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AE" w:rsidRPr="00CC10C2" w:rsidRDefault="00507657" w:rsidP="005C56F1">
      <w:pPr>
        <w:pStyle w:val="BodyText"/>
        <w:spacing w:line="360" w:lineRule="auto"/>
        <w:rPr>
          <w:rFonts w:ascii="Arial" w:hAnsi="Arial"/>
          <w:b w:val="0"/>
          <w:color w:val="000000" w:themeColor="text1"/>
        </w:rPr>
      </w:pPr>
      <w:r w:rsidRPr="00507657">
        <w:rPr>
          <w:rFonts w:ascii="Arial" w:hAnsi="Arial"/>
          <w:bCs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7pt;margin-top:-21.6pt;width:199.8pt;height:57.5pt;z-index:251657728" stroked="f">
            <v:textbox style="mso-next-textbox:#_x0000_s1026">
              <w:txbxContent>
                <w:p w:rsidR="003067E0" w:rsidRPr="00FE2450" w:rsidRDefault="003067E0" w:rsidP="00FE2450">
                  <w:pPr>
                    <w:jc w:val="both"/>
                    <w:rPr>
                      <w:rFonts w:ascii="Arial" w:hAnsi="Arial"/>
                      <w:sz w:val="20"/>
                      <w:szCs w:val="20"/>
                      <w:lang w:val="mn-MN"/>
                    </w:rPr>
                  </w:pPr>
                  <w:r w:rsidRPr="00FE2450">
                    <w:rPr>
                      <w:rFonts w:ascii="Arial" w:hAnsi="Arial"/>
                      <w:sz w:val="20"/>
                      <w:szCs w:val="20"/>
                      <w:lang w:val="mn-MN"/>
                    </w:rPr>
                    <w:t xml:space="preserve">Үндэсний статистикийн хорооны даргын 2014 оны </w:t>
                  </w:r>
                  <w:r w:rsidR="00257731">
                    <w:rPr>
                      <w:rFonts w:ascii="Arial" w:hAnsi="Arial"/>
                      <w:sz w:val="20"/>
                      <w:szCs w:val="20"/>
                    </w:rPr>
                    <w:t>7</w:t>
                  </w:r>
                  <w:r w:rsidRPr="00FE2450">
                    <w:rPr>
                      <w:rFonts w:ascii="Arial" w:hAnsi="Arial"/>
                      <w:sz w:val="20"/>
                      <w:szCs w:val="20"/>
                      <w:lang w:val="mn-MN"/>
                    </w:rPr>
                    <w:t xml:space="preserve"> дугаар сарын </w:t>
                  </w:r>
                  <w:r w:rsidR="00257731">
                    <w:rPr>
                      <w:rFonts w:ascii="Arial" w:hAnsi="Arial"/>
                      <w:sz w:val="20"/>
                      <w:szCs w:val="20"/>
                    </w:rPr>
                    <w:t>2-</w:t>
                  </w:r>
                  <w:r w:rsidRPr="00FE2450">
                    <w:rPr>
                      <w:rFonts w:ascii="Arial" w:hAnsi="Arial"/>
                      <w:sz w:val="20"/>
                      <w:szCs w:val="20"/>
                      <w:lang w:val="mn-MN"/>
                    </w:rPr>
                    <w:t>н</w:t>
                  </w:r>
                  <w:r w:rsidR="00E03C80">
                    <w:rPr>
                      <w:rFonts w:ascii="Arial" w:hAnsi="Arial"/>
                      <w:sz w:val="20"/>
                      <w:szCs w:val="20"/>
                      <w:lang w:val="mn-MN"/>
                    </w:rPr>
                    <w:t>ы</w:t>
                  </w:r>
                  <w:r w:rsidRPr="00FE2450">
                    <w:rPr>
                      <w:rFonts w:ascii="Arial" w:hAnsi="Arial"/>
                      <w:sz w:val="20"/>
                      <w:szCs w:val="20"/>
                      <w:lang w:val="mn-MN"/>
                    </w:rPr>
                    <w:t xml:space="preserve"> өдрийн ...</w:t>
                  </w:r>
                  <w:r>
                    <w:rPr>
                      <w:rFonts w:ascii="Arial" w:hAnsi="Arial"/>
                      <w:sz w:val="20"/>
                      <w:szCs w:val="20"/>
                      <w:lang w:val="mn-MN"/>
                    </w:rPr>
                    <w:t>. тоот тушаалын хавсралт</w:t>
                  </w:r>
                </w:p>
                <w:p w:rsidR="003067E0" w:rsidRPr="004A64B7" w:rsidRDefault="003067E0" w:rsidP="002B35F9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00BAE" w:rsidRPr="00CC10C2" w:rsidRDefault="00000BAE" w:rsidP="00000BAE">
      <w:pPr>
        <w:jc w:val="center"/>
        <w:rPr>
          <w:rFonts w:ascii="Arial" w:hAnsi="Arial"/>
          <w:b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b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b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</w:rPr>
      </w:pPr>
    </w:p>
    <w:p w:rsidR="005C56F1" w:rsidRPr="00CC10C2" w:rsidRDefault="005C56F1" w:rsidP="00000BAE">
      <w:pPr>
        <w:jc w:val="center"/>
        <w:rPr>
          <w:rFonts w:ascii="Arial" w:hAnsi="Arial"/>
          <w:color w:val="000000" w:themeColor="text1"/>
        </w:rPr>
      </w:pPr>
    </w:p>
    <w:p w:rsidR="005C56F1" w:rsidRPr="00CC10C2" w:rsidRDefault="005C56F1" w:rsidP="00000BAE">
      <w:pPr>
        <w:jc w:val="center"/>
        <w:rPr>
          <w:rFonts w:ascii="Arial" w:hAnsi="Arial"/>
          <w:color w:val="000000" w:themeColor="text1"/>
        </w:rPr>
      </w:pPr>
    </w:p>
    <w:p w:rsidR="005C56F1" w:rsidRPr="00CC10C2" w:rsidRDefault="005C56F1" w:rsidP="00000BAE">
      <w:pPr>
        <w:jc w:val="center"/>
        <w:rPr>
          <w:rFonts w:ascii="Arial" w:hAnsi="Arial"/>
          <w:color w:val="000000" w:themeColor="text1"/>
        </w:rPr>
      </w:pPr>
    </w:p>
    <w:p w:rsidR="00000BAE" w:rsidRPr="00CC10C2" w:rsidRDefault="00000BAE" w:rsidP="00000BAE">
      <w:pPr>
        <w:jc w:val="center"/>
        <w:rPr>
          <w:rFonts w:ascii="Arial" w:hAnsi="Arial"/>
          <w:b/>
          <w:color w:val="000000" w:themeColor="text1"/>
        </w:rPr>
      </w:pPr>
    </w:p>
    <w:p w:rsidR="00000BAE" w:rsidRPr="00CC10C2" w:rsidRDefault="00672FCD" w:rsidP="00000BAE">
      <w:pPr>
        <w:jc w:val="center"/>
        <w:rPr>
          <w:rFonts w:ascii="Arial" w:hAnsi="Arial"/>
          <w:b/>
          <w:color w:val="000000" w:themeColor="text1"/>
          <w:sz w:val="48"/>
          <w:szCs w:val="48"/>
        </w:rPr>
      </w:pPr>
      <w:r w:rsidRPr="00CC10C2">
        <w:rPr>
          <w:rFonts w:ascii="Arial" w:hAnsi="Arial"/>
          <w:b/>
          <w:color w:val="000000" w:themeColor="text1"/>
          <w:sz w:val="48"/>
          <w:szCs w:val="48"/>
          <w:lang w:val="mn-MN"/>
        </w:rPr>
        <w:t>ХҮНИЙ ХӨГЖЛИЙН ИНДЕКС</w:t>
      </w:r>
      <w:r w:rsidR="00463EF1" w:rsidRPr="00CC10C2">
        <w:rPr>
          <w:rFonts w:ascii="Arial" w:hAnsi="Arial"/>
          <w:b/>
          <w:color w:val="000000" w:themeColor="text1"/>
          <w:sz w:val="48"/>
          <w:szCs w:val="48"/>
          <w:lang w:val="mn-MN"/>
        </w:rPr>
        <w:t>ИЙГ</w:t>
      </w:r>
      <w:r w:rsidRPr="00CC10C2">
        <w:rPr>
          <w:rFonts w:ascii="Arial" w:hAnsi="Arial"/>
          <w:b/>
          <w:color w:val="000000" w:themeColor="text1"/>
          <w:sz w:val="48"/>
          <w:szCs w:val="48"/>
          <w:lang w:val="mn-MN"/>
        </w:rPr>
        <w:t xml:space="preserve"> ТООЦОХ</w:t>
      </w:r>
      <w:r w:rsidR="00CC10C2">
        <w:rPr>
          <w:rFonts w:ascii="Arial" w:hAnsi="Arial"/>
          <w:b/>
          <w:color w:val="000000" w:themeColor="text1"/>
          <w:sz w:val="48"/>
          <w:szCs w:val="48"/>
          <w:lang w:val="mn-MN"/>
        </w:rPr>
        <w:t xml:space="preserve"> </w:t>
      </w:r>
      <w:r w:rsidRPr="00CC10C2">
        <w:rPr>
          <w:rFonts w:ascii="Arial" w:hAnsi="Arial"/>
          <w:b/>
          <w:color w:val="000000" w:themeColor="text1"/>
          <w:sz w:val="48"/>
          <w:szCs w:val="48"/>
          <w:lang w:val="mn-MN"/>
        </w:rPr>
        <w:t>АРГАЧЛАЛ</w:t>
      </w:r>
    </w:p>
    <w:p w:rsidR="00000BAE" w:rsidRPr="00CC10C2" w:rsidRDefault="00000BAE" w:rsidP="00000BAE">
      <w:pPr>
        <w:jc w:val="center"/>
        <w:rPr>
          <w:rFonts w:ascii="Arial" w:hAnsi="Arial"/>
          <w:b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b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Pr="00CC10C2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000BAE" w:rsidRDefault="00000BAE" w:rsidP="00000BAE">
      <w:pPr>
        <w:jc w:val="center"/>
        <w:rPr>
          <w:rFonts w:ascii="Arial" w:hAnsi="Arial"/>
          <w:color w:val="000000" w:themeColor="text1"/>
          <w:lang w:val="mn-MN"/>
        </w:rPr>
      </w:pPr>
    </w:p>
    <w:p w:rsidR="00CC10C2" w:rsidRDefault="00CC10C2" w:rsidP="00000BAE">
      <w:pPr>
        <w:jc w:val="center"/>
        <w:rPr>
          <w:rFonts w:ascii="Arial" w:hAnsi="Arial"/>
          <w:color w:val="000000" w:themeColor="text1"/>
        </w:rPr>
      </w:pPr>
    </w:p>
    <w:p w:rsidR="003067E0" w:rsidRPr="003067E0" w:rsidRDefault="003067E0" w:rsidP="00000BAE">
      <w:pPr>
        <w:jc w:val="center"/>
        <w:rPr>
          <w:rFonts w:ascii="Arial" w:hAnsi="Arial"/>
          <w:color w:val="000000" w:themeColor="text1"/>
        </w:rPr>
      </w:pPr>
    </w:p>
    <w:p w:rsidR="00000BAE" w:rsidRPr="00CC10C2" w:rsidRDefault="00127EF4" w:rsidP="00AD756E">
      <w:pPr>
        <w:spacing w:line="360" w:lineRule="auto"/>
        <w:jc w:val="center"/>
        <w:rPr>
          <w:rFonts w:ascii="Arial" w:hAnsi="Arial"/>
          <w:b/>
          <w:color w:val="000000" w:themeColor="text1"/>
          <w:lang w:val="mn-MN"/>
        </w:rPr>
      </w:pPr>
      <w:r w:rsidRPr="00CC10C2">
        <w:rPr>
          <w:rFonts w:ascii="Arial" w:hAnsi="Arial"/>
          <w:b/>
          <w:color w:val="000000" w:themeColor="text1"/>
          <w:lang w:val="mn-MN"/>
        </w:rPr>
        <w:t>Улаанбаатар</w:t>
      </w:r>
      <w:r w:rsidR="00605895" w:rsidRPr="00CC10C2">
        <w:rPr>
          <w:rFonts w:ascii="Arial" w:hAnsi="Arial"/>
          <w:b/>
          <w:color w:val="000000" w:themeColor="text1"/>
        </w:rPr>
        <w:t xml:space="preserve"> </w:t>
      </w:r>
      <w:r w:rsidRPr="00CC10C2">
        <w:rPr>
          <w:rFonts w:ascii="Arial" w:hAnsi="Arial"/>
          <w:b/>
          <w:color w:val="000000" w:themeColor="text1"/>
          <w:lang w:val="mn-MN"/>
        </w:rPr>
        <w:t>хот</w:t>
      </w:r>
    </w:p>
    <w:p w:rsidR="00000BAE" w:rsidRPr="00CC10C2" w:rsidRDefault="00993389" w:rsidP="00AD756E">
      <w:pPr>
        <w:spacing w:line="360" w:lineRule="auto"/>
        <w:jc w:val="center"/>
        <w:rPr>
          <w:rFonts w:ascii="Arial" w:hAnsi="Arial"/>
          <w:b/>
          <w:color w:val="000000" w:themeColor="text1"/>
          <w:lang w:val="mn-MN"/>
        </w:rPr>
      </w:pPr>
      <w:r w:rsidRPr="00CC10C2">
        <w:rPr>
          <w:rFonts w:ascii="Arial" w:hAnsi="Arial"/>
          <w:b/>
          <w:color w:val="000000" w:themeColor="text1"/>
          <w:lang w:val="mn-MN"/>
        </w:rPr>
        <w:t>2014</w:t>
      </w:r>
      <w:r w:rsidR="00D96640" w:rsidRPr="00CC10C2">
        <w:rPr>
          <w:rFonts w:ascii="Arial" w:hAnsi="Arial"/>
          <w:b/>
          <w:color w:val="000000" w:themeColor="text1"/>
        </w:rPr>
        <w:t xml:space="preserve"> </w:t>
      </w:r>
      <w:r w:rsidR="00127EF4" w:rsidRPr="00CC10C2">
        <w:rPr>
          <w:rFonts w:ascii="Arial" w:hAnsi="Arial"/>
          <w:b/>
          <w:color w:val="000000" w:themeColor="text1"/>
          <w:lang w:val="mn-MN"/>
        </w:rPr>
        <w:t>он</w:t>
      </w:r>
    </w:p>
    <w:p w:rsidR="00215F40" w:rsidRPr="00CC10C2" w:rsidRDefault="00215F40" w:rsidP="009B145B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spacing w:val="1"/>
          <w:lang w:val="mn-MN"/>
        </w:rPr>
      </w:pPr>
      <w:r w:rsidRPr="00CC10C2">
        <w:rPr>
          <w:rFonts w:ascii="Arial" w:hAnsi="Arial"/>
          <w:b/>
          <w:bCs/>
          <w:color w:val="000000" w:themeColor="text1"/>
          <w:spacing w:val="1"/>
          <w:lang w:val="mn-MN"/>
        </w:rPr>
        <w:lastRenderedPageBreak/>
        <w:t>АГУУЛГА</w:t>
      </w:r>
    </w:p>
    <w:p w:rsidR="003549DD" w:rsidRPr="00CC10C2" w:rsidRDefault="003549DD" w:rsidP="009B145B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spacing w:val="1"/>
          <w:lang w:val="mn-MN"/>
        </w:rPr>
      </w:pPr>
    </w:p>
    <w:p w:rsidR="00215F40" w:rsidRPr="00CC10C2" w:rsidRDefault="00215F40" w:rsidP="009B145B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spacing w:val="1"/>
          <w:lang w:val="mn-MN"/>
        </w:rPr>
      </w:pPr>
    </w:p>
    <w:p w:rsidR="00215F40" w:rsidRPr="00CC10C2" w:rsidRDefault="003549DD" w:rsidP="003549DD">
      <w:pPr>
        <w:autoSpaceDE w:val="0"/>
        <w:autoSpaceDN w:val="0"/>
        <w:adjustRightInd w:val="0"/>
        <w:ind w:left="1260"/>
        <w:rPr>
          <w:rFonts w:ascii="Arial" w:hAnsi="Arial"/>
          <w:b/>
          <w:bCs/>
          <w:caps/>
          <w:color w:val="000000" w:themeColor="text1"/>
          <w:spacing w:val="1"/>
          <w:lang w:val="mn-MN"/>
        </w:rPr>
      </w:pPr>
      <w:r w:rsidRPr="00CC10C2">
        <w:rPr>
          <w:rFonts w:ascii="Arial" w:hAnsi="Arial"/>
          <w:b/>
          <w:bCs/>
          <w:caps/>
          <w:color w:val="000000" w:themeColor="text1"/>
          <w:spacing w:val="1"/>
          <w:lang w:val="mn-MN"/>
        </w:rPr>
        <w:t xml:space="preserve">   Товчилсон үгийн жагсаалт</w:t>
      </w:r>
    </w:p>
    <w:p w:rsidR="003549DD" w:rsidRPr="00CC10C2" w:rsidRDefault="003549DD" w:rsidP="009B145B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spacing w:val="1"/>
          <w:lang w:val="mn-MN"/>
        </w:rPr>
      </w:pPr>
    </w:p>
    <w:p w:rsidR="00E80963" w:rsidRPr="00CC10C2" w:rsidRDefault="00E80963" w:rsidP="008A409A">
      <w:pPr>
        <w:pStyle w:val="NoSpacing"/>
        <w:numPr>
          <w:ilvl w:val="0"/>
          <w:numId w:val="4"/>
        </w:numPr>
        <w:spacing w:after="120"/>
        <w:ind w:left="0"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НИЙТЛЭГ ҮНДЭСЛЭЛ</w:t>
      </w:r>
    </w:p>
    <w:p w:rsidR="00E80963" w:rsidRPr="00CC10C2" w:rsidRDefault="00E80963" w:rsidP="00E80963">
      <w:pPr>
        <w:pStyle w:val="NoSpacing"/>
        <w:spacing w:after="120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E80963" w:rsidRPr="00CC10C2" w:rsidRDefault="00E80963" w:rsidP="008A409A">
      <w:pPr>
        <w:pStyle w:val="NoSpacing"/>
        <w:numPr>
          <w:ilvl w:val="0"/>
          <w:numId w:val="4"/>
        </w:numPr>
        <w:spacing w:after="120"/>
        <w:ind w:left="0"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ХҮНИЙ ХӨГЖЛИЙН </w:t>
      </w:r>
      <w:r w:rsidRPr="00CC10C2">
        <w:rPr>
          <w:rFonts w:ascii="Arial" w:hAnsi="Arial" w:cs="Arial"/>
          <w:b/>
          <w:color w:val="000000" w:themeColor="text1"/>
          <w:sz w:val="24"/>
          <w:szCs w:val="24"/>
        </w:rPr>
        <w:t>ИНДЕКСИЙГ ТООЦО</w:t>
      </w: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ХОД АШИГЛАХ </w:t>
      </w:r>
    </w:p>
    <w:p w:rsidR="00E80963" w:rsidRPr="00CC10C2" w:rsidRDefault="00E80963" w:rsidP="00E80963">
      <w:pPr>
        <w:pStyle w:val="NoSpacing"/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                  ҮЗҮҮЛЭЛТИЙН ОЙЛГОЛТ, ТОДОРХОЙЛОЛТ</w:t>
      </w:r>
    </w:p>
    <w:p w:rsidR="00E80963" w:rsidRPr="00CC10C2" w:rsidRDefault="00E80963" w:rsidP="00E80963">
      <w:pPr>
        <w:pStyle w:val="NoSpacing"/>
        <w:spacing w:after="120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E80963" w:rsidRPr="00CC10C2" w:rsidRDefault="00E80963" w:rsidP="008A409A">
      <w:pPr>
        <w:pStyle w:val="NoSpacing"/>
        <w:numPr>
          <w:ilvl w:val="0"/>
          <w:numId w:val="4"/>
        </w:numPr>
        <w:spacing w:after="120"/>
        <w:ind w:left="1440" w:hanging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ХҮНИЙ ХӨГЖЛИЙН ИНДЕКСИЙГ ТООЦОХОД БАРИМТЛАХ</w:t>
      </w:r>
      <w:r w:rsidR="00B71C0B" w:rsidRPr="00CC10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ЗАРЧИМ, МЭДЭЭЛЛИЙН ЭХ ҮҮСВЭР</w:t>
      </w:r>
    </w:p>
    <w:p w:rsidR="00E80963" w:rsidRPr="00CC10C2" w:rsidRDefault="00E80963" w:rsidP="00E80963">
      <w:pPr>
        <w:pStyle w:val="NoSpacing"/>
        <w:spacing w:after="120"/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73B7D" w:rsidRPr="00CC10C2" w:rsidRDefault="00473B7D" w:rsidP="008A409A">
      <w:pPr>
        <w:pStyle w:val="NoSpacing"/>
        <w:numPr>
          <w:ilvl w:val="1"/>
          <w:numId w:val="5"/>
        </w:numPr>
        <w:spacing w:after="120"/>
        <w:ind w:left="2160" w:hanging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Баримтлах зарчим</w:t>
      </w:r>
    </w:p>
    <w:p w:rsidR="00473B7D" w:rsidRPr="00CC10C2" w:rsidRDefault="00473B7D" w:rsidP="00473B7D">
      <w:pPr>
        <w:pStyle w:val="NoSpacing"/>
        <w:spacing w:after="120"/>
        <w:ind w:left="216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B5521C" w:rsidRPr="00CC10C2" w:rsidRDefault="002B35F9" w:rsidP="008A409A">
      <w:pPr>
        <w:pStyle w:val="NoSpacing"/>
        <w:numPr>
          <w:ilvl w:val="1"/>
          <w:numId w:val="5"/>
        </w:numPr>
        <w:spacing w:after="120"/>
        <w:ind w:left="2160" w:hanging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ХХИ,</w:t>
      </w:r>
      <w:r w:rsidR="00605895" w:rsidRPr="00CC10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1DF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ХХТБЗИ</w:t>
      </w:r>
      <w:r w:rsidR="000E490D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, ЖТБИ</w:t>
      </w:r>
      <w:r w:rsidR="00B5521C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-ийг тооцоход шаардлагатай мэдээллийн эх үүсвэр</w:t>
      </w:r>
    </w:p>
    <w:p w:rsidR="00E80963" w:rsidRPr="00CC10C2" w:rsidRDefault="00E80963" w:rsidP="00E80963">
      <w:pPr>
        <w:pStyle w:val="NoSpacing"/>
        <w:spacing w:after="120"/>
        <w:ind w:left="2160" w:hanging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80963" w:rsidRPr="00CC10C2" w:rsidRDefault="002F3FDF" w:rsidP="0065010D">
      <w:pPr>
        <w:pStyle w:val="NoSpacing"/>
        <w:numPr>
          <w:ilvl w:val="0"/>
          <w:numId w:val="4"/>
        </w:numPr>
        <w:spacing w:after="120"/>
        <w:ind w:left="1440" w:hanging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ХХИ, </w:t>
      </w:r>
      <w:r w:rsidR="00D11DF9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ХХТБЗИ</w:t>
      </w: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, Ж</w:t>
      </w:r>
      <w:r w:rsidR="000E490D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ТБИ</w:t>
      </w: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-ИЙГ</w:t>
      </w:r>
      <w:r w:rsidR="00B71C0B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E80963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ТООЦОХ АРГА ЗҮЙ</w:t>
      </w:r>
    </w:p>
    <w:p w:rsidR="00D376F3" w:rsidRPr="00CC10C2" w:rsidRDefault="00D376F3" w:rsidP="00D376F3">
      <w:pPr>
        <w:pStyle w:val="NoSpacing"/>
        <w:spacing w:after="120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A45676" w:rsidRPr="00CC10C2" w:rsidRDefault="00A45676" w:rsidP="008A409A">
      <w:pPr>
        <w:pStyle w:val="NoSpacing"/>
        <w:numPr>
          <w:ilvl w:val="1"/>
          <w:numId w:val="6"/>
        </w:numPr>
        <w:spacing w:after="120"/>
        <w:ind w:left="2160" w:hanging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Хүний хөгжлийн индекс</w:t>
      </w:r>
      <w:r w:rsidR="006B2972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ийг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тооцо</w:t>
      </w:r>
      <w:r w:rsidRPr="00CC10C2">
        <w:rPr>
          <w:rFonts w:ascii="Arial" w:hAnsi="Arial" w:cs="Arial"/>
          <w:color w:val="000000" w:themeColor="text1"/>
          <w:sz w:val="24"/>
          <w:szCs w:val="24"/>
        </w:rPr>
        <w:t xml:space="preserve">х </w:t>
      </w:r>
      <w:r w:rsidR="007E59EC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арга зүй </w:t>
      </w:r>
    </w:p>
    <w:p w:rsidR="00A45676" w:rsidRPr="00CC10C2" w:rsidRDefault="00A45676" w:rsidP="00A45676">
      <w:pPr>
        <w:pStyle w:val="NoSpacing"/>
        <w:spacing w:after="120"/>
        <w:ind w:left="2160" w:hanging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45676" w:rsidRPr="00CC10C2" w:rsidRDefault="00605895" w:rsidP="008A409A">
      <w:pPr>
        <w:pStyle w:val="NoSpacing"/>
        <w:numPr>
          <w:ilvl w:val="1"/>
          <w:numId w:val="6"/>
        </w:numPr>
        <w:spacing w:after="120"/>
        <w:ind w:left="2160" w:hanging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Хүний хөгжлийн т</w:t>
      </w:r>
      <w:r w:rsidR="000E490D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эгш бус байдлаар засварласан </w:t>
      </w:r>
      <w:r w:rsidR="00A45676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индекс</w:t>
      </w:r>
      <w:r w:rsidR="00FF2B4B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ийг</w:t>
      </w:r>
      <w:r w:rsidR="00A45676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тооцох </w:t>
      </w:r>
      <w:r w:rsidR="007E59EC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арга зүй</w:t>
      </w:r>
    </w:p>
    <w:p w:rsidR="00A45676" w:rsidRPr="00CC10C2" w:rsidRDefault="00A45676" w:rsidP="00A45676">
      <w:pPr>
        <w:pStyle w:val="ListParagraph"/>
        <w:ind w:left="2160" w:hanging="720"/>
        <w:rPr>
          <w:rFonts w:ascii="Arial" w:hAnsi="Arial"/>
          <w:color w:val="000000" w:themeColor="text1"/>
          <w:lang w:val="mn-MN"/>
        </w:rPr>
      </w:pPr>
    </w:p>
    <w:p w:rsidR="00A45676" w:rsidRPr="00CC10C2" w:rsidRDefault="00A45676" w:rsidP="008A409A">
      <w:pPr>
        <w:pStyle w:val="NoSpacing"/>
        <w:numPr>
          <w:ilvl w:val="1"/>
          <w:numId w:val="6"/>
        </w:numPr>
        <w:spacing w:after="120"/>
        <w:ind w:left="2160" w:hanging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Жендэрийн </w:t>
      </w:r>
      <w:r w:rsidR="000E490D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тэгш бус байдлын индексийг</w:t>
      </w:r>
      <w:r w:rsidR="00B71C0B" w:rsidRPr="00CC10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тооцох </w:t>
      </w:r>
      <w:r w:rsidR="007E59EC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арга зүй</w:t>
      </w:r>
    </w:p>
    <w:p w:rsidR="00E80963" w:rsidRPr="00CC10C2" w:rsidRDefault="00E80963" w:rsidP="00E80963">
      <w:pPr>
        <w:pStyle w:val="NoSpacing"/>
        <w:spacing w:after="12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E5B0E" w:rsidRPr="00CC10C2" w:rsidRDefault="00180C85" w:rsidP="008A409A">
      <w:pPr>
        <w:pStyle w:val="NoSpacing"/>
        <w:numPr>
          <w:ilvl w:val="0"/>
          <w:numId w:val="4"/>
        </w:numPr>
        <w:spacing w:after="120"/>
        <w:ind w:left="0"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ХҮНИЙ ХӨГЖЛИЙН </w:t>
      </w:r>
      <w:r w:rsidR="00E80963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ИНДЕКСИЙН ҮР ДҮНГ АШИГЛАХ, </w:t>
      </w:r>
    </w:p>
    <w:p w:rsidR="00E80963" w:rsidRPr="00CC10C2" w:rsidRDefault="00E80963" w:rsidP="00605895">
      <w:pPr>
        <w:pStyle w:val="NoSpacing"/>
        <w:spacing w:after="120"/>
        <w:ind w:left="144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НИЙТЭД ТАРХААХ</w:t>
      </w:r>
    </w:p>
    <w:p w:rsidR="00C44886" w:rsidRPr="00CC10C2" w:rsidRDefault="00C44886" w:rsidP="004E5B0E">
      <w:pPr>
        <w:pStyle w:val="NoSpacing"/>
        <w:spacing w:after="120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C44886" w:rsidRPr="00CC10C2" w:rsidRDefault="00C44886" w:rsidP="00C44886">
      <w:pPr>
        <w:pStyle w:val="NoSpacing"/>
        <w:spacing w:after="120"/>
        <w:ind w:left="720"/>
        <w:jc w:val="both"/>
        <w:rPr>
          <w:rFonts w:ascii="Arial" w:hAnsi="Arial" w:cs="Arial"/>
          <w:b/>
          <w:cap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aps/>
          <w:color w:val="000000" w:themeColor="text1"/>
          <w:sz w:val="24"/>
          <w:szCs w:val="24"/>
          <w:lang w:val="mn-MN"/>
        </w:rPr>
        <w:t>Ашигласан материал</w:t>
      </w:r>
    </w:p>
    <w:p w:rsidR="00520E59" w:rsidRPr="00CC10C2" w:rsidRDefault="00E80963" w:rsidP="00B31E7E">
      <w:pPr>
        <w:pStyle w:val="NoSpacing"/>
        <w:spacing w:after="12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ХАВСРАЛТ</w:t>
      </w:r>
      <w:r w:rsidR="00E7439C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1</w:t>
      </w:r>
      <w:r w:rsidR="00B31E7E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.</w:t>
      </w:r>
      <w:r w:rsidR="00DC35FE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–</w:t>
      </w:r>
      <w:r w:rsidR="000E490D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ХХИ, </w:t>
      </w:r>
      <w:r w:rsidR="00D11DF9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ХХТБЗИ</w:t>
      </w:r>
      <w:r w:rsidR="000E490D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, ЖТБИ</w:t>
      </w:r>
      <w:r w:rsidR="00DC35FE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-</w:t>
      </w:r>
      <w:r w:rsidR="00520E59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ийг тооцох жишээ</w:t>
      </w:r>
    </w:p>
    <w:p w:rsidR="00B31E7E" w:rsidRPr="00CC10C2" w:rsidRDefault="00605895" w:rsidP="00B71C0B">
      <w:pPr>
        <w:pStyle w:val="NoSpacing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ХАВСРАЛТ 2.</w:t>
      </w: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–</w:t>
      </w:r>
      <w:r w:rsidR="00B31E7E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Нэг хүнд ногдох </w:t>
      </w: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орлогыг</w:t>
      </w:r>
      <w:r w:rsidR="00B31E7E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худалдан авах чадварын </w:t>
      </w:r>
    </w:p>
    <w:p w:rsidR="00B31E7E" w:rsidRPr="00CC10C2" w:rsidRDefault="002B583E" w:rsidP="002B583E">
      <w:pPr>
        <w:pStyle w:val="NoSpacing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ab/>
      </w: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ab/>
      </w: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ab/>
      </w:r>
      <w:r w:rsidR="00B31E7E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паритетаар тооцох жишээ</w:t>
      </w:r>
    </w:p>
    <w:p w:rsidR="00AE5AAE" w:rsidRPr="00CC10C2" w:rsidRDefault="00AE5AAE" w:rsidP="00AE5AAE">
      <w:pPr>
        <w:pStyle w:val="NoSpacing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ХАВСРАЛТ 3.</w:t>
      </w: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–</w:t>
      </w: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Хүний хөгжлийн үзүүлэлтүүдийн тооцооны схем</w:t>
      </w:r>
    </w:p>
    <w:p w:rsidR="000E490D" w:rsidRPr="00CC10C2" w:rsidRDefault="00AE5AAE" w:rsidP="00AE5AAE">
      <w:pPr>
        <w:pStyle w:val="NoSpacing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</w:t>
      </w: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ab/>
      </w: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ab/>
      </w:r>
    </w:p>
    <w:p w:rsidR="00590823" w:rsidRPr="00CC10C2" w:rsidRDefault="00C44886" w:rsidP="00590823">
      <w:pPr>
        <w:autoSpaceDE w:val="0"/>
        <w:autoSpaceDN w:val="0"/>
        <w:adjustRightInd w:val="0"/>
        <w:jc w:val="center"/>
        <w:rPr>
          <w:rFonts w:ascii="Arial" w:hAnsi="Arial"/>
          <w:b/>
          <w:bCs/>
          <w:caps/>
          <w:color w:val="000000" w:themeColor="text1"/>
          <w:lang w:val="mn-MN"/>
        </w:rPr>
      </w:pPr>
      <w:r w:rsidRPr="00CC10C2">
        <w:rPr>
          <w:rFonts w:ascii="Arial" w:hAnsi="Arial"/>
          <w:b/>
          <w:bCs/>
          <w:caps/>
          <w:color w:val="000000" w:themeColor="text1"/>
          <w:lang w:val="mn-MN"/>
        </w:rPr>
        <w:lastRenderedPageBreak/>
        <w:t>Т</w:t>
      </w:r>
      <w:r w:rsidR="00590823" w:rsidRPr="00CC10C2">
        <w:rPr>
          <w:rFonts w:ascii="Arial" w:hAnsi="Arial"/>
          <w:b/>
          <w:bCs/>
          <w:caps/>
          <w:color w:val="000000" w:themeColor="text1"/>
          <w:lang w:val="mn-MN"/>
        </w:rPr>
        <w:t>овчилсон үгийн жагсаалт</w:t>
      </w:r>
    </w:p>
    <w:p w:rsidR="000F1A8F" w:rsidRPr="00CC10C2" w:rsidRDefault="000F1A8F" w:rsidP="00590823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lang w:val="mn-MN"/>
        </w:rPr>
      </w:pPr>
    </w:p>
    <w:p w:rsidR="000F1A8F" w:rsidRPr="00CC10C2" w:rsidRDefault="000F1A8F" w:rsidP="00590823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lang w:val="mn-MN"/>
        </w:rPr>
      </w:pPr>
    </w:p>
    <w:p w:rsidR="00590823" w:rsidRPr="00CC10C2" w:rsidRDefault="00590823" w:rsidP="00590823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lang w:val="mn-MN"/>
        </w:rPr>
      </w:pPr>
    </w:p>
    <w:p w:rsidR="0043291E" w:rsidRPr="00CC10C2" w:rsidRDefault="0043291E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  <w:r w:rsidRPr="00CC10C2">
        <w:rPr>
          <w:rFonts w:ascii="Arial" w:hAnsi="Arial"/>
          <w:bCs/>
          <w:color w:val="000000" w:themeColor="text1"/>
          <w:lang w:val="mn-MN"/>
        </w:rPr>
        <w:t>АНУ – Америкийн нэгдсэн улс</w:t>
      </w:r>
    </w:p>
    <w:p w:rsidR="0043291E" w:rsidRPr="00CC10C2" w:rsidRDefault="0043291E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  <w:r w:rsidRPr="00CC10C2">
        <w:rPr>
          <w:rFonts w:ascii="Arial" w:hAnsi="Arial"/>
          <w:bCs/>
          <w:color w:val="000000" w:themeColor="text1"/>
          <w:lang w:val="mn-MN"/>
        </w:rPr>
        <w:t>ДНБ – Дотоодын нийт бүтээгдэхүүн</w:t>
      </w:r>
    </w:p>
    <w:p w:rsidR="0043291E" w:rsidRPr="00CC10C2" w:rsidRDefault="0043291E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ЕБС</w:t>
      </w:r>
      <w:r w:rsidR="007C2253" w:rsidRPr="00CC10C2">
        <w:rPr>
          <w:rFonts w:ascii="Arial" w:hAnsi="Arial"/>
          <w:bCs/>
          <w:color w:val="000000" w:themeColor="text1"/>
          <w:lang w:val="mn-MN"/>
        </w:rPr>
        <w:t xml:space="preserve"> –</w:t>
      </w:r>
      <w:r w:rsidRPr="00CC10C2">
        <w:rPr>
          <w:rFonts w:ascii="Arial" w:hAnsi="Arial"/>
          <w:color w:val="000000" w:themeColor="text1"/>
          <w:lang w:val="mn-MN"/>
        </w:rPr>
        <w:t xml:space="preserve"> Ерөнхий боловсролын сургууль</w:t>
      </w:r>
    </w:p>
    <w:p w:rsidR="00590823" w:rsidRPr="00CC10C2" w:rsidRDefault="000E490D" w:rsidP="005521B4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  <w:r w:rsidRPr="00CC10C2">
        <w:rPr>
          <w:rFonts w:ascii="Arial" w:hAnsi="Arial"/>
          <w:bCs/>
          <w:color w:val="000000" w:themeColor="text1"/>
          <w:lang w:val="mn-MN"/>
        </w:rPr>
        <w:t>ЖТБИ</w:t>
      </w:r>
      <w:r w:rsidR="000F1A8F" w:rsidRPr="00CC10C2">
        <w:rPr>
          <w:rFonts w:ascii="Arial" w:hAnsi="Arial"/>
          <w:bCs/>
          <w:color w:val="000000" w:themeColor="text1"/>
          <w:lang w:val="mn-MN"/>
        </w:rPr>
        <w:t xml:space="preserve">–Жендэрийн </w:t>
      </w:r>
      <w:r w:rsidRPr="00CC10C2">
        <w:rPr>
          <w:rFonts w:ascii="Arial" w:hAnsi="Arial"/>
          <w:bCs/>
          <w:color w:val="000000" w:themeColor="text1"/>
          <w:lang w:val="mn-MN"/>
        </w:rPr>
        <w:t>тэгш бус байдлын индекс</w:t>
      </w:r>
    </w:p>
    <w:p w:rsidR="0043291E" w:rsidRPr="00CC10C2" w:rsidRDefault="00E3731B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  <w:r w:rsidRPr="00CC10C2">
        <w:rPr>
          <w:rFonts w:ascii="Arial" w:hAnsi="Arial"/>
          <w:bCs/>
          <w:color w:val="000000" w:themeColor="text1"/>
          <w:lang w:val="mn-MN"/>
        </w:rPr>
        <w:t>НҮБ – Нэгдсэн Ү</w:t>
      </w:r>
      <w:r w:rsidR="0043291E" w:rsidRPr="00CC10C2">
        <w:rPr>
          <w:rFonts w:ascii="Arial" w:hAnsi="Arial"/>
          <w:bCs/>
          <w:color w:val="000000" w:themeColor="text1"/>
          <w:lang w:val="mn-MN"/>
        </w:rPr>
        <w:t xml:space="preserve">ндэстний </w:t>
      </w:r>
      <w:r w:rsidRPr="00CC10C2">
        <w:rPr>
          <w:rFonts w:ascii="Arial" w:hAnsi="Arial"/>
          <w:bCs/>
          <w:color w:val="000000" w:themeColor="text1"/>
          <w:lang w:val="mn-MN"/>
        </w:rPr>
        <w:t>Б</w:t>
      </w:r>
      <w:r w:rsidR="0043291E" w:rsidRPr="00CC10C2">
        <w:rPr>
          <w:rFonts w:ascii="Arial" w:hAnsi="Arial"/>
          <w:bCs/>
          <w:color w:val="000000" w:themeColor="text1"/>
          <w:lang w:val="mn-MN"/>
        </w:rPr>
        <w:t>айгууллага</w:t>
      </w:r>
    </w:p>
    <w:p w:rsidR="0043291E" w:rsidRPr="00CC10C2" w:rsidRDefault="00E3731B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  <w:r w:rsidRPr="00CC10C2">
        <w:rPr>
          <w:rFonts w:ascii="Arial" w:hAnsi="Arial"/>
          <w:bCs/>
          <w:color w:val="000000" w:themeColor="text1"/>
          <w:lang w:val="mn-MN"/>
        </w:rPr>
        <w:t>НҮБХХ – Нэгдсэн Үндэстний Байгууллагын Х</w:t>
      </w:r>
      <w:r w:rsidR="0043291E" w:rsidRPr="00CC10C2">
        <w:rPr>
          <w:rFonts w:ascii="Arial" w:hAnsi="Arial"/>
          <w:bCs/>
          <w:color w:val="000000" w:themeColor="text1"/>
          <w:lang w:val="mn-MN"/>
        </w:rPr>
        <w:t>өгжлийн хөтөлбөр</w:t>
      </w:r>
    </w:p>
    <w:p w:rsidR="0043291E" w:rsidRPr="00CC10C2" w:rsidRDefault="0043291E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  <w:r w:rsidRPr="00CC10C2">
        <w:rPr>
          <w:rFonts w:ascii="Arial" w:hAnsi="Arial"/>
          <w:bCs/>
          <w:color w:val="000000" w:themeColor="text1"/>
          <w:lang w:val="mn-MN"/>
        </w:rPr>
        <w:t>ОУӨЗХ – Олон улсын өртгийн зэрэгцүүлэлтийн хөтөлбөр</w:t>
      </w:r>
    </w:p>
    <w:p w:rsidR="0043291E" w:rsidRPr="00CC10C2" w:rsidRDefault="0043291E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СЕХ – Сонгуулийн ерөнхий хороо</w:t>
      </w:r>
    </w:p>
    <w:p w:rsidR="0043291E" w:rsidRPr="00CC10C2" w:rsidRDefault="0043291E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ҮСХ – Үндэсний статистикийн хороо</w:t>
      </w:r>
    </w:p>
    <w:p w:rsidR="00302F57" w:rsidRPr="00CC10C2" w:rsidRDefault="00302F57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ҮНО – Үндэсний нийт орлого</w:t>
      </w:r>
    </w:p>
    <w:p w:rsidR="00590823" w:rsidRPr="00CC10C2" w:rsidRDefault="00093F05" w:rsidP="005521B4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  <w:r w:rsidRPr="00CC10C2">
        <w:rPr>
          <w:rFonts w:ascii="Arial" w:hAnsi="Arial"/>
          <w:bCs/>
          <w:color w:val="000000" w:themeColor="text1"/>
          <w:lang w:val="mn-MN"/>
        </w:rPr>
        <w:t>ХАЧП</w:t>
      </w:r>
      <w:r w:rsidR="000F1A8F" w:rsidRPr="00CC10C2">
        <w:rPr>
          <w:rFonts w:ascii="Arial" w:hAnsi="Arial"/>
          <w:bCs/>
          <w:color w:val="000000" w:themeColor="text1"/>
          <w:lang w:val="mn-MN"/>
        </w:rPr>
        <w:t xml:space="preserve"> – Худалдан авах чадварын паритет</w:t>
      </w:r>
    </w:p>
    <w:p w:rsidR="0043291E" w:rsidRPr="00CC10C2" w:rsidRDefault="0043291E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  <w:r w:rsidRPr="00CC10C2">
        <w:rPr>
          <w:rFonts w:ascii="Arial" w:hAnsi="Arial"/>
          <w:bCs/>
          <w:color w:val="000000" w:themeColor="text1"/>
          <w:lang w:val="mn-MN"/>
        </w:rPr>
        <w:t xml:space="preserve">ХХИ </w:t>
      </w:r>
      <w:r w:rsidR="007C2253" w:rsidRPr="00CC10C2">
        <w:rPr>
          <w:rFonts w:ascii="Arial" w:hAnsi="Arial"/>
          <w:bCs/>
          <w:color w:val="000000" w:themeColor="text1"/>
          <w:lang w:val="mn-MN"/>
        </w:rPr>
        <w:t xml:space="preserve"> –</w:t>
      </w:r>
      <w:r w:rsidRPr="00CC10C2">
        <w:rPr>
          <w:rFonts w:ascii="Arial" w:hAnsi="Arial"/>
          <w:bCs/>
          <w:color w:val="000000" w:themeColor="text1"/>
          <w:lang w:val="mn-MN"/>
        </w:rPr>
        <w:t xml:space="preserve"> Хүний хөгжлийн индекс</w:t>
      </w:r>
    </w:p>
    <w:p w:rsidR="00D11DF9" w:rsidRPr="00CC10C2" w:rsidRDefault="00D11DF9" w:rsidP="00D11DF9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  <w:r w:rsidRPr="00CC10C2">
        <w:rPr>
          <w:rFonts w:ascii="Arial" w:hAnsi="Arial"/>
          <w:bCs/>
          <w:color w:val="000000" w:themeColor="text1"/>
          <w:lang w:val="mn-MN"/>
        </w:rPr>
        <w:t>ХХТБЗИ</w:t>
      </w:r>
      <w:r w:rsidR="007C2253" w:rsidRPr="00CC10C2">
        <w:rPr>
          <w:rFonts w:ascii="Arial" w:hAnsi="Arial"/>
          <w:bCs/>
          <w:color w:val="000000" w:themeColor="text1"/>
          <w:lang w:val="mn-MN"/>
        </w:rPr>
        <w:t xml:space="preserve"> –</w:t>
      </w:r>
      <w:r w:rsidRPr="00CC10C2">
        <w:rPr>
          <w:rFonts w:ascii="Arial" w:hAnsi="Arial"/>
          <w:bCs/>
          <w:color w:val="000000" w:themeColor="text1"/>
          <w:lang w:val="mn-MN"/>
        </w:rPr>
        <w:t>Хүний хөгжлийн тэгш бус байдлаар засварласан индекс</w:t>
      </w:r>
    </w:p>
    <w:p w:rsidR="00605895" w:rsidRPr="00CC10C2" w:rsidRDefault="00605895" w:rsidP="00605895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bCs/>
          <w:lang w:val="mn-MN"/>
        </w:rPr>
      </w:pPr>
      <w:r w:rsidRPr="00CC10C2">
        <w:rPr>
          <w:rFonts w:ascii="Arial" w:hAnsi="Arial"/>
          <w:bCs/>
          <w:lang w:val="mn-MN"/>
        </w:rPr>
        <w:t>ЮНЕСКО</w:t>
      </w:r>
      <w:r w:rsidRPr="00CC10C2">
        <w:rPr>
          <w:rFonts w:ascii="Arial" w:hAnsi="Arial"/>
          <w:bCs/>
          <w:color w:val="000000" w:themeColor="text1"/>
          <w:lang w:val="mn-MN"/>
        </w:rPr>
        <w:t>–</w:t>
      </w:r>
      <w:r w:rsidRPr="00CC10C2">
        <w:rPr>
          <w:rFonts w:ascii="Arial" w:hAnsi="Arial"/>
          <w:bCs/>
          <w:lang w:val="mn-MN"/>
        </w:rPr>
        <w:t xml:space="preserve"> НҮБ-ын Боловсрол, шинжлэх ухаан, соёлын байгууллага</w:t>
      </w:r>
    </w:p>
    <w:p w:rsidR="00D11DF9" w:rsidRPr="00CC10C2" w:rsidRDefault="00D11DF9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</w:p>
    <w:p w:rsidR="00D11DF9" w:rsidRPr="00CC10C2" w:rsidRDefault="00D11DF9" w:rsidP="0043291E">
      <w:pPr>
        <w:autoSpaceDE w:val="0"/>
        <w:autoSpaceDN w:val="0"/>
        <w:adjustRightInd w:val="0"/>
        <w:spacing w:line="480" w:lineRule="auto"/>
        <w:ind w:left="720"/>
        <w:rPr>
          <w:rFonts w:ascii="Arial" w:hAnsi="Arial"/>
          <w:bCs/>
          <w:color w:val="000000" w:themeColor="text1"/>
          <w:lang w:val="mn-MN"/>
        </w:rPr>
      </w:pPr>
    </w:p>
    <w:p w:rsidR="005B5B54" w:rsidRPr="00CC10C2" w:rsidRDefault="005B5B54" w:rsidP="006B0FF6">
      <w:pPr>
        <w:autoSpaceDE w:val="0"/>
        <w:autoSpaceDN w:val="0"/>
        <w:adjustRightInd w:val="0"/>
        <w:spacing w:line="360" w:lineRule="auto"/>
        <w:ind w:left="720"/>
        <w:rPr>
          <w:rFonts w:ascii="Arial" w:hAnsi="Arial"/>
          <w:bCs/>
          <w:color w:val="000000" w:themeColor="text1"/>
          <w:lang w:val="mn-MN"/>
        </w:rPr>
      </w:pPr>
    </w:p>
    <w:p w:rsidR="005B5B54" w:rsidRPr="00CC10C2" w:rsidRDefault="005B5B54" w:rsidP="006B0FF6">
      <w:pPr>
        <w:autoSpaceDE w:val="0"/>
        <w:autoSpaceDN w:val="0"/>
        <w:adjustRightInd w:val="0"/>
        <w:spacing w:line="360" w:lineRule="auto"/>
        <w:ind w:left="720"/>
        <w:rPr>
          <w:rFonts w:ascii="Arial" w:hAnsi="Arial"/>
          <w:bCs/>
          <w:color w:val="000000" w:themeColor="text1"/>
          <w:lang w:val="mn-MN"/>
        </w:rPr>
      </w:pPr>
    </w:p>
    <w:p w:rsidR="005B5B54" w:rsidRPr="00CC10C2" w:rsidRDefault="005B5B54" w:rsidP="00590823">
      <w:pPr>
        <w:autoSpaceDE w:val="0"/>
        <w:autoSpaceDN w:val="0"/>
        <w:adjustRightInd w:val="0"/>
        <w:rPr>
          <w:rFonts w:ascii="Arial" w:hAnsi="Arial"/>
          <w:color w:val="000000" w:themeColor="text1"/>
          <w:lang w:val="mn-MN"/>
        </w:rPr>
      </w:pPr>
    </w:p>
    <w:p w:rsidR="005B5B54" w:rsidRPr="00CC10C2" w:rsidRDefault="005B5B54" w:rsidP="00590823">
      <w:pPr>
        <w:autoSpaceDE w:val="0"/>
        <w:autoSpaceDN w:val="0"/>
        <w:adjustRightInd w:val="0"/>
        <w:rPr>
          <w:rFonts w:ascii="Arial" w:hAnsi="Arial"/>
          <w:color w:val="000000" w:themeColor="text1"/>
          <w:lang w:val="mn-MN"/>
        </w:rPr>
      </w:pPr>
    </w:p>
    <w:p w:rsidR="005B5B54" w:rsidRPr="00CC10C2" w:rsidRDefault="005B5B54" w:rsidP="00590823">
      <w:pPr>
        <w:autoSpaceDE w:val="0"/>
        <w:autoSpaceDN w:val="0"/>
        <w:adjustRightInd w:val="0"/>
        <w:rPr>
          <w:rFonts w:ascii="Arial" w:hAnsi="Arial"/>
          <w:color w:val="000000" w:themeColor="text1"/>
          <w:lang w:val="mn-MN"/>
        </w:rPr>
      </w:pPr>
    </w:p>
    <w:p w:rsidR="005B5B54" w:rsidRPr="00CC10C2" w:rsidRDefault="005B5B54" w:rsidP="00590823">
      <w:pPr>
        <w:autoSpaceDE w:val="0"/>
        <w:autoSpaceDN w:val="0"/>
        <w:adjustRightInd w:val="0"/>
        <w:rPr>
          <w:rFonts w:ascii="Arial" w:hAnsi="Arial"/>
          <w:color w:val="000000" w:themeColor="text1"/>
          <w:lang w:val="mn-MN"/>
        </w:rPr>
      </w:pPr>
    </w:p>
    <w:p w:rsidR="007C2253" w:rsidRPr="00CC10C2" w:rsidRDefault="007C2253" w:rsidP="00590823">
      <w:pPr>
        <w:autoSpaceDE w:val="0"/>
        <w:autoSpaceDN w:val="0"/>
        <w:adjustRightInd w:val="0"/>
        <w:rPr>
          <w:rFonts w:ascii="Arial" w:hAnsi="Arial"/>
          <w:color w:val="000000" w:themeColor="text1"/>
          <w:lang w:val="mn-MN"/>
        </w:rPr>
      </w:pPr>
    </w:p>
    <w:p w:rsidR="002A4597" w:rsidRPr="00CC10C2" w:rsidRDefault="002A4597" w:rsidP="00590823">
      <w:pPr>
        <w:autoSpaceDE w:val="0"/>
        <w:autoSpaceDN w:val="0"/>
        <w:adjustRightInd w:val="0"/>
        <w:rPr>
          <w:rFonts w:ascii="Arial" w:hAnsi="Arial"/>
          <w:color w:val="000000" w:themeColor="text1"/>
        </w:rPr>
      </w:pPr>
    </w:p>
    <w:p w:rsidR="00D864CC" w:rsidRPr="00CC10C2" w:rsidRDefault="00D864CC" w:rsidP="00590823">
      <w:pPr>
        <w:autoSpaceDE w:val="0"/>
        <w:autoSpaceDN w:val="0"/>
        <w:adjustRightInd w:val="0"/>
        <w:rPr>
          <w:rFonts w:ascii="Arial" w:hAnsi="Arial"/>
          <w:color w:val="000000" w:themeColor="text1"/>
        </w:rPr>
      </w:pPr>
    </w:p>
    <w:p w:rsidR="00D864CC" w:rsidRPr="00CC10C2" w:rsidRDefault="00D864CC" w:rsidP="00590823">
      <w:pPr>
        <w:autoSpaceDE w:val="0"/>
        <w:autoSpaceDN w:val="0"/>
        <w:adjustRightInd w:val="0"/>
        <w:rPr>
          <w:rFonts w:ascii="Arial" w:hAnsi="Arial"/>
          <w:color w:val="000000" w:themeColor="text1"/>
        </w:rPr>
      </w:pPr>
    </w:p>
    <w:p w:rsidR="005B5B54" w:rsidRPr="00CC10C2" w:rsidRDefault="005B5B54" w:rsidP="00590823">
      <w:pPr>
        <w:autoSpaceDE w:val="0"/>
        <w:autoSpaceDN w:val="0"/>
        <w:adjustRightInd w:val="0"/>
        <w:rPr>
          <w:rFonts w:ascii="Arial" w:hAnsi="Arial"/>
          <w:color w:val="000000" w:themeColor="text1"/>
          <w:lang w:val="mn-MN"/>
        </w:rPr>
      </w:pPr>
    </w:p>
    <w:p w:rsidR="005B5B54" w:rsidRPr="00CC10C2" w:rsidRDefault="005B5B54" w:rsidP="00590823">
      <w:pPr>
        <w:autoSpaceDE w:val="0"/>
        <w:autoSpaceDN w:val="0"/>
        <w:adjustRightInd w:val="0"/>
        <w:rPr>
          <w:rFonts w:ascii="Arial" w:hAnsi="Arial"/>
          <w:color w:val="000000" w:themeColor="text1"/>
          <w:lang w:val="mn-MN"/>
        </w:rPr>
      </w:pPr>
    </w:p>
    <w:p w:rsidR="00000BAE" w:rsidRPr="00CC10C2" w:rsidRDefault="009B145B" w:rsidP="009B145B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spacing w:val="1"/>
          <w:lang w:val="mn-MN"/>
        </w:rPr>
      </w:pPr>
      <w:r w:rsidRPr="00CC10C2">
        <w:rPr>
          <w:rFonts w:ascii="Arial" w:hAnsi="Arial"/>
          <w:b/>
          <w:bCs/>
          <w:color w:val="000000" w:themeColor="text1"/>
          <w:spacing w:val="1"/>
          <w:lang w:val="mn-MN"/>
        </w:rPr>
        <w:lastRenderedPageBreak/>
        <w:t>ХҮНИЙ ХӨГЖЛИЙН ИНДЕКС</w:t>
      </w:r>
      <w:r w:rsidR="006A052F" w:rsidRPr="00CC10C2">
        <w:rPr>
          <w:rFonts w:ascii="Arial" w:hAnsi="Arial"/>
          <w:b/>
          <w:bCs/>
          <w:color w:val="000000" w:themeColor="text1"/>
          <w:spacing w:val="1"/>
          <w:lang w:val="mn-MN"/>
        </w:rPr>
        <w:t>ИЙГ</w:t>
      </w:r>
      <w:r w:rsidRPr="00CC10C2">
        <w:rPr>
          <w:rFonts w:ascii="Arial" w:hAnsi="Arial"/>
          <w:b/>
          <w:bCs/>
          <w:color w:val="000000" w:themeColor="text1"/>
          <w:spacing w:val="1"/>
          <w:lang w:val="mn-MN"/>
        </w:rPr>
        <w:t xml:space="preserve"> ТООЦОХ АРГАЧЛАЛ </w:t>
      </w:r>
    </w:p>
    <w:p w:rsidR="009B145B" w:rsidRPr="00CC10C2" w:rsidRDefault="009B145B" w:rsidP="009B145B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lang w:val="mn-MN"/>
        </w:rPr>
      </w:pPr>
    </w:p>
    <w:p w:rsidR="00671B2D" w:rsidRPr="00CC10C2" w:rsidRDefault="00671B2D" w:rsidP="009B145B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 w:themeColor="text1"/>
          <w:lang w:val="mn-MN"/>
        </w:rPr>
      </w:pPr>
    </w:p>
    <w:p w:rsidR="00000BAE" w:rsidRPr="00CC10C2" w:rsidRDefault="00000BAE" w:rsidP="00BA5867">
      <w:pPr>
        <w:autoSpaceDE w:val="0"/>
        <w:autoSpaceDN w:val="0"/>
        <w:adjustRightInd w:val="0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b/>
          <w:bCs/>
          <w:color w:val="000000" w:themeColor="text1"/>
          <w:lang w:val="mn-MN"/>
        </w:rPr>
        <w:t xml:space="preserve">I. </w:t>
      </w:r>
      <w:r w:rsidR="00127EF4" w:rsidRPr="00CC10C2">
        <w:rPr>
          <w:rFonts w:ascii="Arial" w:hAnsi="Arial"/>
          <w:b/>
          <w:bCs/>
          <w:color w:val="000000" w:themeColor="text1"/>
          <w:lang w:val="mn-MN"/>
        </w:rPr>
        <w:t>Нийтлэг</w:t>
      </w:r>
      <w:r w:rsidR="00605895" w:rsidRPr="00CC10C2">
        <w:rPr>
          <w:rFonts w:ascii="Arial" w:hAnsi="Arial"/>
          <w:b/>
          <w:bCs/>
          <w:color w:val="000000" w:themeColor="text1"/>
          <w:lang w:val="mn-MN"/>
        </w:rPr>
        <w:t xml:space="preserve"> </w:t>
      </w:r>
      <w:r w:rsidR="00127EF4" w:rsidRPr="00CC10C2">
        <w:rPr>
          <w:rFonts w:ascii="Arial" w:hAnsi="Arial"/>
          <w:b/>
          <w:bCs/>
          <w:color w:val="000000" w:themeColor="text1"/>
          <w:lang w:val="mn-MN"/>
        </w:rPr>
        <w:t>үндэслэл</w:t>
      </w:r>
    </w:p>
    <w:p w:rsidR="00000BAE" w:rsidRPr="00CC10C2" w:rsidRDefault="00000BAE" w:rsidP="00000BAE">
      <w:pPr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lang w:val="mn-MN"/>
        </w:rPr>
      </w:pPr>
    </w:p>
    <w:p w:rsidR="005826E7" w:rsidRPr="00CC10C2" w:rsidRDefault="005826E7" w:rsidP="001162E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mn-MN"/>
        </w:rPr>
      </w:pPr>
    </w:p>
    <w:p w:rsidR="005826E7" w:rsidRPr="00CC10C2" w:rsidRDefault="005826E7" w:rsidP="003A712B">
      <w:pPr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Х</w:t>
      </w:r>
      <w:r w:rsidR="003A712B" w:rsidRPr="00CC10C2">
        <w:rPr>
          <w:rFonts w:ascii="Arial" w:hAnsi="Arial"/>
          <w:color w:val="000000" w:themeColor="text1"/>
          <w:spacing w:val="1"/>
          <w:lang w:val="mn-MN"/>
        </w:rPr>
        <w:t xml:space="preserve">үний хөгжлийн индекс </w:t>
      </w:r>
      <w:r w:rsidR="003A712B" w:rsidRPr="00CC10C2">
        <w:rPr>
          <w:rFonts w:ascii="Arial" w:hAnsi="Arial"/>
          <w:color w:val="000000" w:themeColor="text1"/>
          <w:spacing w:val="1"/>
        </w:rPr>
        <w:t>(</w:t>
      </w:r>
      <w:r w:rsidR="003A712B" w:rsidRPr="00CC10C2">
        <w:rPr>
          <w:rFonts w:ascii="Arial" w:hAnsi="Arial"/>
          <w:color w:val="000000" w:themeColor="text1"/>
          <w:spacing w:val="1"/>
          <w:lang w:val="mn-MN"/>
        </w:rPr>
        <w:t>Х</w:t>
      </w:r>
      <w:r w:rsidRPr="00CC10C2">
        <w:rPr>
          <w:rFonts w:ascii="Arial" w:hAnsi="Arial"/>
          <w:color w:val="000000" w:themeColor="text1"/>
          <w:spacing w:val="1"/>
          <w:lang w:val="mn-MN"/>
        </w:rPr>
        <w:t>ХИ</w:t>
      </w:r>
      <w:r w:rsidR="003A712B" w:rsidRPr="00CC10C2">
        <w:rPr>
          <w:rFonts w:ascii="Arial" w:hAnsi="Arial"/>
          <w:color w:val="000000" w:themeColor="text1"/>
          <w:spacing w:val="1"/>
        </w:rPr>
        <w:t>)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нь хүний хөгжлийн </w:t>
      </w:r>
      <w:r w:rsidR="00723722" w:rsidRPr="00CC10C2">
        <w:rPr>
          <w:rFonts w:ascii="Arial" w:hAnsi="Arial"/>
          <w:color w:val="000000" w:themeColor="text1"/>
          <w:spacing w:val="1"/>
          <w:lang w:val="mn-MN"/>
        </w:rPr>
        <w:t>түвшинг илэрхийлэгч</w:t>
      </w:r>
      <w:r w:rsidRPr="00CC10C2">
        <w:rPr>
          <w:rFonts w:ascii="Arial" w:hAnsi="Arial"/>
          <w:color w:val="000000" w:themeColor="text1"/>
          <w:spacing w:val="1"/>
          <w:lang w:val="mn-MN"/>
        </w:rPr>
        <w:t>, хүний хөгж</w:t>
      </w:r>
      <w:r w:rsidR="00E74CB7" w:rsidRPr="00CC10C2">
        <w:rPr>
          <w:rFonts w:ascii="Arial" w:hAnsi="Arial"/>
          <w:color w:val="000000" w:themeColor="text1"/>
          <w:spacing w:val="1"/>
          <w:lang w:val="mn-MN"/>
        </w:rPr>
        <w:t>лийн урт хугацааны төлөв байдлын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ерөнхий дүр зургийг харуул</w:t>
      </w:r>
      <w:r w:rsidR="00076DEB" w:rsidRPr="00CC10C2">
        <w:rPr>
          <w:rFonts w:ascii="Arial" w:hAnsi="Arial"/>
          <w:color w:val="000000" w:themeColor="text1"/>
          <w:spacing w:val="1"/>
          <w:lang w:val="mn-MN"/>
        </w:rPr>
        <w:t>ах</w:t>
      </w:r>
      <w:r w:rsidR="00E74CB7" w:rsidRPr="00CC10C2">
        <w:rPr>
          <w:rFonts w:ascii="Arial" w:hAnsi="Arial"/>
          <w:color w:val="000000" w:themeColor="text1"/>
          <w:spacing w:val="1"/>
          <w:lang w:val="mn-MN"/>
        </w:rPr>
        <w:t>,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хүний хөгжлийг хэмжих нийлмэл үзүүлэлт юм. </w:t>
      </w:r>
    </w:p>
    <w:p w:rsidR="007C2253" w:rsidRPr="00CC10C2" w:rsidRDefault="007C2253" w:rsidP="00C44886">
      <w:pPr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1162E5" w:rsidRPr="00CC10C2" w:rsidRDefault="00BD19C1" w:rsidP="00082762">
      <w:pPr>
        <w:pStyle w:val="ListParagraph"/>
        <w:numPr>
          <w:ilvl w:val="1"/>
          <w:numId w:val="13"/>
        </w:numPr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Х</w:t>
      </w:r>
      <w:r w:rsidR="001162E5" w:rsidRPr="00CC10C2">
        <w:rPr>
          <w:rFonts w:ascii="Arial" w:hAnsi="Arial"/>
          <w:color w:val="000000" w:themeColor="text1"/>
          <w:lang w:val="mn-MN"/>
        </w:rPr>
        <w:t xml:space="preserve">үний хөгжлийн индекс, </w:t>
      </w:r>
      <w:r w:rsidR="00E3731B" w:rsidRPr="00CC10C2">
        <w:rPr>
          <w:rFonts w:ascii="Arial" w:hAnsi="Arial"/>
          <w:color w:val="000000" w:themeColor="text1"/>
          <w:lang w:val="mn-MN"/>
        </w:rPr>
        <w:t xml:space="preserve">хүний хөгжлийн </w:t>
      </w:r>
      <w:r w:rsidR="00B107B3" w:rsidRPr="00CC10C2">
        <w:rPr>
          <w:rFonts w:ascii="Arial" w:hAnsi="Arial"/>
          <w:color w:val="000000" w:themeColor="text1"/>
          <w:lang w:val="mn-MN"/>
        </w:rPr>
        <w:t xml:space="preserve">тэгш бус байдлаар засварласан индекс, жендэрийн тэгш бус байдлын индексийг </w:t>
      </w:r>
      <w:r w:rsidRPr="00CC10C2">
        <w:rPr>
          <w:rFonts w:ascii="Arial" w:hAnsi="Arial"/>
          <w:color w:val="000000" w:themeColor="text1"/>
          <w:lang w:val="mn-MN"/>
        </w:rPr>
        <w:t xml:space="preserve">үндэсний хэмжээнд </w:t>
      </w:r>
      <w:r w:rsidR="001162E5" w:rsidRPr="00CC10C2">
        <w:rPr>
          <w:rFonts w:ascii="Arial" w:hAnsi="Arial"/>
          <w:color w:val="000000" w:themeColor="text1"/>
          <w:lang w:val="mn-MN"/>
        </w:rPr>
        <w:t>тооцоход энэхүү аргачлалыг ашиглана.</w:t>
      </w:r>
    </w:p>
    <w:p w:rsidR="00302C65" w:rsidRPr="00CC10C2" w:rsidRDefault="00302C65" w:rsidP="00302C65">
      <w:pPr>
        <w:pStyle w:val="ListParagraph"/>
        <w:rPr>
          <w:rFonts w:ascii="Arial" w:hAnsi="Arial"/>
          <w:color w:val="000000" w:themeColor="text1"/>
          <w:spacing w:val="1"/>
          <w:lang w:val="mn-MN"/>
        </w:rPr>
      </w:pPr>
    </w:p>
    <w:p w:rsidR="003B394B" w:rsidRPr="00CC10C2" w:rsidRDefault="00B107B3" w:rsidP="00082762">
      <w:pPr>
        <w:pStyle w:val="ListParagraph"/>
        <w:numPr>
          <w:ilvl w:val="1"/>
          <w:numId w:val="13"/>
        </w:numPr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Хүний хөгжлийн индекс, хүний хөгжлийн</w:t>
      </w:r>
      <w:r w:rsidR="00D11DF9" w:rsidRPr="00CC10C2">
        <w:rPr>
          <w:rFonts w:ascii="Arial" w:hAnsi="Arial"/>
          <w:color w:val="000000" w:themeColor="text1"/>
          <w:lang w:val="mn-MN"/>
        </w:rPr>
        <w:t xml:space="preserve"> тэгш бус байдлаар засварласан </w:t>
      </w:r>
      <w:r w:rsidRPr="00CC10C2">
        <w:rPr>
          <w:rFonts w:ascii="Arial" w:hAnsi="Arial"/>
          <w:color w:val="000000" w:themeColor="text1"/>
          <w:lang w:val="mn-MN"/>
        </w:rPr>
        <w:t>индекс, жендэрийн тэгш бус байдлын индексийн</w:t>
      </w:r>
      <w:r w:rsidR="00B71C0B" w:rsidRPr="00CC10C2">
        <w:rPr>
          <w:rFonts w:ascii="Arial" w:hAnsi="Arial"/>
          <w:color w:val="000000" w:themeColor="text1"/>
        </w:rPr>
        <w:t xml:space="preserve"> </w:t>
      </w:r>
      <w:r w:rsidR="001162E5" w:rsidRPr="00CC10C2">
        <w:rPr>
          <w:rFonts w:ascii="Arial" w:hAnsi="Arial"/>
          <w:color w:val="000000" w:themeColor="text1"/>
          <w:lang w:val="mn-MN"/>
        </w:rPr>
        <w:t>тооцоо</w:t>
      </w:r>
      <w:r w:rsidR="00026D86" w:rsidRPr="00CC10C2">
        <w:rPr>
          <w:rFonts w:ascii="Arial" w:hAnsi="Arial"/>
          <w:color w:val="000000" w:themeColor="text1"/>
          <w:lang w:val="mn-MN"/>
        </w:rPr>
        <w:t xml:space="preserve"> нь </w:t>
      </w:r>
      <w:r w:rsidR="00671B2D" w:rsidRPr="00CC10C2">
        <w:rPr>
          <w:rFonts w:ascii="Arial" w:hAnsi="Arial"/>
          <w:color w:val="000000" w:themeColor="text1"/>
          <w:lang w:val="mn-MN"/>
        </w:rPr>
        <w:t xml:space="preserve">гурван </w:t>
      </w:r>
      <w:r w:rsidR="001162E5" w:rsidRPr="00CC10C2">
        <w:rPr>
          <w:rFonts w:ascii="Arial" w:hAnsi="Arial"/>
          <w:color w:val="000000" w:themeColor="text1"/>
          <w:lang w:val="mn-MN"/>
        </w:rPr>
        <w:t>жил тутам эрхлэн гаргадаг хүний хөгжлийн</w:t>
      </w:r>
      <w:r w:rsidR="00DD4ECB" w:rsidRPr="00CC10C2">
        <w:rPr>
          <w:rFonts w:ascii="Arial" w:hAnsi="Arial"/>
          <w:color w:val="000000" w:themeColor="text1"/>
          <w:lang w:val="mn-MN"/>
        </w:rPr>
        <w:t xml:space="preserve"> үндэсний</w:t>
      </w:r>
      <w:r w:rsidR="001162E5" w:rsidRPr="00CC10C2">
        <w:rPr>
          <w:rFonts w:ascii="Arial" w:hAnsi="Arial"/>
          <w:color w:val="000000" w:themeColor="text1"/>
          <w:lang w:val="mn-MN"/>
        </w:rPr>
        <w:t xml:space="preserve"> илтгэлийн </w:t>
      </w:r>
      <w:r w:rsidR="00530C15" w:rsidRPr="00CC10C2">
        <w:rPr>
          <w:rFonts w:ascii="Arial" w:hAnsi="Arial"/>
          <w:color w:val="000000" w:themeColor="text1"/>
          <w:lang w:val="mn-MN"/>
        </w:rPr>
        <w:t xml:space="preserve">албан ёсны </w:t>
      </w:r>
      <w:r w:rsidR="001162E5" w:rsidRPr="00CC10C2">
        <w:rPr>
          <w:rFonts w:ascii="Arial" w:hAnsi="Arial"/>
          <w:color w:val="000000" w:themeColor="text1"/>
          <w:lang w:val="mn-MN"/>
        </w:rPr>
        <w:t xml:space="preserve">үндсэн мэдээлэл болох </w:t>
      </w:r>
      <w:r w:rsidR="00E3731B" w:rsidRPr="00CC10C2">
        <w:rPr>
          <w:rFonts w:ascii="Arial" w:hAnsi="Arial"/>
          <w:color w:val="000000" w:themeColor="text1"/>
          <w:lang w:val="mn-MN"/>
        </w:rPr>
        <w:t>бөгөөд хөгжлийн ерөнхий түвшинг</w:t>
      </w:r>
      <w:r w:rsidR="001162E5" w:rsidRPr="00CC10C2">
        <w:rPr>
          <w:rFonts w:ascii="Arial" w:hAnsi="Arial"/>
          <w:color w:val="000000" w:themeColor="text1"/>
          <w:lang w:val="mn-MN"/>
        </w:rPr>
        <w:t xml:space="preserve"> хэмжих, үнэлэхэд ашиглагдана. </w:t>
      </w:r>
    </w:p>
    <w:p w:rsidR="002D3D19" w:rsidRPr="00CC10C2" w:rsidRDefault="002D3D19" w:rsidP="002D3D19">
      <w:pPr>
        <w:pStyle w:val="ListParagraph"/>
        <w:rPr>
          <w:rFonts w:ascii="Arial" w:hAnsi="Arial"/>
          <w:color w:val="000000" w:themeColor="text1"/>
          <w:spacing w:val="1"/>
          <w:lang w:val="mn-MN"/>
        </w:rPr>
      </w:pPr>
    </w:p>
    <w:p w:rsidR="006E387A" w:rsidRPr="00CC10C2" w:rsidRDefault="00C8609D" w:rsidP="00082762">
      <w:pPr>
        <w:pStyle w:val="ListParagraph"/>
        <w:numPr>
          <w:ilvl w:val="1"/>
          <w:numId w:val="13"/>
        </w:numPr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Энэхүү </w:t>
      </w:r>
      <w:r w:rsidR="001F7CA9" w:rsidRPr="00CC10C2">
        <w:rPr>
          <w:rFonts w:ascii="Arial" w:hAnsi="Arial"/>
          <w:color w:val="000000" w:themeColor="text1"/>
          <w:spacing w:val="1"/>
          <w:lang w:val="mn-MN"/>
        </w:rPr>
        <w:t>аргачлал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д </w:t>
      </w:r>
      <w:r w:rsidR="00F050E8" w:rsidRPr="00CC10C2">
        <w:rPr>
          <w:rFonts w:ascii="Arial" w:hAnsi="Arial"/>
          <w:color w:val="000000" w:themeColor="text1"/>
          <w:spacing w:val="1"/>
          <w:lang w:val="mn-MN"/>
        </w:rPr>
        <w:t xml:space="preserve">ХХИ, </w:t>
      </w:r>
      <w:r w:rsidR="00B107B3" w:rsidRPr="00CC10C2">
        <w:rPr>
          <w:rFonts w:ascii="Arial" w:hAnsi="Arial"/>
          <w:color w:val="000000" w:themeColor="text1"/>
          <w:spacing w:val="1"/>
          <w:lang w:val="mn-MN"/>
        </w:rPr>
        <w:t>ХХ</w:t>
      </w:r>
      <w:r w:rsidR="00D11DF9" w:rsidRPr="00CC10C2">
        <w:rPr>
          <w:rFonts w:ascii="Arial" w:hAnsi="Arial"/>
          <w:color w:val="000000" w:themeColor="text1"/>
          <w:spacing w:val="1"/>
          <w:lang w:val="mn-MN"/>
        </w:rPr>
        <w:t>ТБЗ</w:t>
      </w:r>
      <w:r w:rsidR="00B107B3" w:rsidRPr="00CC10C2">
        <w:rPr>
          <w:rFonts w:ascii="Arial" w:hAnsi="Arial"/>
          <w:color w:val="000000" w:themeColor="text1"/>
          <w:spacing w:val="1"/>
          <w:lang w:val="mn-MN"/>
        </w:rPr>
        <w:t>И</w:t>
      </w:r>
      <w:r w:rsidR="00F050E8" w:rsidRPr="00CC10C2">
        <w:rPr>
          <w:rFonts w:ascii="Arial" w:hAnsi="Arial"/>
          <w:color w:val="000000" w:themeColor="text1"/>
          <w:spacing w:val="1"/>
          <w:lang w:val="mn-MN"/>
        </w:rPr>
        <w:t xml:space="preserve">, </w:t>
      </w:r>
      <w:r w:rsidR="00A3667C" w:rsidRPr="00CC10C2">
        <w:rPr>
          <w:rFonts w:ascii="Arial" w:hAnsi="Arial"/>
          <w:color w:val="000000" w:themeColor="text1"/>
          <w:spacing w:val="1"/>
          <w:lang w:val="mn-MN"/>
        </w:rPr>
        <w:t>Ж</w:t>
      </w:r>
      <w:r w:rsidR="00B107B3" w:rsidRPr="00CC10C2">
        <w:rPr>
          <w:rFonts w:ascii="Arial" w:hAnsi="Arial"/>
          <w:color w:val="000000" w:themeColor="text1"/>
          <w:spacing w:val="1"/>
          <w:lang w:val="mn-MN"/>
        </w:rPr>
        <w:t>ТБИ</w:t>
      </w:r>
      <w:r w:rsidR="000A1DD9" w:rsidRPr="00CC10C2">
        <w:rPr>
          <w:rFonts w:ascii="Arial" w:hAnsi="Arial"/>
          <w:color w:val="000000" w:themeColor="text1"/>
          <w:spacing w:val="1"/>
          <w:lang w:val="mn-MN"/>
        </w:rPr>
        <w:t>–</w:t>
      </w:r>
      <w:r w:rsidR="00CA61AA" w:rsidRPr="00CC10C2">
        <w:rPr>
          <w:rFonts w:ascii="Arial" w:hAnsi="Arial"/>
          <w:color w:val="000000" w:themeColor="text1"/>
          <w:spacing w:val="1"/>
          <w:lang w:val="mn-MN"/>
        </w:rPr>
        <w:t>ий</w:t>
      </w:r>
      <w:r w:rsidR="00024819" w:rsidRPr="00CC10C2">
        <w:rPr>
          <w:rFonts w:ascii="Arial" w:hAnsi="Arial"/>
          <w:color w:val="000000" w:themeColor="text1"/>
          <w:spacing w:val="1"/>
          <w:lang w:val="mn-MN"/>
        </w:rPr>
        <w:t xml:space="preserve">г тооцоход </w:t>
      </w:r>
      <w:r w:rsidR="000652B6" w:rsidRPr="00CC10C2">
        <w:rPr>
          <w:rFonts w:ascii="Arial" w:hAnsi="Arial"/>
          <w:color w:val="000000" w:themeColor="text1"/>
          <w:spacing w:val="1"/>
          <w:lang w:val="mn-MN"/>
        </w:rPr>
        <w:t>ашиглах үзүүлэлт</w:t>
      </w:r>
      <w:r w:rsidR="00251076" w:rsidRPr="00CC10C2">
        <w:rPr>
          <w:rFonts w:ascii="Arial" w:hAnsi="Arial"/>
          <w:color w:val="000000" w:themeColor="text1"/>
          <w:spacing w:val="1"/>
          <w:lang w:val="mn-MN"/>
        </w:rPr>
        <w:t>ийн ойлголт, тодорхойл</w:t>
      </w:r>
      <w:r w:rsidR="00BB070A" w:rsidRPr="00CC10C2">
        <w:rPr>
          <w:rFonts w:ascii="Arial" w:hAnsi="Arial"/>
          <w:color w:val="000000" w:themeColor="text1"/>
          <w:spacing w:val="1"/>
          <w:lang w:val="mn-MN"/>
        </w:rPr>
        <w:t>ол</w:t>
      </w:r>
      <w:r w:rsidR="00251076" w:rsidRPr="00CC10C2">
        <w:rPr>
          <w:rFonts w:ascii="Arial" w:hAnsi="Arial"/>
          <w:color w:val="000000" w:themeColor="text1"/>
          <w:spacing w:val="1"/>
          <w:lang w:val="mn-MN"/>
        </w:rPr>
        <w:t xml:space="preserve">т, </w:t>
      </w:r>
      <w:r w:rsidR="00882F5D" w:rsidRPr="00CC10C2">
        <w:rPr>
          <w:rFonts w:ascii="Arial" w:hAnsi="Arial"/>
          <w:color w:val="000000" w:themeColor="text1"/>
          <w:spacing w:val="1"/>
          <w:lang w:val="mn-MN"/>
        </w:rPr>
        <w:t xml:space="preserve">зарчим, </w:t>
      </w:r>
      <w:r w:rsidR="006C5E59" w:rsidRPr="00CC10C2">
        <w:rPr>
          <w:rFonts w:ascii="Arial" w:hAnsi="Arial"/>
          <w:color w:val="000000" w:themeColor="text1"/>
          <w:spacing w:val="1"/>
          <w:lang w:val="mn-MN"/>
        </w:rPr>
        <w:t>мэдээллийн эх үүсвэр</w:t>
      </w:r>
      <w:r w:rsidR="005573A8" w:rsidRPr="00CC10C2">
        <w:rPr>
          <w:rFonts w:ascii="Arial" w:hAnsi="Arial"/>
          <w:color w:val="000000" w:themeColor="text1"/>
          <w:spacing w:val="1"/>
          <w:lang w:val="mn-MN"/>
        </w:rPr>
        <w:t xml:space="preserve">, тооцох арга зүйг </w:t>
      </w:r>
      <w:r w:rsidR="00EA6D21" w:rsidRPr="00CC10C2">
        <w:rPr>
          <w:rFonts w:ascii="Arial" w:hAnsi="Arial"/>
          <w:color w:val="000000" w:themeColor="text1"/>
          <w:spacing w:val="1"/>
          <w:lang w:val="mn-MN"/>
        </w:rPr>
        <w:t>тусгав</w:t>
      </w:r>
      <w:r w:rsidR="005573A8" w:rsidRPr="00CC10C2">
        <w:rPr>
          <w:rFonts w:ascii="Arial" w:hAnsi="Arial"/>
          <w:color w:val="000000" w:themeColor="text1"/>
          <w:spacing w:val="1"/>
          <w:lang w:val="mn-MN"/>
        </w:rPr>
        <w:t xml:space="preserve">. </w:t>
      </w:r>
    </w:p>
    <w:p w:rsidR="00F91787" w:rsidRPr="00CC10C2" w:rsidRDefault="00F91787" w:rsidP="00551E2D">
      <w:pPr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2C332C" w:rsidRPr="00CC10C2" w:rsidRDefault="002C332C" w:rsidP="00551E2D">
      <w:pPr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000BAE" w:rsidRPr="00CC10C2" w:rsidRDefault="00000BAE" w:rsidP="00943A08">
      <w:pPr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lang w:val="mn-MN"/>
        </w:rPr>
      </w:pPr>
      <w:r w:rsidRPr="00CC10C2">
        <w:rPr>
          <w:rFonts w:ascii="Arial" w:hAnsi="Arial"/>
          <w:b/>
          <w:bCs/>
          <w:color w:val="000000" w:themeColor="text1"/>
          <w:lang w:val="mn-MN"/>
        </w:rPr>
        <w:t xml:space="preserve">II. </w:t>
      </w:r>
      <w:r w:rsidR="00127EF4" w:rsidRPr="00CC10C2">
        <w:rPr>
          <w:rFonts w:ascii="Arial" w:hAnsi="Arial"/>
          <w:b/>
          <w:bCs/>
          <w:color w:val="000000" w:themeColor="text1"/>
          <w:lang w:val="mn-MN"/>
        </w:rPr>
        <w:t>Ойлголт</w:t>
      </w:r>
      <w:r w:rsidRPr="00CC10C2">
        <w:rPr>
          <w:rFonts w:ascii="Arial" w:hAnsi="Arial"/>
          <w:b/>
          <w:bCs/>
          <w:color w:val="000000" w:themeColor="text1"/>
          <w:lang w:val="mn-MN"/>
        </w:rPr>
        <w:t xml:space="preserve">, </w:t>
      </w:r>
      <w:r w:rsidR="00127EF4" w:rsidRPr="00CC10C2">
        <w:rPr>
          <w:rFonts w:ascii="Arial" w:hAnsi="Arial"/>
          <w:b/>
          <w:bCs/>
          <w:color w:val="000000" w:themeColor="text1"/>
          <w:lang w:val="mn-MN"/>
        </w:rPr>
        <w:t>тодорхойлолт</w:t>
      </w:r>
    </w:p>
    <w:p w:rsidR="00000BAE" w:rsidRPr="00CC10C2" w:rsidRDefault="00000BAE" w:rsidP="00000BAE">
      <w:pPr>
        <w:autoSpaceDE w:val="0"/>
        <w:autoSpaceDN w:val="0"/>
        <w:adjustRightInd w:val="0"/>
        <w:ind w:firstLine="555"/>
        <w:jc w:val="both"/>
        <w:rPr>
          <w:rFonts w:ascii="Arial" w:hAnsi="Arial"/>
          <w:b/>
          <w:bCs/>
          <w:color w:val="000000" w:themeColor="text1"/>
          <w:lang w:val="mn-MN"/>
        </w:rPr>
      </w:pPr>
    </w:p>
    <w:p w:rsidR="00000BAE" w:rsidRPr="00CC10C2" w:rsidRDefault="00B107B3" w:rsidP="00000BAE">
      <w:pPr>
        <w:autoSpaceDE w:val="0"/>
        <w:autoSpaceDN w:val="0"/>
        <w:adjustRightInd w:val="0"/>
        <w:ind w:left="540"/>
        <w:jc w:val="both"/>
        <w:rPr>
          <w:rFonts w:ascii="Arial" w:hAnsi="Arial"/>
          <w:bCs/>
          <w:color w:val="000000" w:themeColor="text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ХХИ, ХХ</w:t>
      </w:r>
      <w:r w:rsidR="00D11DF9" w:rsidRPr="00CC10C2">
        <w:rPr>
          <w:rFonts w:ascii="Arial" w:hAnsi="Arial"/>
          <w:color w:val="000000" w:themeColor="text1"/>
          <w:spacing w:val="1"/>
          <w:lang w:val="mn-MN"/>
        </w:rPr>
        <w:t>ТБЗ</w:t>
      </w:r>
      <w:r w:rsidRPr="00CC10C2">
        <w:rPr>
          <w:rFonts w:ascii="Arial" w:hAnsi="Arial"/>
          <w:color w:val="000000" w:themeColor="text1"/>
          <w:spacing w:val="1"/>
          <w:lang w:val="mn-MN"/>
        </w:rPr>
        <w:t>И, ЖТБИ–ийг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127EF4" w:rsidRPr="00CC10C2">
        <w:rPr>
          <w:rFonts w:ascii="Arial" w:hAnsi="Arial"/>
          <w:bCs/>
          <w:color w:val="000000" w:themeColor="text1"/>
        </w:rPr>
        <w:t>тооцоход</w:t>
      </w:r>
      <w:r w:rsidR="00B71C0B" w:rsidRPr="00CC10C2">
        <w:rPr>
          <w:rFonts w:ascii="Arial" w:hAnsi="Arial"/>
          <w:bCs/>
          <w:color w:val="000000" w:themeColor="text1"/>
        </w:rPr>
        <w:t xml:space="preserve"> </w:t>
      </w:r>
      <w:r w:rsidR="00127EF4" w:rsidRPr="00CC10C2">
        <w:rPr>
          <w:rFonts w:ascii="Arial" w:hAnsi="Arial"/>
          <w:bCs/>
          <w:color w:val="000000" w:themeColor="text1"/>
        </w:rPr>
        <w:t>ашигла</w:t>
      </w:r>
      <w:r w:rsidR="00723722" w:rsidRPr="00CC10C2">
        <w:rPr>
          <w:rFonts w:ascii="Arial" w:hAnsi="Arial"/>
          <w:bCs/>
          <w:color w:val="000000" w:themeColor="text1"/>
          <w:lang w:val="mn-MN"/>
        </w:rPr>
        <w:t>даг</w:t>
      </w:r>
      <w:r w:rsidR="00B2713F" w:rsidRPr="00CC10C2">
        <w:rPr>
          <w:rFonts w:ascii="Arial" w:hAnsi="Arial"/>
          <w:bCs/>
          <w:color w:val="000000" w:themeColor="text1"/>
          <w:lang w:val="mn-MN"/>
        </w:rPr>
        <w:t xml:space="preserve"> ойлголт, тодорхойлолтыг </w:t>
      </w:r>
      <w:r w:rsidR="00060E99" w:rsidRPr="00CC10C2">
        <w:rPr>
          <w:rFonts w:ascii="Arial" w:hAnsi="Arial"/>
          <w:bCs/>
          <w:color w:val="000000" w:themeColor="text1"/>
        </w:rPr>
        <w:t>дараах</w:t>
      </w:r>
      <w:r w:rsidR="00B71C0B" w:rsidRPr="00CC10C2">
        <w:rPr>
          <w:rFonts w:ascii="Arial" w:hAnsi="Arial"/>
          <w:bCs/>
          <w:color w:val="000000" w:themeColor="text1"/>
        </w:rPr>
        <w:t xml:space="preserve"> </w:t>
      </w:r>
      <w:r w:rsidR="00127EF4" w:rsidRPr="00CC10C2">
        <w:rPr>
          <w:rFonts w:ascii="Arial" w:hAnsi="Arial"/>
          <w:bCs/>
          <w:color w:val="000000" w:themeColor="text1"/>
        </w:rPr>
        <w:t>байдлаар</w:t>
      </w:r>
      <w:r w:rsidR="00B71C0B" w:rsidRPr="00CC10C2">
        <w:rPr>
          <w:rFonts w:ascii="Arial" w:hAnsi="Arial"/>
          <w:bCs/>
          <w:color w:val="000000" w:themeColor="text1"/>
        </w:rPr>
        <w:t xml:space="preserve"> </w:t>
      </w:r>
      <w:r w:rsidR="00EB4837" w:rsidRPr="00CC10C2">
        <w:rPr>
          <w:rFonts w:ascii="Arial" w:hAnsi="Arial"/>
          <w:bCs/>
          <w:color w:val="000000" w:themeColor="text1"/>
          <w:lang w:val="mn-MN"/>
        </w:rPr>
        <w:t>авч үзнэ.</w:t>
      </w:r>
    </w:p>
    <w:p w:rsidR="00000BAE" w:rsidRPr="00CC10C2" w:rsidRDefault="00000BAE" w:rsidP="00000BAE">
      <w:pPr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</w:rPr>
      </w:pPr>
    </w:p>
    <w:p w:rsidR="00000BAE" w:rsidRPr="00CC10C2" w:rsidRDefault="00400A77" w:rsidP="008A409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Х</w:t>
      </w:r>
      <w:r w:rsidR="00406412" w:rsidRPr="00CC10C2">
        <w:rPr>
          <w:rFonts w:ascii="Arial" w:hAnsi="Arial"/>
          <w:color w:val="000000" w:themeColor="text1"/>
          <w:spacing w:val="1"/>
          <w:lang w:val="mn-MN"/>
        </w:rPr>
        <w:t>ХИ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нь </w:t>
      </w:r>
      <w:r w:rsidR="00AE6CAB" w:rsidRPr="00CC10C2">
        <w:rPr>
          <w:rFonts w:ascii="Arial" w:hAnsi="Arial"/>
          <w:color w:val="000000" w:themeColor="text1"/>
          <w:spacing w:val="1"/>
          <w:lang w:val="mn-MN"/>
        </w:rPr>
        <w:t>хүний чадавхийн хөгж</w:t>
      </w:r>
      <w:r w:rsidR="00A02C1A" w:rsidRPr="00CC10C2">
        <w:rPr>
          <w:rFonts w:ascii="Arial" w:hAnsi="Arial"/>
          <w:color w:val="000000" w:themeColor="text1"/>
          <w:spacing w:val="1"/>
          <w:lang w:val="mn-MN"/>
        </w:rPr>
        <w:t xml:space="preserve">лийг харуулах бөгөөд </w:t>
      </w:r>
      <w:r w:rsidRPr="00CC10C2">
        <w:rPr>
          <w:rFonts w:ascii="Arial" w:hAnsi="Arial"/>
          <w:color w:val="000000" w:themeColor="text1"/>
          <w:spacing w:val="1"/>
          <w:lang w:val="mn-MN"/>
        </w:rPr>
        <w:t>эрүүл саруул байж, урт удаан наслах; эрдэм мэдлэг эзэмших; амьжиргааны зохистой нөхцөлд аж төрөх гэсэн хүний амьдралын үндсэн гурван хэмж</w:t>
      </w:r>
      <w:r w:rsidR="00AC4D77" w:rsidRPr="00CC10C2">
        <w:rPr>
          <w:rFonts w:ascii="Arial" w:hAnsi="Arial"/>
          <w:color w:val="000000" w:themeColor="text1"/>
          <w:spacing w:val="1"/>
          <w:lang w:val="mn-MN"/>
        </w:rPr>
        <w:t>игдэхүүн</w:t>
      </w:r>
      <w:r w:rsidR="00897A2E" w:rsidRPr="00CC10C2">
        <w:rPr>
          <w:rFonts w:ascii="Arial" w:hAnsi="Arial"/>
          <w:color w:val="000000" w:themeColor="text1"/>
          <w:spacing w:val="1"/>
          <w:lang w:val="mn-MN"/>
        </w:rPr>
        <w:t>ээр илэрхийл</w:t>
      </w:r>
      <w:r w:rsidR="008B2CC0" w:rsidRPr="00CC10C2">
        <w:rPr>
          <w:rFonts w:ascii="Arial" w:hAnsi="Arial"/>
          <w:color w:val="000000" w:themeColor="text1"/>
          <w:spacing w:val="1"/>
          <w:lang w:val="mn-MN"/>
        </w:rPr>
        <w:t>эгдэ</w:t>
      </w:r>
      <w:r w:rsidR="00897A2E" w:rsidRPr="00CC10C2">
        <w:rPr>
          <w:rFonts w:ascii="Arial" w:hAnsi="Arial"/>
          <w:color w:val="000000" w:themeColor="text1"/>
          <w:spacing w:val="1"/>
          <w:lang w:val="mn-MN"/>
        </w:rPr>
        <w:t>нэ</w:t>
      </w:r>
      <w:r w:rsidRPr="00CC10C2">
        <w:rPr>
          <w:rFonts w:ascii="Arial" w:hAnsi="Arial"/>
          <w:color w:val="000000" w:themeColor="text1"/>
          <w:spacing w:val="1"/>
          <w:lang w:val="mn-MN"/>
        </w:rPr>
        <w:t>.</w:t>
      </w:r>
      <w:r w:rsidR="00CA789C" w:rsidRPr="00CC10C2">
        <w:rPr>
          <w:rFonts w:ascii="Arial" w:hAnsi="Arial"/>
          <w:color w:val="000000" w:themeColor="text1"/>
          <w:spacing w:val="1"/>
          <w:lang w:val="mn-MN"/>
        </w:rPr>
        <w:t xml:space="preserve"> Үүнд:</w:t>
      </w:r>
    </w:p>
    <w:p w:rsidR="00000BAE" w:rsidRPr="00CC10C2" w:rsidRDefault="00000BAE" w:rsidP="00000BAE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</w:p>
    <w:p w:rsidR="00000BAE" w:rsidRPr="00CC10C2" w:rsidRDefault="00BD19C1" w:rsidP="008A409A">
      <w:pPr>
        <w:numPr>
          <w:ilvl w:val="0"/>
          <w:numId w:val="3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 w:hanging="72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Эрүүл саруул байж, урт удаан наслахыг </w:t>
      </w:r>
      <w:r w:rsidRPr="00CC10C2">
        <w:rPr>
          <w:rFonts w:ascii="Arial" w:hAnsi="Arial"/>
          <w:color w:val="000000" w:themeColor="text1"/>
          <w:spacing w:val="1"/>
        </w:rPr>
        <w:t>(</w:t>
      </w:r>
      <w:r w:rsidRPr="00CC10C2">
        <w:rPr>
          <w:rFonts w:ascii="Arial" w:hAnsi="Arial"/>
          <w:color w:val="000000" w:themeColor="text1"/>
          <w:spacing w:val="1"/>
          <w:lang w:val="mn-MN"/>
        </w:rPr>
        <w:t>х</w:t>
      </w:r>
      <w:r w:rsidR="00336600" w:rsidRPr="00CC10C2">
        <w:rPr>
          <w:rFonts w:ascii="Arial" w:hAnsi="Arial"/>
          <w:color w:val="000000" w:themeColor="text1"/>
          <w:spacing w:val="1"/>
          <w:lang w:val="mn-MN"/>
        </w:rPr>
        <w:t>үний амьдрах хугацааг</w:t>
      </w:r>
      <w:r w:rsidRPr="00CC10C2">
        <w:rPr>
          <w:rFonts w:ascii="Arial" w:hAnsi="Arial"/>
          <w:color w:val="000000" w:themeColor="text1"/>
          <w:spacing w:val="1"/>
        </w:rPr>
        <w:t>)</w:t>
      </w:r>
      <w:r w:rsidR="00336600" w:rsidRPr="00CC10C2">
        <w:rPr>
          <w:rFonts w:ascii="Arial" w:hAnsi="Arial"/>
          <w:color w:val="000000" w:themeColor="text1"/>
          <w:spacing w:val="1"/>
          <w:lang w:val="mn-MN"/>
        </w:rPr>
        <w:t xml:space="preserve"> тодорхойлох үзүүлэлтийг </w:t>
      </w:r>
      <w:r w:rsidR="004555AF" w:rsidRPr="00CC10C2">
        <w:rPr>
          <w:rFonts w:ascii="Arial" w:hAnsi="Arial"/>
          <w:color w:val="000000" w:themeColor="text1"/>
          <w:spacing w:val="1"/>
          <w:lang w:val="mn-MN"/>
        </w:rPr>
        <w:t xml:space="preserve">0 </w:t>
      </w:r>
      <w:r w:rsidR="00674BE2" w:rsidRPr="00CC10C2">
        <w:rPr>
          <w:rFonts w:ascii="Arial" w:hAnsi="Arial"/>
          <w:color w:val="000000" w:themeColor="text1"/>
          <w:spacing w:val="1"/>
          <w:lang w:val="mn-MN"/>
        </w:rPr>
        <w:t xml:space="preserve">наснаас тооцсон </w:t>
      </w:r>
      <w:r w:rsidR="004A40E6" w:rsidRPr="00CC10C2">
        <w:rPr>
          <w:rFonts w:ascii="Arial" w:hAnsi="Arial"/>
          <w:color w:val="000000" w:themeColor="text1"/>
          <w:spacing w:val="1"/>
          <w:lang w:val="mn-MN"/>
        </w:rPr>
        <w:t>дундаж наслалтаар</w:t>
      </w:r>
      <w:r w:rsidR="00E3731B" w:rsidRPr="00CC10C2">
        <w:rPr>
          <w:rFonts w:ascii="Arial" w:hAnsi="Arial"/>
          <w:color w:val="000000" w:themeColor="text1"/>
          <w:spacing w:val="1"/>
          <w:lang w:val="mn-MN"/>
        </w:rPr>
        <w:t xml:space="preserve"> тодорхойлно</w:t>
      </w:r>
      <w:r w:rsidR="00E3731B" w:rsidRPr="00CC10C2">
        <w:rPr>
          <w:rFonts w:ascii="Arial" w:hAnsi="Arial"/>
          <w:color w:val="000000" w:themeColor="text1"/>
          <w:spacing w:val="1"/>
        </w:rPr>
        <w:t>;</w:t>
      </w:r>
    </w:p>
    <w:p w:rsidR="00000BAE" w:rsidRPr="00CC10C2" w:rsidRDefault="00000BAE" w:rsidP="00000BAE">
      <w:pPr>
        <w:autoSpaceDE w:val="0"/>
        <w:autoSpaceDN w:val="0"/>
        <w:adjustRightInd w:val="0"/>
        <w:ind w:left="720"/>
        <w:jc w:val="both"/>
        <w:rPr>
          <w:rFonts w:ascii="Arial" w:hAnsi="Arial"/>
          <w:color w:val="000000" w:themeColor="text1"/>
          <w:spacing w:val="1"/>
        </w:rPr>
      </w:pPr>
    </w:p>
    <w:p w:rsidR="00000BAE" w:rsidRPr="00CC10C2" w:rsidRDefault="00E3731B" w:rsidP="008A409A">
      <w:pPr>
        <w:numPr>
          <w:ilvl w:val="0"/>
          <w:numId w:val="3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 w:hanging="72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Эрдэм мэдлэг эзэмших байдлыг б</w:t>
      </w:r>
      <w:r w:rsidR="006203D4" w:rsidRPr="00CC10C2">
        <w:rPr>
          <w:rFonts w:ascii="Arial" w:hAnsi="Arial"/>
          <w:color w:val="000000" w:themeColor="text1"/>
          <w:spacing w:val="1"/>
          <w:lang w:val="mn-MN"/>
        </w:rPr>
        <w:t xml:space="preserve">оловсролын </w:t>
      </w:r>
      <w:r w:rsidR="00C333AD" w:rsidRPr="00CC10C2">
        <w:rPr>
          <w:rFonts w:ascii="Arial" w:hAnsi="Arial"/>
          <w:spacing w:val="1"/>
          <w:lang w:val="mn-MN"/>
        </w:rPr>
        <w:t>түвш</w:t>
      </w:r>
      <w:r w:rsidR="008F160F" w:rsidRPr="00CC10C2">
        <w:rPr>
          <w:rFonts w:ascii="Arial" w:hAnsi="Arial"/>
          <w:spacing w:val="1"/>
          <w:lang w:val="mn-MN"/>
        </w:rPr>
        <w:t>н</w:t>
      </w:r>
      <w:r w:rsidR="00C333AD" w:rsidRPr="00CC10C2">
        <w:rPr>
          <w:rFonts w:ascii="Arial" w:hAnsi="Arial"/>
          <w:spacing w:val="1"/>
          <w:lang w:val="mn-MN"/>
        </w:rPr>
        <w:t>ээр</w:t>
      </w:r>
      <w:r w:rsidRPr="00CC10C2">
        <w:rPr>
          <w:rFonts w:ascii="Arial" w:hAnsi="Arial"/>
          <w:spacing w:val="1"/>
          <w:lang w:val="mn-MN"/>
        </w:rPr>
        <w:t xml:space="preserve"> </w:t>
      </w:r>
      <w:r w:rsidR="00673690" w:rsidRPr="00CC10C2">
        <w:rPr>
          <w:rFonts w:ascii="Arial" w:hAnsi="Arial"/>
          <w:color w:val="000000" w:themeColor="text1"/>
          <w:spacing w:val="1"/>
          <w:lang w:val="mn-MN"/>
        </w:rPr>
        <w:t xml:space="preserve">илэрхийлэх бөгөөд түүнийг </w:t>
      </w:r>
      <w:r w:rsidR="00294A0C" w:rsidRPr="00CC10C2">
        <w:rPr>
          <w:rFonts w:ascii="Arial" w:hAnsi="Arial"/>
          <w:color w:val="000000" w:themeColor="text1"/>
          <w:spacing w:val="1"/>
          <w:lang w:val="mn-MN"/>
        </w:rPr>
        <w:t xml:space="preserve">сургуульд </w:t>
      </w:r>
      <w:r w:rsidR="00B2622B" w:rsidRPr="00CC10C2">
        <w:rPr>
          <w:rFonts w:ascii="Arial" w:hAnsi="Arial"/>
          <w:color w:val="000000" w:themeColor="text1"/>
          <w:spacing w:val="1"/>
          <w:lang w:val="mn-MN"/>
        </w:rPr>
        <w:t>суралцсан</w:t>
      </w:r>
      <w:r w:rsidR="00294A0C" w:rsidRPr="00CC10C2">
        <w:rPr>
          <w:rFonts w:ascii="Arial" w:hAnsi="Arial"/>
          <w:color w:val="000000" w:themeColor="text1"/>
          <w:spacing w:val="1"/>
          <w:lang w:val="mn-MN"/>
        </w:rPr>
        <w:t xml:space="preserve"> дундаж хугацаа болон сургуульд </w:t>
      </w:r>
      <w:r w:rsidR="005C24F9" w:rsidRPr="00CC10C2">
        <w:rPr>
          <w:rFonts w:ascii="Arial" w:hAnsi="Arial"/>
          <w:color w:val="000000" w:themeColor="text1"/>
          <w:spacing w:val="1"/>
          <w:lang w:val="mn-MN"/>
        </w:rPr>
        <w:t>суралцах</w:t>
      </w:r>
      <w:r w:rsidR="00294A0C" w:rsidRPr="00CC10C2">
        <w:rPr>
          <w:rFonts w:ascii="Arial" w:hAnsi="Arial"/>
          <w:color w:val="000000" w:themeColor="text1"/>
          <w:spacing w:val="1"/>
          <w:lang w:val="mn-MN"/>
        </w:rPr>
        <w:t xml:space="preserve"> хугацаагаар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тооцно</w:t>
      </w:r>
      <w:r w:rsidR="00294A0C" w:rsidRPr="00CC10C2">
        <w:rPr>
          <w:rFonts w:ascii="Arial" w:hAnsi="Arial"/>
          <w:color w:val="000000" w:themeColor="text1"/>
          <w:spacing w:val="1"/>
        </w:rPr>
        <w:t>;</w:t>
      </w:r>
    </w:p>
    <w:p w:rsidR="00000BAE" w:rsidRPr="00CC10C2" w:rsidRDefault="00000BAE" w:rsidP="00000BAE">
      <w:pPr>
        <w:autoSpaceDE w:val="0"/>
        <w:autoSpaceDN w:val="0"/>
        <w:adjustRightInd w:val="0"/>
        <w:ind w:left="720"/>
        <w:jc w:val="both"/>
        <w:rPr>
          <w:rFonts w:ascii="Arial" w:hAnsi="Arial"/>
          <w:color w:val="000000" w:themeColor="text1"/>
          <w:spacing w:val="1"/>
        </w:rPr>
      </w:pPr>
    </w:p>
    <w:p w:rsidR="00000BAE" w:rsidRPr="00CC10C2" w:rsidRDefault="003A3E58" w:rsidP="008A409A">
      <w:pPr>
        <w:numPr>
          <w:ilvl w:val="0"/>
          <w:numId w:val="3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 w:hanging="720"/>
        <w:jc w:val="both"/>
        <w:rPr>
          <w:rFonts w:ascii="Arial" w:hAnsi="Arial"/>
          <w:color w:val="000000" w:themeColor="text1"/>
          <w:spacing w:val="1"/>
        </w:rPr>
      </w:pPr>
      <w:bookmarkStart w:id="0" w:name="_Hlk237594992"/>
      <w:r w:rsidRPr="00CC10C2">
        <w:rPr>
          <w:rFonts w:ascii="Arial" w:hAnsi="Arial"/>
          <w:color w:val="000000" w:themeColor="text1"/>
          <w:spacing w:val="1"/>
          <w:lang w:val="mn-MN"/>
        </w:rPr>
        <w:t>А</w:t>
      </w:r>
      <w:r w:rsidR="00224BDE" w:rsidRPr="00CC10C2">
        <w:rPr>
          <w:rFonts w:ascii="Arial" w:hAnsi="Arial"/>
          <w:color w:val="000000" w:themeColor="text1"/>
          <w:spacing w:val="1"/>
        </w:rPr>
        <w:t>мьжиргааны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224BDE" w:rsidRPr="00CC10C2">
        <w:rPr>
          <w:rFonts w:ascii="Arial" w:hAnsi="Arial"/>
          <w:color w:val="000000" w:themeColor="text1"/>
          <w:spacing w:val="1"/>
        </w:rPr>
        <w:t>зохистой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224BDE" w:rsidRPr="00CC10C2">
        <w:rPr>
          <w:rFonts w:ascii="Arial" w:hAnsi="Arial"/>
          <w:color w:val="000000" w:themeColor="text1"/>
          <w:spacing w:val="1"/>
        </w:rPr>
        <w:t>түвш</w:t>
      </w:r>
      <w:r w:rsidR="00D00D9D" w:rsidRPr="00CC10C2">
        <w:rPr>
          <w:rFonts w:ascii="Arial" w:hAnsi="Arial"/>
          <w:color w:val="000000" w:themeColor="text1"/>
          <w:spacing w:val="1"/>
          <w:lang w:val="mn-MN"/>
        </w:rPr>
        <w:t xml:space="preserve">инг </w:t>
      </w:r>
      <w:r w:rsidR="00294A0C" w:rsidRPr="00CC10C2">
        <w:rPr>
          <w:rFonts w:ascii="Arial" w:hAnsi="Arial"/>
          <w:color w:val="000000" w:themeColor="text1"/>
          <w:spacing w:val="1"/>
        </w:rPr>
        <w:t>нэг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294A0C" w:rsidRPr="00CC10C2">
        <w:rPr>
          <w:rFonts w:ascii="Arial" w:hAnsi="Arial"/>
          <w:color w:val="000000" w:themeColor="text1"/>
          <w:spacing w:val="1"/>
        </w:rPr>
        <w:t>хүнд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294A0C" w:rsidRPr="00CC10C2">
        <w:rPr>
          <w:rFonts w:ascii="Arial" w:hAnsi="Arial"/>
          <w:color w:val="000000" w:themeColor="text1"/>
          <w:spacing w:val="1"/>
        </w:rPr>
        <w:t>ногдох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>ҮНО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B73534" w:rsidRPr="00CC10C2">
        <w:rPr>
          <w:rFonts w:ascii="Arial" w:hAnsi="Arial"/>
          <w:color w:val="000000" w:themeColor="text1"/>
          <w:spacing w:val="1"/>
        </w:rPr>
        <w:t>(</w:t>
      </w:r>
      <w:r w:rsidR="00B73534" w:rsidRPr="00CC10C2">
        <w:rPr>
          <w:rFonts w:ascii="Arial" w:hAnsi="Arial"/>
          <w:color w:val="000000" w:themeColor="text1"/>
          <w:spacing w:val="1"/>
          <w:lang w:val="mn-MN"/>
        </w:rPr>
        <w:t>худалдан авах чадварын паритет</w:t>
      </w:r>
      <w:r w:rsidR="00AF41C6" w:rsidRPr="00CC10C2">
        <w:rPr>
          <w:rFonts w:ascii="Arial" w:hAnsi="Arial"/>
          <w:color w:val="000000" w:themeColor="text1"/>
          <w:spacing w:val="1"/>
          <w:lang w:val="mn-MN"/>
        </w:rPr>
        <w:t>аар илэрхийлсэн</w:t>
      </w:r>
      <w:r w:rsidR="005324CE" w:rsidRPr="00CC10C2">
        <w:rPr>
          <w:rFonts w:ascii="Arial" w:hAnsi="Arial"/>
          <w:color w:val="000000" w:themeColor="text1"/>
          <w:spacing w:val="1"/>
          <w:lang w:val="mn-MN"/>
        </w:rPr>
        <w:t>,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AF41C6" w:rsidRPr="00CC10C2">
        <w:rPr>
          <w:rFonts w:ascii="Arial" w:hAnsi="Arial"/>
          <w:color w:val="000000" w:themeColor="text1"/>
          <w:spacing w:val="1"/>
          <w:lang w:val="mn-MN"/>
        </w:rPr>
        <w:t>доллар</w:t>
      </w:r>
      <w:r w:rsidR="00B73534" w:rsidRPr="00CC10C2">
        <w:rPr>
          <w:rFonts w:ascii="Arial" w:hAnsi="Arial"/>
          <w:color w:val="000000" w:themeColor="text1"/>
          <w:spacing w:val="1"/>
        </w:rPr>
        <w:t>)</w:t>
      </w:r>
      <w:r w:rsidR="00000819" w:rsidRPr="00CC10C2">
        <w:rPr>
          <w:rFonts w:ascii="Arial" w:hAnsi="Arial"/>
          <w:color w:val="000000" w:themeColor="text1"/>
          <w:spacing w:val="1"/>
          <w:lang w:val="mn-MN"/>
        </w:rPr>
        <w:t>-</w:t>
      </w:r>
      <w:r w:rsidR="00302F57" w:rsidRPr="00CC10C2">
        <w:rPr>
          <w:rFonts w:ascii="Arial" w:hAnsi="Arial"/>
          <w:color w:val="000000" w:themeColor="text1"/>
          <w:spacing w:val="1"/>
          <w:lang w:val="mn-MN"/>
        </w:rPr>
        <w:t>оо</w:t>
      </w:r>
      <w:r w:rsidR="002D66AE" w:rsidRPr="00CC10C2">
        <w:rPr>
          <w:rFonts w:ascii="Arial" w:hAnsi="Arial"/>
          <w:color w:val="000000" w:themeColor="text1"/>
          <w:spacing w:val="1"/>
          <w:lang w:val="mn-MN"/>
        </w:rPr>
        <w:t>р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E3731B" w:rsidRPr="00CC10C2">
        <w:rPr>
          <w:rFonts w:ascii="Arial" w:hAnsi="Arial"/>
          <w:color w:val="000000" w:themeColor="text1"/>
          <w:spacing w:val="1"/>
          <w:lang w:val="mn-MN"/>
        </w:rPr>
        <w:t>илэрхийлнэ.</w:t>
      </w:r>
    </w:p>
    <w:bookmarkEnd w:id="0"/>
    <w:p w:rsidR="00B71C0B" w:rsidRPr="00CC10C2" w:rsidRDefault="00B71C0B" w:rsidP="00B71C0B">
      <w:pPr>
        <w:ind w:left="720"/>
        <w:jc w:val="both"/>
        <w:rPr>
          <w:rFonts w:ascii="Arial" w:hAnsi="Arial"/>
          <w:color w:val="000000" w:themeColor="text1"/>
        </w:rPr>
      </w:pPr>
    </w:p>
    <w:p w:rsidR="00602692" w:rsidRPr="00CC10C2" w:rsidRDefault="00D11DF9" w:rsidP="008A409A">
      <w:pPr>
        <w:numPr>
          <w:ilvl w:val="1"/>
          <w:numId w:val="1"/>
        </w:numPr>
        <w:jc w:val="both"/>
        <w:rPr>
          <w:rFonts w:ascii="Arial" w:hAnsi="Arial"/>
          <w:color w:val="000000" w:themeColor="text1"/>
        </w:rPr>
      </w:pPr>
      <w:r w:rsidRPr="00CC10C2">
        <w:rPr>
          <w:rFonts w:ascii="Arial" w:hAnsi="Arial"/>
          <w:color w:val="000000" w:themeColor="text1"/>
          <w:lang w:val="mn-MN"/>
        </w:rPr>
        <w:lastRenderedPageBreak/>
        <w:t>Х</w:t>
      </w:r>
      <w:r w:rsidR="000A2114" w:rsidRPr="00CC10C2">
        <w:rPr>
          <w:rFonts w:ascii="Arial" w:hAnsi="Arial"/>
          <w:color w:val="000000" w:themeColor="text1"/>
          <w:lang w:val="mn-MN"/>
        </w:rPr>
        <w:t>үний хөгжлийн</w:t>
      </w:r>
      <w:r w:rsidRPr="00CC10C2">
        <w:rPr>
          <w:rFonts w:ascii="Arial" w:hAnsi="Arial"/>
          <w:color w:val="000000" w:themeColor="text1"/>
          <w:lang w:val="mn-MN"/>
        </w:rPr>
        <w:t xml:space="preserve"> тэгш бус байдлаар засварласан</w:t>
      </w:r>
      <w:r w:rsidR="000A2114" w:rsidRPr="00CC10C2">
        <w:rPr>
          <w:rFonts w:ascii="Arial" w:hAnsi="Arial"/>
          <w:color w:val="000000" w:themeColor="text1"/>
          <w:lang w:val="mn-MN"/>
        </w:rPr>
        <w:t xml:space="preserve"> индекс  нь хүн амын дундаж </w:t>
      </w:r>
      <w:r w:rsidR="000A2114" w:rsidRPr="00CC10C2">
        <w:rPr>
          <w:rFonts w:ascii="Arial" w:hAnsi="Arial"/>
          <w:lang w:val="mn-MN"/>
        </w:rPr>
        <w:t>наслалт,</w:t>
      </w:r>
      <w:r w:rsidR="00B71C0B" w:rsidRPr="00CC10C2">
        <w:rPr>
          <w:rFonts w:ascii="Arial" w:hAnsi="Arial"/>
          <w:lang w:val="mn-MN"/>
        </w:rPr>
        <w:t xml:space="preserve"> </w:t>
      </w:r>
      <w:r w:rsidR="00DD081C" w:rsidRPr="00CC10C2">
        <w:rPr>
          <w:rFonts w:ascii="Arial" w:hAnsi="Arial"/>
          <w:lang w:val="mn-MN"/>
        </w:rPr>
        <w:t>боловсролын түвшин,</w:t>
      </w:r>
      <w:r w:rsidR="00DD081C" w:rsidRPr="00CC10C2">
        <w:rPr>
          <w:rFonts w:ascii="Arial" w:hAnsi="Arial"/>
          <w:color w:val="000000" w:themeColor="text1"/>
          <w:lang w:val="mn-MN"/>
        </w:rPr>
        <w:t xml:space="preserve"> нэг хүнд ногдох орлогын </w:t>
      </w:r>
      <w:r w:rsidR="00EA3C7E" w:rsidRPr="00CC10C2">
        <w:rPr>
          <w:rFonts w:ascii="Arial" w:hAnsi="Arial"/>
          <w:color w:val="000000" w:themeColor="text1"/>
          <w:lang w:val="mn-MN"/>
        </w:rPr>
        <w:t xml:space="preserve">хэмжээ гэсэн </w:t>
      </w:r>
      <w:r w:rsidR="008D5DEC" w:rsidRPr="00CC10C2">
        <w:rPr>
          <w:rFonts w:ascii="Arial" w:hAnsi="Arial"/>
          <w:color w:val="000000" w:themeColor="text1"/>
          <w:lang w:val="mn-MN"/>
        </w:rPr>
        <w:t>3</w:t>
      </w:r>
      <w:r w:rsidR="00EA3C7E" w:rsidRPr="00CC10C2">
        <w:rPr>
          <w:rFonts w:ascii="Arial" w:hAnsi="Arial"/>
          <w:color w:val="000000" w:themeColor="text1"/>
          <w:lang w:val="mn-MN"/>
        </w:rPr>
        <w:t xml:space="preserve"> үзүүлэлт</w:t>
      </w:r>
      <w:r w:rsidR="00C471E7" w:rsidRPr="00CC10C2">
        <w:rPr>
          <w:rFonts w:ascii="Arial" w:hAnsi="Arial"/>
          <w:color w:val="000000" w:themeColor="text1"/>
          <w:lang w:val="mn-MN"/>
        </w:rPr>
        <w:t xml:space="preserve">ийн </w:t>
      </w:r>
      <w:r w:rsidR="000551E7" w:rsidRPr="00CC10C2">
        <w:rPr>
          <w:rFonts w:ascii="Arial" w:hAnsi="Arial"/>
          <w:color w:val="000000" w:themeColor="text1"/>
          <w:lang w:val="mn-MN"/>
        </w:rPr>
        <w:t xml:space="preserve">хүйсийн </w:t>
      </w:r>
      <w:r w:rsidR="00EA3C7E" w:rsidRPr="00CC10C2">
        <w:rPr>
          <w:rFonts w:ascii="Arial" w:hAnsi="Arial"/>
          <w:color w:val="000000" w:themeColor="text1"/>
          <w:lang w:val="mn-MN"/>
        </w:rPr>
        <w:t>тэ</w:t>
      </w:r>
      <w:r w:rsidR="00C471E7" w:rsidRPr="00CC10C2">
        <w:rPr>
          <w:rFonts w:ascii="Arial" w:hAnsi="Arial"/>
          <w:color w:val="000000" w:themeColor="text1"/>
          <w:lang w:val="mn-MN"/>
        </w:rPr>
        <w:t>гш бус байдлаар засварласан</w:t>
      </w:r>
      <w:r w:rsidR="00B71C0B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968AC" w:rsidRPr="00CC10C2">
        <w:rPr>
          <w:rFonts w:ascii="Arial" w:hAnsi="Arial"/>
          <w:color w:val="000000" w:themeColor="text1"/>
          <w:lang w:val="mn-MN"/>
        </w:rPr>
        <w:t>н</w:t>
      </w:r>
      <w:r w:rsidR="00071B54" w:rsidRPr="00CC10C2">
        <w:rPr>
          <w:rFonts w:ascii="Arial" w:hAnsi="Arial"/>
          <w:color w:val="000000" w:themeColor="text1"/>
          <w:lang w:val="mn-MN"/>
        </w:rPr>
        <w:t>ийлмэл</w:t>
      </w:r>
      <w:r w:rsidR="00B71C0B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661DE" w:rsidRPr="00CC10C2">
        <w:rPr>
          <w:rFonts w:ascii="Arial" w:hAnsi="Arial"/>
          <w:color w:val="000000" w:themeColor="text1"/>
          <w:lang w:val="mn-MN"/>
        </w:rPr>
        <w:t xml:space="preserve">индекс юм. </w:t>
      </w:r>
      <w:r w:rsidR="00127EF4" w:rsidRPr="00CC10C2">
        <w:rPr>
          <w:rFonts w:ascii="Arial" w:hAnsi="Arial"/>
          <w:color w:val="000000" w:themeColor="text1"/>
        </w:rPr>
        <w:t>Үүнд</w:t>
      </w:r>
      <w:r w:rsidR="00602692" w:rsidRPr="00CC10C2">
        <w:rPr>
          <w:rFonts w:ascii="Arial" w:hAnsi="Arial"/>
          <w:color w:val="000000" w:themeColor="text1"/>
        </w:rPr>
        <w:t xml:space="preserve">:  </w:t>
      </w:r>
    </w:p>
    <w:p w:rsidR="00602692" w:rsidRPr="00CC10C2" w:rsidRDefault="00602692" w:rsidP="00602692">
      <w:pPr>
        <w:jc w:val="both"/>
        <w:rPr>
          <w:rFonts w:ascii="Arial" w:hAnsi="Arial"/>
          <w:color w:val="000000" w:themeColor="text1"/>
        </w:rPr>
      </w:pPr>
    </w:p>
    <w:p w:rsidR="006F2F16" w:rsidRPr="00CC10C2" w:rsidRDefault="006F2F16" w:rsidP="006F2F16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/>
          <w:color w:val="000000" w:themeColor="text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Хүний амьдрах ху</w:t>
      </w:r>
      <w:r w:rsidR="000968D9" w:rsidRPr="00CC10C2">
        <w:rPr>
          <w:rFonts w:ascii="Arial" w:hAnsi="Arial"/>
          <w:color w:val="000000" w:themeColor="text1"/>
          <w:spacing w:val="1"/>
          <w:lang w:val="mn-MN"/>
        </w:rPr>
        <w:t xml:space="preserve">гацааг тодорхойлох үзүүлэлтийг </w:t>
      </w:r>
      <w:r w:rsidR="004555AF" w:rsidRPr="00CC10C2">
        <w:rPr>
          <w:rFonts w:ascii="Arial" w:hAnsi="Arial"/>
          <w:color w:val="000000" w:themeColor="text1"/>
          <w:spacing w:val="1"/>
          <w:lang w:val="mn-MN"/>
        </w:rPr>
        <w:t>0 наснаас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195AE4" w:rsidRPr="00CC10C2">
        <w:rPr>
          <w:rFonts w:ascii="Arial" w:hAnsi="Arial"/>
          <w:color w:val="000000" w:themeColor="text1"/>
          <w:spacing w:val="1"/>
          <w:lang w:val="mn-MN"/>
        </w:rPr>
        <w:t>тооцсон дундаж наслалт</w:t>
      </w:r>
      <w:r w:rsidR="00A31D26" w:rsidRPr="00CC10C2">
        <w:rPr>
          <w:rFonts w:ascii="Arial" w:hAnsi="Arial"/>
          <w:color w:val="000000" w:themeColor="text1"/>
          <w:spacing w:val="1"/>
          <w:lang w:val="mn-MN"/>
        </w:rPr>
        <w:t xml:space="preserve"> болон </w:t>
      </w:r>
      <w:r w:rsidR="00D11DF9" w:rsidRPr="00CC10C2">
        <w:rPr>
          <w:rFonts w:ascii="Arial" w:hAnsi="Arial"/>
          <w:color w:val="000000" w:themeColor="text1"/>
          <w:spacing w:val="1"/>
          <w:lang w:val="mn-MN"/>
        </w:rPr>
        <w:t>насжилты</w:t>
      </w:r>
      <w:r w:rsidR="00591B7E" w:rsidRPr="00CC10C2">
        <w:rPr>
          <w:rFonts w:ascii="Arial" w:hAnsi="Arial"/>
          <w:color w:val="000000" w:themeColor="text1"/>
          <w:spacing w:val="1"/>
          <w:lang w:val="mn-MN"/>
        </w:rPr>
        <w:t>н хүснэгтийн нас</w:t>
      </w:r>
      <w:r w:rsidR="00E3731B" w:rsidRPr="00CC10C2">
        <w:rPr>
          <w:rFonts w:ascii="Arial" w:hAnsi="Arial"/>
          <w:color w:val="000000" w:themeColor="text1"/>
          <w:spacing w:val="1"/>
          <w:lang w:val="mn-MN"/>
        </w:rPr>
        <w:t>ны</w:t>
      </w:r>
      <w:r w:rsidR="00591B7E" w:rsidRPr="00CC10C2">
        <w:rPr>
          <w:rFonts w:ascii="Arial" w:hAnsi="Arial"/>
          <w:color w:val="000000" w:themeColor="text1"/>
          <w:spacing w:val="1"/>
          <w:lang w:val="mn-MN"/>
        </w:rPr>
        <w:t xml:space="preserve"> бүлэг бүр дэх цаашид амьдрах дундаж хугацаагаар</w:t>
      </w:r>
      <w:r w:rsidR="00591B7E" w:rsidRPr="00CC10C2">
        <w:rPr>
          <w:rFonts w:ascii="Arial" w:hAnsi="Arial"/>
          <w:color w:val="000000" w:themeColor="text1"/>
          <w:spacing w:val="1"/>
        </w:rPr>
        <w:t>;</w:t>
      </w:r>
    </w:p>
    <w:p w:rsidR="006F2F16" w:rsidRPr="00CC10C2" w:rsidRDefault="006F2F16" w:rsidP="00574582">
      <w:pPr>
        <w:ind w:left="1440"/>
        <w:jc w:val="both"/>
        <w:rPr>
          <w:rFonts w:ascii="Arial" w:hAnsi="Arial"/>
          <w:color w:val="000000" w:themeColor="text1"/>
          <w:lang w:val="mn-MN"/>
        </w:rPr>
      </w:pPr>
    </w:p>
    <w:p w:rsidR="00FE518C" w:rsidRPr="00CC10C2" w:rsidRDefault="00FE518C" w:rsidP="002A4597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spacing w:val="1"/>
          <w:lang w:val="mn-MN"/>
        </w:rPr>
        <w:t xml:space="preserve">Боловсролын </w:t>
      </w:r>
      <w:r w:rsidR="00C333AD" w:rsidRPr="00CC10C2">
        <w:rPr>
          <w:rFonts w:ascii="Arial" w:hAnsi="Arial"/>
          <w:spacing w:val="1"/>
          <w:lang w:val="mn-MN"/>
        </w:rPr>
        <w:t>түвшинг</w:t>
      </w:r>
      <w:r w:rsidRPr="00CC10C2">
        <w:rPr>
          <w:rFonts w:ascii="Arial" w:hAnsi="Arial"/>
          <w:spacing w:val="1"/>
          <w:lang w:val="mn-MN"/>
        </w:rPr>
        <w:t xml:space="preserve"> сургуульд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суралцсан</w:t>
      </w:r>
      <w:r w:rsidR="00195AE4" w:rsidRPr="00CC10C2">
        <w:rPr>
          <w:rFonts w:ascii="Arial" w:hAnsi="Arial"/>
          <w:color w:val="000000" w:themeColor="text1"/>
          <w:spacing w:val="1"/>
          <w:lang w:val="mn-MN"/>
        </w:rPr>
        <w:t xml:space="preserve"> дундаж хугацаа, насны бүлгээр болон 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сургуульд </w:t>
      </w:r>
      <w:r w:rsidR="008E68AA" w:rsidRPr="00CC10C2">
        <w:rPr>
          <w:rFonts w:ascii="Arial" w:hAnsi="Arial"/>
          <w:color w:val="000000" w:themeColor="text1"/>
          <w:spacing w:val="1"/>
          <w:lang w:val="mn-MN"/>
        </w:rPr>
        <w:t>суралцах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хугацаа</w:t>
      </w:r>
      <w:r w:rsidR="00591B7E" w:rsidRPr="00CC10C2">
        <w:rPr>
          <w:rFonts w:ascii="Arial" w:hAnsi="Arial"/>
          <w:color w:val="000000" w:themeColor="text1"/>
          <w:spacing w:val="1"/>
          <w:lang w:val="mn-MN"/>
        </w:rPr>
        <w:t>гаар;</w:t>
      </w:r>
    </w:p>
    <w:p w:rsidR="00792BDC" w:rsidRPr="00CC10C2" w:rsidRDefault="00792BDC" w:rsidP="002A4597">
      <w:pPr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792BDC" w:rsidRPr="00CC10C2" w:rsidRDefault="00D8461E" w:rsidP="008A409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/>
          <w:color w:val="000000" w:themeColor="text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А</w:t>
      </w:r>
      <w:r w:rsidR="008047D0" w:rsidRPr="00CC10C2">
        <w:rPr>
          <w:rFonts w:ascii="Arial" w:hAnsi="Arial"/>
          <w:color w:val="000000" w:themeColor="text1"/>
          <w:spacing w:val="1"/>
        </w:rPr>
        <w:t>мьжиргааны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792BDC" w:rsidRPr="00CC10C2">
        <w:rPr>
          <w:rFonts w:ascii="Arial" w:hAnsi="Arial"/>
          <w:color w:val="000000" w:themeColor="text1"/>
          <w:spacing w:val="1"/>
        </w:rPr>
        <w:t>зохистой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792BDC" w:rsidRPr="00CC10C2">
        <w:rPr>
          <w:rFonts w:ascii="Arial" w:hAnsi="Arial"/>
          <w:color w:val="000000" w:themeColor="text1"/>
          <w:spacing w:val="1"/>
        </w:rPr>
        <w:t>түвши</w:t>
      </w:r>
      <w:r w:rsidR="00C71384" w:rsidRPr="00CC10C2">
        <w:rPr>
          <w:rFonts w:ascii="Arial" w:hAnsi="Arial"/>
          <w:color w:val="000000" w:themeColor="text1"/>
          <w:spacing w:val="1"/>
          <w:lang w:val="mn-MN"/>
        </w:rPr>
        <w:t>н</w:t>
      </w:r>
      <w:r w:rsidR="00792BDC" w:rsidRPr="00CC10C2">
        <w:rPr>
          <w:rFonts w:ascii="Arial" w:hAnsi="Arial"/>
          <w:color w:val="000000" w:themeColor="text1"/>
          <w:spacing w:val="1"/>
        </w:rPr>
        <w:t>г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792BDC" w:rsidRPr="00CC10C2">
        <w:rPr>
          <w:rFonts w:ascii="Arial" w:hAnsi="Arial"/>
          <w:color w:val="000000" w:themeColor="text1"/>
          <w:spacing w:val="1"/>
        </w:rPr>
        <w:t>нэг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792BDC" w:rsidRPr="00CC10C2">
        <w:rPr>
          <w:rFonts w:ascii="Arial" w:hAnsi="Arial"/>
          <w:color w:val="000000" w:themeColor="text1"/>
          <w:spacing w:val="1"/>
        </w:rPr>
        <w:t>хүнд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792BDC" w:rsidRPr="00CC10C2">
        <w:rPr>
          <w:rFonts w:ascii="Arial" w:hAnsi="Arial"/>
          <w:color w:val="000000" w:themeColor="text1"/>
          <w:spacing w:val="1"/>
        </w:rPr>
        <w:t>ногдох</w:t>
      </w:r>
      <w:r w:rsidR="00D96640" w:rsidRPr="00CC10C2">
        <w:rPr>
          <w:rFonts w:ascii="Arial" w:hAnsi="Arial"/>
          <w:color w:val="000000" w:themeColor="text1"/>
          <w:spacing w:val="1"/>
          <w:lang w:val="mn-MN"/>
        </w:rPr>
        <w:t xml:space="preserve"> ҮНО</w:t>
      </w:r>
      <w:r w:rsidR="00792BDC" w:rsidRPr="00CC10C2">
        <w:rPr>
          <w:rFonts w:ascii="Arial" w:hAnsi="Arial"/>
          <w:color w:val="000000" w:themeColor="text1"/>
          <w:spacing w:val="1"/>
          <w:lang w:val="mn-MN"/>
        </w:rPr>
        <w:t>,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C71384" w:rsidRPr="00CC10C2">
        <w:rPr>
          <w:rFonts w:ascii="Arial" w:hAnsi="Arial"/>
          <w:color w:val="000000" w:themeColor="text1"/>
          <w:spacing w:val="1"/>
        </w:rPr>
        <w:t>(</w:t>
      </w:r>
      <w:r w:rsidR="00C71384" w:rsidRPr="00CC10C2">
        <w:rPr>
          <w:rFonts w:ascii="Arial" w:hAnsi="Arial"/>
          <w:color w:val="000000" w:themeColor="text1"/>
          <w:spacing w:val="1"/>
          <w:lang w:val="mn-MN"/>
        </w:rPr>
        <w:t>худалдан авах чадварын паритет</w:t>
      </w:r>
      <w:r w:rsidR="009847ED" w:rsidRPr="00CC10C2">
        <w:rPr>
          <w:rFonts w:ascii="Arial" w:hAnsi="Arial"/>
          <w:color w:val="000000" w:themeColor="text1"/>
          <w:spacing w:val="1"/>
          <w:lang w:val="mn-MN"/>
        </w:rPr>
        <w:t>аар илэрхийлсэн</w:t>
      </w:r>
      <w:r w:rsidR="005324CE" w:rsidRPr="00CC10C2">
        <w:rPr>
          <w:rFonts w:ascii="Arial" w:hAnsi="Arial"/>
          <w:color w:val="000000" w:themeColor="text1"/>
          <w:spacing w:val="1"/>
          <w:lang w:val="mn-MN"/>
        </w:rPr>
        <w:t>,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1973D7" w:rsidRPr="00CC10C2">
        <w:rPr>
          <w:rFonts w:ascii="Arial" w:hAnsi="Arial"/>
          <w:color w:val="000000" w:themeColor="text1"/>
          <w:spacing w:val="1"/>
          <w:lang w:val="mn-MN"/>
        </w:rPr>
        <w:t>доллар</w:t>
      </w:r>
      <w:r w:rsidR="000959D5" w:rsidRPr="00CC10C2">
        <w:rPr>
          <w:rFonts w:ascii="Arial" w:hAnsi="Arial"/>
          <w:color w:val="000000" w:themeColor="text1"/>
          <w:spacing w:val="1"/>
        </w:rPr>
        <w:t>)</w:t>
      </w:r>
      <w:r w:rsidR="001973D7" w:rsidRPr="00CC10C2">
        <w:rPr>
          <w:rFonts w:ascii="Arial" w:hAnsi="Arial"/>
          <w:color w:val="000000" w:themeColor="text1"/>
          <w:spacing w:val="1"/>
          <w:lang w:val="mn-MN"/>
        </w:rPr>
        <w:t xml:space="preserve">, </w:t>
      </w:r>
      <w:r w:rsidR="00FE518C" w:rsidRPr="00CC10C2">
        <w:rPr>
          <w:rFonts w:ascii="Arial" w:hAnsi="Arial"/>
          <w:color w:val="000000" w:themeColor="text1"/>
          <w:spacing w:val="1"/>
          <w:lang w:val="mn-MN"/>
        </w:rPr>
        <w:t>болон</w:t>
      </w:r>
      <w:r w:rsidR="00D11DF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FE518C" w:rsidRPr="00CC10C2">
        <w:rPr>
          <w:rFonts w:ascii="Arial" w:hAnsi="Arial"/>
          <w:color w:val="000000" w:themeColor="text1"/>
          <w:spacing w:val="1"/>
          <w:lang w:val="mn-MN"/>
        </w:rPr>
        <w:t>нэг хүнд</w:t>
      </w:r>
      <w:r w:rsidR="00302F57" w:rsidRPr="00CC10C2">
        <w:rPr>
          <w:rFonts w:ascii="Arial" w:hAnsi="Arial"/>
          <w:color w:val="000000" w:themeColor="text1"/>
          <w:spacing w:val="1"/>
          <w:lang w:val="mn-MN"/>
        </w:rPr>
        <w:t xml:space="preserve"> сард</w:t>
      </w:r>
      <w:r w:rsidR="00FE518C" w:rsidRPr="00CC10C2">
        <w:rPr>
          <w:rFonts w:ascii="Arial" w:hAnsi="Arial"/>
          <w:color w:val="000000" w:themeColor="text1"/>
          <w:spacing w:val="1"/>
          <w:lang w:val="mn-MN"/>
        </w:rPr>
        <w:t xml:space="preserve"> ногдох хэрэглэ</w:t>
      </w:r>
      <w:r w:rsidR="00195AE4" w:rsidRPr="00CC10C2">
        <w:rPr>
          <w:rFonts w:ascii="Arial" w:hAnsi="Arial"/>
          <w:color w:val="000000" w:themeColor="text1"/>
          <w:spacing w:val="1"/>
          <w:lang w:val="mn-MN"/>
        </w:rPr>
        <w:t>э, өрхийн тооны 10 тэнцүү бүлгээр</w:t>
      </w:r>
      <w:r w:rsidR="00E3731B" w:rsidRPr="00CC10C2">
        <w:rPr>
          <w:rFonts w:ascii="Arial" w:hAnsi="Arial"/>
          <w:color w:val="000000" w:themeColor="text1"/>
          <w:spacing w:val="1"/>
          <w:lang w:val="mn-MN"/>
        </w:rPr>
        <w:t xml:space="preserve"> илэрхийлнэ.</w:t>
      </w:r>
    </w:p>
    <w:p w:rsidR="00792BDC" w:rsidRPr="00CC10C2" w:rsidRDefault="00792BDC" w:rsidP="00792BDC">
      <w:pPr>
        <w:pStyle w:val="ListParagraph"/>
        <w:rPr>
          <w:rFonts w:ascii="Arial" w:hAnsi="Arial"/>
          <w:color w:val="000000" w:themeColor="text1"/>
        </w:rPr>
      </w:pPr>
    </w:p>
    <w:p w:rsidR="00602692" w:rsidRPr="00CC10C2" w:rsidRDefault="000E7127" w:rsidP="008A409A">
      <w:pPr>
        <w:numPr>
          <w:ilvl w:val="1"/>
          <w:numId w:val="1"/>
        </w:numPr>
        <w:jc w:val="both"/>
        <w:rPr>
          <w:rFonts w:ascii="Arial" w:hAnsi="Arial"/>
          <w:color w:val="000000" w:themeColor="text1"/>
        </w:rPr>
      </w:pPr>
      <w:r w:rsidRPr="00CC10C2">
        <w:rPr>
          <w:rFonts w:ascii="Arial" w:hAnsi="Arial"/>
          <w:color w:val="000000" w:themeColor="text1"/>
        </w:rPr>
        <w:t>Ж</w:t>
      </w:r>
      <w:r w:rsidR="008A51FE" w:rsidRPr="00CC10C2">
        <w:rPr>
          <w:rFonts w:ascii="Arial" w:hAnsi="Arial"/>
          <w:color w:val="000000" w:themeColor="text1"/>
          <w:lang w:val="mn-MN"/>
        </w:rPr>
        <w:t xml:space="preserve">ендэрийн </w:t>
      </w:r>
      <w:r w:rsidR="000E490D" w:rsidRPr="00CC10C2">
        <w:rPr>
          <w:rFonts w:ascii="Arial" w:hAnsi="Arial"/>
          <w:color w:val="000000" w:themeColor="text1"/>
          <w:lang w:val="mn-MN"/>
        </w:rPr>
        <w:t>тэгш бус байдлын индекс</w:t>
      </w:r>
      <w:r w:rsidR="00B71C0B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нь</w:t>
      </w:r>
      <w:r w:rsidR="00B71C0B" w:rsidRPr="00CC10C2">
        <w:rPr>
          <w:rFonts w:ascii="Arial" w:hAnsi="Arial"/>
          <w:color w:val="000000" w:themeColor="text1"/>
          <w:lang w:val="mn-MN"/>
        </w:rPr>
        <w:t xml:space="preserve"> </w:t>
      </w:r>
      <w:r w:rsidR="000E490D" w:rsidRPr="00CC10C2">
        <w:rPr>
          <w:rFonts w:ascii="Arial" w:hAnsi="Arial"/>
          <w:color w:val="000000" w:themeColor="text1"/>
          <w:lang w:val="mn-MN"/>
        </w:rPr>
        <w:t>хүйсийн тэгш б</w:t>
      </w:r>
      <w:r w:rsidR="00E3731B" w:rsidRPr="00CC10C2">
        <w:rPr>
          <w:rFonts w:ascii="Arial" w:hAnsi="Arial"/>
          <w:color w:val="000000" w:themeColor="text1"/>
          <w:lang w:val="mn-MN"/>
        </w:rPr>
        <w:t>ус байдлаас шалтгаалах</w:t>
      </w:r>
      <w:r w:rsidR="00B71C0B" w:rsidRPr="00CC10C2">
        <w:rPr>
          <w:rFonts w:ascii="Arial" w:hAnsi="Arial"/>
          <w:color w:val="000000" w:themeColor="text1"/>
          <w:lang w:val="mn-MN"/>
        </w:rPr>
        <w:t xml:space="preserve"> </w:t>
      </w:r>
      <w:r w:rsidR="00E3731B" w:rsidRPr="00CC10C2">
        <w:rPr>
          <w:rFonts w:ascii="Arial" w:hAnsi="Arial"/>
          <w:color w:val="000000" w:themeColor="text1"/>
          <w:lang w:val="mn-MN"/>
        </w:rPr>
        <w:t>хүний хөгжлийн</w:t>
      </w:r>
      <w:r w:rsidR="000E490D" w:rsidRPr="00CC10C2">
        <w:rPr>
          <w:rFonts w:ascii="Arial" w:hAnsi="Arial"/>
          <w:color w:val="000000" w:themeColor="text1"/>
          <w:lang w:val="mn-MN"/>
        </w:rPr>
        <w:t xml:space="preserve"> гурван хэмжүүр болох нөхөн ү</w:t>
      </w:r>
      <w:r w:rsidR="00941A5F" w:rsidRPr="00CC10C2">
        <w:rPr>
          <w:rFonts w:ascii="Arial" w:hAnsi="Arial"/>
          <w:color w:val="000000" w:themeColor="text1"/>
          <w:lang w:val="mn-MN"/>
        </w:rPr>
        <w:t xml:space="preserve">ржихүйн эрүүл мэнд, </w:t>
      </w:r>
      <w:r w:rsidR="00357F9B" w:rsidRPr="00CC10C2">
        <w:rPr>
          <w:rFonts w:ascii="Arial" w:hAnsi="Arial"/>
          <w:color w:val="000000" w:themeColor="text1"/>
          <w:lang w:val="mn-MN"/>
        </w:rPr>
        <w:t xml:space="preserve">боловсролын байдал </w:t>
      </w:r>
      <w:r w:rsidR="00941A5F" w:rsidRPr="00CC10C2">
        <w:rPr>
          <w:rFonts w:ascii="Arial" w:hAnsi="Arial"/>
          <w:color w:val="000000" w:themeColor="text1"/>
          <w:lang w:val="mn-MN"/>
        </w:rPr>
        <w:t xml:space="preserve">ба шийдвэр гаргах эрх мэдэл, </w:t>
      </w:r>
      <w:r w:rsidR="00D11DF9" w:rsidRPr="00CC10C2">
        <w:rPr>
          <w:rFonts w:ascii="Arial" w:hAnsi="Arial"/>
          <w:color w:val="000000" w:themeColor="text1"/>
          <w:lang w:val="mn-MN"/>
        </w:rPr>
        <w:t>хөдөлмөрийн зах зээл дэх</w:t>
      </w:r>
      <w:r w:rsidR="00941A5F" w:rsidRPr="00CC10C2">
        <w:rPr>
          <w:rFonts w:ascii="Arial" w:hAnsi="Arial"/>
          <w:color w:val="000000" w:themeColor="text1"/>
          <w:lang w:val="mn-MN"/>
        </w:rPr>
        <w:t xml:space="preserve"> оролцоо</w:t>
      </w:r>
      <w:r w:rsidR="00D11DF9" w:rsidRPr="00CC10C2">
        <w:rPr>
          <w:rFonts w:ascii="Arial" w:hAnsi="Arial"/>
          <w:color w:val="000000" w:themeColor="text1"/>
          <w:lang w:val="mn-MN"/>
        </w:rPr>
        <w:t>гоор</w:t>
      </w:r>
      <w:r w:rsidR="00723722" w:rsidRPr="00CC10C2">
        <w:rPr>
          <w:rFonts w:ascii="Arial" w:hAnsi="Arial"/>
          <w:color w:val="000000" w:themeColor="text1"/>
          <w:lang w:val="mn-MN"/>
        </w:rPr>
        <w:t xml:space="preserve"> хэмжигдэх</w:t>
      </w:r>
      <w:r w:rsidR="00357F9B" w:rsidRPr="00CC10C2">
        <w:rPr>
          <w:rFonts w:ascii="Arial" w:hAnsi="Arial"/>
          <w:color w:val="000000" w:themeColor="text1"/>
          <w:lang w:val="mn-MN"/>
        </w:rPr>
        <w:t xml:space="preserve"> нийлмэл индекс юм. </w:t>
      </w:r>
      <w:r w:rsidRPr="00CC10C2">
        <w:rPr>
          <w:rFonts w:ascii="Arial" w:hAnsi="Arial"/>
          <w:color w:val="000000" w:themeColor="text1"/>
        </w:rPr>
        <w:t>Үүнд</w:t>
      </w:r>
      <w:r w:rsidRPr="00CC10C2">
        <w:rPr>
          <w:rFonts w:ascii="Arial" w:hAnsi="Arial"/>
          <w:color w:val="000000" w:themeColor="text1"/>
          <w:spacing w:val="1"/>
          <w:lang w:val="mn-MN"/>
        </w:rPr>
        <w:t>:</w:t>
      </w:r>
    </w:p>
    <w:p w:rsidR="00062C36" w:rsidRPr="00CC10C2" w:rsidRDefault="00062C36" w:rsidP="00062C36">
      <w:pPr>
        <w:ind w:left="720"/>
        <w:jc w:val="both"/>
        <w:rPr>
          <w:rFonts w:ascii="Arial" w:hAnsi="Arial"/>
          <w:color w:val="000000" w:themeColor="text1"/>
        </w:rPr>
      </w:pPr>
    </w:p>
    <w:p w:rsidR="00CE6CF0" w:rsidRPr="00CC10C2" w:rsidRDefault="00941A5F" w:rsidP="00CE6CF0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Нөхөн үржихүйн эрүүл мэндийн үзүүлэлтийг эхийн энд</w:t>
      </w:r>
      <w:bookmarkStart w:id="1" w:name="_GoBack"/>
      <w:bookmarkEnd w:id="1"/>
      <w:r w:rsidRPr="00CC10C2">
        <w:rPr>
          <w:rFonts w:ascii="Arial" w:hAnsi="Arial"/>
          <w:color w:val="000000" w:themeColor="text1"/>
          <w:lang w:val="mn-MN"/>
        </w:rPr>
        <w:t xml:space="preserve">эгдлийн </w:t>
      </w:r>
      <w:r w:rsidR="005C6398" w:rsidRPr="00CC10C2">
        <w:rPr>
          <w:rFonts w:ascii="Arial" w:hAnsi="Arial"/>
          <w:color w:val="000000" w:themeColor="text1"/>
          <w:lang w:val="mn-MN"/>
        </w:rPr>
        <w:t>түвшин</w:t>
      </w:r>
      <w:r w:rsidRPr="00CC10C2">
        <w:rPr>
          <w:rFonts w:ascii="Arial" w:hAnsi="Arial"/>
          <w:color w:val="000000" w:themeColor="text1"/>
          <w:lang w:val="mn-MN"/>
        </w:rPr>
        <w:t>, өсвөр насны охидын төрөлтийн түвш</w:t>
      </w:r>
      <w:r w:rsidR="008F160F" w:rsidRPr="00CC10C2">
        <w:rPr>
          <w:rFonts w:ascii="Arial" w:hAnsi="Arial"/>
          <w:color w:val="000000" w:themeColor="text1"/>
          <w:lang w:val="mn-MN"/>
        </w:rPr>
        <w:t>н</w:t>
      </w:r>
      <w:r w:rsidRPr="00CC10C2">
        <w:rPr>
          <w:rFonts w:ascii="Arial" w:hAnsi="Arial"/>
          <w:color w:val="000000" w:themeColor="text1"/>
          <w:lang w:val="mn-MN"/>
        </w:rPr>
        <w:t>ээр</w:t>
      </w:r>
      <w:r w:rsidR="009760E8" w:rsidRPr="00CC10C2">
        <w:rPr>
          <w:rFonts w:ascii="Arial" w:hAnsi="Arial"/>
          <w:color w:val="000000" w:themeColor="text1"/>
        </w:rPr>
        <w:t>;</w:t>
      </w:r>
    </w:p>
    <w:p w:rsidR="000F66A7" w:rsidRPr="00CC10C2" w:rsidRDefault="000F66A7" w:rsidP="00CE6CF0">
      <w:pPr>
        <w:ind w:left="1440"/>
        <w:jc w:val="both"/>
        <w:rPr>
          <w:rFonts w:ascii="Arial" w:hAnsi="Arial"/>
          <w:color w:val="000000" w:themeColor="text1"/>
          <w:lang w:val="mn-MN"/>
        </w:rPr>
      </w:pPr>
    </w:p>
    <w:p w:rsidR="00062C36" w:rsidRPr="00CC10C2" w:rsidRDefault="00357F9B" w:rsidP="004B0DB3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lang w:val="mn-MN"/>
        </w:rPr>
        <w:t xml:space="preserve">Боловсролын </w:t>
      </w:r>
      <w:r w:rsidR="00C333AD" w:rsidRPr="00CC10C2">
        <w:rPr>
          <w:rFonts w:ascii="Arial" w:hAnsi="Arial"/>
          <w:lang w:val="mn-MN"/>
        </w:rPr>
        <w:t>түвшин</w:t>
      </w:r>
      <w:r w:rsidRPr="00CC10C2">
        <w:rPr>
          <w:rFonts w:ascii="Arial" w:hAnsi="Arial"/>
          <w:lang w:val="mn-MN"/>
        </w:rPr>
        <w:t xml:space="preserve"> ба</w:t>
      </w:r>
      <w:r w:rsidRPr="00CC10C2">
        <w:rPr>
          <w:rFonts w:ascii="Arial" w:hAnsi="Arial"/>
          <w:color w:val="000000" w:themeColor="text1"/>
          <w:lang w:val="mn-MN"/>
        </w:rPr>
        <w:t xml:space="preserve"> </w:t>
      </w:r>
      <w:r w:rsidR="00062C36" w:rsidRPr="00CC10C2">
        <w:rPr>
          <w:rFonts w:ascii="Arial" w:hAnsi="Arial"/>
          <w:color w:val="000000" w:themeColor="text1"/>
          <w:lang w:val="mn-MN"/>
        </w:rPr>
        <w:t>шийдвэр гаргах эрх мэдл</w:t>
      </w:r>
      <w:r w:rsidR="007E1066" w:rsidRPr="00CC10C2">
        <w:rPr>
          <w:rFonts w:ascii="Arial" w:hAnsi="Arial"/>
          <w:color w:val="000000" w:themeColor="text1"/>
          <w:lang w:val="mn-MN"/>
        </w:rPr>
        <w:t>ий</w:t>
      </w:r>
      <w:r w:rsidR="00E60F45" w:rsidRPr="00CC10C2">
        <w:rPr>
          <w:rFonts w:ascii="Arial" w:hAnsi="Arial"/>
          <w:color w:val="000000" w:themeColor="text1"/>
          <w:lang w:val="mn-MN"/>
        </w:rPr>
        <w:t>н үзүүлэлтийг</w:t>
      </w:r>
      <w:r w:rsidR="00B71C0B" w:rsidRPr="00CC10C2">
        <w:rPr>
          <w:rFonts w:ascii="Arial" w:hAnsi="Arial"/>
          <w:color w:val="000000" w:themeColor="text1"/>
          <w:lang w:val="mn-MN"/>
        </w:rPr>
        <w:t xml:space="preserve"> </w:t>
      </w:r>
      <w:r w:rsidR="00302F57" w:rsidRPr="00CC10C2">
        <w:rPr>
          <w:rFonts w:ascii="Arial" w:hAnsi="Arial"/>
          <w:color w:val="000000" w:themeColor="text1"/>
          <w:lang w:val="mn-MN"/>
        </w:rPr>
        <w:t>25</w:t>
      </w:r>
      <w:r w:rsidR="005C6398" w:rsidRPr="00CC10C2">
        <w:rPr>
          <w:rFonts w:ascii="Arial" w:hAnsi="Arial"/>
          <w:color w:val="000000" w:themeColor="text1"/>
          <w:lang w:val="mn-MN"/>
        </w:rPr>
        <w:t>,</w:t>
      </w:r>
      <w:r w:rsidR="00302F57" w:rsidRPr="00CC10C2">
        <w:rPr>
          <w:rFonts w:ascii="Arial" w:hAnsi="Arial"/>
          <w:color w:val="000000" w:themeColor="text1"/>
          <w:lang w:val="mn-MN"/>
        </w:rPr>
        <w:t xml:space="preserve"> түүнээс дээш насны хүн амд</w:t>
      </w:r>
      <w:r w:rsidR="00941A5F" w:rsidRPr="00CC10C2">
        <w:rPr>
          <w:rFonts w:ascii="Arial" w:hAnsi="Arial"/>
          <w:color w:val="000000" w:themeColor="text1"/>
          <w:lang w:val="mn-MN"/>
        </w:rPr>
        <w:t xml:space="preserve"> дундаас дээш боловсрол эзэмшсэн </w:t>
      </w:r>
      <w:r w:rsidR="00C81198" w:rsidRPr="00CC10C2">
        <w:rPr>
          <w:rFonts w:ascii="Arial" w:hAnsi="Arial"/>
          <w:color w:val="000000" w:themeColor="text1"/>
          <w:lang w:val="mn-MN"/>
        </w:rPr>
        <w:t>эмэгтэй</w:t>
      </w:r>
      <w:r w:rsidR="005C6398" w:rsidRPr="00CC10C2">
        <w:rPr>
          <w:rFonts w:ascii="Arial" w:hAnsi="Arial"/>
          <w:color w:val="000000" w:themeColor="text1"/>
          <w:lang w:val="mn-MN"/>
        </w:rPr>
        <w:t>,</w:t>
      </w:r>
      <w:r w:rsidR="00C81198" w:rsidRPr="00CC10C2">
        <w:rPr>
          <w:rFonts w:ascii="Arial" w:hAnsi="Arial"/>
          <w:color w:val="000000" w:themeColor="text1"/>
          <w:lang w:val="mn-MN"/>
        </w:rPr>
        <w:t xml:space="preserve"> эр</w:t>
      </w:r>
      <w:r w:rsidR="00941A5F" w:rsidRPr="00CC10C2">
        <w:rPr>
          <w:rFonts w:ascii="Arial" w:hAnsi="Arial"/>
          <w:color w:val="000000" w:themeColor="text1"/>
          <w:lang w:val="mn-MN"/>
        </w:rPr>
        <w:t xml:space="preserve">эгтэй хүн амын хувийн жингээр, үндэсний парламент </w:t>
      </w:r>
      <w:r w:rsidR="00723722" w:rsidRPr="00CC10C2">
        <w:rPr>
          <w:rFonts w:ascii="Arial" w:hAnsi="Arial"/>
          <w:color w:val="000000" w:themeColor="text1"/>
          <w:lang w:val="mn-MN"/>
        </w:rPr>
        <w:t>дах</w:t>
      </w:r>
      <w:r w:rsidR="00941A5F" w:rsidRPr="00CC10C2">
        <w:rPr>
          <w:rFonts w:ascii="Arial" w:hAnsi="Arial"/>
          <w:color w:val="000000" w:themeColor="text1"/>
          <w:lang w:val="mn-MN"/>
        </w:rPr>
        <w:t xml:space="preserve"> эмэгтэйчүүд, эрэгтэйчүүдийн эзлэх хувийн жингээр</w:t>
      </w:r>
      <w:r w:rsidR="00827281" w:rsidRPr="00CC10C2">
        <w:rPr>
          <w:rFonts w:ascii="Arial" w:hAnsi="Arial"/>
          <w:color w:val="000000" w:themeColor="text1"/>
        </w:rPr>
        <w:t>;</w:t>
      </w:r>
    </w:p>
    <w:p w:rsidR="00D50E29" w:rsidRPr="00CC10C2" w:rsidRDefault="00D50E29" w:rsidP="00130E2B">
      <w:pPr>
        <w:tabs>
          <w:tab w:val="num" w:pos="1440"/>
        </w:tabs>
        <w:ind w:left="1440"/>
        <w:jc w:val="both"/>
        <w:rPr>
          <w:rFonts w:ascii="Arial" w:hAnsi="Arial"/>
          <w:color w:val="000000" w:themeColor="text1"/>
          <w:lang w:val="mn-MN"/>
        </w:rPr>
      </w:pPr>
    </w:p>
    <w:p w:rsidR="00B617EC" w:rsidRPr="00CC10C2" w:rsidRDefault="00B107B3" w:rsidP="00AD5A7E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Хөдөлмөрийн зах зээлийн оролцооны үзүүлэлтийг а</w:t>
      </w:r>
      <w:r w:rsidR="007C0B30" w:rsidRPr="00CC10C2">
        <w:rPr>
          <w:rFonts w:ascii="Arial" w:hAnsi="Arial"/>
          <w:color w:val="000000" w:themeColor="text1"/>
          <w:lang w:val="mn-MN"/>
        </w:rPr>
        <w:t xml:space="preserve">жиллах хүчний оролцооны түвшин, хүйсээр тооцож авч үзнэ. </w:t>
      </w:r>
    </w:p>
    <w:p w:rsidR="006466F0" w:rsidRPr="00CC10C2" w:rsidRDefault="006466F0" w:rsidP="006466F0">
      <w:pPr>
        <w:pStyle w:val="ListParagraph"/>
        <w:rPr>
          <w:rFonts w:ascii="Arial" w:hAnsi="Arial"/>
          <w:color w:val="000000" w:themeColor="text1"/>
          <w:highlight w:val="yellow"/>
          <w:lang w:val="mn-MN"/>
        </w:rPr>
      </w:pPr>
    </w:p>
    <w:p w:rsidR="00C66946" w:rsidRPr="00CC10C2" w:rsidRDefault="00C171DB" w:rsidP="00114A87">
      <w:pPr>
        <w:pStyle w:val="ListParagraph"/>
        <w:numPr>
          <w:ilvl w:val="1"/>
          <w:numId w:val="1"/>
        </w:numPr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 xml:space="preserve">Худалдан авах чадварын паритет </w:t>
      </w:r>
      <w:r w:rsidR="0080172B" w:rsidRPr="00CC10C2">
        <w:rPr>
          <w:rFonts w:ascii="Arial" w:hAnsi="Arial"/>
          <w:color w:val="000000" w:themeColor="text1"/>
        </w:rPr>
        <w:t>(</w:t>
      </w:r>
      <w:r w:rsidR="001029BC" w:rsidRPr="00CC10C2">
        <w:rPr>
          <w:rFonts w:ascii="Arial" w:hAnsi="Arial"/>
          <w:color w:val="000000" w:themeColor="text1"/>
          <w:lang w:val="mn-MN"/>
        </w:rPr>
        <w:t>ХАЧП</w:t>
      </w:r>
      <w:r w:rsidR="0080172B" w:rsidRPr="00CC10C2">
        <w:rPr>
          <w:rFonts w:ascii="Arial" w:hAnsi="Arial"/>
          <w:color w:val="000000" w:themeColor="text1"/>
        </w:rPr>
        <w:t xml:space="preserve">) </w:t>
      </w:r>
      <w:r w:rsidR="00E3731B" w:rsidRPr="00CC10C2">
        <w:rPr>
          <w:rFonts w:ascii="Arial" w:hAnsi="Arial"/>
          <w:color w:val="000000" w:themeColor="text1"/>
          <w:lang w:val="mn-MN"/>
        </w:rPr>
        <w:t>гэж</w:t>
      </w:r>
      <w:r w:rsidR="00B71C0B" w:rsidRPr="00CC10C2">
        <w:rPr>
          <w:rFonts w:ascii="Arial" w:hAnsi="Arial"/>
          <w:color w:val="000000" w:themeColor="text1"/>
          <w:lang w:val="mn-MN"/>
        </w:rPr>
        <w:t xml:space="preserve"> </w:t>
      </w:r>
      <w:r w:rsidR="00E3731B" w:rsidRPr="00CC10C2">
        <w:rPr>
          <w:rFonts w:ascii="Arial" w:hAnsi="Arial"/>
          <w:color w:val="000000" w:themeColor="text1"/>
          <w:lang w:val="mn-MN"/>
        </w:rPr>
        <w:t>т</w:t>
      </w:r>
      <w:r w:rsidR="00667310" w:rsidRPr="00CC10C2">
        <w:rPr>
          <w:rFonts w:ascii="Arial" w:hAnsi="Arial"/>
          <w:color w:val="000000" w:themeColor="text1"/>
          <w:lang w:val="mn-MN"/>
        </w:rPr>
        <w:t xml:space="preserve">ухайн </w:t>
      </w:r>
      <w:r w:rsidR="005C6398" w:rsidRPr="00CC10C2">
        <w:rPr>
          <w:rFonts w:ascii="Arial" w:hAnsi="Arial"/>
          <w:color w:val="000000" w:themeColor="text1"/>
          <w:lang w:val="mn-MN"/>
        </w:rPr>
        <w:t>улсын</w:t>
      </w:r>
      <w:r w:rsidR="0066731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69597F" w:rsidRPr="00CC10C2">
        <w:rPr>
          <w:rFonts w:ascii="Arial" w:hAnsi="Arial"/>
          <w:color w:val="000000" w:themeColor="text1"/>
          <w:lang w:val="mn-MN"/>
        </w:rPr>
        <w:t>мөнгөний худалдан авах чадвар</w:t>
      </w:r>
      <w:r w:rsidR="00E3731B" w:rsidRPr="00CC10C2">
        <w:rPr>
          <w:rFonts w:ascii="Arial" w:hAnsi="Arial"/>
          <w:color w:val="000000" w:themeColor="text1"/>
          <w:lang w:val="mn-MN"/>
        </w:rPr>
        <w:t>ыг</w:t>
      </w:r>
      <w:r w:rsidR="00B71C0B" w:rsidRPr="00CC10C2">
        <w:rPr>
          <w:rFonts w:ascii="Arial" w:hAnsi="Arial"/>
          <w:color w:val="000000" w:themeColor="text1"/>
          <w:lang w:val="mn-MN"/>
        </w:rPr>
        <w:t xml:space="preserve"> </w:t>
      </w:r>
      <w:r w:rsidR="00BD19C1" w:rsidRPr="00CC10C2">
        <w:rPr>
          <w:rFonts w:ascii="Arial" w:hAnsi="Arial"/>
          <w:color w:val="000000" w:themeColor="text1"/>
          <w:lang w:val="mn-MN"/>
        </w:rPr>
        <w:t xml:space="preserve">ойлгох бөгөөд </w:t>
      </w:r>
      <w:r w:rsidR="007B43BA" w:rsidRPr="00CC10C2">
        <w:rPr>
          <w:rFonts w:ascii="Arial" w:hAnsi="Arial"/>
          <w:color w:val="000000" w:themeColor="text1"/>
          <w:lang w:val="mn-MN"/>
        </w:rPr>
        <w:t xml:space="preserve">АНУ-д </w:t>
      </w:r>
      <w:r w:rsidR="002846F7" w:rsidRPr="00CC10C2">
        <w:rPr>
          <w:rFonts w:ascii="Arial" w:hAnsi="Arial"/>
          <w:color w:val="000000" w:themeColor="text1"/>
          <w:lang w:val="mn-MN"/>
        </w:rPr>
        <w:t xml:space="preserve">нэг америк доллараар </w:t>
      </w:r>
      <w:r w:rsidR="00E541E7" w:rsidRPr="00CC10C2">
        <w:rPr>
          <w:rFonts w:ascii="Arial" w:hAnsi="Arial"/>
          <w:color w:val="000000" w:themeColor="text1"/>
          <w:lang w:val="mn-MN"/>
        </w:rPr>
        <w:t xml:space="preserve">худалдан </w:t>
      </w:r>
      <w:r w:rsidR="00646785" w:rsidRPr="00CC10C2">
        <w:rPr>
          <w:rFonts w:ascii="Arial" w:hAnsi="Arial"/>
          <w:color w:val="000000" w:themeColor="text1"/>
          <w:lang w:val="mn-MN"/>
        </w:rPr>
        <w:t xml:space="preserve">авч болох </w:t>
      </w:r>
      <w:r w:rsidR="003C5D6B" w:rsidRPr="00CC10C2">
        <w:rPr>
          <w:rFonts w:ascii="Arial" w:hAnsi="Arial"/>
          <w:color w:val="000000" w:themeColor="text1"/>
          <w:lang w:val="mn-MN"/>
        </w:rPr>
        <w:t xml:space="preserve">бараа, үйлчилгээний </w:t>
      </w:r>
      <w:r w:rsidR="00431815" w:rsidRPr="00CC10C2">
        <w:rPr>
          <w:rFonts w:ascii="Arial" w:hAnsi="Arial"/>
          <w:color w:val="000000" w:themeColor="text1"/>
          <w:lang w:val="mn-MN"/>
        </w:rPr>
        <w:t xml:space="preserve">сагсыг худалдан авахад </w:t>
      </w:r>
      <w:r w:rsidR="00C5638C" w:rsidRPr="00CC10C2">
        <w:rPr>
          <w:rFonts w:ascii="Arial" w:hAnsi="Arial"/>
          <w:color w:val="000000" w:themeColor="text1"/>
          <w:lang w:val="mn-MN"/>
        </w:rPr>
        <w:t xml:space="preserve">шаардлагатай тухайн орны мөнгөний хэмжээ юм. </w:t>
      </w:r>
    </w:p>
    <w:p w:rsidR="00D834E8" w:rsidRPr="00CC10C2" w:rsidRDefault="00D834E8" w:rsidP="00D834E8">
      <w:pPr>
        <w:pStyle w:val="ListParagraph"/>
        <w:rPr>
          <w:rFonts w:ascii="Arial" w:hAnsi="Arial"/>
          <w:color w:val="000000" w:themeColor="text1"/>
          <w:lang w:val="mn-MN"/>
        </w:rPr>
      </w:pPr>
    </w:p>
    <w:p w:rsidR="002C332C" w:rsidRPr="00CC10C2" w:rsidRDefault="002C332C" w:rsidP="00D834E8">
      <w:pPr>
        <w:ind w:left="1440"/>
        <w:jc w:val="both"/>
        <w:rPr>
          <w:rFonts w:ascii="Arial" w:hAnsi="Arial"/>
          <w:color w:val="000000" w:themeColor="text1"/>
          <w:lang w:val="mn-MN"/>
        </w:rPr>
      </w:pPr>
    </w:p>
    <w:p w:rsidR="00CB1CD4" w:rsidRPr="00CC10C2" w:rsidRDefault="00000BAE" w:rsidP="00CB1CD4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pacing w:val="1"/>
          <w:lang w:val="mn-MN"/>
        </w:rPr>
      </w:pPr>
      <w:r w:rsidRPr="00CC10C2">
        <w:rPr>
          <w:rFonts w:ascii="Arial" w:hAnsi="Arial"/>
          <w:b/>
          <w:color w:val="000000" w:themeColor="text1"/>
          <w:spacing w:val="1"/>
          <w:lang w:val="mn-MN"/>
        </w:rPr>
        <w:t xml:space="preserve">III. </w:t>
      </w:r>
      <w:r w:rsidR="005B4069" w:rsidRPr="00CC10C2">
        <w:rPr>
          <w:rFonts w:ascii="Arial" w:hAnsi="Arial"/>
          <w:b/>
          <w:color w:val="000000" w:themeColor="text1"/>
          <w:spacing w:val="1"/>
          <w:lang w:val="mn-MN"/>
        </w:rPr>
        <w:t>ХХИ, ХХ</w:t>
      </w:r>
      <w:r w:rsidR="00D11DF9" w:rsidRPr="00CC10C2">
        <w:rPr>
          <w:rFonts w:ascii="Arial" w:hAnsi="Arial"/>
          <w:b/>
          <w:color w:val="000000" w:themeColor="text1"/>
          <w:spacing w:val="1"/>
          <w:lang w:val="mn-MN"/>
        </w:rPr>
        <w:t>ТБЗ</w:t>
      </w:r>
      <w:r w:rsidR="005B4069" w:rsidRPr="00CC10C2">
        <w:rPr>
          <w:rFonts w:ascii="Arial" w:hAnsi="Arial"/>
          <w:b/>
          <w:color w:val="000000" w:themeColor="text1"/>
          <w:spacing w:val="1"/>
          <w:lang w:val="mn-MN"/>
        </w:rPr>
        <w:t>И, ЖТБИ</w:t>
      </w:r>
      <w:r w:rsidR="00CB1CD4" w:rsidRPr="00CC10C2">
        <w:rPr>
          <w:rFonts w:ascii="Arial" w:hAnsi="Arial"/>
          <w:b/>
          <w:color w:val="000000" w:themeColor="text1"/>
          <w:spacing w:val="1"/>
          <w:lang w:val="mn-MN"/>
        </w:rPr>
        <w:t>-ийг тооцоход баримтлах зарчим, мэдээллий</w:t>
      </w:r>
      <w:r w:rsidR="00393265" w:rsidRPr="00CC10C2">
        <w:rPr>
          <w:rFonts w:ascii="Arial" w:hAnsi="Arial"/>
          <w:b/>
          <w:color w:val="000000" w:themeColor="text1"/>
          <w:spacing w:val="1"/>
          <w:lang w:val="mn-MN"/>
        </w:rPr>
        <w:t>н</w:t>
      </w:r>
      <w:r w:rsidR="00CB1CD4" w:rsidRPr="00CC10C2">
        <w:rPr>
          <w:rFonts w:ascii="Arial" w:hAnsi="Arial"/>
          <w:b/>
          <w:color w:val="000000" w:themeColor="text1"/>
          <w:spacing w:val="1"/>
          <w:lang w:val="mn-MN"/>
        </w:rPr>
        <w:t xml:space="preserve"> эх үүсвэр </w:t>
      </w:r>
    </w:p>
    <w:p w:rsidR="00CB1CD4" w:rsidRPr="00CC10C2" w:rsidRDefault="00CB1CD4" w:rsidP="00CB1CD4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pacing w:val="1"/>
          <w:lang w:val="mn-MN"/>
        </w:rPr>
      </w:pPr>
    </w:p>
    <w:p w:rsidR="00F43D3C" w:rsidRPr="00CC10C2" w:rsidRDefault="00160ACF" w:rsidP="008A409A">
      <w:pPr>
        <w:numPr>
          <w:ilvl w:val="1"/>
          <w:numId w:val="2"/>
        </w:numPr>
        <w:tabs>
          <w:tab w:val="clear" w:pos="792"/>
          <w:tab w:val="num" w:pos="720"/>
        </w:tabs>
        <w:autoSpaceDE w:val="0"/>
        <w:autoSpaceDN w:val="0"/>
        <w:adjustRightInd w:val="0"/>
        <w:ind w:hanging="792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 xml:space="preserve">ХХИ, </w:t>
      </w:r>
      <w:r w:rsidR="005B4069" w:rsidRPr="00CC10C2">
        <w:rPr>
          <w:rFonts w:ascii="Arial" w:hAnsi="Arial"/>
          <w:color w:val="000000" w:themeColor="text1"/>
          <w:spacing w:val="1"/>
          <w:lang w:val="mn-MN"/>
        </w:rPr>
        <w:t>ХХ</w:t>
      </w:r>
      <w:r w:rsidR="00D11DF9" w:rsidRPr="00CC10C2">
        <w:rPr>
          <w:rFonts w:ascii="Arial" w:hAnsi="Arial"/>
          <w:color w:val="000000" w:themeColor="text1"/>
          <w:spacing w:val="1"/>
          <w:lang w:val="mn-MN"/>
        </w:rPr>
        <w:t>ТБЗ</w:t>
      </w:r>
      <w:r w:rsidR="005B4069" w:rsidRPr="00CC10C2">
        <w:rPr>
          <w:rFonts w:ascii="Arial" w:hAnsi="Arial"/>
          <w:color w:val="000000" w:themeColor="text1"/>
          <w:spacing w:val="1"/>
          <w:lang w:val="mn-MN"/>
        </w:rPr>
        <w:t>И, ЖТБИ</w:t>
      </w:r>
      <w:r w:rsidR="00115636" w:rsidRPr="00CC10C2">
        <w:rPr>
          <w:rFonts w:ascii="Arial" w:hAnsi="Arial"/>
          <w:color w:val="000000" w:themeColor="text1"/>
          <w:lang w:val="mn-MN"/>
        </w:rPr>
        <w:t>–ийг дараах</w:t>
      </w:r>
      <w:r w:rsidR="00F43D3C" w:rsidRPr="00CC10C2">
        <w:rPr>
          <w:rFonts w:ascii="Arial" w:hAnsi="Arial"/>
          <w:color w:val="000000" w:themeColor="text1"/>
          <w:lang w:val="mn-MN"/>
        </w:rPr>
        <w:t xml:space="preserve"> зарчмыг баримтлан тооцно. Үүнд:</w:t>
      </w:r>
    </w:p>
    <w:p w:rsidR="00994E78" w:rsidRPr="00CC10C2" w:rsidRDefault="00994E78" w:rsidP="00F43F0B">
      <w:pPr>
        <w:autoSpaceDE w:val="0"/>
        <w:autoSpaceDN w:val="0"/>
        <w:adjustRightInd w:val="0"/>
        <w:ind w:left="792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E3731B" w:rsidRPr="00CC10C2" w:rsidRDefault="00073BE2" w:rsidP="00E3731B">
      <w:pPr>
        <w:numPr>
          <w:ilvl w:val="2"/>
          <w:numId w:val="2"/>
        </w:numPr>
        <w:tabs>
          <w:tab w:val="clear" w:pos="1404"/>
          <w:tab w:val="left" w:pos="1440"/>
          <w:tab w:val="num" w:pos="1620"/>
        </w:tabs>
        <w:autoSpaceDE w:val="0"/>
        <w:autoSpaceDN w:val="0"/>
        <w:adjustRightInd w:val="0"/>
        <w:ind w:left="1440" w:hanging="72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Ш</w:t>
      </w:r>
      <w:r w:rsidR="00E3731B" w:rsidRPr="00CC10C2">
        <w:rPr>
          <w:rFonts w:ascii="Arial" w:hAnsi="Arial"/>
          <w:color w:val="000000" w:themeColor="text1"/>
          <w:spacing w:val="1"/>
        </w:rPr>
        <w:t>инжлэх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E3731B" w:rsidRPr="00CC10C2">
        <w:rPr>
          <w:rFonts w:ascii="Arial" w:hAnsi="Arial"/>
          <w:color w:val="000000" w:themeColor="text1"/>
          <w:spacing w:val="1"/>
        </w:rPr>
        <w:t>ухааны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E3731B" w:rsidRPr="00CC10C2">
        <w:rPr>
          <w:rFonts w:ascii="Arial" w:hAnsi="Arial"/>
          <w:color w:val="000000" w:themeColor="text1"/>
          <w:spacing w:val="1"/>
        </w:rPr>
        <w:t>үндэслэл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E3731B" w:rsidRPr="00CC10C2">
        <w:rPr>
          <w:rFonts w:ascii="Arial" w:hAnsi="Arial"/>
          <w:color w:val="000000" w:themeColor="text1"/>
          <w:spacing w:val="1"/>
        </w:rPr>
        <w:t>бүхий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E3731B" w:rsidRPr="00CC10C2">
        <w:rPr>
          <w:rFonts w:ascii="Arial" w:hAnsi="Arial"/>
          <w:color w:val="000000" w:themeColor="text1"/>
          <w:spacing w:val="1"/>
        </w:rPr>
        <w:t>нэгдмэл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E3731B" w:rsidRPr="00CC10C2">
        <w:rPr>
          <w:rFonts w:ascii="Arial" w:hAnsi="Arial"/>
          <w:color w:val="000000" w:themeColor="text1"/>
          <w:spacing w:val="1"/>
        </w:rPr>
        <w:t>арга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E3731B" w:rsidRPr="00CC10C2">
        <w:rPr>
          <w:rFonts w:ascii="Arial" w:hAnsi="Arial"/>
          <w:color w:val="000000" w:themeColor="text1"/>
          <w:spacing w:val="1"/>
        </w:rPr>
        <w:t>зүйтэй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E3731B" w:rsidRPr="00CC10C2">
        <w:rPr>
          <w:rFonts w:ascii="Arial" w:hAnsi="Arial"/>
          <w:color w:val="000000" w:themeColor="text1"/>
          <w:spacing w:val="1"/>
        </w:rPr>
        <w:t>байх;</w:t>
      </w:r>
    </w:p>
    <w:p w:rsidR="00E3731B" w:rsidRPr="00CC10C2" w:rsidRDefault="00E3731B" w:rsidP="00E3731B">
      <w:pPr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</w:rPr>
      </w:pPr>
    </w:p>
    <w:p w:rsidR="002175D9" w:rsidRPr="00CC10C2" w:rsidRDefault="00E3731B" w:rsidP="008A409A">
      <w:pPr>
        <w:numPr>
          <w:ilvl w:val="2"/>
          <w:numId w:val="2"/>
        </w:numPr>
        <w:tabs>
          <w:tab w:val="clear" w:pos="1404"/>
          <w:tab w:val="num" w:pos="1440"/>
        </w:tabs>
        <w:autoSpaceDE w:val="0"/>
        <w:autoSpaceDN w:val="0"/>
        <w:adjustRightInd w:val="0"/>
        <w:ind w:left="1440" w:hanging="72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lastRenderedPageBreak/>
        <w:t>О</w:t>
      </w:r>
      <w:r w:rsidR="002175D9" w:rsidRPr="00CC10C2">
        <w:rPr>
          <w:rFonts w:ascii="Arial" w:hAnsi="Arial"/>
          <w:color w:val="000000" w:themeColor="text1"/>
          <w:spacing w:val="1"/>
          <w:lang w:val="mn-MN"/>
        </w:rPr>
        <w:t xml:space="preserve">лон улсын </w:t>
      </w:r>
      <w:r w:rsidR="00EA2BCE" w:rsidRPr="00CC10C2">
        <w:rPr>
          <w:rFonts w:ascii="Arial" w:hAnsi="Arial"/>
          <w:color w:val="000000" w:themeColor="text1"/>
          <w:spacing w:val="1"/>
          <w:lang w:val="mn-MN"/>
        </w:rPr>
        <w:t>нийтлэг аргачлалтай нийцсэн байх</w:t>
      </w:r>
      <w:r w:rsidR="00EA2BCE" w:rsidRPr="00CC10C2">
        <w:rPr>
          <w:rFonts w:ascii="Arial" w:hAnsi="Arial"/>
          <w:color w:val="000000" w:themeColor="text1"/>
          <w:spacing w:val="1"/>
        </w:rPr>
        <w:t>;</w:t>
      </w:r>
    </w:p>
    <w:p w:rsidR="002175D9" w:rsidRPr="00CC10C2" w:rsidRDefault="002175D9" w:rsidP="002175D9">
      <w:pPr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</w:rPr>
      </w:pPr>
    </w:p>
    <w:p w:rsidR="00994E78" w:rsidRPr="00CC10C2" w:rsidRDefault="00994E78" w:rsidP="008A409A">
      <w:pPr>
        <w:numPr>
          <w:ilvl w:val="2"/>
          <w:numId w:val="2"/>
        </w:numPr>
        <w:tabs>
          <w:tab w:val="clear" w:pos="1404"/>
          <w:tab w:val="num" w:pos="1440"/>
        </w:tabs>
        <w:autoSpaceDE w:val="0"/>
        <w:autoSpaceDN w:val="0"/>
        <w:adjustRightInd w:val="0"/>
        <w:ind w:left="1440" w:hanging="72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</w:rPr>
        <w:t>Үзүүлэлтүүд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өөр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хоорондоо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хамааралтай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байх;</w:t>
      </w:r>
    </w:p>
    <w:p w:rsidR="00F43F0B" w:rsidRPr="00CC10C2" w:rsidRDefault="00F43F0B" w:rsidP="00CC10FF">
      <w:pPr>
        <w:autoSpaceDE w:val="0"/>
        <w:autoSpaceDN w:val="0"/>
        <w:adjustRightInd w:val="0"/>
        <w:ind w:left="1440" w:hanging="720"/>
        <w:jc w:val="both"/>
        <w:rPr>
          <w:rFonts w:ascii="Arial" w:hAnsi="Arial"/>
          <w:color w:val="000000" w:themeColor="text1"/>
          <w:spacing w:val="1"/>
        </w:rPr>
      </w:pPr>
    </w:p>
    <w:p w:rsidR="00994E78" w:rsidRPr="00CC10C2" w:rsidRDefault="00994E78" w:rsidP="008A409A">
      <w:pPr>
        <w:numPr>
          <w:ilvl w:val="2"/>
          <w:numId w:val="2"/>
        </w:numPr>
        <w:tabs>
          <w:tab w:val="clear" w:pos="1404"/>
          <w:tab w:val="num" w:pos="1440"/>
        </w:tabs>
        <w:autoSpaceDE w:val="0"/>
        <w:autoSpaceDN w:val="0"/>
        <w:adjustRightInd w:val="0"/>
        <w:ind w:left="1440" w:hanging="72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</w:rPr>
        <w:t>Мэдээллийн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эх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үүсвэр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тодорхой, тогтмол, үнэн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бодитой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байх;</w:t>
      </w:r>
    </w:p>
    <w:p w:rsidR="00F43F0B" w:rsidRPr="00CC10C2" w:rsidRDefault="00F43F0B" w:rsidP="00CC10FF">
      <w:pPr>
        <w:pStyle w:val="ListParagraph"/>
        <w:ind w:left="1440" w:hanging="720"/>
        <w:jc w:val="both"/>
        <w:rPr>
          <w:rFonts w:ascii="Arial" w:hAnsi="Arial"/>
          <w:color w:val="000000" w:themeColor="text1"/>
          <w:spacing w:val="1"/>
        </w:rPr>
      </w:pPr>
    </w:p>
    <w:p w:rsidR="00994E78" w:rsidRPr="00CC10C2" w:rsidRDefault="00994E78" w:rsidP="008A409A">
      <w:pPr>
        <w:numPr>
          <w:ilvl w:val="2"/>
          <w:numId w:val="2"/>
        </w:numPr>
        <w:tabs>
          <w:tab w:val="clear" w:pos="1404"/>
          <w:tab w:val="num" w:pos="1440"/>
        </w:tabs>
        <w:autoSpaceDE w:val="0"/>
        <w:autoSpaceDN w:val="0"/>
        <w:adjustRightInd w:val="0"/>
        <w:ind w:left="1440" w:hanging="72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</w:rPr>
        <w:t>Хэмжих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боломжтой, тодорхой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үзүүлэлтийг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сонгосон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байх;</w:t>
      </w:r>
    </w:p>
    <w:p w:rsidR="002F4D50" w:rsidRPr="00CC10C2" w:rsidRDefault="002F4D50" w:rsidP="002F4D50">
      <w:pPr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</w:rPr>
      </w:pPr>
    </w:p>
    <w:p w:rsidR="00DF5817" w:rsidRPr="00CC10C2" w:rsidRDefault="00DF5817" w:rsidP="00DF5817">
      <w:pPr>
        <w:pStyle w:val="ListParagraph"/>
        <w:rPr>
          <w:rFonts w:ascii="Arial" w:hAnsi="Arial"/>
          <w:color w:val="000000" w:themeColor="text1"/>
          <w:spacing w:val="1"/>
        </w:rPr>
      </w:pPr>
    </w:p>
    <w:p w:rsidR="00173629" w:rsidRPr="00CC10C2" w:rsidRDefault="00173629" w:rsidP="00037835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ХХИ, </w:t>
      </w:r>
      <w:r w:rsidR="00D11DF9" w:rsidRPr="00CC10C2">
        <w:rPr>
          <w:rFonts w:ascii="Arial" w:hAnsi="Arial"/>
          <w:color w:val="000000" w:themeColor="text1"/>
          <w:spacing w:val="1"/>
          <w:lang w:val="mn-MN"/>
        </w:rPr>
        <w:t>ХХТБЗИ</w:t>
      </w:r>
      <w:r w:rsidR="005B4069" w:rsidRPr="00CC10C2">
        <w:rPr>
          <w:rFonts w:ascii="Arial" w:hAnsi="Arial"/>
          <w:color w:val="000000" w:themeColor="text1"/>
          <w:spacing w:val="1"/>
          <w:lang w:val="mn-MN"/>
        </w:rPr>
        <w:t>, ЖТБИ</w:t>
      </w:r>
      <w:r w:rsidRPr="00CC10C2">
        <w:rPr>
          <w:rFonts w:ascii="Arial" w:hAnsi="Arial"/>
          <w:color w:val="000000" w:themeColor="text1"/>
          <w:spacing w:val="1"/>
          <w:lang w:val="mn-MN"/>
        </w:rPr>
        <w:t>-ийг тооцоход шаардлагатай мэдээллийн эх үүсвэр</w:t>
      </w:r>
    </w:p>
    <w:p w:rsidR="003B1780" w:rsidRPr="00CC10C2" w:rsidRDefault="003B1780" w:rsidP="003B1780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</w:p>
    <w:p w:rsidR="003B1780" w:rsidRPr="00CC10C2" w:rsidRDefault="003B1780" w:rsidP="00082762">
      <w:pPr>
        <w:pStyle w:val="ListParagraph"/>
        <w:numPr>
          <w:ilvl w:val="0"/>
          <w:numId w:val="29"/>
        </w:numPr>
        <w:tabs>
          <w:tab w:val="num" w:pos="1440"/>
        </w:tabs>
        <w:autoSpaceDE w:val="0"/>
        <w:autoSpaceDN w:val="0"/>
        <w:adjustRightInd w:val="0"/>
        <w:ind w:left="1440" w:hanging="630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ХХИ-ийг тооцоход шаардлагатай мэдээллийн эх үүсвэр</w:t>
      </w:r>
    </w:p>
    <w:p w:rsidR="003B1780" w:rsidRPr="00CC10C2" w:rsidRDefault="003B1780" w:rsidP="003B1780">
      <w:pPr>
        <w:pStyle w:val="ListParagraph"/>
        <w:tabs>
          <w:tab w:val="num" w:pos="1440"/>
        </w:tabs>
        <w:autoSpaceDE w:val="0"/>
        <w:autoSpaceDN w:val="0"/>
        <w:adjustRightInd w:val="0"/>
        <w:ind w:left="1440"/>
        <w:rPr>
          <w:rFonts w:ascii="Arial" w:hAnsi="Arial"/>
          <w:color w:val="000000" w:themeColor="text1"/>
          <w:spacing w:val="1"/>
          <w:lang w:val="mn-MN"/>
        </w:rPr>
      </w:pPr>
    </w:p>
    <w:p w:rsidR="003462E4" w:rsidRPr="00CC10C2" w:rsidRDefault="003B1780" w:rsidP="00082762">
      <w:pPr>
        <w:pStyle w:val="ListParagraph"/>
        <w:numPr>
          <w:ilvl w:val="3"/>
          <w:numId w:val="3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lang w:val="mn-MN"/>
        </w:rPr>
        <w:t xml:space="preserve">Дундаж наслалт- </w:t>
      </w:r>
      <w:bookmarkStart w:id="2" w:name="OLE_LINK3"/>
      <w:bookmarkStart w:id="3" w:name="OLE_LINK4"/>
      <w:r w:rsidR="00C90020" w:rsidRPr="00CC10C2">
        <w:rPr>
          <w:rFonts w:ascii="Arial" w:hAnsi="Arial"/>
          <w:color w:val="000000" w:themeColor="text1"/>
          <w:lang w:val="mn-MN"/>
        </w:rPr>
        <w:t>Х</w:t>
      </w:r>
      <w:r w:rsidRPr="00CC10C2">
        <w:rPr>
          <w:rFonts w:ascii="Arial" w:hAnsi="Arial"/>
          <w:color w:val="000000" w:themeColor="text1"/>
          <w:lang w:val="mn-MN"/>
        </w:rPr>
        <w:t>үн амын жилийн эцсийн тайлан</w:t>
      </w:r>
      <w:r w:rsidR="000D458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0D4584" w:rsidRPr="00CC10C2">
        <w:rPr>
          <w:rFonts w:ascii="Arial" w:hAnsi="Arial"/>
          <w:color w:val="000000" w:themeColor="text1"/>
        </w:rPr>
        <w:t>(</w:t>
      </w:r>
      <w:r w:rsidR="00E256EE" w:rsidRPr="00CC10C2">
        <w:rPr>
          <w:rFonts w:ascii="Arial" w:hAnsi="Arial"/>
          <w:color w:val="000000" w:themeColor="text1"/>
          <w:lang w:val="mn-MN"/>
        </w:rPr>
        <w:t xml:space="preserve">Маягт </w:t>
      </w:r>
      <w:r w:rsidR="000D4584" w:rsidRPr="00CC10C2">
        <w:rPr>
          <w:rFonts w:ascii="Arial" w:hAnsi="Arial"/>
          <w:color w:val="000000" w:themeColor="text1"/>
          <w:lang w:val="mn-MN"/>
        </w:rPr>
        <w:t>ХА</w:t>
      </w:r>
      <w:r w:rsidR="000D4584" w:rsidRPr="00CC10C2">
        <w:rPr>
          <w:rFonts w:ascii="Arial" w:hAnsi="Arial"/>
          <w:color w:val="000000" w:themeColor="text1"/>
        </w:rPr>
        <w:t>-</w:t>
      </w:r>
      <w:r w:rsidR="000D4584" w:rsidRPr="00CC10C2">
        <w:rPr>
          <w:rFonts w:ascii="Arial" w:hAnsi="Arial"/>
          <w:color w:val="000000" w:themeColor="text1"/>
          <w:lang w:val="mn-MN"/>
        </w:rPr>
        <w:t>3</w:t>
      </w:r>
      <w:r w:rsidR="000D4584" w:rsidRPr="00CC10C2">
        <w:rPr>
          <w:rFonts w:ascii="Arial" w:hAnsi="Arial"/>
          <w:color w:val="000000" w:themeColor="text1"/>
        </w:rPr>
        <w:t>)</w:t>
      </w:r>
      <w:r w:rsidRPr="00CC10C2">
        <w:rPr>
          <w:rFonts w:ascii="Arial" w:hAnsi="Arial"/>
          <w:color w:val="000000" w:themeColor="text1"/>
        </w:rPr>
        <w:t xml:space="preserve">, </w:t>
      </w:r>
      <w:bookmarkEnd w:id="2"/>
      <w:bookmarkEnd w:id="3"/>
      <w:r w:rsidRPr="00CC10C2">
        <w:rPr>
          <w:rFonts w:ascii="Arial" w:hAnsi="Arial"/>
          <w:color w:val="000000" w:themeColor="text1"/>
          <w:lang w:val="mn-MN"/>
        </w:rPr>
        <w:t>Хүн амын ердийн хөдөлгөөний хагас жил, жилийн тайлан</w:t>
      </w:r>
      <w:r w:rsidR="000D458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0D4584" w:rsidRPr="00CC10C2">
        <w:rPr>
          <w:rFonts w:ascii="Arial" w:hAnsi="Arial"/>
          <w:color w:val="000000" w:themeColor="text1"/>
        </w:rPr>
        <w:t>(</w:t>
      </w:r>
      <w:r w:rsidR="00E256EE" w:rsidRPr="00CC10C2">
        <w:rPr>
          <w:rFonts w:ascii="Arial" w:hAnsi="Arial"/>
          <w:color w:val="000000" w:themeColor="text1"/>
          <w:lang w:val="mn-MN"/>
        </w:rPr>
        <w:t>Маягт ХА</w:t>
      </w:r>
      <w:r w:rsidR="00E256EE" w:rsidRPr="00CC10C2">
        <w:rPr>
          <w:rFonts w:ascii="Arial" w:hAnsi="Arial"/>
          <w:color w:val="000000" w:themeColor="text1"/>
        </w:rPr>
        <w:t>-</w:t>
      </w:r>
      <w:r w:rsidR="00E256EE" w:rsidRPr="00CC10C2">
        <w:rPr>
          <w:rFonts w:ascii="Arial" w:hAnsi="Arial"/>
          <w:color w:val="000000" w:themeColor="text1"/>
          <w:lang w:val="mn-MN"/>
        </w:rPr>
        <w:t>1</w:t>
      </w:r>
      <w:r w:rsidR="000D4584" w:rsidRPr="00CC10C2">
        <w:rPr>
          <w:rFonts w:ascii="Arial" w:hAnsi="Arial"/>
          <w:color w:val="000000" w:themeColor="text1"/>
        </w:rPr>
        <w:t>)</w:t>
      </w:r>
      <w:r w:rsidRPr="00CC10C2">
        <w:rPr>
          <w:rFonts w:ascii="Arial" w:hAnsi="Arial"/>
          <w:color w:val="000000" w:themeColor="text1"/>
          <w:lang w:val="mn-MN"/>
        </w:rPr>
        <w:t>, Статистикийн асуудал эрхэлсэн төрийн захиргааны төв байгууллага</w:t>
      </w:r>
      <w:r w:rsidRPr="00CC10C2">
        <w:rPr>
          <w:rFonts w:ascii="Arial" w:hAnsi="Arial"/>
          <w:color w:val="000000" w:themeColor="text1"/>
        </w:rPr>
        <w:t>;</w:t>
      </w:r>
    </w:p>
    <w:p w:rsidR="003462E4" w:rsidRPr="00CC10C2" w:rsidRDefault="003462E4" w:rsidP="003462E4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</w:rPr>
      </w:pPr>
    </w:p>
    <w:p w:rsidR="003462E4" w:rsidRPr="00CC10C2" w:rsidRDefault="00345FB9" w:rsidP="003462E4">
      <w:pPr>
        <w:pStyle w:val="ListParagraph"/>
        <w:numPr>
          <w:ilvl w:val="3"/>
          <w:numId w:val="3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lang w:val="mn-MN"/>
        </w:rPr>
        <w:t>25, түүнээс дээш насны хүн амын с</w:t>
      </w:r>
      <w:r w:rsidR="003B1780" w:rsidRPr="00CC10C2">
        <w:rPr>
          <w:rFonts w:ascii="Arial" w:hAnsi="Arial"/>
          <w:color w:val="000000" w:themeColor="text1"/>
          <w:lang w:val="mn-MN"/>
        </w:rPr>
        <w:t>ургуульд суралцсан дундаж хугацаа-Хүн ам, орон сууцны тооллого, Статистикийн асуудал эрхэлсэн төрийн захиргааны төв байгууллага</w:t>
      </w:r>
      <w:r w:rsidR="003B1780" w:rsidRPr="00CC10C2">
        <w:rPr>
          <w:rFonts w:ascii="Arial" w:hAnsi="Arial"/>
          <w:color w:val="000000" w:themeColor="text1"/>
        </w:rPr>
        <w:t xml:space="preserve">; </w:t>
      </w:r>
    </w:p>
    <w:p w:rsidR="00EA13C9" w:rsidRPr="00CC10C2" w:rsidRDefault="00EA13C9" w:rsidP="00EA13C9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3462E4" w:rsidRPr="00CC10C2" w:rsidRDefault="003B1780" w:rsidP="003462E4">
      <w:pPr>
        <w:pStyle w:val="ListParagraph"/>
        <w:numPr>
          <w:ilvl w:val="3"/>
          <w:numId w:val="3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Сургуульд</w:t>
      </w:r>
      <w:r w:rsidR="00B71C0B" w:rsidRPr="00CC10C2">
        <w:rPr>
          <w:rFonts w:ascii="Arial" w:hAnsi="Arial"/>
          <w:color w:val="000000" w:themeColor="text1"/>
          <w:lang w:val="mn-MN"/>
        </w:rPr>
        <w:t xml:space="preserve"> </w:t>
      </w:r>
      <w:r w:rsidR="001A1042" w:rsidRPr="00CC10C2">
        <w:rPr>
          <w:rFonts w:ascii="Arial" w:hAnsi="Arial"/>
          <w:color w:val="000000" w:themeColor="text1"/>
          <w:lang w:val="mn-MN"/>
        </w:rPr>
        <w:t xml:space="preserve">суралцах </w:t>
      </w:r>
      <w:r w:rsidRPr="00CC10C2">
        <w:rPr>
          <w:rFonts w:ascii="Arial" w:hAnsi="Arial"/>
          <w:color w:val="000000" w:themeColor="text1"/>
          <w:lang w:val="mn-MN"/>
        </w:rPr>
        <w:t xml:space="preserve">хугацаа- </w:t>
      </w:r>
      <w:r w:rsidR="000D4584" w:rsidRPr="00CC10C2">
        <w:rPr>
          <w:rFonts w:ascii="Arial" w:hAnsi="Arial"/>
          <w:color w:val="000000" w:themeColor="text1"/>
          <w:lang w:val="mn-MN"/>
        </w:rPr>
        <w:t>Х</w:t>
      </w:r>
      <w:r w:rsidRPr="00CC10C2">
        <w:rPr>
          <w:rFonts w:ascii="Arial" w:hAnsi="Arial"/>
          <w:color w:val="000000" w:themeColor="text1"/>
          <w:lang w:val="mn-MN"/>
        </w:rPr>
        <w:t>үн амын жилийн эцсийн тайлан</w:t>
      </w:r>
      <w:r w:rsidR="00E256EE" w:rsidRPr="00CC10C2">
        <w:rPr>
          <w:rFonts w:ascii="Arial" w:hAnsi="Arial"/>
          <w:color w:val="000000" w:themeColor="text1"/>
          <w:lang w:val="mn-MN"/>
        </w:rPr>
        <w:t xml:space="preserve"> </w:t>
      </w:r>
      <w:r w:rsidR="00E256EE" w:rsidRPr="00CC10C2">
        <w:rPr>
          <w:rFonts w:ascii="Arial" w:hAnsi="Arial"/>
          <w:color w:val="000000" w:themeColor="text1"/>
        </w:rPr>
        <w:t>(</w:t>
      </w:r>
      <w:r w:rsidR="00E256EE" w:rsidRPr="00CC10C2">
        <w:rPr>
          <w:rFonts w:ascii="Arial" w:hAnsi="Arial"/>
          <w:color w:val="000000" w:themeColor="text1"/>
          <w:lang w:val="mn-MN"/>
        </w:rPr>
        <w:t>Маягт ХА</w:t>
      </w:r>
      <w:r w:rsidR="00E256EE" w:rsidRPr="00CC10C2">
        <w:rPr>
          <w:rFonts w:ascii="Arial" w:hAnsi="Arial"/>
          <w:color w:val="000000" w:themeColor="text1"/>
        </w:rPr>
        <w:t>-</w:t>
      </w:r>
      <w:r w:rsidR="00E256EE" w:rsidRPr="00CC10C2">
        <w:rPr>
          <w:rFonts w:ascii="Arial" w:hAnsi="Arial"/>
          <w:color w:val="000000" w:themeColor="text1"/>
          <w:lang w:val="mn-MN"/>
        </w:rPr>
        <w:t>3</w:t>
      </w:r>
      <w:r w:rsidR="00E256EE" w:rsidRPr="00CC10C2">
        <w:rPr>
          <w:rFonts w:ascii="Arial" w:hAnsi="Arial"/>
          <w:color w:val="000000" w:themeColor="text1"/>
        </w:rPr>
        <w:t>)</w:t>
      </w:r>
      <w:r w:rsidRPr="00CC10C2">
        <w:rPr>
          <w:rFonts w:ascii="Arial" w:hAnsi="Arial"/>
          <w:color w:val="000000" w:themeColor="text1"/>
        </w:rPr>
        <w:t>,</w:t>
      </w:r>
      <w:r w:rsidRPr="00CC10C2">
        <w:rPr>
          <w:rFonts w:ascii="Arial" w:hAnsi="Arial"/>
          <w:color w:val="000000" w:themeColor="text1"/>
          <w:lang w:val="mn-MN"/>
        </w:rPr>
        <w:t xml:space="preserve"> Статистикийн асуудал эрхэлсэн төрийн захиргааны төв байгууллага</w:t>
      </w:r>
      <w:r w:rsidRPr="00CC10C2">
        <w:rPr>
          <w:rFonts w:ascii="Arial" w:hAnsi="Arial"/>
          <w:color w:val="000000" w:themeColor="text1"/>
        </w:rPr>
        <w:t xml:space="preserve">; </w:t>
      </w:r>
      <w:r w:rsidR="00C75990" w:rsidRPr="00CC10C2">
        <w:rPr>
          <w:rFonts w:ascii="Arial" w:hAnsi="Arial"/>
          <w:color w:val="000000" w:themeColor="text1"/>
          <w:lang w:val="mn-MN"/>
        </w:rPr>
        <w:t>Ерөнхий боловсролын сургуульд</w:t>
      </w:r>
      <w:r w:rsidR="00E256EE" w:rsidRPr="00CC10C2">
        <w:rPr>
          <w:rFonts w:ascii="Arial" w:hAnsi="Arial"/>
          <w:color w:val="000000" w:themeColor="text1"/>
          <w:lang w:val="mn-MN"/>
        </w:rPr>
        <w:t xml:space="preserve"> суралцагчдын тайлан </w:t>
      </w:r>
      <w:r w:rsidR="00E256EE" w:rsidRPr="00CC10C2">
        <w:rPr>
          <w:rFonts w:ascii="Arial" w:hAnsi="Arial"/>
          <w:color w:val="000000" w:themeColor="text1"/>
        </w:rPr>
        <w:t>(</w:t>
      </w:r>
      <w:r w:rsidR="00E256EE" w:rsidRPr="00CC10C2">
        <w:rPr>
          <w:rFonts w:ascii="Arial" w:hAnsi="Arial"/>
          <w:color w:val="000000" w:themeColor="text1"/>
          <w:lang w:val="mn-MN"/>
        </w:rPr>
        <w:t>Маягт БДБ-1Б</w:t>
      </w:r>
      <w:r w:rsidR="00E256EE" w:rsidRPr="00CC10C2">
        <w:rPr>
          <w:rFonts w:ascii="Arial" w:hAnsi="Arial"/>
          <w:color w:val="000000" w:themeColor="text1"/>
        </w:rPr>
        <w:t>)</w:t>
      </w:r>
      <w:r w:rsidRPr="00CC10C2">
        <w:rPr>
          <w:rFonts w:ascii="Arial" w:hAnsi="Arial"/>
          <w:color w:val="000000" w:themeColor="text1"/>
          <w:lang w:val="mn-MN"/>
        </w:rPr>
        <w:t>,</w:t>
      </w:r>
      <w:r w:rsidR="00E256EE" w:rsidRPr="00CC10C2">
        <w:rPr>
          <w:rFonts w:ascii="Arial" w:hAnsi="Arial"/>
          <w:color w:val="000000" w:themeColor="text1"/>
          <w:lang w:val="mn-MN"/>
        </w:rPr>
        <w:t xml:space="preserve"> </w:t>
      </w:r>
      <w:r w:rsidR="00C75990" w:rsidRPr="00CC10C2">
        <w:rPr>
          <w:rFonts w:ascii="Arial" w:hAnsi="Arial"/>
          <w:color w:val="000000" w:themeColor="text1"/>
          <w:lang w:val="mn-MN"/>
        </w:rPr>
        <w:t xml:space="preserve">Их дээд сургууль, коллежид </w:t>
      </w:r>
      <w:r w:rsidR="00E256EE" w:rsidRPr="00CC10C2">
        <w:rPr>
          <w:rFonts w:ascii="Arial" w:hAnsi="Arial"/>
          <w:color w:val="000000" w:themeColor="text1"/>
          <w:lang w:val="mn-MN"/>
        </w:rPr>
        <w:t xml:space="preserve">суралцагчдын тайлан </w:t>
      </w:r>
      <w:r w:rsidR="00E256EE" w:rsidRPr="00CC10C2">
        <w:rPr>
          <w:rFonts w:ascii="Arial" w:hAnsi="Arial"/>
          <w:color w:val="000000" w:themeColor="text1"/>
        </w:rPr>
        <w:t>(</w:t>
      </w:r>
      <w:r w:rsidR="00E256EE" w:rsidRPr="00CC10C2">
        <w:rPr>
          <w:rFonts w:ascii="Arial" w:hAnsi="Arial"/>
          <w:color w:val="000000" w:themeColor="text1"/>
          <w:lang w:val="mn-MN"/>
        </w:rPr>
        <w:t>Маягт ДБ-3</w:t>
      </w:r>
      <w:r w:rsidR="00E256EE" w:rsidRPr="00CC10C2">
        <w:rPr>
          <w:rFonts w:ascii="Arial" w:hAnsi="Arial"/>
          <w:color w:val="000000" w:themeColor="text1"/>
        </w:rPr>
        <w:t>)</w:t>
      </w:r>
      <w:r w:rsidRPr="00CC10C2">
        <w:rPr>
          <w:rFonts w:ascii="Arial" w:hAnsi="Arial"/>
          <w:color w:val="000000" w:themeColor="text1"/>
          <w:lang w:val="mn-MN"/>
        </w:rPr>
        <w:t xml:space="preserve"> Боловсролын асуудал эрхэлсэн төрийн захиргааны төв байгууллага</w:t>
      </w:r>
      <w:r w:rsidRPr="00CC10C2">
        <w:rPr>
          <w:rFonts w:ascii="Arial" w:hAnsi="Arial"/>
          <w:color w:val="000000" w:themeColor="text1"/>
        </w:rPr>
        <w:t>;</w:t>
      </w:r>
      <w:r w:rsidR="00E256EE" w:rsidRPr="00CC10C2">
        <w:rPr>
          <w:rFonts w:ascii="Arial" w:hAnsi="Arial"/>
          <w:color w:val="000000" w:themeColor="text1"/>
          <w:lang w:val="mn-MN"/>
        </w:rPr>
        <w:t xml:space="preserve"> Техник</w:t>
      </w:r>
      <w:r w:rsidR="00E256EE" w:rsidRPr="00CC10C2">
        <w:rPr>
          <w:rFonts w:ascii="Arial" w:hAnsi="Arial"/>
          <w:color w:val="000000" w:themeColor="text1"/>
        </w:rPr>
        <w:t xml:space="preserve"> </w:t>
      </w:r>
      <w:r w:rsidR="00E256EE" w:rsidRPr="00CC10C2">
        <w:rPr>
          <w:rFonts w:ascii="Arial" w:hAnsi="Arial"/>
          <w:color w:val="000000" w:themeColor="text1"/>
          <w:lang w:val="mn-MN"/>
        </w:rPr>
        <w:t xml:space="preserve">болон мэргэжлийн сургалтын байгууллагад суралцагчдын тайлан </w:t>
      </w:r>
      <w:r w:rsidR="00E256EE" w:rsidRPr="00CC10C2">
        <w:rPr>
          <w:rFonts w:ascii="Arial" w:hAnsi="Arial"/>
          <w:color w:val="000000" w:themeColor="text1"/>
        </w:rPr>
        <w:t>(</w:t>
      </w:r>
      <w:r w:rsidR="00E256EE" w:rsidRPr="00CC10C2">
        <w:rPr>
          <w:rFonts w:ascii="Arial" w:hAnsi="Arial"/>
          <w:color w:val="000000" w:themeColor="text1"/>
          <w:lang w:val="mn-MN"/>
        </w:rPr>
        <w:t>Маягт ТМБ-2</w:t>
      </w:r>
      <w:r w:rsidR="00E256EE" w:rsidRPr="00CC10C2">
        <w:rPr>
          <w:rFonts w:ascii="Arial" w:hAnsi="Arial"/>
          <w:color w:val="000000" w:themeColor="text1"/>
        </w:rPr>
        <w:t>)</w:t>
      </w:r>
      <w:r w:rsidR="00E256EE" w:rsidRPr="00CC10C2">
        <w:rPr>
          <w:rFonts w:ascii="Arial" w:hAnsi="Arial"/>
          <w:color w:val="000000" w:themeColor="text1"/>
          <w:lang w:val="mn-MN"/>
        </w:rPr>
        <w:t>,</w:t>
      </w:r>
      <w:r w:rsidR="00C75990" w:rsidRPr="00CC10C2">
        <w:rPr>
          <w:rFonts w:ascii="Arial" w:hAnsi="Arial"/>
          <w:color w:val="000000" w:themeColor="text1"/>
          <w:lang w:val="mn-MN"/>
        </w:rPr>
        <w:t xml:space="preserve"> Хөдөлмөрийн асуудал эрхэлсэн төрийн захиргааны төв байгууллага</w:t>
      </w:r>
      <w:r w:rsidR="00C75990" w:rsidRPr="00CC10C2">
        <w:rPr>
          <w:rFonts w:ascii="Arial" w:hAnsi="Arial"/>
          <w:color w:val="000000" w:themeColor="text1"/>
        </w:rPr>
        <w:t>;</w:t>
      </w:r>
    </w:p>
    <w:p w:rsidR="00C75990" w:rsidRPr="00CC10C2" w:rsidRDefault="00C75990" w:rsidP="00C75990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  <w:highlight w:val="yellow"/>
          <w:lang w:val="mn-MN"/>
        </w:rPr>
      </w:pPr>
    </w:p>
    <w:p w:rsidR="003B1780" w:rsidRPr="00CC10C2" w:rsidRDefault="003B1780" w:rsidP="00082762">
      <w:pPr>
        <w:pStyle w:val="ListParagraph"/>
        <w:numPr>
          <w:ilvl w:val="3"/>
          <w:numId w:val="3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Нэг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хүнд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ногдох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3462E4" w:rsidRPr="00CC10C2">
        <w:rPr>
          <w:rFonts w:ascii="Arial" w:hAnsi="Arial"/>
          <w:color w:val="000000" w:themeColor="text1"/>
          <w:spacing w:val="1"/>
          <w:lang w:val="mn-MN"/>
        </w:rPr>
        <w:t>ҮНО</w:t>
      </w:r>
      <w:r w:rsidRPr="00CC10C2">
        <w:rPr>
          <w:rFonts w:ascii="Arial" w:hAnsi="Arial"/>
          <w:color w:val="000000" w:themeColor="text1"/>
          <w:spacing w:val="1"/>
        </w:rPr>
        <w:t xml:space="preserve"> (</w:t>
      </w:r>
      <w:r w:rsidRPr="00CC10C2">
        <w:rPr>
          <w:rFonts w:ascii="Arial" w:hAnsi="Arial"/>
          <w:color w:val="000000" w:themeColor="text1"/>
          <w:spacing w:val="1"/>
          <w:lang w:val="mn-MN"/>
        </w:rPr>
        <w:t>ХАЧП-</w:t>
      </w:r>
      <w:r w:rsidR="005C24F9" w:rsidRPr="00CC10C2">
        <w:rPr>
          <w:rFonts w:ascii="Arial" w:hAnsi="Arial"/>
          <w:color w:val="000000" w:themeColor="text1"/>
          <w:spacing w:val="1"/>
          <w:lang w:val="mn-MN"/>
        </w:rPr>
        <w:t xml:space="preserve">аар илэрхийлсэн </w:t>
      </w:r>
      <w:r w:rsidRPr="00CC10C2">
        <w:rPr>
          <w:rFonts w:ascii="Arial" w:hAnsi="Arial"/>
          <w:color w:val="000000" w:themeColor="text1"/>
          <w:spacing w:val="1"/>
          <w:lang w:val="mn-MN"/>
        </w:rPr>
        <w:t>доллар</w:t>
      </w:r>
      <w:r w:rsidRPr="00CC10C2">
        <w:rPr>
          <w:rFonts w:ascii="Arial" w:hAnsi="Arial"/>
          <w:color w:val="000000" w:themeColor="text1"/>
          <w:spacing w:val="1"/>
        </w:rPr>
        <w:t>)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- </w:t>
      </w:r>
      <w:r w:rsidR="00EC76B4" w:rsidRPr="00CC10C2">
        <w:rPr>
          <w:rFonts w:ascii="Arial" w:hAnsi="Arial"/>
          <w:color w:val="000000" w:themeColor="text1"/>
          <w:spacing w:val="1"/>
          <w:lang w:val="mn-MN"/>
        </w:rPr>
        <w:t>Үндэсний тооцооны үзүүлэлтүүд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, </w:t>
      </w:r>
      <w:r w:rsidR="00C90020" w:rsidRPr="00CC10C2">
        <w:rPr>
          <w:rFonts w:ascii="Arial" w:hAnsi="Arial"/>
          <w:color w:val="000000" w:themeColor="text1"/>
          <w:spacing w:val="1"/>
          <w:lang w:val="mn-MN"/>
        </w:rPr>
        <w:t>Х</w:t>
      </w:r>
      <w:r w:rsidRPr="00CC10C2">
        <w:rPr>
          <w:rFonts w:ascii="Arial" w:hAnsi="Arial"/>
          <w:color w:val="000000" w:themeColor="text1"/>
          <w:lang w:val="mn-MN"/>
        </w:rPr>
        <w:t>үн амын жилийн эцсийн тайлан</w:t>
      </w:r>
      <w:r w:rsidR="00C7599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C75990" w:rsidRPr="00CC10C2">
        <w:rPr>
          <w:rFonts w:ascii="Arial" w:hAnsi="Arial"/>
          <w:color w:val="000000" w:themeColor="text1"/>
        </w:rPr>
        <w:t>(</w:t>
      </w:r>
      <w:r w:rsidR="00C75990" w:rsidRPr="00CC10C2">
        <w:rPr>
          <w:rFonts w:ascii="Arial" w:hAnsi="Arial"/>
          <w:color w:val="000000" w:themeColor="text1"/>
          <w:lang w:val="mn-MN"/>
        </w:rPr>
        <w:t>Маягт ХА</w:t>
      </w:r>
      <w:r w:rsidR="00C75990" w:rsidRPr="00CC10C2">
        <w:rPr>
          <w:rFonts w:ascii="Arial" w:hAnsi="Arial"/>
          <w:color w:val="000000" w:themeColor="text1"/>
        </w:rPr>
        <w:t>-</w:t>
      </w:r>
      <w:r w:rsidR="00C75990" w:rsidRPr="00CC10C2">
        <w:rPr>
          <w:rFonts w:ascii="Arial" w:hAnsi="Arial"/>
          <w:color w:val="000000" w:themeColor="text1"/>
          <w:lang w:val="mn-MN"/>
        </w:rPr>
        <w:t>3</w:t>
      </w:r>
      <w:r w:rsidR="00C75990" w:rsidRPr="00CC10C2">
        <w:rPr>
          <w:rFonts w:ascii="Arial" w:hAnsi="Arial"/>
          <w:color w:val="000000" w:themeColor="text1"/>
        </w:rPr>
        <w:t>),</w:t>
      </w:r>
      <w:r w:rsidR="00C75990" w:rsidRPr="00CC10C2">
        <w:rPr>
          <w:rFonts w:ascii="Arial" w:hAnsi="Arial"/>
          <w:color w:val="000000" w:themeColor="text1"/>
          <w:lang w:val="mn-MN"/>
        </w:rPr>
        <w:t xml:space="preserve"> Хүн амын шилжилт хөдөлгөөний тайлан </w:t>
      </w:r>
      <w:r w:rsidR="00C75990" w:rsidRPr="00CC10C2">
        <w:rPr>
          <w:rFonts w:ascii="Arial" w:hAnsi="Arial"/>
          <w:color w:val="000000" w:themeColor="text1"/>
        </w:rPr>
        <w:t>(</w:t>
      </w:r>
      <w:r w:rsidR="00C75990" w:rsidRPr="00CC10C2">
        <w:rPr>
          <w:rFonts w:ascii="Arial" w:hAnsi="Arial"/>
          <w:color w:val="000000" w:themeColor="text1"/>
          <w:lang w:val="mn-MN"/>
        </w:rPr>
        <w:t>Маягт ХА</w:t>
      </w:r>
      <w:r w:rsidR="00C75990" w:rsidRPr="00CC10C2">
        <w:rPr>
          <w:rFonts w:ascii="Arial" w:hAnsi="Arial"/>
          <w:color w:val="000000" w:themeColor="text1"/>
        </w:rPr>
        <w:t>-</w:t>
      </w:r>
      <w:r w:rsidR="00C75990" w:rsidRPr="00CC10C2">
        <w:rPr>
          <w:rFonts w:ascii="Arial" w:hAnsi="Arial"/>
          <w:color w:val="000000" w:themeColor="text1"/>
          <w:lang w:val="mn-MN"/>
        </w:rPr>
        <w:t>2</w:t>
      </w:r>
      <w:r w:rsidR="00C75990" w:rsidRPr="00CC10C2">
        <w:rPr>
          <w:rFonts w:ascii="Arial" w:hAnsi="Arial"/>
          <w:color w:val="000000" w:themeColor="text1"/>
        </w:rPr>
        <w:t>),</w:t>
      </w:r>
      <w:r w:rsidR="00C7599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lang w:val="mn-MN"/>
        </w:rPr>
        <w:t>Статистикийн асуудал эрхэлсэн төрийн захиргааны төв байгууллага</w:t>
      </w:r>
      <w:r w:rsidRPr="00CC10C2">
        <w:rPr>
          <w:rFonts w:ascii="Arial" w:hAnsi="Arial"/>
          <w:color w:val="000000" w:themeColor="text1"/>
          <w:spacing w:val="1"/>
        </w:rPr>
        <w:t>;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Зээлжих тусгай эрхийн дефляторын тооцоо, Дэлхийн банк</w:t>
      </w:r>
      <w:r w:rsidRPr="00CC10C2">
        <w:rPr>
          <w:rFonts w:ascii="Arial" w:hAnsi="Arial"/>
          <w:color w:val="000000" w:themeColor="text1"/>
          <w:spacing w:val="1"/>
        </w:rPr>
        <w:t>;</w:t>
      </w:r>
      <w:r w:rsidR="00C75990" w:rsidRPr="00CC10C2">
        <w:rPr>
          <w:rFonts w:ascii="Arial" w:hAnsi="Arial"/>
          <w:color w:val="000000" w:themeColor="text1"/>
          <w:spacing w:val="1"/>
          <w:lang w:val="mn-MN"/>
        </w:rPr>
        <w:t xml:space="preserve">  </w:t>
      </w:r>
      <w:r w:rsidRPr="00CC10C2">
        <w:rPr>
          <w:rFonts w:ascii="Arial" w:hAnsi="Arial"/>
          <w:color w:val="000000" w:themeColor="text1"/>
          <w:spacing w:val="1"/>
          <w:lang w:val="mn-MN"/>
        </w:rPr>
        <w:t>Суурь худалдан авах чадварын паритет, Дэлхийн банк, Олон улсын өртгийн зэрэгцүүлэлтийн хөтөлбөрийн тайлан</w:t>
      </w:r>
      <w:r w:rsidRPr="00CC10C2">
        <w:rPr>
          <w:rFonts w:ascii="Arial" w:hAnsi="Arial"/>
          <w:color w:val="000000" w:themeColor="text1"/>
          <w:spacing w:val="1"/>
        </w:rPr>
        <w:t>;</w:t>
      </w:r>
    </w:p>
    <w:p w:rsidR="003462E4" w:rsidRPr="00CC10C2" w:rsidRDefault="003462E4" w:rsidP="003462E4">
      <w:pPr>
        <w:pStyle w:val="ListParagraph"/>
        <w:rPr>
          <w:rFonts w:ascii="Arial" w:hAnsi="Arial"/>
          <w:color w:val="000000" w:themeColor="text1"/>
          <w:spacing w:val="1"/>
        </w:rPr>
      </w:pPr>
    </w:p>
    <w:p w:rsidR="003462E4" w:rsidRPr="00CC10C2" w:rsidRDefault="003462E4" w:rsidP="00082762">
      <w:pPr>
        <w:pStyle w:val="ListParagraph"/>
        <w:numPr>
          <w:ilvl w:val="3"/>
          <w:numId w:val="3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Нэг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хүнд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ногдох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ДНБ</w:t>
      </w:r>
      <w:r w:rsidRPr="00CC10C2">
        <w:rPr>
          <w:rFonts w:ascii="Arial" w:hAnsi="Arial"/>
          <w:color w:val="000000" w:themeColor="text1"/>
          <w:spacing w:val="1"/>
        </w:rPr>
        <w:t xml:space="preserve"> (</w:t>
      </w:r>
      <w:r w:rsidRPr="00CC10C2">
        <w:rPr>
          <w:rFonts w:ascii="Arial" w:hAnsi="Arial"/>
          <w:color w:val="000000" w:themeColor="text1"/>
          <w:spacing w:val="1"/>
          <w:lang w:val="mn-MN"/>
        </w:rPr>
        <w:t>ХАЧП-</w:t>
      </w:r>
      <w:r w:rsidR="005C24F9" w:rsidRPr="00CC10C2">
        <w:rPr>
          <w:rFonts w:ascii="Arial" w:hAnsi="Arial"/>
          <w:color w:val="000000" w:themeColor="text1"/>
          <w:spacing w:val="1"/>
          <w:lang w:val="mn-MN"/>
        </w:rPr>
        <w:t xml:space="preserve">аар илэрхийлсэн </w:t>
      </w:r>
      <w:r w:rsidRPr="00CC10C2">
        <w:rPr>
          <w:rFonts w:ascii="Arial" w:hAnsi="Arial"/>
          <w:color w:val="000000" w:themeColor="text1"/>
          <w:spacing w:val="1"/>
          <w:lang w:val="mn-MN"/>
        </w:rPr>
        <w:t>доллар</w:t>
      </w:r>
      <w:r w:rsidRPr="00CC10C2">
        <w:rPr>
          <w:rFonts w:ascii="Arial" w:hAnsi="Arial"/>
          <w:color w:val="000000" w:themeColor="text1"/>
          <w:spacing w:val="1"/>
        </w:rPr>
        <w:t>)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- </w:t>
      </w:r>
      <w:r w:rsidR="00EC76B4" w:rsidRPr="00CC10C2">
        <w:rPr>
          <w:rFonts w:ascii="Arial" w:hAnsi="Arial"/>
          <w:color w:val="000000" w:themeColor="text1"/>
          <w:spacing w:val="1"/>
          <w:lang w:val="mn-MN"/>
        </w:rPr>
        <w:t>Үндэсний тооцооны үзүүлэлтүүд,</w:t>
      </w:r>
      <w:r w:rsidR="00C9002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0B6BEC" w:rsidRPr="00CC10C2">
        <w:rPr>
          <w:rFonts w:ascii="Arial" w:hAnsi="Arial"/>
          <w:color w:val="000000" w:themeColor="text1"/>
          <w:spacing w:val="1"/>
          <w:lang w:val="mn-MN"/>
        </w:rPr>
        <w:t>Х</w:t>
      </w:r>
      <w:r w:rsidR="000B6BEC" w:rsidRPr="00CC10C2">
        <w:rPr>
          <w:rFonts w:ascii="Arial" w:hAnsi="Arial"/>
          <w:color w:val="000000" w:themeColor="text1"/>
          <w:lang w:val="mn-MN"/>
        </w:rPr>
        <w:t xml:space="preserve">үн амын жилийн эцсийн тайлан </w:t>
      </w:r>
      <w:r w:rsidR="000B6BEC" w:rsidRPr="00CC10C2">
        <w:rPr>
          <w:rFonts w:ascii="Arial" w:hAnsi="Arial"/>
          <w:color w:val="000000" w:themeColor="text1"/>
        </w:rPr>
        <w:t>(</w:t>
      </w:r>
      <w:r w:rsidR="000B6BEC" w:rsidRPr="00CC10C2">
        <w:rPr>
          <w:rFonts w:ascii="Arial" w:hAnsi="Arial"/>
          <w:color w:val="000000" w:themeColor="text1"/>
          <w:lang w:val="mn-MN"/>
        </w:rPr>
        <w:t>Маягт ХА</w:t>
      </w:r>
      <w:r w:rsidR="000B6BEC" w:rsidRPr="00CC10C2">
        <w:rPr>
          <w:rFonts w:ascii="Arial" w:hAnsi="Arial"/>
          <w:color w:val="000000" w:themeColor="text1"/>
        </w:rPr>
        <w:t>-</w:t>
      </w:r>
      <w:r w:rsidR="000B6BEC" w:rsidRPr="00CC10C2">
        <w:rPr>
          <w:rFonts w:ascii="Arial" w:hAnsi="Arial"/>
          <w:color w:val="000000" w:themeColor="text1"/>
          <w:lang w:val="mn-MN"/>
        </w:rPr>
        <w:t>3</w:t>
      </w:r>
      <w:r w:rsidR="000B6BEC" w:rsidRPr="00CC10C2">
        <w:rPr>
          <w:rFonts w:ascii="Arial" w:hAnsi="Arial"/>
          <w:color w:val="000000" w:themeColor="text1"/>
        </w:rPr>
        <w:t>),</w:t>
      </w:r>
      <w:r w:rsidR="000B6BEC" w:rsidRPr="00CC10C2">
        <w:rPr>
          <w:rFonts w:ascii="Arial" w:hAnsi="Arial"/>
          <w:color w:val="000000" w:themeColor="text1"/>
          <w:lang w:val="mn-MN"/>
        </w:rPr>
        <w:t xml:space="preserve"> Хүн амын шилжилт хөдөлгөөний тайлан </w:t>
      </w:r>
      <w:r w:rsidR="000B6BEC" w:rsidRPr="00CC10C2">
        <w:rPr>
          <w:rFonts w:ascii="Arial" w:hAnsi="Arial"/>
          <w:color w:val="000000" w:themeColor="text1"/>
        </w:rPr>
        <w:t>(</w:t>
      </w:r>
      <w:r w:rsidR="000B6BEC" w:rsidRPr="00CC10C2">
        <w:rPr>
          <w:rFonts w:ascii="Arial" w:hAnsi="Arial"/>
          <w:color w:val="000000" w:themeColor="text1"/>
          <w:lang w:val="mn-MN"/>
        </w:rPr>
        <w:t>Маягт ХА</w:t>
      </w:r>
      <w:r w:rsidR="000B6BEC" w:rsidRPr="00CC10C2">
        <w:rPr>
          <w:rFonts w:ascii="Arial" w:hAnsi="Arial"/>
          <w:color w:val="000000" w:themeColor="text1"/>
        </w:rPr>
        <w:t>-</w:t>
      </w:r>
      <w:r w:rsidR="000B6BEC" w:rsidRPr="00CC10C2">
        <w:rPr>
          <w:rFonts w:ascii="Arial" w:hAnsi="Arial"/>
          <w:color w:val="000000" w:themeColor="text1"/>
          <w:lang w:val="mn-MN"/>
        </w:rPr>
        <w:t>2</w:t>
      </w:r>
      <w:r w:rsidR="000B6BEC" w:rsidRPr="00CC10C2">
        <w:rPr>
          <w:rFonts w:ascii="Arial" w:hAnsi="Arial"/>
          <w:color w:val="000000" w:themeColor="text1"/>
        </w:rPr>
        <w:t>),</w:t>
      </w:r>
      <w:r w:rsidR="000B6BEC" w:rsidRPr="00CC10C2">
        <w:rPr>
          <w:rFonts w:ascii="Arial" w:hAnsi="Arial"/>
          <w:color w:val="000000" w:themeColor="text1"/>
          <w:lang w:val="mn-MN"/>
        </w:rPr>
        <w:t xml:space="preserve"> Статистикийн асуудал эрхэлсэн төрийн захиргааны төв байгууллага</w:t>
      </w:r>
      <w:r w:rsidR="000B6BEC" w:rsidRPr="00CC10C2">
        <w:rPr>
          <w:rFonts w:ascii="Arial" w:hAnsi="Arial"/>
          <w:color w:val="000000" w:themeColor="text1"/>
          <w:spacing w:val="1"/>
        </w:rPr>
        <w:t>;</w:t>
      </w:r>
      <w:r w:rsidR="000B6BEC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Зээлжих тусгай эрхийн </w:t>
      </w:r>
      <w:r w:rsidRPr="00CC10C2">
        <w:rPr>
          <w:rFonts w:ascii="Arial" w:hAnsi="Arial"/>
          <w:color w:val="000000" w:themeColor="text1"/>
          <w:spacing w:val="1"/>
          <w:lang w:val="mn-MN"/>
        </w:rPr>
        <w:lastRenderedPageBreak/>
        <w:t>дефляторын тооцоо, Дэлхийн банк</w:t>
      </w:r>
      <w:r w:rsidRPr="00CC10C2">
        <w:rPr>
          <w:rFonts w:ascii="Arial" w:hAnsi="Arial"/>
          <w:color w:val="000000" w:themeColor="text1"/>
          <w:spacing w:val="1"/>
        </w:rPr>
        <w:t xml:space="preserve">; </w:t>
      </w:r>
      <w:r w:rsidRPr="00CC10C2">
        <w:rPr>
          <w:rFonts w:ascii="Arial" w:hAnsi="Arial"/>
          <w:color w:val="000000" w:themeColor="text1"/>
          <w:spacing w:val="1"/>
          <w:lang w:val="mn-MN"/>
        </w:rPr>
        <w:t>Суурь худалдан авах чадварын паритет, Дэлхийн банк, Олон улсын өртгийн зэрэгцүүлэлтийн хөтөлбөрийн тайлан</w:t>
      </w:r>
      <w:r w:rsidRPr="00CC10C2">
        <w:rPr>
          <w:rFonts w:ascii="Arial" w:hAnsi="Arial"/>
          <w:color w:val="000000" w:themeColor="text1"/>
          <w:spacing w:val="1"/>
        </w:rPr>
        <w:t>;</w:t>
      </w:r>
    </w:p>
    <w:p w:rsidR="00B71C0B" w:rsidRPr="00CC10C2" w:rsidRDefault="00B71C0B" w:rsidP="00B71C0B">
      <w:pPr>
        <w:pStyle w:val="ListParagraph"/>
        <w:rPr>
          <w:rFonts w:ascii="Arial" w:hAnsi="Arial"/>
          <w:color w:val="000000" w:themeColor="text1"/>
          <w:spacing w:val="1"/>
        </w:rPr>
      </w:pPr>
    </w:p>
    <w:p w:rsidR="00285EE4" w:rsidRPr="00CC10C2" w:rsidRDefault="003B1780" w:rsidP="00082762">
      <w:pPr>
        <w:pStyle w:val="ListParagraph"/>
        <w:numPr>
          <w:ilvl w:val="0"/>
          <w:numId w:val="29"/>
        </w:numPr>
        <w:tabs>
          <w:tab w:val="num" w:pos="1440"/>
        </w:tabs>
        <w:autoSpaceDE w:val="0"/>
        <w:autoSpaceDN w:val="0"/>
        <w:adjustRightInd w:val="0"/>
        <w:ind w:left="2070" w:hanging="1350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ХХТБЗИ-ийг тооцоход шаардлагатай мэдээллийн эх үүсвэр</w:t>
      </w:r>
    </w:p>
    <w:p w:rsidR="00285EE4" w:rsidRPr="00CC10C2" w:rsidRDefault="00285EE4" w:rsidP="00285EE4">
      <w:pPr>
        <w:pStyle w:val="ListParagraph"/>
        <w:autoSpaceDE w:val="0"/>
        <w:autoSpaceDN w:val="0"/>
        <w:adjustRightInd w:val="0"/>
        <w:ind w:left="2070"/>
        <w:rPr>
          <w:rFonts w:ascii="Arial" w:hAnsi="Arial"/>
          <w:color w:val="000000" w:themeColor="text1"/>
          <w:spacing w:val="1"/>
          <w:highlight w:val="cyan"/>
          <w:lang w:val="mn-MN"/>
        </w:rPr>
      </w:pPr>
    </w:p>
    <w:p w:rsidR="00C75990" w:rsidRPr="00CC10C2" w:rsidRDefault="00E93456" w:rsidP="00C75990">
      <w:pPr>
        <w:pStyle w:val="ListParagraph"/>
        <w:numPr>
          <w:ilvl w:val="3"/>
          <w:numId w:val="3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Дундаж наслалт-Х</w:t>
      </w:r>
      <w:r w:rsidR="00F962B7" w:rsidRPr="00CC10C2">
        <w:rPr>
          <w:rFonts w:ascii="Arial" w:hAnsi="Arial"/>
          <w:color w:val="000000" w:themeColor="text1"/>
          <w:spacing w:val="1"/>
          <w:lang w:val="mn-MN"/>
        </w:rPr>
        <w:t xml:space="preserve">ураангуй насжилтын </w:t>
      </w:r>
      <w:r w:rsidRPr="00CC10C2">
        <w:rPr>
          <w:rFonts w:ascii="Arial" w:hAnsi="Arial"/>
          <w:color w:val="000000" w:themeColor="text1"/>
          <w:spacing w:val="1"/>
          <w:lang w:val="mn-MN"/>
        </w:rPr>
        <w:t>хүснэгт</w:t>
      </w:r>
      <w:r w:rsidR="00CD7F9F" w:rsidRPr="00CC10C2">
        <w:rPr>
          <w:rFonts w:ascii="Arial" w:hAnsi="Arial"/>
          <w:color w:val="000000" w:themeColor="text1"/>
          <w:spacing w:val="1"/>
          <w:lang w:val="mn-MN"/>
        </w:rPr>
        <w:t>,</w:t>
      </w:r>
      <w:r w:rsidR="00C75990" w:rsidRPr="00CC10C2">
        <w:rPr>
          <w:rFonts w:ascii="Arial" w:hAnsi="Arial"/>
          <w:color w:val="000000" w:themeColor="text1"/>
          <w:lang w:val="mn-MN"/>
        </w:rPr>
        <w:t xml:space="preserve"> Статистикийн асуудал эрхэлсэн төрийн захиргааны төв байгууллага</w:t>
      </w:r>
      <w:r w:rsidR="00C75990" w:rsidRPr="00CC10C2">
        <w:rPr>
          <w:rFonts w:ascii="Arial" w:hAnsi="Arial"/>
          <w:color w:val="000000" w:themeColor="text1"/>
        </w:rPr>
        <w:t>;</w:t>
      </w:r>
    </w:p>
    <w:p w:rsidR="00FA2FA2" w:rsidRPr="00CC10C2" w:rsidRDefault="00FA2FA2" w:rsidP="00FA2FA2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</w:rPr>
      </w:pPr>
    </w:p>
    <w:p w:rsidR="00E93456" w:rsidRPr="00CC10C2" w:rsidRDefault="00345FB9" w:rsidP="00FA2FA2">
      <w:pPr>
        <w:pStyle w:val="ListParagraph"/>
        <w:numPr>
          <w:ilvl w:val="3"/>
          <w:numId w:val="2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25, түүнээс дээш насны хүн амын с</w:t>
      </w:r>
      <w:r w:rsidR="00E93456" w:rsidRPr="00CC10C2">
        <w:rPr>
          <w:rFonts w:ascii="Arial" w:hAnsi="Arial"/>
          <w:color w:val="000000" w:themeColor="text1"/>
          <w:spacing w:val="1"/>
          <w:lang w:val="mn-MN"/>
        </w:rPr>
        <w:t>ургуульд суралцсан дундаж хугацаа</w:t>
      </w:r>
      <w:r w:rsidR="00C75990" w:rsidRPr="00CC10C2">
        <w:rPr>
          <w:rFonts w:ascii="Arial" w:hAnsi="Arial"/>
          <w:color w:val="000000" w:themeColor="text1"/>
          <w:spacing w:val="1"/>
          <w:lang w:val="mn-MN"/>
        </w:rPr>
        <w:t>, насны бүлгээр</w:t>
      </w:r>
      <w:r w:rsidR="00E93456" w:rsidRPr="00CC10C2">
        <w:rPr>
          <w:rFonts w:ascii="Arial" w:hAnsi="Arial"/>
          <w:color w:val="000000" w:themeColor="text1"/>
          <w:spacing w:val="1"/>
          <w:lang w:val="mn-MN"/>
        </w:rPr>
        <w:t>-</w:t>
      </w:r>
      <w:r w:rsidR="00302F57" w:rsidRPr="00CC10C2">
        <w:rPr>
          <w:rFonts w:ascii="Arial" w:hAnsi="Arial"/>
          <w:color w:val="000000" w:themeColor="text1"/>
          <w:lang w:val="mn-MN"/>
        </w:rPr>
        <w:t xml:space="preserve"> Хүн ам, орон сууцны тооллого, Статистикийн асуудал эрхэлсэн төрийн захиргааны төв байгууллага</w:t>
      </w:r>
      <w:r w:rsidR="00302F57" w:rsidRPr="00CC10C2">
        <w:rPr>
          <w:rFonts w:ascii="Arial" w:hAnsi="Arial"/>
          <w:color w:val="000000" w:themeColor="text1"/>
        </w:rPr>
        <w:t>;</w:t>
      </w:r>
    </w:p>
    <w:p w:rsidR="00302F57" w:rsidRPr="00CC10C2" w:rsidRDefault="00302F57" w:rsidP="00302F57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  <w:highlight w:val="cyan"/>
        </w:rPr>
      </w:pPr>
    </w:p>
    <w:p w:rsidR="00F962B7" w:rsidRPr="00CC10C2" w:rsidRDefault="00302F57" w:rsidP="00F962B7">
      <w:pPr>
        <w:pStyle w:val="ListParagraph"/>
        <w:numPr>
          <w:ilvl w:val="3"/>
          <w:numId w:val="2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Н</w:t>
      </w:r>
      <w:r w:rsidR="00F962B7" w:rsidRPr="00CC10C2">
        <w:rPr>
          <w:rFonts w:ascii="Arial" w:hAnsi="Arial"/>
          <w:color w:val="000000" w:themeColor="text1"/>
          <w:spacing w:val="1"/>
          <w:lang w:val="mn-MN"/>
        </w:rPr>
        <w:t>эг хүнд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сард</w:t>
      </w:r>
      <w:r w:rsidR="00F962B7" w:rsidRPr="00CC10C2">
        <w:rPr>
          <w:rFonts w:ascii="Arial" w:hAnsi="Arial"/>
          <w:color w:val="000000" w:themeColor="text1"/>
          <w:spacing w:val="1"/>
          <w:lang w:val="mn-MN"/>
        </w:rPr>
        <w:t xml:space="preserve"> ногдох хэрэглээ-Өрхийн нийгэм, эдийн засгийн судалгаа, </w:t>
      </w:r>
      <w:r w:rsidR="00F962B7" w:rsidRPr="00CC10C2">
        <w:rPr>
          <w:rFonts w:ascii="Arial" w:hAnsi="Arial"/>
          <w:color w:val="000000" w:themeColor="text1"/>
          <w:lang w:val="mn-MN"/>
        </w:rPr>
        <w:t>Статистикийн асуудал эрхэлсэн төрийн захиргааны төв байгууллага</w:t>
      </w:r>
      <w:r w:rsidR="00F962B7" w:rsidRPr="00CC10C2">
        <w:rPr>
          <w:rFonts w:ascii="Arial" w:hAnsi="Arial"/>
          <w:color w:val="000000" w:themeColor="text1"/>
        </w:rPr>
        <w:t>;</w:t>
      </w:r>
    </w:p>
    <w:p w:rsidR="00285EE4" w:rsidRPr="00CC10C2" w:rsidRDefault="00285EE4" w:rsidP="00285EE4">
      <w:pPr>
        <w:pStyle w:val="ListParagraph"/>
        <w:tabs>
          <w:tab w:val="num" w:pos="1440"/>
        </w:tabs>
        <w:autoSpaceDE w:val="0"/>
        <w:autoSpaceDN w:val="0"/>
        <w:adjustRightInd w:val="0"/>
        <w:ind w:left="2070"/>
        <w:rPr>
          <w:rFonts w:ascii="Arial" w:hAnsi="Arial"/>
          <w:color w:val="000000" w:themeColor="text1"/>
          <w:spacing w:val="1"/>
          <w:lang w:val="mn-MN"/>
        </w:rPr>
      </w:pPr>
    </w:p>
    <w:p w:rsidR="00285EE4" w:rsidRPr="00CC10C2" w:rsidRDefault="00285EE4" w:rsidP="00082762">
      <w:pPr>
        <w:pStyle w:val="ListParagraph"/>
        <w:numPr>
          <w:ilvl w:val="0"/>
          <w:numId w:val="29"/>
        </w:numPr>
        <w:tabs>
          <w:tab w:val="num" w:pos="1440"/>
        </w:tabs>
        <w:autoSpaceDE w:val="0"/>
        <w:autoSpaceDN w:val="0"/>
        <w:adjustRightInd w:val="0"/>
        <w:ind w:left="2070" w:hanging="1350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ЖТБИ-ийг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тооцоход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шаардлагатай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мэдээллийн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эх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үүсвэр</w:t>
      </w:r>
    </w:p>
    <w:p w:rsidR="00285EE4" w:rsidRPr="00CC10C2" w:rsidRDefault="00285EE4" w:rsidP="00A31D26">
      <w:pPr>
        <w:pStyle w:val="ListParagraph"/>
        <w:rPr>
          <w:rFonts w:ascii="Arial" w:hAnsi="Arial"/>
          <w:color w:val="000000" w:themeColor="text1"/>
          <w:spacing w:val="1"/>
        </w:rPr>
      </w:pPr>
    </w:p>
    <w:p w:rsidR="007A6F38" w:rsidRPr="00CC10C2" w:rsidRDefault="00E67DD8" w:rsidP="00082762">
      <w:pPr>
        <w:pStyle w:val="ListParagraph"/>
        <w:numPr>
          <w:ilvl w:val="3"/>
          <w:numId w:val="31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Эхийн эндэгдлийн </w:t>
      </w:r>
      <w:r w:rsidR="00EC76B4" w:rsidRPr="00CC10C2">
        <w:rPr>
          <w:rFonts w:ascii="Arial" w:hAnsi="Arial"/>
          <w:color w:val="000000" w:themeColor="text1"/>
          <w:spacing w:val="1"/>
          <w:lang w:val="mn-MN"/>
        </w:rPr>
        <w:t>түвшин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(100</w:t>
      </w:r>
      <w:r w:rsidR="00EC76B4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0</w:t>
      </w:r>
      <w:r w:rsidR="00EC76B4" w:rsidRPr="00CC10C2">
        <w:rPr>
          <w:rFonts w:ascii="Arial" w:hAnsi="Arial"/>
          <w:color w:val="000000" w:themeColor="text1"/>
          <w:spacing w:val="1"/>
          <w:lang w:val="mn-MN"/>
        </w:rPr>
        <w:t>00</w:t>
      </w:r>
      <w:r w:rsidRPr="00CC10C2">
        <w:rPr>
          <w:rFonts w:ascii="Arial" w:hAnsi="Arial"/>
          <w:color w:val="000000" w:themeColor="text1"/>
          <w:spacing w:val="1"/>
        </w:rPr>
        <w:t xml:space="preserve"> амьд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төрөлтөд</w:t>
      </w:r>
      <w:r w:rsidR="00B71C0B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ногдох)</w:t>
      </w:r>
      <w:r w:rsidR="00723722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-</w:t>
      </w:r>
      <w:r w:rsidR="00723722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7A6F38" w:rsidRPr="00CC10C2">
        <w:rPr>
          <w:rFonts w:ascii="Arial" w:hAnsi="Arial"/>
          <w:color w:val="000000" w:themeColor="text1"/>
          <w:lang w:val="mn-MN"/>
        </w:rPr>
        <w:t>Хүн амын  төрөлт, нас баралт, өвчлөлийн  сарын мэдээ</w:t>
      </w:r>
      <w:r w:rsidR="00CD7F9F" w:rsidRPr="00CC10C2">
        <w:rPr>
          <w:rFonts w:ascii="Arial" w:hAnsi="Arial"/>
          <w:color w:val="000000" w:themeColor="text1"/>
          <w:lang w:val="mn-MN"/>
        </w:rPr>
        <w:t xml:space="preserve"> </w:t>
      </w:r>
      <w:r w:rsidR="00CD7F9F" w:rsidRPr="00CC10C2">
        <w:rPr>
          <w:rFonts w:ascii="Arial" w:hAnsi="Arial"/>
          <w:color w:val="000000" w:themeColor="text1"/>
        </w:rPr>
        <w:t>(</w:t>
      </w:r>
      <w:r w:rsidR="00CD7F9F" w:rsidRPr="00CC10C2">
        <w:rPr>
          <w:rFonts w:ascii="Arial" w:hAnsi="Arial"/>
          <w:color w:val="000000" w:themeColor="text1"/>
          <w:lang w:val="mn-MN"/>
        </w:rPr>
        <w:t>Маягт МТ-501</w:t>
      </w:r>
      <w:r w:rsidR="00CD7F9F" w:rsidRPr="00CC10C2">
        <w:rPr>
          <w:rFonts w:ascii="Arial" w:hAnsi="Arial"/>
          <w:color w:val="000000" w:themeColor="text1"/>
        </w:rPr>
        <w:t>)</w:t>
      </w:r>
      <w:r w:rsidR="007A6F38" w:rsidRPr="00CC10C2">
        <w:rPr>
          <w:rFonts w:ascii="Arial" w:hAnsi="Arial"/>
          <w:color w:val="000000" w:themeColor="text1"/>
          <w:lang w:val="mn-MN"/>
        </w:rPr>
        <w:t>, Эрүүл мэндийн асуудал эрхэлсэн төрийн захиргааны төв байгууллага</w:t>
      </w:r>
      <w:r w:rsidR="007A6F38" w:rsidRPr="00CC10C2">
        <w:rPr>
          <w:rFonts w:ascii="Arial" w:hAnsi="Arial"/>
          <w:color w:val="000000" w:themeColor="text1"/>
        </w:rPr>
        <w:t>;</w:t>
      </w:r>
      <w:r w:rsidR="00CD7F9F" w:rsidRPr="00CC10C2">
        <w:rPr>
          <w:rFonts w:ascii="Arial" w:hAnsi="Arial"/>
          <w:color w:val="000000" w:themeColor="text1"/>
          <w:lang w:val="mn-MN"/>
        </w:rPr>
        <w:t xml:space="preserve"> Хүн амын ердийн хөдөлгөөний хагас жил, жилийн тайлан </w:t>
      </w:r>
      <w:r w:rsidR="00CD7F9F" w:rsidRPr="00CC10C2">
        <w:rPr>
          <w:rFonts w:ascii="Arial" w:hAnsi="Arial"/>
          <w:color w:val="000000" w:themeColor="text1"/>
        </w:rPr>
        <w:t>(</w:t>
      </w:r>
      <w:r w:rsidR="00CD7F9F" w:rsidRPr="00CC10C2">
        <w:rPr>
          <w:rFonts w:ascii="Arial" w:hAnsi="Arial"/>
          <w:color w:val="000000" w:themeColor="text1"/>
          <w:lang w:val="mn-MN"/>
        </w:rPr>
        <w:t>Маягт ХА</w:t>
      </w:r>
      <w:r w:rsidR="00CD7F9F" w:rsidRPr="00CC10C2">
        <w:rPr>
          <w:rFonts w:ascii="Arial" w:hAnsi="Arial"/>
          <w:color w:val="000000" w:themeColor="text1"/>
        </w:rPr>
        <w:t>-</w:t>
      </w:r>
      <w:r w:rsidR="00CD7F9F" w:rsidRPr="00CC10C2">
        <w:rPr>
          <w:rFonts w:ascii="Arial" w:hAnsi="Arial"/>
          <w:color w:val="000000" w:themeColor="text1"/>
          <w:lang w:val="mn-MN"/>
        </w:rPr>
        <w:t>1</w:t>
      </w:r>
      <w:r w:rsidR="00CD7F9F" w:rsidRPr="00CC10C2">
        <w:rPr>
          <w:rFonts w:ascii="Arial" w:hAnsi="Arial"/>
          <w:color w:val="000000" w:themeColor="text1"/>
        </w:rPr>
        <w:t>)</w:t>
      </w:r>
      <w:r w:rsidR="00CD7F9F" w:rsidRPr="00CC10C2">
        <w:rPr>
          <w:rFonts w:ascii="Arial" w:hAnsi="Arial"/>
          <w:color w:val="000000" w:themeColor="text1"/>
          <w:lang w:val="mn-MN"/>
        </w:rPr>
        <w:t>, Статистикийн асуудал эрхэлсэн төрийн захиргааны төв байгууллага</w:t>
      </w:r>
      <w:r w:rsidR="00CD7F9F" w:rsidRPr="00CC10C2">
        <w:rPr>
          <w:rFonts w:ascii="Arial" w:hAnsi="Arial"/>
          <w:color w:val="000000" w:themeColor="text1"/>
        </w:rPr>
        <w:t>;</w:t>
      </w:r>
    </w:p>
    <w:p w:rsidR="00E67DD8" w:rsidRPr="00CC10C2" w:rsidRDefault="00E67DD8" w:rsidP="00285EE4">
      <w:pPr>
        <w:pStyle w:val="ListParagraph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</w:p>
    <w:p w:rsidR="007A6F38" w:rsidRPr="00CC10C2" w:rsidRDefault="00E67DD8" w:rsidP="00285EE4">
      <w:pPr>
        <w:pStyle w:val="ListParagraph"/>
        <w:numPr>
          <w:ilvl w:val="3"/>
          <w:numId w:val="31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Өсвөр нас</w:t>
      </w:r>
      <w:r w:rsidR="00000819" w:rsidRPr="00CC10C2">
        <w:rPr>
          <w:rFonts w:ascii="Arial" w:hAnsi="Arial"/>
          <w:color w:val="000000" w:themeColor="text1"/>
          <w:spacing w:val="1"/>
          <w:lang w:val="mn-MN"/>
        </w:rPr>
        <w:t>ны</w:t>
      </w:r>
      <w:r w:rsidR="00723722" w:rsidRPr="00CC10C2">
        <w:rPr>
          <w:rFonts w:ascii="Arial" w:hAnsi="Arial"/>
          <w:color w:val="000000" w:themeColor="text1"/>
          <w:spacing w:val="1"/>
          <w:lang w:val="mn-MN"/>
        </w:rPr>
        <w:t xml:space="preserve"> охидын төрөлтийн түвшин </w:t>
      </w:r>
      <w:r w:rsidR="007A6F38" w:rsidRPr="00CC10C2">
        <w:rPr>
          <w:rFonts w:ascii="Arial" w:hAnsi="Arial"/>
          <w:color w:val="000000" w:themeColor="text1"/>
          <w:spacing w:val="1"/>
          <w:lang w:val="mn-MN"/>
        </w:rPr>
        <w:t>–</w:t>
      </w:r>
      <w:r w:rsidR="00723722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CD7F9F" w:rsidRPr="00CC10C2">
        <w:rPr>
          <w:rFonts w:ascii="Arial" w:hAnsi="Arial"/>
          <w:color w:val="000000" w:themeColor="text1"/>
          <w:lang w:val="mn-MN"/>
        </w:rPr>
        <w:t xml:space="preserve">Хүн амын ердийн хөдөлгөөний хагас жил, жилийн тайлан  </w:t>
      </w:r>
      <w:r w:rsidR="00CD7F9F" w:rsidRPr="00CC10C2">
        <w:rPr>
          <w:rFonts w:ascii="Arial" w:hAnsi="Arial"/>
          <w:color w:val="000000" w:themeColor="text1"/>
        </w:rPr>
        <w:t>(</w:t>
      </w:r>
      <w:r w:rsidR="00CD7F9F" w:rsidRPr="00CC10C2">
        <w:rPr>
          <w:rFonts w:ascii="Arial" w:hAnsi="Arial"/>
          <w:color w:val="000000" w:themeColor="text1"/>
          <w:lang w:val="mn-MN"/>
        </w:rPr>
        <w:t>Маягт ХА</w:t>
      </w:r>
      <w:r w:rsidR="00CD7F9F" w:rsidRPr="00CC10C2">
        <w:rPr>
          <w:rFonts w:ascii="Arial" w:hAnsi="Arial"/>
          <w:color w:val="000000" w:themeColor="text1"/>
        </w:rPr>
        <w:t>-</w:t>
      </w:r>
      <w:r w:rsidR="00CD7F9F" w:rsidRPr="00CC10C2">
        <w:rPr>
          <w:rFonts w:ascii="Arial" w:hAnsi="Arial"/>
          <w:color w:val="000000" w:themeColor="text1"/>
          <w:lang w:val="mn-MN"/>
        </w:rPr>
        <w:t>1</w:t>
      </w:r>
      <w:r w:rsidR="00CD7F9F" w:rsidRPr="00CC10C2">
        <w:rPr>
          <w:rFonts w:ascii="Arial" w:hAnsi="Arial"/>
          <w:color w:val="000000" w:themeColor="text1"/>
        </w:rPr>
        <w:t>)</w:t>
      </w:r>
      <w:r w:rsidR="00CD7F9F" w:rsidRPr="00CC10C2">
        <w:rPr>
          <w:rFonts w:ascii="Arial" w:hAnsi="Arial"/>
          <w:color w:val="000000" w:themeColor="text1"/>
          <w:lang w:val="mn-MN"/>
        </w:rPr>
        <w:t>, Статистикийн асуудал эрхэлсэн төрийн захиргааны төв байгууллага</w:t>
      </w:r>
      <w:r w:rsidR="00CD7F9F" w:rsidRPr="00CC10C2">
        <w:rPr>
          <w:rFonts w:ascii="Arial" w:hAnsi="Arial"/>
          <w:color w:val="000000" w:themeColor="text1"/>
        </w:rPr>
        <w:t>;</w:t>
      </w:r>
    </w:p>
    <w:p w:rsidR="00CD7F9F" w:rsidRPr="00CC10C2" w:rsidRDefault="00CD7F9F" w:rsidP="00CD7F9F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7A6F38" w:rsidRPr="00CC10C2" w:rsidRDefault="007A6F38" w:rsidP="00082762">
      <w:pPr>
        <w:pStyle w:val="ListParagraph"/>
        <w:numPr>
          <w:ilvl w:val="3"/>
          <w:numId w:val="31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lang w:val="mn-MN"/>
        </w:rPr>
        <w:t>Үндэсний парламент дах эмэгтэйчүүд, э</w:t>
      </w:r>
      <w:r w:rsidR="00E311FC" w:rsidRPr="00CC10C2">
        <w:rPr>
          <w:rFonts w:ascii="Arial" w:hAnsi="Arial"/>
          <w:color w:val="000000" w:themeColor="text1"/>
          <w:lang w:val="mn-MN"/>
        </w:rPr>
        <w:t>рэгтэйчүүдийн эзлэх хувийн жин-</w:t>
      </w:r>
      <w:r w:rsidRPr="00CC10C2">
        <w:rPr>
          <w:rFonts w:ascii="Arial" w:hAnsi="Arial"/>
          <w:color w:val="000000" w:themeColor="text1"/>
          <w:lang w:val="mn-MN"/>
        </w:rPr>
        <w:t>УИХ-ын сонгуулийн дүнгийн мэдээ, Сонгуулийн төв байгууллага</w:t>
      </w:r>
      <w:r w:rsidRPr="00CC10C2">
        <w:rPr>
          <w:rFonts w:ascii="Arial" w:hAnsi="Arial"/>
          <w:color w:val="000000" w:themeColor="text1"/>
        </w:rPr>
        <w:t>;</w:t>
      </w:r>
    </w:p>
    <w:p w:rsidR="007A6F38" w:rsidRPr="00CC10C2" w:rsidRDefault="007A6F38" w:rsidP="00285EE4">
      <w:pPr>
        <w:pStyle w:val="ListParagraph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</w:p>
    <w:p w:rsidR="00E67DD8" w:rsidRPr="00CC10C2" w:rsidRDefault="00CC10C2" w:rsidP="00285EE4">
      <w:pPr>
        <w:pStyle w:val="ListParagraph"/>
        <w:numPr>
          <w:ilvl w:val="3"/>
          <w:numId w:val="31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>
        <w:rPr>
          <w:rFonts w:ascii="Arial" w:hAnsi="Arial"/>
          <w:color w:val="000000" w:themeColor="text1"/>
          <w:spacing w:val="1"/>
          <w:lang w:val="mn-MN"/>
        </w:rPr>
        <w:t>25</w:t>
      </w:r>
      <w:r w:rsidR="008F160F" w:rsidRPr="00CC10C2">
        <w:rPr>
          <w:rFonts w:ascii="Arial" w:hAnsi="Arial"/>
          <w:color w:val="000000" w:themeColor="text1"/>
          <w:spacing w:val="1"/>
          <w:lang w:val="mn-MN"/>
        </w:rPr>
        <w:t xml:space="preserve">, </w:t>
      </w:r>
      <w:r w:rsidR="00302F57" w:rsidRPr="00CC10C2">
        <w:rPr>
          <w:rFonts w:ascii="Arial" w:hAnsi="Arial"/>
          <w:color w:val="000000" w:themeColor="text1"/>
          <w:spacing w:val="1"/>
          <w:lang w:val="mn-MN"/>
        </w:rPr>
        <w:t xml:space="preserve"> түүнээс дээш насны хүн амд </w:t>
      </w:r>
      <w:r w:rsidR="007A6F38" w:rsidRPr="00CC10C2">
        <w:rPr>
          <w:rFonts w:ascii="Arial" w:hAnsi="Arial"/>
          <w:color w:val="000000" w:themeColor="text1"/>
          <w:spacing w:val="1"/>
          <w:lang w:val="mn-MN"/>
        </w:rPr>
        <w:t>дунд</w:t>
      </w:r>
      <w:r w:rsidR="005E285F" w:rsidRPr="00CC10C2">
        <w:rPr>
          <w:rFonts w:ascii="Arial" w:hAnsi="Arial"/>
          <w:color w:val="000000" w:themeColor="text1"/>
          <w:spacing w:val="1"/>
          <w:lang w:val="mn-MN"/>
        </w:rPr>
        <w:t xml:space="preserve">аас </w:t>
      </w:r>
      <w:r w:rsidR="007A6F38" w:rsidRPr="00CC10C2">
        <w:rPr>
          <w:rFonts w:ascii="Arial" w:hAnsi="Arial"/>
          <w:color w:val="000000" w:themeColor="text1"/>
          <w:spacing w:val="1"/>
          <w:lang w:val="mn-MN"/>
        </w:rPr>
        <w:t xml:space="preserve">дээш боловсрол эзэмшсэн хүн амын </w:t>
      </w:r>
      <w:r w:rsidR="00302F57" w:rsidRPr="00CC10C2">
        <w:rPr>
          <w:rFonts w:ascii="Arial" w:hAnsi="Arial"/>
          <w:color w:val="000000" w:themeColor="text1"/>
          <w:spacing w:val="1"/>
          <w:lang w:val="mn-MN"/>
        </w:rPr>
        <w:t xml:space="preserve">эзлэх </w:t>
      </w:r>
      <w:r w:rsidR="007A6F38" w:rsidRPr="00CC10C2">
        <w:rPr>
          <w:rFonts w:ascii="Arial" w:hAnsi="Arial"/>
          <w:color w:val="000000" w:themeColor="text1"/>
          <w:spacing w:val="1"/>
          <w:lang w:val="mn-MN"/>
        </w:rPr>
        <w:t>хувийн жин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7A6F38" w:rsidRPr="00CC10C2">
        <w:rPr>
          <w:rFonts w:ascii="Arial" w:hAnsi="Arial"/>
          <w:color w:val="000000" w:themeColor="text1"/>
          <w:spacing w:val="1"/>
          <w:lang w:val="mn-MN"/>
        </w:rPr>
        <w:t>-</w:t>
      </w:r>
      <w:r w:rsidR="007A6F38" w:rsidRPr="00CC10C2">
        <w:rPr>
          <w:rFonts w:ascii="Arial" w:hAnsi="Arial"/>
          <w:color w:val="000000" w:themeColor="text1"/>
          <w:lang w:val="mn-MN"/>
        </w:rPr>
        <w:t xml:space="preserve"> Хүн ам, орон сууцны тооллого, Статистикийн асуудал эрхэлсэн төрийн захиргааны төв байгууллага</w:t>
      </w:r>
      <w:r w:rsidR="007A6F38" w:rsidRPr="00CC10C2">
        <w:rPr>
          <w:rFonts w:ascii="Arial" w:hAnsi="Arial"/>
          <w:color w:val="000000" w:themeColor="text1"/>
        </w:rPr>
        <w:t xml:space="preserve">; </w:t>
      </w:r>
    </w:p>
    <w:p w:rsidR="00302F57" w:rsidRPr="00CC10C2" w:rsidRDefault="00302F57" w:rsidP="00302F57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E91001" w:rsidRPr="00CC10C2" w:rsidRDefault="00E67DD8" w:rsidP="00082762">
      <w:pPr>
        <w:pStyle w:val="ListParagraph"/>
        <w:numPr>
          <w:ilvl w:val="3"/>
          <w:numId w:val="31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Ажиллах хүчний оролцооны түвшин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E91001" w:rsidRPr="00CC10C2">
        <w:rPr>
          <w:rFonts w:ascii="Arial" w:hAnsi="Arial"/>
          <w:color w:val="000000" w:themeColor="text1"/>
          <w:spacing w:val="1"/>
          <w:lang w:val="mn-MN"/>
        </w:rPr>
        <w:t>-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E91001" w:rsidRPr="00CC10C2">
        <w:rPr>
          <w:rFonts w:ascii="Arial" w:hAnsi="Arial"/>
          <w:color w:val="000000" w:themeColor="text1"/>
          <w:spacing w:val="1"/>
        </w:rPr>
        <w:t>Ажиллах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E91001" w:rsidRPr="00CC10C2">
        <w:rPr>
          <w:rFonts w:ascii="Arial" w:hAnsi="Arial"/>
          <w:color w:val="000000" w:themeColor="text1"/>
          <w:spacing w:val="1"/>
        </w:rPr>
        <w:t>хүчний</w:t>
      </w:r>
      <w:r w:rsidR="00B71C0B" w:rsidRPr="00CC10C2">
        <w:rPr>
          <w:rFonts w:ascii="Arial" w:hAnsi="Arial"/>
          <w:color w:val="000000" w:themeColor="text1"/>
          <w:spacing w:val="1"/>
        </w:rPr>
        <w:t xml:space="preserve"> </w:t>
      </w:r>
      <w:r w:rsidR="00E91001" w:rsidRPr="00CC10C2">
        <w:rPr>
          <w:rFonts w:ascii="Arial" w:hAnsi="Arial"/>
          <w:color w:val="000000" w:themeColor="text1"/>
          <w:spacing w:val="1"/>
        </w:rPr>
        <w:t>судалгаа</w:t>
      </w:r>
      <w:r w:rsidR="00E91001" w:rsidRPr="00CC10C2">
        <w:rPr>
          <w:rFonts w:ascii="Arial" w:hAnsi="Arial"/>
          <w:color w:val="000000" w:themeColor="text1"/>
          <w:spacing w:val="1"/>
          <w:lang w:val="mn-MN"/>
        </w:rPr>
        <w:t xml:space="preserve">, </w:t>
      </w:r>
      <w:r w:rsidR="001B4287" w:rsidRPr="00CC10C2">
        <w:rPr>
          <w:rFonts w:ascii="Arial" w:hAnsi="Arial"/>
          <w:color w:val="000000" w:themeColor="text1"/>
          <w:lang w:val="mn-MN"/>
        </w:rPr>
        <w:t>Статистикийн асуудал эрхэлсэн төрийн захиргааны төв байгууллага</w:t>
      </w:r>
      <w:r w:rsidR="00E91001" w:rsidRPr="00CC10C2">
        <w:rPr>
          <w:rFonts w:ascii="Arial" w:hAnsi="Arial"/>
          <w:color w:val="000000" w:themeColor="text1"/>
          <w:spacing w:val="1"/>
        </w:rPr>
        <w:t>;</w:t>
      </w:r>
    </w:p>
    <w:p w:rsidR="00673690" w:rsidRDefault="00673690" w:rsidP="00673690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CC10C2" w:rsidRPr="00CC10C2" w:rsidRDefault="00CC10C2" w:rsidP="00673690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7F5025" w:rsidRPr="00CC10C2" w:rsidRDefault="007F5025" w:rsidP="007F5025">
      <w:pPr>
        <w:pStyle w:val="NoSpacing"/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</w:rPr>
        <w:lastRenderedPageBreak/>
        <w:t xml:space="preserve">IV. </w:t>
      </w:r>
      <w:r w:rsidR="005E285F" w:rsidRPr="00CC10C2">
        <w:rPr>
          <w:rFonts w:ascii="Arial" w:hAnsi="Arial" w:cs="Arial"/>
          <w:b/>
          <w:color w:val="000000" w:themeColor="text1"/>
          <w:spacing w:val="1"/>
          <w:lang w:val="mn-MN"/>
        </w:rPr>
        <w:t xml:space="preserve">ХХИ, </w:t>
      </w:r>
      <w:r w:rsidR="00D11DF9" w:rsidRPr="00CC10C2">
        <w:rPr>
          <w:rFonts w:ascii="Arial" w:hAnsi="Arial" w:cs="Arial"/>
          <w:b/>
          <w:color w:val="000000" w:themeColor="text1"/>
          <w:spacing w:val="1"/>
          <w:lang w:val="mn-MN"/>
        </w:rPr>
        <w:t>ХХТБЗИ</w:t>
      </w:r>
      <w:r w:rsidR="005E285F" w:rsidRPr="00CC10C2">
        <w:rPr>
          <w:rFonts w:ascii="Arial" w:hAnsi="Arial" w:cs="Arial"/>
          <w:b/>
          <w:color w:val="000000" w:themeColor="text1"/>
          <w:spacing w:val="1"/>
          <w:lang w:val="mn-MN"/>
        </w:rPr>
        <w:t>, ЖТБИ</w:t>
      </w:r>
      <w:r w:rsidR="0081737D" w:rsidRPr="00CC10C2">
        <w:rPr>
          <w:rFonts w:ascii="Arial" w:hAnsi="Arial" w:cs="Arial"/>
          <w:b/>
          <w:bCs/>
          <w:color w:val="000000" w:themeColor="text1"/>
        </w:rPr>
        <w:t>–</w:t>
      </w:r>
      <w:r w:rsidR="0081737D" w:rsidRPr="00CC10C2">
        <w:rPr>
          <w:rFonts w:ascii="Arial" w:hAnsi="Arial" w:cs="Arial"/>
          <w:b/>
          <w:bCs/>
          <w:color w:val="000000" w:themeColor="text1"/>
          <w:lang w:val="mn-MN"/>
        </w:rPr>
        <w:t xml:space="preserve">ийг тооцох арга зүй </w:t>
      </w:r>
    </w:p>
    <w:p w:rsidR="00FD5F4A" w:rsidRPr="00CC10C2" w:rsidRDefault="00FD5F4A" w:rsidP="00FD5F4A">
      <w:pPr>
        <w:pStyle w:val="NoSpacing"/>
        <w:spacing w:after="120"/>
        <w:jc w:val="both"/>
        <w:rPr>
          <w:rFonts w:ascii="Arial" w:hAnsi="Arial" w:cs="Arial"/>
          <w:color w:val="000000" w:themeColor="text1"/>
          <w:spacing w:val="1"/>
        </w:rPr>
      </w:pPr>
    </w:p>
    <w:p w:rsidR="00FD5F4A" w:rsidRPr="00CC10C2" w:rsidRDefault="00D8021A" w:rsidP="00FD5F4A">
      <w:pPr>
        <w:pStyle w:val="NoSpacing"/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pacing w:val="1"/>
        </w:rPr>
        <w:t xml:space="preserve">4.1. </w:t>
      </w:r>
      <w:r w:rsidR="00FD5F4A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Хүний хөгжлийн индексийг тооцо</w:t>
      </w:r>
      <w:r w:rsidR="00FD5F4A" w:rsidRPr="00CC10C2">
        <w:rPr>
          <w:rFonts w:ascii="Arial" w:hAnsi="Arial" w:cs="Arial"/>
          <w:b/>
          <w:color w:val="000000" w:themeColor="text1"/>
          <w:sz w:val="24"/>
          <w:szCs w:val="24"/>
        </w:rPr>
        <w:t xml:space="preserve">х </w:t>
      </w:r>
      <w:r w:rsidR="00FD5F4A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арга зүй </w:t>
      </w:r>
    </w:p>
    <w:p w:rsidR="004A284D" w:rsidRPr="00CC10C2" w:rsidRDefault="004A284D" w:rsidP="007F5025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</w:p>
    <w:p w:rsidR="00BF0AAE" w:rsidRPr="00CC10C2" w:rsidRDefault="00E207E0" w:rsidP="002A4597">
      <w:pPr>
        <w:pStyle w:val="ListParagraph"/>
        <w:numPr>
          <w:ilvl w:val="2"/>
          <w:numId w:val="14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ХХИ-ийг д</w:t>
      </w:r>
      <w:r w:rsidR="00BF0AAE" w:rsidRPr="00CC10C2">
        <w:rPr>
          <w:rFonts w:ascii="Arial" w:hAnsi="Arial"/>
          <w:color w:val="000000" w:themeColor="text1"/>
          <w:spacing w:val="1"/>
          <w:lang w:val="mn-MN"/>
        </w:rPr>
        <w:t>араах</w:t>
      </w:r>
      <w:r w:rsidR="000F1363" w:rsidRPr="00CC10C2">
        <w:rPr>
          <w:rFonts w:ascii="Arial" w:hAnsi="Arial"/>
          <w:color w:val="000000" w:themeColor="text1"/>
          <w:spacing w:val="1"/>
          <w:lang w:val="mn-MN"/>
        </w:rPr>
        <w:t xml:space="preserve"> гурван </w:t>
      </w:r>
      <w:r w:rsidR="006234FA" w:rsidRPr="00CC10C2">
        <w:rPr>
          <w:rFonts w:ascii="Arial" w:hAnsi="Arial"/>
          <w:color w:val="000000" w:themeColor="text1"/>
          <w:spacing w:val="1"/>
          <w:lang w:val="mn-MN"/>
        </w:rPr>
        <w:t xml:space="preserve">индексийг ашиглан </w:t>
      </w:r>
      <w:r w:rsidR="00BF0AAE" w:rsidRPr="00CC10C2">
        <w:rPr>
          <w:rFonts w:ascii="Arial" w:hAnsi="Arial"/>
          <w:color w:val="000000" w:themeColor="text1"/>
          <w:spacing w:val="1"/>
          <w:lang w:val="mn-MN"/>
        </w:rPr>
        <w:t>тооц</w:t>
      </w:r>
      <w:r w:rsidR="006234FA" w:rsidRPr="00CC10C2">
        <w:rPr>
          <w:rFonts w:ascii="Arial" w:hAnsi="Arial"/>
          <w:color w:val="000000" w:themeColor="text1"/>
          <w:spacing w:val="1"/>
          <w:lang w:val="mn-MN"/>
        </w:rPr>
        <w:t>но</w:t>
      </w:r>
      <w:r w:rsidR="00BF0AAE" w:rsidRPr="00CC10C2">
        <w:rPr>
          <w:rFonts w:ascii="Arial" w:hAnsi="Arial"/>
          <w:color w:val="000000" w:themeColor="text1"/>
          <w:spacing w:val="1"/>
          <w:lang w:val="mn-MN"/>
        </w:rPr>
        <w:t>.</w:t>
      </w:r>
      <w:r w:rsidR="006234FA" w:rsidRPr="00CC10C2">
        <w:rPr>
          <w:rFonts w:ascii="Arial" w:hAnsi="Arial"/>
          <w:color w:val="000000" w:themeColor="text1"/>
          <w:spacing w:val="1"/>
          <w:lang w:val="mn-MN"/>
        </w:rPr>
        <w:t xml:space="preserve"> Үүнд:</w:t>
      </w:r>
    </w:p>
    <w:p w:rsidR="00BF0AAE" w:rsidRPr="00CC10C2" w:rsidRDefault="00BF0AAE" w:rsidP="008123BA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AC575E" w:rsidRPr="00CC10C2" w:rsidRDefault="00E4490C" w:rsidP="00857E79">
      <w:pPr>
        <w:pStyle w:val="ListParagraph"/>
        <w:numPr>
          <w:ilvl w:val="3"/>
          <w:numId w:val="14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Хүний </w:t>
      </w:r>
      <w:r w:rsidR="006234FA" w:rsidRPr="00CC10C2">
        <w:rPr>
          <w:rFonts w:ascii="Arial" w:hAnsi="Arial"/>
          <w:color w:val="000000" w:themeColor="text1"/>
          <w:spacing w:val="1"/>
          <w:lang w:val="mn-MN"/>
        </w:rPr>
        <w:t xml:space="preserve">амьдрах хугацааг тодорхойлох </w:t>
      </w:r>
      <w:r w:rsidR="00AC575E" w:rsidRPr="00CC10C2">
        <w:rPr>
          <w:rFonts w:ascii="Arial" w:hAnsi="Arial"/>
          <w:color w:val="000000" w:themeColor="text1"/>
          <w:spacing w:val="1"/>
          <w:lang w:val="mn-MN"/>
        </w:rPr>
        <w:t>үзүүлэлт</w:t>
      </w:r>
      <w:r w:rsidR="00687EF5" w:rsidRPr="00CC10C2">
        <w:rPr>
          <w:rFonts w:ascii="Arial" w:hAnsi="Arial"/>
          <w:color w:val="000000" w:themeColor="text1"/>
          <w:spacing w:val="1"/>
          <w:lang w:val="mn-MN"/>
        </w:rPr>
        <w:t xml:space="preserve"> болох хүн амын дундаж наслалтын</w:t>
      </w:r>
      <w:r w:rsidR="00AC575E" w:rsidRPr="00CC10C2">
        <w:rPr>
          <w:rFonts w:ascii="Arial" w:hAnsi="Arial"/>
          <w:color w:val="000000" w:themeColor="text1"/>
          <w:spacing w:val="1"/>
          <w:lang w:val="mn-MN"/>
        </w:rPr>
        <w:t xml:space="preserve"> индекс;</w:t>
      </w:r>
    </w:p>
    <w:p w:rsidR="00992CB1" w:rsidRPr="00CC10C2" w:rsidRDefault="004B1A8B" w:rsidP="00857E79">
      <w:pPr>
        <w:pStyle w:val="ListParagraph"/>
        <w:numPr>
          <w:ilvl w:val="3"/>
          <w:numId w:val="14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Хүн </w:t>
      </w:r>
      <w:r w:rsidR="00BA1343" w:rsidRPr="00CC10C2">
        <w:rPr>
          <w:rFonts w:ascii="Arial" w:hAnsi="Arial"/>
          <w:color w:val="000000" w:themeColor="text1"/>
          <w:spacing w:val="1"/>
          <w:lang w:val="mn-MN"/>
        </w:rPr>
        <w:t>амын боловсролын индекс: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5C6398" w:rsidRPr="00CC10C2">
        <w:rPr>
          <w:rFonts w:ascii="Arial" w:hAnsi="Arial"/>
          <w:color w:val="000000" w:themeColor="text1"/>
          <w:spacing w:val="1"/>
          <w:lang w:val="mn-MN"/>
        </w:rPr>
        <w:t xml:space="preserve">25, </w:t>
      </w:r>
      <w:r w:rsidR="00992CB1" w:rsidRPr="00CC10C2">
        <w:rPr>
          <w:rFonts w:ascii="Arial" w:hAnsi="Arial"/>
          <w:color w:val="000000" w:themeColor="text1"/>
          <w:spacing w:val="1"/>
          <w:lang w:val="mn-MN"/>
        </w:rPr>
        <w:t xml:space="preserve">түүнээс дээш насны хүн амын амьдралынхаа турш </w:t>
      </w:r>
      <w:r w:rsidR="00E3731B" w:rsidRPr="00CC10C2">
        <w:rPr>
          <w:rFonts w:ascii="Arial" w:hAnsi="Arial"/>
          <w:color w:val="000000" w:themeColor="text1"/>
          <w:spacing w:val="1"/>
          <w:lang w:val="mn-MN"/>
        </w:rPr>
        <w:t>суралцсан дундаж хугацаа болон с</w:t>
      </w:r>
      <w:r w:rsidR="00992CB1" w:rsidRPr="00CC10C2">
        <w:rPr>
          <w:rFonts w:ascii="Arial" w:hAnsi="Arial"/>
          <w:color w:val="000000" w:themeColor="text1"/>
          <w:spacing w:val="1"/>
          <w:lang w:val="mn-MN"/>
        </w:rPr>
        <w:t>ургуульд элсэх насны хүүхдийн</w:t>
      </w:r>
      <w:r w:rsidR="00E3731B" w:rsidRPr="00CC10C2">
        <w:rPr>
          <w:rFonts w:ascii="Arial" w:hAnsi="Arial"/>
          <w:color w:val="000000" w:themeColor="text1"/>
          <w:spacing w:val="1"/>
          <w:lang w:val="mn-MN"/>
        </w:rPr>
        <w:t xml:space="preserve"> бүх шатны сургуульд </w:t>
      </w:r>
      <w:r w:rsidR="005C24F9" w:rsidRPr="00CC10C2">
        <w:rPr>
          <w:rFonts w:ascii="Arial" w:hAnsi="Arial"/>
          <w:color w:val="000000" w:themeColor="text1"/>
          <w:spacing w:val="1"/>
          <w:lang w:val="mn-MN"/>
        </w:rPr>
        <w:t xml:space="preserve">суралцах </w:t>
      </w:r>
      <w:r w:rsidR="00992CB1" w:rsidRPr="00CC10C2">
        <w:rPr>
          <w:rFonts w:ascii="Arial" w:hAnsi="Arial"/>
          <w:color w:val="000000" w:themeColor="text1"/>
          <w:spacing w:val="1"/>
          <w:lang w:val="mn-MN"/>
        </w:rPr>
        <w:t xml:space="preserve">хугацааны квадрат дунджаас </w:t>
      </w:r>
      <w:r w:rsidR="0085631D" w:rsidRPr="00CC10C2">
        <w:rPr>
          <w:rFonts w:ascii="Arial" w:hAnsi="Arial"/>
          <w:color w:val="000000" w:themeColor="text1"/>
          <w:spacing w:val="1"/>
          <w:lang w:val="mn-MN"/>
        </w:rPr>
        <w:t>тооцсон</w:t>
      </w:r>
      <w:r w:rsidR="00992CB1" w:rsidRPr="00CC10C2">
        <w:rPr>
          <w:rFonts w:ascii="Arial" w:hAnsi="Arial"/>
          <w:color w:val="000000" w:themeColor="text1"/>
          <w:spacing w:val="1"/>
          <w:lang w:val="mn-MN"/>
        </w:rPr>
        <w:t xml:space="preserve"> индекс</w:t>
      </w:r>
      <w:r w:rsidR="0085631D" w:rsidRPr="00CC10C2">
        <w:rPr>
          <w:rFonts w:ascii="Arial" w:hAnsi="Arial"/>
          <w:color w:val="000000" w:themeColor="text1"/>
          <w:spacing w:val="1"/>
          <w:lang w:val="mn-MN"/>
        </w:rPr>
        <w:t>;</w:t>
      </w:r>
    </w:p>
    <w:p w:rsidR="008123BA" w:rsidRPr="00CC10C2" w:rsidRDefault="00FA2FA2" w:rsidP="00857E79">
      <w:pPr>
        <w:pStyle w:val="ListParagraph"/>
        <w:numPr>
          <w:ilvl w:val="3"/>
          <w:numId w:val="14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Орлогын</w:t>
      </w:r>
      <w:r w:rsidR="007E4CB2" w:rsidRPr="00CC10C2">
        <w:rPr>
          <w:rFonts w:ascii="Arial" w:hAnsi="Arial"/>
          <w:color w:val="000000" w:themeColor="text1"/>
          <w:spacing w:val="1"/>
          <w:lang w:val="mn-MN"/>
        </w:rPr>
        <w:t xml:space="preserve"> индексийг 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улсын түвшинд </w:t>
      </w:r>
      <w:r w:rsidR="007E4CB2" w:rsidRPr="00CC10C2">
        <w:rPr>
          <w:rFonts w:ascii="Arial" w:hAnsi="Arial"/>
          <w:color w:val="000000" w:themeColor="text1"/>
          <w:spacing w:val="1"/>
          <w:lang w:val="mn-MN"/>
        </w:rPr>
        <w:t>н</w:t>
      </w:r>
      <w:r w:rsidR="00C30040" w:rsidRPr="00CC10C2">
        <w:rPr>
          <w:rFonts w:ascii="Arial" w:hAnsi="Arial"/>
          <w:color w:val="000000" w:themeColor="text1"/>
          <w:spacing w:val="1"/>
          <w:lang w:val="mn-MN"/>
        </w:rPr>
        <w:t xml:space="preserve">эг </w:t>
      </w:r>
      <w:r w:rsidR="007E4CB2" w:rsidRPr="00CC10C2">
        <w:rPr>
          <w:rFonts w:ascii="Arial" w:hAnsi="Arial"/>
          <w:color w:val="000000" w:themeColor="text1"/>
          <w:spacing w:val="1"/>
          <w:lang w:val="mn-MN"/>
        </w:rPr>
        <w:t xml:space="preserve">хүнд ногдох </w:t>
      </w:r>
      <w:r w:rsidRPr="00CC10C2">
        <w:rPr>
          <w:rFonts w:ascii="Arial" w:hAnsi="Arial"/>
          <w:color w:val="000000" w:themeColor="text1"/>
          <w:spacing w:val="1"/>
          <w:lang w:val="mn-MN"/>
        </w:rPr>
        <w:t>ҮНО-ыг</w:t>
      </w:r>
      <w:r w:rsidR="00EE309E" w:rsidRPr="00CC10C2">
        <w:rPr>
          <w:rFonts w:ascii="Arial" w:hAnsi="Arial"/>
          <w:color w:val="000000" w:themeColor="text1"/>
          <w:spacing w:val="1"/>
          <w:lang w:val="mn-MN"/>
        </w:rPr>
        <w:t>;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аймаг, нийслэлийн түвшинд нэг хүнд ногдох </w:t>
      </w:r>
      <w:r w:rsidR="00000819" w:rsidRPr="00CC10C2">
        <w:rPr>
          <w:rFonts w:ascii="Arial" w:hAnsi="Arial"/>
          <w:color w:val="000000" w:themeColor="text1"/>
          <w:spacing w:val="1"/>
          <w:lang w:val="mn-MN"/>
        </w:rPr>
        <w:t>ДНБ-ийг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ED75CC" w:rsidRPr="00CC10C2">
        <w:rPr>
          <w:rFonts w:ascii="Arial" w:hAnsi="Arial"/>
          <w:color w:val="000000" w:themeColor="text1"/>
          <w:spacing w:val="1"/>
          <w:lang w:val="mn-MN"/>
        </w:rPr>
        <w:t>худалдан авах чадварын паритет</w:t>
      </w:r>
      <w:r w:rsidR="00F6531B" w:rsidRPr="00CC10C2">
        <w:rPr>
          <w:rFonts w:ascii="Arial" w:hAnsi="Arial"/>
          <w:color w:val="000000" w:themeColor="text1"/>
          <w:spacing w:val="1"/>
          <w:lang w:val="mn-MN"/>
        </w:rPr>
        <w:t xml:space="preserve">ад </w:t>
      </w:r>
      <w:r w:rsidR="009E42CF" w:rsidRPr="00CC10C2">
        <w:rPr>
          <w:rFonts w:ascii="Arial" w:hAnsi="Arial"/>
          <w:color w:val="000000" w:themeColor="text1"/>
          <w:spacing w:val="1"/>
          <w:lang w:val="mn-MN"/>
        </w:rPr>
        <w:t xml:space="preserve">харьцуулж </w:t>
      </w:r>
      <w:r w:rsidR="007E4CB2" w:rsidRPr="00CC10C2">
        <w:rPr>
          <w:rFonts w:ascii="Arial" w:hAnsi="Arial"/>
          <w:color w:val="000000" w:themeColor="text1"/>
          <w:spacing w:val="1"/>
          <w:lang w:val="mn-MN"/>
        </w:rPr>
        <w:t>тооцн</w:t>
      </w:r>
      <w:r w:rsidR="00803A89" w:rsidRPr="00CC10C2">
        <w:rPr>
          <w:rFonts w:ascii="Arial" w:hAnsi="Arial"/>
          <w:color w:val="000000" w:themeColor="text1"/>
          <w:spacing w:val="1"/>
          <w:lang w:val="mn-MN"/>
        </w:rPr>
        <w:t xml:space="preserve">о. </w:t>
      </w:r>
      <w:r w:rsidR="00847347" w:rsidRPr="00CC10C2">
        <w:rPr>
          <w:rFonts w:ascii="Arial" w:hAnsi="Arial"/>
          <w:color w:val="000000" w:themeColor="text1"/>
          <w:spacing w:val="1"/>
          <w:lang w:val="mn-MN"/>
        </w:rPr>
        <w:t>Ингэхдээ н</w:t>
      </w:r>
      <w:r w:rsidR="00803A89" w:rsidRPr="00CC10C2">
        <w:rPr>
          <w:rFonts w:ascii="Arial" w:hAnsi="Arial"/>
          <w:color w:val="000000" w:themeColor="text1"/>
          <w:spacing w:val="1"/>
          <w:lang w:val="mn-MN"/>
        </w:rPr>
        <w:t xml:space="preserve">эг хүнд ногдох 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ҮНО болон </w:t>
      </w:r>
      <w:r w:rsidR="00000819" w:rsidRPr="00CC10C2">
        <w:rPr>
          <w:rFonts w:ascii="Arial" w:hAnsi="Arial"/>
          <w:color w:val="000000" w:themeColor="text1"/>
          <w:spacing w:val="1"/>
          <w:lang w:val="mn-MN"/>
        </w:rPr>
        <w:t>ДНБ-ийг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47242E" w:rsidRPr="00CC10C2">
        <w:rPr>
          <w:rFonts w:ascii="Arial" w:hAnsi="Arial"/>
          <w:color w:val="000000" w:themeColor="text1"/>
          <w:spacing w:val="1"/>
          <w:lang w:val="mn-MN"/>
        </w:rPr>
        <w:t>долларт шилжүүл</w:t>
      </w:r>
      <w:r w:rsidR="00847347" w:rsidRPr="00CC10C2">
        <w:rPr>
          <w:rFonts w:ascii="Arial" w:hAnsi="Arial"/>
          <w:color w:val="000000" w:themeColor="text1"/>
          <w:spacing w:val="1"/>
          <w:lang w:val="mn-MN"/>
        </w:rPr>
        <w:t>нэ</w:t>
      </w:r>
      <w:r w:rsidR="0047242E" w:rsidRPr="00CC10C2">
        <w:rPr>
          <w:rFonts w:ascii="Arial" w:hAnsi="Arial"/>
          <w:color w:val="000000" w:themeColor="text1"/>
          <w:spacing w:val="1"/>
          <w:lang w:val="mn-MN"/>
        </w:rPr>
        <w:t xml:space="preserve">. </w:t>
      </w:r>
    </w:p>
    <w:p w:rsidR="00E3731B" w:rsidRPr="00CC10C2" w:rsidRDefault="00E3731B" w:rsidP="00E3731B">
      <w:pPr>
        <w:pStyle w:val="ListParagraph"/>
        <w:autoSpaceDE w:val="0"/>
        <w:autoSpaceDN w:val="0"/>
        <w:adjustRightInd w:val="0"/>
        <w:ind w:left="1170"/>
        <w:jc w:val="both"/>
        <w:rPr>
          <w:rFonts w:ascii="Arial" w:hAnsi="Arial"/>
          <w:color w:val="000000" w:themeColor="text1"/>
          <w:spacing w:val="1"/>
        </w:rPr>
      </w:pPr>
    </w:p>
    <w:p w:rsidR="00E00D3E" w:rsidRPr="00CC10C2" w:rsidRDefault="00D408F6" w:rsidP="00E00D3E">
      <w:pPr>
        <w:autoSpaceDE w:val="0"/>
        <w:autoSpaceDN w:val="0"/>
        <w:adjustRightInd w:val="0"/>
        <w:ind w:left="423"/>
        <w:rPr>
          <w:rFonts w:ascii="Arial" w:hAnsi="Arial"/>
          <w:b/>
          <w:color w:val="000000" w:themeColor="text1"/>
          <w:spacing w:val="1"/>
          <w:lang w:val="mn-MN"/>
        </w:rPr>
      </w:pPr>
      <w:r w:rsidRPr="00CC10C2">
        <w:rPr>
          <w:rFonts w:ascii="Arial" w:hAnsi="Arial"/>
          <w:b/>
          <w:color w:val="000000" w:themeColor="text1"/>
          <w:spacing w:val="1"/>
          <w:lang w:val="mn-MN"/>
        </w:rPr>
        <w:t xml:space="preserve">Хүний хөгжлийн индекс тооцох ерөнхий </w:t>
      </w:r>
      <w:r w:rsidR="005C6398" w:rsidRPr="00CC10C2">
        <w:rPr>
          <w:rFonts w:ascii="Arial" w:hAnsi="Arial"/>
          <w:b/>
          <w:color w:val="000000" w:themeColor="text1"/>
          <w:spacing w:val="1"/>
          <w:lang w:val="mn-MN"/>
        </w:rPr>
        <w:t>томьёо</w:t>
      </w:r>
      <w:r w:rsidR="00EF1B7D" w:rsidRPr="00CC10C2">
        <w:rPr>
          <w:rFonts w:ascii="Arial" w:hAnsi="Arial"/>
          <w:b/>
          <w:color w:val="000000" w:themeColor="text1"/>
          <w:spacing w:val="1"/>
          <w:lang w:val="mn-MN"/>
        </w:rPr>
        <w:t>:</w:t>
      </w:r>
    </w:p>
    <w:p w:rsidR="00466EC2" w:rsidRPr="00CC10C2" w:rsidRDefault="00466EC2" w:rsidP="00466EC2">
      <w:pPr>
        <w:autoSpaceDE w:val="0"/>
        <w:autoSpaceDN w:val="0"/>
        <w:adjustRightInd w:val="0"/>
        <w:jc w:val="center"/>
        <w:rPr>
          <w:rFonts w:ascii="Arial" w:hAnsi="Arial"/>
          <w:b/>
          <w:color w:val="000000" w:themeColor="text1"/>
          <w:spacing w:val="1"/>
        </w:rPr>
      </w:pPr>
    </w:p>
    <w:p w:rsidR="00D408F6" w:rsidRPr="00CC10C2" w:rsidRDefault="00CC10C2" w:rsidP="00466EC2">
      <w:pPr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spacing w:val="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ХХИ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</m:t>
          </m:r>
          <m:rad>
            <m:radPr>
              <m:ctrlPr>
                <w:rPr>
                  <w:rFonts w:ascii="Cambria Math" w:hAnsi="Arial"/>
                  <w:color w:val="000000" w:themeColor="text1"/>
                  <w:spacing w:val="1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ДН×БИ×ОИ</m:t>
              </m:r>
            </m:e>
          </m:rad>
        </m:oMath>
      </m:oMathPara>
    </w:p>
    <w:p w:rsidR="00C82550" w:rsidRPr="00CC10C2" w:rsidRDefault="00C82550" w:rsidP="0044406C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</w:p>
    <w:p w:rsidR="0044406C" w:rsidRPr="00CC10C2" w:rsidRDefault="0044406C" w:rsidP="00C82550">
      <w:pPr>
        <w:pStyle w:val="ListParagraph"/>
        <w:autoSpaceDE w:val="0"/>
        <w:autoSpaceDN w:val="0"/>
        <w:adjustRightInd w:val="0"/>
        <w:ind w:left="216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ДН – </w:t>
      </w:r>
      <w:r w:rsidR="00D611D6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Д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ундаж наслалтын индекс</w:t>
      </w:r>
    </w:p>
    <w:p w:rsidR="0044406C" w:rsidRPr="00CC10C2" w:rsidRDefault="0044406C" w:rsidP="00C82550">
      <w:pPr>
        <w:pStyle w:val="ListParagraph"/>
        <w:autoSpaceDE w:val="0"/>
        <w:autoSpaceDN w:val="0"/>
        <w:adjustRightInd w:val="0"/>
        <w:ind w:left="216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БИ </w:t>
      </w:r>
      <w:r w:rsidR="00D146FF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–</w:t>
      </w:r>
      <w:r w:rsidR="00D611D6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Б</w:t>
      </w:r>
      <w:r w:rsidR="00D146FF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оловсролын индекс</w:t>
      </w:r>
    </w:p>
    <w:p w:rsidR="0044406C" w:rsidRPr="00CC10C2" w:rsidRDefault="00992CB1" w:rsidP="00B71C0B">
      <w:pPr>
        <w:autoSpaceDE w:val="0"/>
        <w:autoSpaceDN w:val="0"/>
        <w:adjustRightInd w:val="0"/>
        <w:ind w:firstLine="2250"/>
        <w:jc w:val="both"/>
        <w:rPr>
          <w:rFonts w:ascii="Arial" w:hAnsi="Arial"/>
          <w:color w:val="000000" w:themeColor="text1"/>
          <w:spacing w:val="1"/>
          <w:sz w:val="20"/>
          <w:szCs w:val="20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ОИ</w:t>
      </w:r>
      <w:r w:rsidR="00D146FF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-  </w:t>
      </w:r>
      <w:r w:rsidR="00EA13C9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Орлогын </w:t>
      </w:r>
      <w:r w:rsidR="0044406C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индекс</w:t>
      </w:r>
    </w:p>
    <w:p w:rsidR="0085631D" w:rsidRPr="00CC10C2" w:rsidRDefault="0085631D" w:rsidP="00C82550">
      <w:pPr>
        <w:pStyle w:val="ListParagraph"/>
        <w:autoSpaceDE w:val="0"/>
        <w:autoSpaceDN w:val="0"/>
        <w:adjustRightInd w:val="0"/>
        <w:ind w:left="2430"/>
        <w:jc w:val="both"/>
        <w:rPr>
          <w:rFonts w:ascii="Arial" w:hAnsi="Arial"/>
          <w:color w:val="000000" w:themeColor="text1"/>
          <w:spacing w:val="1"/>
          <w:sz w:val="20"/>
          <w:szCs w:val="20"/>
        </w:rPr>
      </w:pPr>
    </w:p>
    <w:p w:rsidR="002507CA" w:rsidRPr="00CC10C2" w:rsidRDefault="002507CA" w:rsidP="008123BA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ХХИ-ийн үзүүлэлт бүрийн индексийг дараах ерөнхий </w:t>
      </w:r>
      <w:r w:rsidR="005C6398" w:rsidRPr="00CC10C2">
        <w:rPr>
          <w:rFonts w:ascii="Arial" w:hAnsi="Arial"/>
          <w:color w:val="000000" w:themeColor="text1"/>
          <w:spacing w:val="1"/>
          <w:lang w:val="mn-MN"/>
        </w:rPr>
        <w:t>томьёо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гоор тооцно: </w:t>
      </w:r>
    </w:p>
    <w:p w:rsidR="002507CA" w:rsidRPr="00CC10C2" w:rsidRDefault="002507CA" w:rsidP="008123BA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D408F6" w:rsidRPr="00CC10C2" w:rsidRDefault="00CC10C2" w:rsidP="008A4DB2">
      <w:pPr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Индекс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Бодит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утга-Хамгийн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утга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дээд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утга-Хамгийн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утга</m:t>
              </m:r>
            </m:den>
          </m:f>
        </m:oMath>
      </m:oMathPara>
    </w:p>
    <w:p w:rsidR="009C57BA" w:rsidRPr="00CC10C2" w:rsidRDefault="009C57BA" w:rsidP="008123BA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8A4DB2" w:rsidRPr="00CC10C2" w:rsidRDefault="00DF418D" w:rsidP="008123BA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</w:rPr>
        <w:t>ХХИ-ийг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тооцох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од эхлээд үзүүлэлт </w:t>
      </w:r>
      <w:r w:rsidRPr="00CC10C2">
        <w:rPr>
          <w:rFonts w:ascii="Arial" w:hAnsi="Arial"/>
          <w:color w:val="000000" w:themeColor="text1"/>
          <w:spacing w:val="1"/>
        </w:rPr>
        <w:t>бүр</w:t>
      </w:r>
      <w:r w:rsidR="00E3731B" w:rsidRPr="00CC10C2">
        <w:rPr>
          <w:rFonts w:ascii="Arial" w:hAnsi="Arial"/>
          <w:color w:val="000000" w:themeColor="text1"/>
          <w:spacing w:val="1"/>
          <w:lang w:val="mn-MN"/>
        </w:rPr>
        <w:t>ийн зохих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индексийн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утгыг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олно.</w:t>
      </w:r>
    </w:p>
    <w:p w:rsidR="004F0117" w:rsidRPr="00CC10C2" w:rsidRDefault="004F0117" w:rsidP="008123BA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D408F6" w:rsidRPr="00CC10C2" w:rsidRDefault="00D408F6" w:rsidP="00D408F6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lang w:val="mn-MN"/>
        </w:rPr>
      </w:pPr>
      <w:r w:rsidRPr="00CC10C2">
        <w:rPr>
          <w:rFonts w:ascii="Arial" w:hAnsi="Arial"/>
          <w:b/>
          <w:color w:val="000000" w:themeColor="text1"/>
          <w:lang w:val="mn-MN"/>
        </w:rPr>
        <w:t xml:space="preserve">Үзүүлэлт бүрийн индексийг </w:t>
      </w:r>
      <w:r w:rsidR="00E3731B" w:rsidRPr="00CC10C2">
        <w:rPr>
          <w:rFonts w:ascii="Arial" w:hAnsi="Arial"/>
          <w:b/>
          <w:color w:val="000000" w:themeColor="text1"/>
          <w:lang w:val="mn-MN"/>
        </w:rPr>
        <w:t xml:space="preserve">дараах </w:t>
      </w:r>
      <w:r w:rsidR="005C6398" w:rsidRPr="00CC10C2">
        <w:rPr>
          <w:rFonts w:ascii="Arial" w:hAnsi="Arial"/>
          <w:b/>
          <w:color w:val="000000" w:themeColor="text1"/>
          <w:lang w:val="mn-MN"/>
        </w:rPr>
        <w:t>томьёо</w:t>
      </w:r>
      <w:r w:rsidR="00E3731B" w:rsidRPr="00CC10C2">
        <w:rPr>
          <w:rFonts w:ascii="Arial" w:hAnsi="Arial"/>
          <w:b/>
          <w:color w:val="000000" w:themeColor="text1"/>
          <w:lang w:val="mn-MN"/>
        </w:rPr>
        <w:t>гоор тооцно. Үүнд</w:t>
      </w:r>
      <w:r w:rsidRPr="00CC10C2">
        <w:rPr>
          <w:rFonts w:ascii="Arial" w:hAnsi="Arial"/>
          <w:b/>
          <w:color w:val="000000" w:themeColor="text1"/>
          <w:lang w:val="mn-MN"/>
        </w:rPr>
        <w:t>:</w:t>
      </w:r>
    </w:p>
    <w:p w:rsidR="00D408F6" w:rsidRPr="00CC10C2" w:rsidRDefault="00D408F6" w:rsidP="00D408F6">
      <w:pPr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spacing w:val="1"/>
          <w:lang w:val="mn-MN"/>
        </w:rPr>
      </w:pPr>
    </w:p>
    <w:p w:rsidR="00D408F6" w:rsidRPr="00CC10C2" w:rsidRDefault="00D408F6" w:rsidP="000378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Дундаж наслалтын индекс  </w:t>
      </w:r>
      <w:r w:rsidRPr="00CC10C2">
        <w:rPr>
          <w:rFonts w:ascii="Arial" w:hAnsi="Arial"/>
          <w:color w:val="000000" w:themeColor="text1"/>
          <w:spacing w:val="1"/>
        </w:rPr>
        <w:t>(</w:t>
      </w:r>
      <w:r w:rsidRPr="00CC10C2">
        <w:rPr>
          <w:rFonts w:ascii="Arial" w:hAnsi="Arial"/>
          <w:color w:val="000000" w:themeColor="text1"/>
          <w:spacing w:val="1"/>
          <w:lang w:val="mn-MN"/>
        </w:rPr>
        <w:t>ДН</w:t>
      </w:r>
      <w:r w:rsidRPr="00CC10C2">
        <w:rPr>
          <w:rFonts w:ascii="Arial" w:hAnsi="Arial"/>
          <w:color w:val="000000" w:themeColor="text1"/>
          <w:spacing w:val="1"/>
        </w:rPr>
        <w:t>)</w:t>
      </w:r>
      <w:r w:rsidR="00C1552A" w:rsidRPr="00CC10C2">
        <w:rPr>
          <w:rFonts w:ascii="Arial" w:hAnsi="Arial"/>
          <w:color w:val="000000" w:themeColor="text1"/>
          <w:spacing w:val="1"/>
          <w:lang w:val="mn-MN"/>
        </w:rPr>
        <w:t>:</w:t>
      </w:r>
    </w:p>
    <w:p w:rsidR="00D408F6" w:rsidRPr="00CC10C2" w:rsidRDefault="00D408F6" w:rsidP="00D408F6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D408F6" w:rsidRPr="00CC10C2" w:rsidRDefault="00CC10C2" w:rsidP="00D408F6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ДН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Бодит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утга-Хамгийн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утга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дээд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утга-Хамгийн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утга</m:t>
              </m:r>
            </m:den>
          </m:f>
        </m:oMath>
      </m:oMathPara>
    </w:p>
    <w:p w:rsidR="00D408F6" w:rsidRPr="00CC10C2" w:rsidRDefault="00D408F6" w:rsidP="00D408F6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D408F6" w:rsidRPr="00CC10C2" w:rsidRDefault="00762997" w:rsidP="000378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Боловсролын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D408F6" w:rsidRPr="00CC10C2">
        <w:rPr>
          <w:rFonts w:ascii="Arial" w:hAnsi="Arial"/>
          <w:color w:val="000000" w:themeColor="text1"/>
          <w:spacing w:val="1"/>
          <w:lang w:val="mn-MN"/>
        </w:rPr>
        <w:t xml:space="preserve">индекс </w:t>
      </w:r>
      <w:r w:rsidR="00D408F6" w:rsidRPr="00CC10C2">
        <w:rPr>
          <w:rFonts w:ascii="Arial" w:hAnsi="Arial"/>
          <w:color w:val="000000" w:themeColor="text1"/>
          <w:spacing w:val="1"/>
        </w:rPr>
        <w:t>(</w:t>
      </w:r>
      <w:r w:rsidR="00D408F6" w:rsidRPr="00CC10C2">
        <w:rPr>
          <w:rFonts w:ascii="Arial" w:hAnsi="Arial"/>
          <w:color w:val="000000" w:themeColor="text1"/>
          <w:spacing w:val="1"/>
          <w:lang w:val="mn-MN"/>
        </w:rPr>
        <w:t>БИ</w:t>
      </w:r>
      <w:r w:rsidR="00D408F6" w:rsidRPr="00CC10C2">
        <w:rPr>
          <w:rFonts w:ascii="Arial" w:hAnsi="Arial"/>
          <w:color w:val="000000" w:themeColor="text1"/>
          <w:spacing w:val="1"/>
        </w:rPr>
        <w:t>)</w:t>
      </w:r>
      <w:r w:rsidR="00C1552A" w:rsidRPr="00CC10C2">
        <w:rPr>
          <w:rFonts w:ascii="Arial" w:hAnsi="Arial"/>
          <w:color w:val="000000" w:themeColor="text1"/>
          <w:spacing w:val="1"/>
          <w:lang w:val="mn-MN"/>
        </w:rPr>
        <w:t>:</w:t>
      </w:r>
    </w:p>
    <w:p w:rsidR="00076B96" w:rsidRPr="00CC10C2" w:rsidRDefault="00076B96" w:rsidP="00076B96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</w:rPr>
      </w:pPr>
    </w:p>
    <w:p w:rsidR="00D408F6" w:rsidRPr="00CC10C2" w:rsidRDefault="00CC10C2" w:rsidP="00D408F6">
      <w:pPr>
        <w:pStyle w:val="NoSpacing"/>
        <w:rPr>
          <w:rFonts w:ascii="Arial" w:hAnsi="Arial" w:cs="Arial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lang w:val="mn-MN"/>
            </w:rPr>
            <m:t>БИ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</w:rPr>
            <m:t>=</m:t>
          </m:r>
          <m:f>
            <m:fPr>
              <m:ctrlPr>
                <w:rPr>
                  <w:rFonts w:ascii="Cambria Math" w:hAnsi="Arial" w:cs="Arial"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Arial" w:cs="Arial"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</w:rPr>
                    <m:t>ССДХИ×ССХХИ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-Хамгийн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утга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Хамгийн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дээд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утга-Хамгийн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утга</m:t>
              </m:r>
            </m:den>
          </m:f>
        </m:oMath>
      </m:oMathPara>
    </w:p>
    <w:p w:rsidR="00076B96" w:rsidRPr="00CC10C2" w:rsidRDefault="00076B96" w:rsidP="00D408F6">
      <w:pPr>
        <w:pStyle w:val="NoSpacing"/>
        <w:rPr>
          <w:rFonts w:ascii="Arial" w:hAnsi="Arial" w:cs="Arial"/>
          <w:color w:val="000000" w:themeColor="text1"/>
        </w:rPr>
      </w:pPr>
    </w:p>
    <w:p w:rsidR="00D408F6" w:rsidRPr="00CC10C2" w:rsidRDefault="00D408F6" w:rsidP="00D408F6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2.1 </w:t>
      </w:r>
      <w:r w:rsidR="00992CB1" w:rsidRPr="00CC10C2">
        <w:rPr>
          <w:rFonts w:ascii="Arial" w:hAnsi="Arial"/>
          <w:color w:val="000000" w:themeColor="text1"/>
          <w:spacing w:val="1"/>
          <w:lang w:val="mn-MN"/>
        </w:rPr>
        <w:t>Сургуульд суралцсан дундаж хугацааны индекс</w:t>
      </w:r>
      <w:r w:rsidR="00EA13C9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</w:rPr>
        <w:t>(</w:t>
      </w:r>
      <w:r w:rsidR="00992CB1" w:rsidRPr="00CC10C2">
        <w:rPr>
          <w:rFonts w:ascii="Arial" w:hAnsi="Arial"/>
          <w:color w:val="000000" w:themeColor="text1"/>
          <w:spacing w:val="1"/>
          <w:lang w:val="mn-MN"/>
        </w:rPr>
        <w:t>ССДХИ</w:t>
      </w:r>
      <w:r w:rsidRPr="00CC10C2">
        <w:rPr>
          <w:rFonts w:ascii="Arial" w:hAnsi="Arial"/>
          <w:color w:val="000000" w:themeColor="text1"/>
          <w:spacing w:val="1"/>
        </w:rPr>
        <w:t>)</w:t>
      </w:r>
      <w:r w:rsidR="00C1552A" w:rsidRPr="00CC10C2">
        <w:rPr>
          <w:rFonts w:ascii="Arial" w:hAnsi="Arial"/>
          <w:color w:val="000000" w:themeColor="text1"/>
          <w:spacing w:val="1"/>
          <w:lang w:val="mn-MN"/>
        </w:rPr>
        <w:t>:</w:t>
      </w:r>
    </w:p>
    <w:p w:rsidR="005F2FF1" w:rsidRPr="00CC10C2" w:rsidRDefault="005F2FF1" w:rsidP="00D408F6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</w:rPr>
      </w:pPr>
    </w:p>
    <w:p w:rsidR="00D408F6" w:rsidRPr="00CC10C2" w:rsidRDefault="00CC10C2" w:rsidP="00D408F6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w:lastRenderedPageBreak/>
            <m:t>ССДХИ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Бодит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утга-Хамгийн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утга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дээд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утга-Хамгийн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утга</m:t>
              </m:r>
            </m:den>
          </m:f>
        </m:oMath>
      </m:oMathPara>
    </w:p>
    <w:p w:rsidR="00D408F6" w:rsidRPr="00CC10C2" w:rsidRDefault="00D408F6" w:rsidP="00D408F6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D408F6" w:rsidRPr="00CC10C2" w:rsidRDefault="00992CB1" w:rsidP="00037835">
      <w:pPr>
        <w:pStyle w:val="ListParagraph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Сургуульд </w:t>
      </w:r>
      <w:r w:rsidR="005C24F9" w:rsidRPr="00CC10C2">
        <w:rPr>
          <w:rFonts w:ascii="Arial" w:hAnsi="Arial"/>
          <w:color w:val="000000" w:themeColor="text1"/>
          <w:spacing w:val="1"/>
          <w:lang w:val="mn-MN"/>
        </w:rPr>
        <w:t xml:space="preserve">суралцах 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хугацааны индекс </w:t>
      </w:r>
      <w:r w:rsidR="00D408F6" w:rsidRPr="00CC10C2">
        <w:rPr>
          <w:rFonts w:ascii="Arial" w:hAnsi="Arial"/>
          <w:color w:val="000000" w:themeColor="text1"/>
          <w:spacing w:val="1"/>
        </w:rPr>
        <w:t>(</w:t>
      </w:r>
      <w:r w:rsidRPr="00CC10C2">
        <w:rPr>
          <w:rFonts w:ascii="Arial" w:hAnsi="Arial"/>
          <w:color w:val="000000" w:themeColor="text1"/>
          <w:spacing w:val="1"/>
          <w:lang w:val="mn-MN"/>
        </w:rPr>
        <w:t>ССХХИ</w:t>
      </w:r>
      <w:r w:rsidR="00D408F6" w:rsidRPr="00CC10C2">
        <w:rPr>
          <w:rFonts w:ascii="Arial" w:hAnsi="Arial"/>
          <w:color w:val="000000" w:themeColor="text1"/>
          <w:spacing w:val="1"/>
        </w:rPr>
        <w:t>)</w:t>
      </w:r>
      <w:r w:rsidR="00C1552A" w:rsidRPr="00CC10C2">
        <w:rPr>
          <w:rFonts w:ascii="Arial" w:hAnsi="Arial"/>
          <w:color w:val="000000" w:themeColor="text1"/>
          <w:spacing w:val="1"/>
          <w:lang w:val="mn-MN"/>
        </w:rPr>
        <w:t>:</w:t>
      </w:r>
    </w:p>
    <w:p w:rsidR="00D408F6" w:rsidRPr="00CC10C2" w:rsidRDefault="00D408F6" w:rsidP="00D408F6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D408F6" w:rsidRPr="00CC10C2" w:rsidRDefault="00CC10C2" w:rsidP="00D408F6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ССХХИ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Бодит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утга-Хамгийн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утга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дээд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утга-Хамгийн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утга</m:t>
              </m:r>
            </m:den>
          </m:f>
        </m:oMath>
      </m:oMathPara>
    </w:p>
    <w:p w:rsidR="00B43A9A" w:rsidRPr="00CC10C2" w:rsidRDefault="00B43A9A" w:rsidP="00D408F6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D408F6" w:rsidRPr="00CC10C2" w:rsidRDefault="00EA13C9" w:rsidP="000378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Орлогын </w:t>
      </w:r>
      <w:r w:rsidR="00D408F6" w:rsidRPr="00CC10C2">
        <w:rPr>
          <w:rFonts w:ascii="Arial" w:hAnsi="Arial"/>
          <w:color w:val="000000" w:themeColor="text1"/>
          <w:spacing w:val="1"/>
          <w:lang w:val="mn-MN"/>
        </w:rPr>
        <w:t xml:space="preserve">индекс </w:t>
      </w:r>
      <w:r w:rsidR="00D408F6" w:rsidRPr="00CC10C2">
        <w:rPr>
          <w:rFonts w:ascii="Arial" w:hAnsi="Arial"/>
          <w:color w:val="000000" w:themeColor="text1"/>
          <w:spacing w:val="1"/>
        </w:rPr>
        <w:t>(</w:t>
      </w:r>
      <w:r w:rsidR="00992CB1" w:rsidRPr="00CC10C2">
        <w:rPr>
          <w:rFonts w:ascii="Arial" w:hAnsi="Arial"/>
          <w:color w:val="000000" w:themeColor="text1"/>
          <w:spacing w:val="1"/>
          <w:lang w:val="mn-MN"/>
        </w:rPr>
        <w:t>ОИ</w:t>
      </w:r>
      <w:r w:rsidR="00D408F6" w:rsidRPr="00CC10C2">
        <w:rPr>
          <w:rFonts w:ascii="Arial" w:hAnsi="Arial"/>
          <w:color w:val="000000" w:themeColor="text1"/>
          <w:spacing w:val="1"/>
        </w:rPr>
        <w:t>)</w:t>
      </w:r>
      <w:r w:rsidR="00C1552A" w:rsidRPr="00CC10C2">
        <w:rPr>
          <w:rFonts w:ascii="Arial" w:hAnsi="Arial"/>
          <w:color w:val="000000" w:themeColor="text1"/>
          <w:spacing w:val="1"/>
          <w:lang w:val="mn-MN"/>
        </w:rPr>
        <w:t>:</w:t>
      </w:r>
    </w:p>
    <w:p w:rsidR="00D408F6" w:rsidRPr="00CC10C2" w:rsidRDefault="00D408F6" w:rsidP="005E219A">
      <w:pPr>
        <w:autoSpaceDE w:val="0"/>
        <w:autoSpaceDN w:val="0"/>
        <w:adjustRightInd w:val="0"/>
        <w:ind w:right="-720"/>
        <w:jc w:val="both"/>
        <w:rPr>
          <w:rFonts w:ascii="Arial" w:hAnsi="Arial"/>
          <w:color w:val="000000" w:themeColor="text1"/>
          <w:spacing w:val="1"/>
          <w:sz w:val="20"/>
          <w:szCs w:val="20"/>
          <w:highlight w:val="yellow"/>
          <w:lang w:val="mn-MN"/>
        </w:rPr>
      </w:pPr>
    </w:p>
    <w:p w:rsidR="00D408F6" w:rsidRPr="00CC10C2" w:rsidRDefault="00CC10C2" w:rsidP="005E219A">
      <w:pPr>
        <w:autoSpaceDE w:val="0"/>
        <w:autoSpaceDN w:val="0"/>
        <w:adjustRightInd w:val="0"/>
        <w:ind w:right="-720"/>
        <w:jc w:val="both"/>
        <w:rPr>
          <w:rFonts w:ascii="Arial" w:hAnsi="Arial"/>
          <w:color w:val="000000" w:themeColor="text1"/>
          <w:spacing w:val="1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ОИ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⁡</m:t>
              </m:r>
              <m:func>
                <m:funcPr>
                  <m:ctrlPr>
                    <w:rPr>
                      <w:rFonts w:ascii="Cambria Math" w:hAnsi="Arial"/>
                      <w:color w:val="000000" w:themeColor="text1"/>
                      <w:spacing w:val="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Бодит</m:t>
                  </m: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утга</m:t>
                  </m: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-</m:t>
              </m:r>
              <m:func>
                <m:func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Хамгийн</m:t>
                  </m: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доод</m:t>
                  </m: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утга</m:t>
                  </m: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⁡</m:t>
              </m:r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ln(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дээд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утга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-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ln(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Хамгийн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доод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утга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)</m:t>
              </m:r>
            </m:den>
          </m:f>
        </m:oMath>
      </m:oMathPara>
    </w:p>
    <w:p w:rsidR="009D792D" w:rsidRPr="00CC10C2" w:rsidRDefault="009D792D" w:rsidP="00D945BF">
      <w:pPr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spacing w:val="1"/>
        </w:rPr>
      </w:pPr>
    </w:p>
    <w:p w:rsidR="00663D47" w:rsidRPr="00CC10C2" w:rsidRDefault="00E3731B" w:rsidP="002A4597">
      <w:pPr>
        <w:pStyle w:val="ListParagraph"/>
        <w:numPr>
          <w:ilvl w:val="2"/>
          <w:numId w:val="14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Үзүүлэлт бүрийн</w:t>
      </w:r>
      <w:r w:rsidR="00073BE2" w:rsidRPr="00CC10C2">
        <w:rPr>
          <w:rFonts w:ascii="Arial" w:hAnsi="Arial"/>
          <w:color w:val="000000" w:themeColor="text1"/>
          <w:spacing w:val="1"/>
          <w:lang w:val="mn-MN"/>
        </w:rPr>
        <w:t>,</w:t>
      </w:r>
      <w:r w:rsidR="00BA3EEF" w:rsidRPr="00CC10C2">
        <w:rPr>
          <w:rFonts w:ascii="Arial" w:hAnsi="Arial"/>
          <w:color w:val="000000" w:themeColor="text1"/>
          <w:spacing w:val="1"/>
          <w:lang w:val="mn-MN"/>
        </w:rPr>
        <w:t xml:space="preserve"> өөрөөр хэлбэл</w:t>
      </w:r>
      <w:r w:rsidR="00663D47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C47FAD" w:rsidRPr="00CC10C2">
        <w:rPr>
          <w:rFonts w:ascii="Arial" w:hAnsi="Arial"/>
          <w:color w:val="000000" w:themeColor="text1"/>
          <w:spacing w:val="1"/>
          <w:lang w:val="mn-MN"/>
        </w:rPr>
        <w:t>д</w:t>
      </w:r>
      <w:r w:rsidR="004C2570" w:rsidRPr="00CC10C2">
        <w:rPr>
          <w:rFonts w:ascii="Arial" w:hAnsi="Arial"/>
          <w:color w:val="000000" w:themeColor="text1"/>
          <w:spacing w:val="1"/>
          <w:lang w:val="mn-MN"/>
        </w:rPr>
        <w:t>ундаж</w:t>
      </w:r>
      <w:r w:rsidR="00663D47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4C2570" w:rsidRPr="00CC10C2">
        <w:rPr>
          <w:rFonts w:ascii="Arial" w:hAnsi="Arial"/>
          <w:color w:val="000000" w:themeColor="text1"/>
          <w:spacing w:val="1"/>
          <w:lang w:val="mn-MN"/>
        </w:rPr>
        <w:t xml:space="preserve">наслалт, боловсрол, </w:t>
      </w:r>
      <w:r w:rsidR="00B66D51" w:rsidRPr="00CC10C2">
        <w:rPr>
          <w:rFonts w:ascii="Arial" w:hAnsi="Arial"/>
          <w:color w:val="000000" w:themeColor="text1"/>
          <w:spacing w:val="1"/>
          <w:lang w:val="mn-MN"/>
        </w:rPr>
        <w:t>орлогын</w:t>
      </w:r>
      <w:r w:rsidR="00663D47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4C2570" w:rsidRPr="00CC10C2">
        <w:rPr>
          <w:rFonts w:ascii="Arial" w:hAnsi="Arial"/>
          <w:color w:val="000000" w:themeColor="text1"/>
          <w:spacing w:val="1"/>
          <w:lang w:val="mn-MN"/>
        </w:rPr>
        <w:t>индексийг</w:t>
      </w:r>
      <w:r w:rsidR="00663D47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4C2570" w:rsidRPr="00CC10C2">
        <w:rPr>
          <w:rFonts w:ascii="Arial" w:hAnsi="Arial"/>
          <w:color w:val="000000" w:themeColor="text1"/>
          <w:spacing w:val="1"/>
          <w:lang w:val="mn-MN"/>
        </w:rPr>
        <w:t>тооцох</w:t>
      </w:r>
      <w:r w:rsidR="00C47FAD" w:rsidRPr="00CC10C2">
        <w:rPr>
          <w:rFonts w:ascii="Arial" w:hAnsi="Arial"/>
          <w:color w:val="000000" w:themeColor="text1"/>
          <w:spacing w:val="1"/>
          <w:lang w:val="mn-MN"/>
        </w:rPr>
        <w:t xml:space="preserve">од </w:t>
      </w:r>
      <w:r w:rsidR="004C2570" w:rsidRPr="00CC10C2">
        <w:rPr>
          <w:rFonts w:ascii="Arial" w:hAnsi="Arial"/>
          <w:color w:val="000000" w:themeColor="text1"/>
          <w:spacing w:val="1"/>
          <w:lang w:val="mn-MN"/>
        </w:rPr>
        <w:t>дээд</w:t>
      </w:r>
      <w:r w:rsidR="00663D47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4C2570" w:rsidRPr="00CC10C2">
        <w:rPr>
          <w:rFonts w:ascii="Arial" w:hAnsi="Arial"/>
          <w:color w:val="000000" w:themeColor="text1"/>
          <w:spacing w:val="1"/>
          <w:lang w:val="mn-MN"/>
        </w:rPr>
        <w:t>болон</w:t>
      </w:r>
      <w:r w:rsidR="00663D47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4C2570" w:rsidRPr="00CC10C2">
        <w:rPr>
          <w:rFonts w:ascii="Arial" w:hAnsi="Arial"/>
          <w:color w:val="000000" w:themeColor="text1"/>
          <w:spacing w:val="1"/>
          <w:lang w:val="mn-MN"/>
        </w:rPr>
        <w:t>доод</w:t>
      </w:r>
      <w:r w:rsidR="00663D47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4C2570" w:rsidRPr="00CC10C2">
        <w:rPr>
          <w:rFonts w:ascii="Arial" w:hAnsi="Arial"/>
          <w:color w:val="000000" w:themeColor="text1"/>
          <w:spacing w:val="1"/>
          <w:lang w:val="mn-MN"/>
        </w:rPr>
        <w:t>утг</w:t>
      </w:r>
      <w:r w:rsidR="00605637" w:rsidRPr="00CC10C2">
        <w:rPr>
          <w:rFonts w:ascii="Arial" w:hAnsi="Arial"/>
          <w:color w:val="000000" w:themeColor="text1"/>
          <w:spacing w:val="1"/>
          <w:lang w:val="mn-MN"/>
        </w:rPr>
        <w:t>ыг</w:t>
      </w:r>
      <w:r w:rsidR="00A54C77" w:rsidRPr="00CC10C2">
        <w:rPr>
          <w:rFonts w:ascii="Arial" w:hAnsi="Arial"/>
          <w:color w:val="000000" w:themeColor="text1"/>
          <w:spacing w:val="1"/>
          <w:lang w:val="mn-MN"/>
        </w:rPr>
        <w:t xml:space="preserve"> ашиглана.</w:t>
      </w:r>
      <w:r w:rsidR="00663D47" w:rsidRPr="00CC10C2">
        <w:rPr>
          <w:rFonts w:ascii="Arial" w:hAnsi="Arial"/>
          <w:color w:val="000000" w:themeColor="text1"/>
          <w:spacing w:val="1"/>
          <w:lang w:val="mn-MN"/>
        </w:rPr>
        <w:t xml:space="preserve"> Үзүүлэлтийн дээд утгыг 1980 оноос хойших хугацааны ажиглалтын хамгийн их утгаар авна. </w:t>
      </w:r>
    </w:p>
    <w:p w:rsidR="0058584B" w:rsidRPr="00CC10C2" w:rsidRDefault="0058584B" w:rsidP="002A4597">
      <w:pPr>
        <w:pStyle w:val="ListParagraph"/>
        <w:autoSpaceDE w:val="0"/>
        <w:autoSpaceDN w:val="0"/>
        <w:adjustRightInd w:val="0"/>
        <w:ind w:hanging="72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4C2570" w:rsidRPr="00CC10C2" w:rsidRDefault="00327B6C" w:rsidP="002A4597">
      <w:pPr>
        <w:pStyle w:val="ListParagraph"/>
        <w:numPr>
          <w:ilvl w:val="2"/>
          <w:numId w:val="14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spacing w:val="1"/>
          <w:lang w:val="mn-MN"/>
        </w:rPr>
        <w:t>НҮБХХ-өөс эрхлэн гаргах</w:t>
      </w:r>
      <w:r w:rsidR="00605637" w:rsidRPr="00CC10C2">
        <w:rPr>
          <w:rFonts w:ascii="Arial" w:hAnsi="Arial"/>
          <w:spacing w:val="1"/>
          <w:lang w:val="mn-MN"/>
        </w:rPr>
        <w:t xml:space="preserve"> жил бүрийн </w:t>
      </w:r>
      <w:r w:rsidR="002C675B" w:rsidRPr="00CC10C2">
        <w:rPr>
          <w:rFonts w:ascii="Arial" w:hAnsi="Arial"/>
          <w:spacing w:val="1"/>
          <w:lang w:val="mn-MN"/>
        </w:rPr>
        <w:t xml:space="preserve">Дэлхийн хүний хөгжлийн илтгэлд дурьдсан үзүүлэлтийн дээд </w:t>
      </w:r>
      <w:r w:rsidR="00E3731B" w:rsidRPr="00CC10C2">
        <w:rPr>
          <w:rFonts w:ascii="Arial" w:hAnsi="Arial"/>
          <w:spacing w:val="1"/>
          <w:lang w:val="mn-MN"/>
        </w:rPr>
        <w:t>утгыг</w:t>
      </w:r>
      <w:r w:rsidRPr="00CC10C2">
        <w:rPr>
          <w:rFonts w:ascii="Arial" w:hAnsi="Arial"/>
          <w:spacing w:val="1"/>
          <w:lang w:val="mn-MN"/>
        </w:rPr>
        <w:t xml:space="preserve"> шууд</w:t>
      </w:r>
      <w:r w:rsidR="00E3731B" w:rsidRPr="00CC10C2">
        <w:rPr>
          <w:rFonts w:ascii="Arial" w:hAnsi="Arial"/>
          <w:spacing w:val="1"/>
          <w:lang w:val="mn-MN"/>
        </w:rPr>
        <w:t xml:space="preserve"> </w:t>
      </w:r>
      <w:r w:rsidR="00605637" w:rsidRPr="00CC10C2">
        <w:rPr>
          <w:rFonts w:ascii="Arial" w:hAnsi="Arial"/>
          <w:spacing w:val="1"/>
          <w:lang w:val="mn-MN"/>
        </w:rPr>
        <w:t xml:space="preserve">авч ашиглана. </w:t>
      </w:r>
      <w:r w:rsidR="00FC17C5" w:rsidRPr="00CC10C2">
        <w:rPr>
          <w:rFonts w:ascii="Arial" w:hAnsi="Arial"/>
          <w:spacing w:val="1"/>
          <w:lang w:val="mn-MN"/>
        </w:rPr>
        <w:t>Үзүүлэлтийн доод утгыг дараах хүснэгтэд харуулав.</w:t>
      </w:r>
    </w:p>
    <w:p w:rsidR="00C17DD2" w:rsidRPr="00CC10C2" w:rsidRDefault="00C17DD2" w:rsidP="00C17DD2">
      <w:pPr>
        <w:autoSpaceDE w:val="0"/>
        <w:autoSpaceDN w:val="0"/>
        <w:adjustRightInd w:val="0"/>
        <w:jc w:val="both"/>
        <w:rPr>
          <w:rFonts w:ascii="Arial" w:hAnsi="Arial"/>
          <w:color w:val="FF0000"/>
          <w:spacing w:val="1"/>
          <w:lang w:val="mn-MN"/>
        </w:rPr>
      </w:pPr>
    </w:p>
    <w:tbl>
      <w:tblPr>
        <w:tblW w:w="9624" w:type="dxa"/>
        <w:tblInd w:w="108" w:type="dxa"/>
        <w:tblLook w:val="04A0"/>
      </w:tblPr>
      <w:tblGrid>
        <w:gridCol w:w="1080"/>
        <w:gridCol w:w="4680"/>
        <w:gridCol w:w="2640"/>
        <w:gridCol w:w="830"/>
        <w:gridCol w:w="394"/>
      </w:tblGrid>
      <w:tr w:rsidR="000C631C" w:rsidRPr="00CC10C2" w:rsidTr="001F058F">
        <w:trPr>
          <w:trHeight w:val="275"/>
        </w:trPr>
        <w:tc>
          <w:tcPr>
            <w:tcW w:w="9230" w:type="dxa"/>
            <w:gridSpan w:val="4"/>
            <w:shd w:val="clear" w:color="auto" w:fill="auto"/>
            <w:noWrap/>
            <w:vAlign w:val="bottom"/>
            <w:hideMark/>
          </w:tcPr>
          <w:p w:rsidR="000C631C" w:rsidRPr="00CC10C2" w:rsidRDefault="000C631C" w:rsidP="0060563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C10C2">
              <w:rPr>
                <w:rFonts w:ascii="Arial" w:hAnsi="Arial"/>
                <w:b/>
                <w:bCs/>
                <w:sz w:val="22"/>
                <w:szCs w:val="22"/>
              </w:rPr>
              <w:t>ХХИ-ийг</w:t>
            </w:r>
            <w:r w:rsidR="00663D47" w:rsidRPr="00CC10C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CC10C2">
              <w:rPr>
                <w:rFonts w:ascii="Arial" w:hAnsi="Arial"/>
                <w:b/>
                <w:bCs/>
                <w:sz w:val="22"/>
                <w:szCs w:val="22"/>
              </w:rPr>
              <w:t>тооцоонд</w:t>
            </w:r>
            <w:r w:rsidR="00663D47" w:rsidRPr="00CC10C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2C675B" w:rsidRPr="00CC10C2">
              <w:rPr>
                <w:rFonts w:ascii="Arial" w:hAnsi="Arial"/>
                <w:b/>
                <w:bCs/>
                <w:sz w:val="22"/>
                <w:szCs w:val="22"/>
                <w:lang w:val="mn-MN"/>
              </w:rPr>
              <w:t xml:space="preserve">ашиглаж </w:t>
            </w:r>
            <w:r w:rsidRPr="00CC10C2">
              <w:rPr>
                <w:rFonts w:ascii="Arial" w:hAnsi="Arial"/>
                <w:b/>
                <w:bCs/>
                <w:sz w:val="22"/>
                <w:szCs w:val="22"/>
                <w:lang w:val="mn-MN"/>
              </w:rPr>
              <w:t xml:space="preserve">байгаа </w:t>
            </w:r>
            <w:r w:rsidRPr="00CC10C2">
              <w:rPr>
                <w:rFonts w:ascii="Arial" w:hAnsi="Arial"/>
                <w:b/>
                <w:bCs/>
                <w:sz w:val="22"/>
                <w:szCs w:val="22"/>
              </w:rPr>
              <w:t>үзүүлэлтийн</w:t>
            </w:r>
            <w:r w:rsidR="00663D47" w:rsidRPr="00CC10C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CC10C2">
              <w:rPr>
                <w:rFonts w:ascii="Arial" w:hAnsi="Arial"/>
                <w:b/>
                <w:bCs/>
                <w:sz w:val="22"/>
                <w:szCs w:val="22"/>
              </w:rPr>
              <w:t>доод</w:t>
            </w:r>
            <w:r w:rsidR="009F1DC2" w:rsidRPr="00CC10C2">
              <w:rPr>
                <w:rFonts w:ascii="Arial" w:hAnsi="Arial"/>
                <w:b/>
                <w:bCs/>
                <w:sz w:val="22"/>
                <w:szCs w:val="22"/>
                <w:lang w:val="mn-MN"/>
              </w:rPr>
              <w:t xml:space="preserve"> у</w:t>
            </w:r>
            <w:r w:rsidRPr="00CC10C2">
              <w:rPr>
                <w:rFonts w:ascii="Arial" w:hAnsi="Arial"/>
                <w:b/>
                <w:bCs/>
                <w:sz w:val="22"/>
                <w:szCs w:val="22"/>
              </w:rPr>
              <w:t>тга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C631C" w:rsidRPr="00CC10C2" w:rsidRDefault="000C631C" w:rsidP="00611226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605637" w:rsidRPr="00CC10C2" w:rsidTr="001F058F">
        <w:trPr>
          <w:gridBefore w:val="1"/>
          <w:gridAfter w:val="2"/>
          <w:wBefore w:w="1080" w:type="dxa"/>
          <w:wAfter w:w="1224" w:type="dxa"/>
          <w:trHeight w:val="47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37" w:rsidRPr="00CC10C2" w:rsidRDefault="00605637" w:rsidP="009F1DC2">
            <w:pPr>
              <w:rPr>
                <w:rFonts w:ascii="Arial" w:hAnsi="Arial"/>
                <w:b/>
                <w:bCs/>
              </w:rPr>
            </w:pPr>
            <w:r w:rsidRPr="00CC10C2">
              <w:rPr>
                <w:rFonts w:ascii="Arial" w:hAnsi="Arial"/>
                <w:b/>
                <w:bCs/>
                <w:sz w:val="22"/>
                <w:szCs w:val="22"/>
              </w:rPr>
              <w:t>Үзүүлэлт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37" w:rsidRPr="00CC10C2" w:rsidRDefault="00605637" w:rsidP="009F1DC2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mn-MN"/>
              </w:rPr>
            </w:pPr>
          </w:p>
          <w:p w:rsidR="00605637" w:rsidRPr="00CC10C2" w:rsidRDefault="00605637" w:rsidP="009F1DC2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mn-MN"/>
              </w:rPr>
            </w:pPr>
            <w:r w:rsidRPr="00CC10C2">
              <w:rPr>
                <w:rFonts w:ascii="Arial" w:hAnsi="Arial"/>
                <w:b/>
                <w:bCs/>
                <w:sz w:val="22"/>
                <w:szCs w:val="22"/>
              </w:rPr>
              <w:t>Доод</w:t>
            </w:r>
            <w:r w:rsidR="00327B6C" w:rsidRPr="00CC10C2">
              <w:rPr>
                <w:rFonts w:ascii="Arial" w:hAnsi="Arial"/>
                <w:b/>
                <w:bCs/>
                <w:sz w:val="22"/>
                <w:szCs w:val="22"/>
                <w:lang w:val="mn-MN"/>
              </w:rPr>
              <w:t xml:space="preserve"> </w:t>
            </w:r>
            <w:r w:rsidRPr="00CC10C2">
              <w:rPr>
                <w:rFonts w:ascii="Arial" w:hAnsi="Arial"/>
                <w:b/>
                <w:bCs/>
                <w:sz w:val="22"/>
                <w:szCs w:val="22"/>
              </w:rPr>
              <w:t>утга</w:t>
            </w:r>
          </w:p>
          <w:p w:rsidR="00605637" w:rsidRPr="00CC10C2" w:rsidRDefault="00605637" w:rsidP="009F1DC2">
            <w:pPr>
              <w:jc w:val="center"/>
              <w:rPr>
                <w:rFonts w:ascii="Arial" w:hAnsi="Arial"/>
                <w:b/>
                <w:bCs/>
                <w:lang w:val="mn-MN"/>
              </w:rPr>
            </w:pPr>
          </w:p>
        </w:tc>
      </w:tr>
      <w:tr w:rsidR="00605637" w:rsidRPr="00CC10C2" w:rsidTr="001F058F">
        <w:trPr>
          <w:gridBefore w:val="1"/>
          <w:gridAfter w:val="2"/>
          <w:wBefore w:w="1080" w:type="dxa"/>
          <w:wAfter w:w="1224" w:type="dxa"/>
          <w:trHeight w:val="29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37" w:rsidRPr="00CC10C2" w:rsidRDefault="00605637" w:rsidP="009F1DC2">
            <w:pPr>
              <w:rPr>
                <w:rFonts w:ascii="Arial" w:hAnsi="Arial"/>
              </w:rPr>
            </w:pPr>
            <w:r w:rsidRPr="00CC10C2">
              <w:rPr>
                <w:rFonts w:ascii="Arial" w:hAnsi="Arial"/>
                <w:sz w:val="22"/>
                <w:szCs w:val="22"/>
                <w:lang w:val="mn-MN"/>
              </w:rPr>
              <w:t>0 наснаас тооцсон д</w:t>
            </w:r>
            <w:r w:rsidRPr="00CC10C2">
              <w:rPr>
                <w:rFonts w:ascii="Arial" w:hAnsi="Arial"/>
                <w:sz w:val="22"/>
                <w:szCs w:val="22"/>
              </w:rPr>
              <w:t>ундаж</w:t>
            </w:r>
            <w:r w:rsidR="000B422B" w:rsidRPr="00CC10C2">
              <w:rPr>
                <w:rFonts w:ascii="Arial" w:hAnsi="Arial"/>
                <w:sz w:val="22"/>
                <w:szCs w:val="22"/>
                <w:lang w:val="mn-MN"/>
              </w:rPr>
              <w:t xml:space="preserve"> </w:t>
            </w:r>
            <w:r w:rsidRPr="00CC10C2">
              <w:rPr>
                <w:rFonts w:ascii="Arial" w:hAnsi="Arial"/>
                <w:sz w:val="22"/>
                <w:szCs w:val="22"/>
              </w:rPr>
              <w:t>наслалт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37" w:rsidRPr="00CC10C2" w:rsidRDefault="00605637" w:rsidP="001E631A">
            <w:pPr>
              <w:jc w:val="right"/>
              <w:rPr>
                <w:rFonts w:ascii="Arial" w:hAnsi="Arial"/>
                <w:lang w:val="mn-MN"/>
              </w:rPr>
            </w:pPr>
            <w:r w:rsidRPr="00CC10C2">
              <w:rPr>
                <w:rFonts w:ascii="Arial" w:hAnsi="Arial"/>
                <w:sz w:val="22"/>
                <w:szCs w:val="22"/>
                <w:lang w:val="mn-MN"/>
              </w:rPr>
              <w:t>20.0</w:t>
            </w:r>
          </w:p>
        </w:tc>
      </w:tr>
      <w:tr w:rsidR="00605637" w:rsidRPr="00CC10C2" w:rsidTr="001F058F">
        <w:trPr>
          <w:gridBefore w:val="1"/>
          <w:gridAfter w:val="2"/>
          <w:wBefore w:w="1080" w:type="dxa"/>
          <w:wAfter w:w="1224" w:type="dxa"/>
          <w:trHeight w:val="261"/>
        </w:trPr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605637" w:rsidRPr="00CC10C2" w:rsidRDefault="00605637" w:rsidP="009F1DC2">
            <w:pPr>
              <w:rPr>
                <w:rFonts w:ascii="Arial" w:hAnsi="Arial"/>
              </w:rPr>
            </w:pPr>
            <w:r w:rsidRPr="00CC10C2">
              <w:rPr>
                <w:rFonts w:ascii="Arial" w:hAnsi="Arial"/>
                <w:bCs/>
                <w:sz w:val="22"/>
                <w:szCs w:val="22"/>
                <w:lang w:val="mn-MN"/>
              </w:rPr>
              <w:t>Сургуульд суралцсан дундаж хугацаа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605637" w:rsidRPr="00CC10C2" w:rsidRDefault="00605637" w:rsidP="001E631A">
            <w:pPr>
              <w:jc w:val="right"/>
              <w:rPr>
                <w:rFonts w:ascii="Arial" w:hAnsi="Arial"/>
              </w:rPr>
            </w:pPr>
            <w:r w:rsidRPr="00CC10C2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605637" w:rsidRPr="00CC10C2" w:rsidTr="001F058F">
        <w:trPr>
          <w:gridBefore w:val="1"/>
          <w:gridAfter w:val="2"/>
          <w:wBefore w:w="1080" w:type="dxa"/>
          <w:wAfter w:w="1224" w:type="dxa"/>
          <w:trHeight w:val="261"/>
        </w:trPr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605637" w:rsidRPr="00CC10C2" w:rsidRDefault="00605637" w:rsidP="001A1042">
            <w:pPr>
              <w:rPr>
                <w:rFonts w:ascii="Arial" w:hAnsi="Arial"/>
                <w:lang w:val="mn-MN"/>
              </w:rPr>
            </w:pPr>
            <w:r w:rsidRPr="00CC10C2">
              <w:rPr>
                <w:rFonts w:ascii="Arial" w:hAnsi="Arial"/>
                <w:bCs/>
                <w:sz w:val="22"/>
                <w:szCs w:val="22"/>
                <w:lang w:val="mn-MN"/>
              </w:rPr>
              <w:t>Сургуульд суралцах хугацаа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605637" w:rsidRPr="00CC10C2" w:rsidRDefault="00605637" w:rsidP="001E631A">
            <w:pPr>
              <w:jc w:val="right"/>
              <w:rPr>
                <w:rFonts w:ascii="Arial" w:hAnsi="Arial"/>
              </w:rPr>
            </w:pPr>
            <w:r w:rsidRPr="00CC10C2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605637" w:rsidRPr="00CC10C2" w:rsidTr="001F058F">
        <w:trPr>
          <w:gridBefore w:val="1"/>
          <w:gridAfter w:val="2"/>
          <w:wBefore w:w="1080" w:type="dxa"/>
          <w:wAfter w:w="1224" w:type="dxa"/>
          <w:trHeight w:val="261"/>
        </w:trPr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605637" w:rsidRPr="00CC10C2" w:rsidRDefault="00605637" w:rsidP="001E631A">
            <w:pPr>
              <w:rPr>
                <w:rFonts w:ascii="Arial" w:hAnsi="Arial"/>
                <w:lang w:val="mn-MN"/>
              </w:rPr>
            </w:pPr>
            <w:r w:rsidRPr="00CC10C2">
              <w:rPr>
                <w:rFonts w:ascii="Arial" w:hAnsi="Arial"/>
                <w:sz w:val="22"/>
                <w:szCs w:val="22"/>
                <w:lang w:val="mn-MN"/>
              </w:rPr>
              <w:t>Боловсролын индекс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605637" w:rsidRPr="00CC10C2" w:rsidRDefault="00605637" w:rsidP="001E631A">
            <w:pPr>
              <w:jc w:val="right"/>
              <w:rPr>
                <w:rFonts w:ascii="Arial" w:hAnsi="Arial"/>
                <w:lang w:val="mn-MN"/>
              </w:rPr>
            </w:pPr>
            <w:r w:rsidRPr="00CC10C2">
              <w:rPr>
                <w:rFonts w:ascii="Arial" w:hAnsi="Arial"/>
                <w:sz w:val="22"/>
                <w:szCs w:val="22"/>
                <w:lang w:val="mn-MN"/>
              </w:rPr>
              <w:t>0</w:t>
            </w:r>
          </w:p>
        </w:tc>
      </w:tr>
      <w:tr w:rsidR="00605637" w:rsidRPr="00CC10C2" w:rsidTr="00FA2FA2">
        <w:trPr>
          <w:gridBefore w:val="1"/>
          <w:gridAfter w:val="2"/>
          <w:wBefore w:w="1080" w:type="dxa"/>
          <w:wAfter w:w="1224" w:type="dxa"/>
          <w:trHeight w:val="63"/>
        </w:trPr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605637" w:rsidRPr="00CC10C2" w:rsidRDefault="00605637" w:rsidP="009F1DC2">
            <w:pPr>
              <w:rPr>
                <w:rFonts w:ascii="Arial" w:hAnsi="Arial"/>
                <w:lang w:val="mn-MN"/>
              </w:rPr>
            </w:pPr>
            <w:r w:rsidRPr="00CC10C2">
              <w:rPr>
                <w:rFonts w:ascii="Arial" w:hAnsi="Arial"/>
                <w:sz w:val="22"/>
                <w:szCs w:val="22"/>
              </w:rPr>
              <w:t>Нэг</w:t>
            </w:r>
            <w:r w:rsidR="001F058F" w:rsidRPr="00CC10C2">
              <w:rPr>
                <w:rFonts w:ascii="Arial" w:hAnsi="Arial"/>
                <w:sz w:val="22"/>
                <w:szCs w:val="22"/>
                <w:lang w:val="mn-MN"/>
              </w:rPr>
              <w:t xml:space="preserve"> </w:t>
            </w:r>
            <w:r w:rsidRPr="00CC10C2">
              <w:rPr>
                <w:rFonts w:ascii="Arial" w:hAnsi="Arial"/>
                <w:sz w:val="22"/>
                <w:szCs w:val="22"/>
              </w:rPr>
              <w:t>хүнд</w:t>
            </w:r>
            <w:r w:rsidR="001F058F" w:rsidRPr="00CC10C2">
              <w:rPr>
                <w:rFonts w:ascii="Arial" w:hAnsi="Arial"/>
                <w:sz w:val="22"/>
                <w:szCs w:val="22"/>
                <w:lang w:val="mn-MN"/>
              </w:rPr>
              <w:t xml:space="preserve"> </w:t>
            </w:r>
            <w:r w:rsidRPr="00CC10C2">
              <w:rPr>
                <w:rFonts w:ascii="Arial" w:hAnsi="Arial"/>
                <w:sz w:val="22"/>
                <w:szCs w:val="22"/>
              </w:rPr>
              <w:t>ногдох</w:t>
            </w:r>
            <w:r w:rsidR="00FA2FA2" w:rsidRPr="00CC10C2">
              <w:rPr>
                <w:rFonts w:ascii="Arial" w:hAnsi="Arial"/>
                <w:sz w:val="22"/>
                <w:szCs w:val="22"/>
                <w:lang w:val="mn-MN"/>
              </w:rPr>
              <w:t xml:space="preserve"> </w:t>
            </w:r>
            <w:r w:rsidRPr="00CC10C2">
              <w:rPr>
                <w:rFonts w:ascii="Arial" w:hAnsi="Arial"/>
                <w:sz w:val="22"/>
                <w:szCs w:val="22"/>
                <w:lang w:val="mn-MN"/>
              </w:rPr>
              <w:t>ҮНО, ХАЧП-аар,</w:t>
            </w:r>
            <w:r w:rsidR="001F058F" w:rsidRPr="00CC10C2">
              <w:rPr>
                <w:rFonts w:ascii="Arial" w:hAnsi="Arial"/>
                <w:sz w:val="22"/>
                <w:szCs w:val="22"/>
                <w:lang w:val="mn-MN"/>
              </w:rPr>
              <w:t xml:space="preserve"> </w:t>
            </w:r>
            <w:r w:rsidRPr="00CC10C2">
              <w:rPr>
                <w:rFonts w:ascii="Arial" w:hAnsi="Arial"/>
                <w:sz w:val="22"/>
                <w:szCs w:val="22"/>
              </w:rPr>
              <w:t>доллар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605637" w:rsidRPr="00CC10C2" w:rsidRDefault="00605637" w:rsidP="001E631A">
            <w:pPr>
              <w:jc w:val="right"/>
              <w:rPr>
                <w:rFonts w:ascii="Arial" w:hAnsi="Arial"/>
              </w:rPr>
            </w:pPr>
            <w:r w:rsidRPr="00CC10C2"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FA2FA2" w:rsidRPr="00CC10C2" w:rsidTr="001F058F">
        <w:trPr>
          <w:gridBefore w:val="1"/>
          <w:gridAfter w:val="2"/>
          <w:wBefore w:w="1080" w:type="dxa"/>
          <w:wAfter w:w="1224" w:type="dxa"/>
          <w:trHeight w:val="63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A2" w:rsidRPr="00CC10C2" w:rsidRDefault="00FA2FA2" w:rsidP="00FA2FA2">
            <w:pPr>
              <w:rPr>
                <w:rFonts w:ascii="Arial" w:hAnsi="Arial"/>
                <w:lang w:val="mn-MN"/>
              </w:rPr>
            </w:pPr>
            <w:r w:rsidRPr="00CC10C2">
              <w:rPr>
                <w:rFonts w:ascii="Arial" w:hAnsi="Arial"/>
                <w:sz w:val="22"/>
                <w:szCs w:val="22"/>
              </w:rPr>
              <w:t>Нэг</w:t>
            </w:r>
            <w:r w:rsidRPr="00CC10C2">
              <w:rPr>
                <w:rFonts w:ascii="Arial" w:hAnsi="Arial"/>
                <w:sz w:val="22"/>
                <w:szCs w:val="22"/>
                <w:lang w:val="mn-MN"/>
              </w:rPr>
              <w:t xml:space="preserve"> </w:t>
            </w:r>
            <w:r w:rsidRPr="00CC10C2">
              <w:rPr>
                <w:rFonts w:ascii="Arial" w:hAnsi="Arial"/>
                <w:sz w:val="22"/>
                <w:szCs w:val="22"/>
              </w:rPr>
              <w:t>хүнд</w:t>
            </w:r>
            <w:r w:rsidRPr="00CC10C2">
              <w:rPr>
                <w:rFonts w:ascii="Arial" w:hAnsi="Arial"/>
                <w:sz w:val="22"/>
                <w:szCs w:val="22"/>
                <w:lang w:val="mn-MN"/>
              </w:rPr>
              <w:t xml:space="preserve"> </w:t>
            </w:r>
            <w:r w:rsidRPr="00CC10C2">
              <w:rPr>
                <w:rFonts w:ascii="Arial" w:hAnsi="Arial"/>
                <w:sz w:val="22"/>
                <w:szCs w:val="22"/>
              </w:rPr>
              <w:t>ногдох</w:t>
            </w:r>
            <w:r w:rsidRPr="00CC10C2">
              <w:rPr>
                <w:rFonts w:ascii="Arial" w:hAnsi="Arial"/>
                <w:sz w:val="22"/>
                <w:szCs w:val="22"/>
                <w:lang w:val="mn-MN"/>
              </w:rPr>
              <w:t xml:space="preserve"> ДНБ, ХАЧП-аар, </w:t>
            </w:r>
            <w:r w:rsidRPr="00CC10C2">
              <w:rPr>
                <w:rFonts w:ascii="Arial" w:hAnsi="Arial"/>
                <w:sz w:val="22"/>
                <w:szCs w:val="22"/>
              </w:rPr>
              <w:t>доллар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A2" w:rsidRPr="00CC10C2" w:rsidRDefault="00FA2FA2" w:rsidP="0058584B">
            <w:pPr>
              <w:jc w:val="right"/>
              <w:rPr>
                <w:rFonts w:ascii="Arial" w:hAnsi="Arial"/>
              </w:rPr>
            </w:pPr>
            <w:r w:rsidRPr="00CC10C2">
              <w:rPr>
                <w:rFonts w:ascii="Arial" w:hAnsi="Arial"/>
                <w:sz w:val="22"/>
                <w:szCs w:val="22"/>
              </w:rPr>
              <w:t>100</w:t>
            </w:r>
          </w:p>
        </w:tc>
      </w:tr>
    </w:tbl>
    <w:p w:rsidR="00865670" w:rsidRPr="00CC10C2" w:rsidRDefault="00865670" w:rsidP="00865670">
      <w:pPr>
        <w:pStyle w:val="ListParagraph"/>
        <w:jc w:val="both"/>
        <w:rPr>
          <w:rFonts w:ascii="Arial" w:hAnsi="Arial"/>
          <w:b/>
          <w:color w:val="000000" w:themeColor="text1"/>
          <w:lang w:val="mn-MN"/>
        </w:rPr>
      </w:pPr>
    </w:p>
    <w:p w:rsidR="007D5287" w:rsidRPr="00CC10C2" w:rsidRDefault="00A05BA6" w:rsidP="00082762">
      <w:pPr>
        <w:pStyle w:val="ListParagraph"/>
        <w:numPr>
          <w:ilvl w:val="2"/>
          <w:numId w:val="14"/>
        </w:numPr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Сургууль</w:t>
      </w:r>
      <w:r w:rsidR="00073BE2" w:rsidRPr="00CC10C2">
        <w:rPr>
          <w:rFonts w:ascii="Arial" w:hAnsi="Arial"/>
          <w:color w:val="000000" w:themeColor="text1"/>
          <w:lang w:val="mn-MN"/>
        </w:rPr>
        <w:t>д</w:t>
      </w:r>
      <w:r w:rsidRPr="00CC10C2">
        <w:rPr>
          <w:rFonts w:ascii="Arial" w:hAnsi="Arial"/>
          <w:color w:val="000000" w:themeColor="text1"/>
          <w:lang w:val="mn-MN"/>
        </w:rPr>
        <w:t xml:space="preserve"> суралцсан</w:t>
      </w:r>
      <w:r w:rsidR="007D5287" w:rsidRPr="00CC10C2">
        <w:rPr>
          <w:rFonts w:ascii="Arial" w:hAnsi="Arial"/>
          <w:color w:val="000000" w:themeColor="text1"/>
          <w:lang w:val="mn-MN"/>
        </w:rPr>
        <w:t xml:space="preserve"> дундаж хугацааг тооцох</w:t>
      </w:r>
      <w:r w:rsidRPr="00CC10C2">
        <w:rPr>
          <w:rFonts w:ascii="Arial" w:hAnsi="Arial"/>
          <w:color w:val="000000" w:themeColor="text1"/>
        </w:rPr>
        <w:t>:</w:t>
      </w:r>
    </w:p>
    <w:p w:rsidR="001A1042" w:rsidRPr="00CC10C2" w:rsidRDefault="001A1042" w:rsidP="001A1042">
      <w:pPr>
        <w:jc w:val="both"/>
        <w:rPr>
          <w:rFonts w:ascii="Arial" w:hAnsi="Arial"/>
          <w:color w:val="000000" w:themeColor="text1"/>
          <w:lang w:val="mn-MN"/>
        </w:rPr>
      </w:pPr>
    </w:p>
    <w:p w:rsidR="001A1042" w:rsidRPr="00CC10C2" w:rsidRDefault="001A1042" w:rsidP="001A1042">
      <w:pPr>
        <w:jc w:val="both"/>
        <w:rPr>
          <w:rFonts w:ascii="Arial" w:hAnsi="Arial"/>
          <w:color w:val="000000" w:themeColor="text1"/>
          <w:lang w:val="mn-MN"/>
        </w:rPr>
      </w:pPr>
    </w:p>
    <w:p w:rsidR="00F639FC" w:rsidRPr="00CC10C2" w:rsidRDefault="009151F6" w:rsidP="0058584B">
      <w:pPr>
        <w:pStyle w:val="ListParagraph"/>
        <w:ind w:left="1728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25</w:t>
      </w:r>
      <w:r w:rsidR="005C6398" w:rsidRPr="00CC10C2">
        <w:rPr>
          <w:rFonts w:ascii="Arial" w:hAnsi="Arial"/>
          <w:color w:val="000000" w:themeColor="text1"/>
          <w:lang w:val="mn-MN"/>
        </w:rPr>
        <w:t>,</w:t>
      </w:r>
      <w:r w:rsidR="00F639FC" w:rsidRPr="00CC10C2">
        <w:rPr>
          <w:rFonts w:ascii="Arial" w:hAnsi="Arial"/>
          <w:color w:val="000000" w:themeColor="text1"/>
          <w:lang w:val="mn-MN"/>
        </w:rPr>
        <w:t xml:space="preserve"> түүнээс дээш насны хүн амын сургуульд суралцсан хугацааг дараах </w:t>
      </w:r>
      <w:r w:rsidR="005C6398" w:rsidRPr="00CC10C2">
        <w:rPr>
          <w:rFonts w:ascii="Arial" w:hAnsi="Arial"/>
          <w:color w:val="000000" w:themeColor="text1"/>
          <w:lang w:val="mn-MN"/>
        </w:rPr>
        <w:t>томьёо</w:t>
      </w:r>
      <w:r w:rsidR="00F639FC" w:rsidRPr="00CC10C2">
        <w:rPr>
          <w:rFonts w:ascii="Arial" w:hAnsi="Arial"/>
          <w:color w:val="000000" w:themeColor="text1"/>
          <w:lang w:val="mn-MN"/>
        </w:rPr>
        <w:t xml:space="preserve">гоор тооцно. </w:t>
      </w:r>
    </w:p>
    <w:p w:rsidR="00F639FC" w:rsidRPr="00CC10C2" w:rsidRDefault="00507657" w:rsidP="00F639FC">
      <w:pPr>
        <w:jc w:val="both"/>
        <w:rPr>
          <w:rFonts w:ascii="Arial" w:hAnsi="Arial"/>
          <w:color w:val="000000" w:themeColor="text1"/>
          <w:lang w:val="mn-MN"/>
        </w:rPr>
      </w:pPr>
      <m:oMathPara>
        <m:oMath>
          <m:sSub>
            <m:sSubPr>
              <m:ctrlPr>
                <w:rPr>
                  <w:rFonts w:ascii="Cambria Math" w:eastAsiaTheme="minorHAnsi" w:hAnsi="Arial"/>
                  <w:color w:val="000000" w:themeColor="text1"/>
                  <w:lang w:val="mn-M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mn-MN"/>
                </w:rPr>
                <m:t>ССДХ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mn-MN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Arial"/>
              <w:color w:val="000000" w:themeColor="text1"/>
              <w:lang w:val="mn-MN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HAnsi" w:hAnsi="Arial"/>
                  <w:color w:val="000000" w:themeColor="text1"/>
                  <w:lang w:val="mn-M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HAnsi" w:hAnsi="Arial"/>
                  <w:color w:val="000000" w:themeColor="text1"/>
                </w:rPr>
                <m:t>a</m:t>
              </m:r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Arial"/>
                      <w:color w:val="000000" w:themeColor="text1"/>
                      <w:lang w:val="mn-M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HAnsi" w:hAnsi="Arial"/>
                      <w:color w:val="000000" w:themeColor="text1"/>
                      <w:lang w:val="mn-MN"/>
                    </w:rPr>
                    <m:t>l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eastAsiaTheme="minorHAnsi" w:hAnsi="Arial"/>
                          <w:color w:val="000000" w:themeColor="text1"/>
                          <w:lang w:val="mn-M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color w:val="000000" w:themeColor="text1"/>
                          <w:lang w:val="mn-MN"/>
                        </w:rPr>
                        <m:t>ХАХЖ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mn-MN"/>
                        </w:rPr>
                        <m:t>al</m:t>
                      </m:r>
                    </m:sub>
                    <m:sup/>
                  </m:sSubSup>
                  <m:sSubSup>
                    <m:sSubSupPr>
                      <m:ctrlPr>
                        <w:rPr>
                          <w:rFonts w:ascii="Cambria Math" w:eastAsiaTheme="minorHAnsi" w:hAnsi="Arial"/>
                          <w:color w:val="000000" w:themeColor="text1"/>
                          <w:lang w:val="mn-M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mn-MN"/>
                        </w:rPr>
                        <m:t>×ССХ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mn-MN"/>
                        </w:rPr>
                        <m:t>al</m:t>
                      </m:r>
                    </m:sub>
                    <m:sup/>
                  </m:sSubSup>
                </m:e>
              </m:nary>
            </m:e>
          </m:nary>
        </m:oMath>
      </m:oMathPara>
    </w:p>
    <w:p w:rsidR="00F639FC" w:rsidRPr="00CC10C2" w:rsidRDefault="00F639FC" w:rsidP="00F639FC">
      <w:pPr>
        <w:jc w:val="both"/>
        <w:rPr>
          <w:rFonts w:ascii="Arial" w:hAnsi="Arial"/>
          <w:color w:val="000000" w:themeColor="text1"/>
          <w:lang w:val="mn-MN"/>
        </w:rPr>
      </w:pPr>
    </w:p>
    <w:p w:rsidR="00C855E9" w:rsidRPr="00CC10C2" w:rsidRDefault="00CC10C2" w:rsidP="00C855E9">
      <w:pPr>
        <w:ind w:left="1800"/>
        <w:jc w:val="both"/>
        <w:rPr>
          <w:rFonts w:ascii="Arial" w:hAnsi="Arial"/>
          <w:color w:val="000000" w:themeColor="text1"/>
          <w:sz w:val="20"/>
          <w:lang w:val="mn-MN"/>
        </w:rPr>
      </w:pPr>
      <m:oMath>
        <m:r>
          <m:rPr>
            <m:sty m:val="p"/>
          </m:rPr>
          <w:rPr>
            <w:rFonts w:ascii="Cambria Math" w:eastAsiaTheme="minorHAnsi" w:hAnsi="Cambria Math"/>
            <w:color w:val="000000" w:themeColor="text1"/>
            <w:lang w:val="mn-MN"/>
          </w:rPr>
          <m:t>ССД</m:t>
        </m:r>
        <m:sSub>
          <m:sSubPr>
            <m:ctrlPr>
              <w:rPr>
                <w:rFonts w:ascii="Cambria Math" w:eastAsiaTheme="minorHAnsi" w:hAnsi="Arial"/>
                <w:color w:val="000000" w:themeColor="text1"/>
                <w:lang w:val="mn-M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color w:val="000000" w:themeColor="text1"/>
                <w:lang w:val="mn-MN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color w:val="000000" w:themeColor="text1"/>
                <w:lang w:val="mn-MN"/>
              </w:rPr>
              <m:t>t</m:t>
            </m:r>
          </m:sub>
        </m:sSub>
      </m:oMath>
      <w:r w:rsidR="00F639FC" w:rsidRPr="00CC10C2">
        <w:rPr>
          <w:rFonts w:ascii="Arial" w:hAnsi="Arial"/>
          <w:color w:val="000000" w:themeColor="text1"/>
          <w:sz w:val="20"/>
          <w:lang w:val="mn-MN"/>
        </w:rPr>
        <w:t>–</w:t>
      </w:r>
      <w:r w:rsidR="00C855E9" w:rsidRPr="00CC10C2">
        <w:rPr>
          <w:rFonts w:ascii="Arial" w:hAnsi="Arial"/>
          <w:color w:val="000000" w:themeColor="text1"/>
          <w:sz w:val="20"/>
          <w:lang w:val="mn-MN"/>
        </w:rPr>
        <w:t>25</w:t>
      </w:r>
      <w:r w:rsidR="005C6398" w:rsidRPr="00CC10C2">
        <w:rPr>
          <w:rFonts w:ascii="Arial" w:hAnsi="Arial"/>
          <w:color w:val="000000" w:themeColor="text1"/>
          <w:sz w:val="20"/>
          <w:lang w:val="mn-MN"/>
        </w:rPr>
        <w:t>,</w:t>
      </w:r>
      <w:r w:rsidR="00C855E9" w:rsidRPr="00CC10C2">
        <w:rPr>
          <w:rFonts w:ascii="Arial" w:hAnsi="Arial"/>
          <w:color w:val="000000" w:themeColor="text1"/>
          <w:sz w:val="20"/>
          <w:lang w:val="mn-MN"/>
        </w:rPr>
        <w:t xml:space="preserve"> түүнээс дээш насны хүн амын сургуульд суралцсан хугацаа</w:t>
      </w:r>
    </w:p>
    <w:p w:rsidR="00C855E9" w:rsidRPr="00CC10C2" w:rsidRDefault="00507657" w:rsidP="00C855E9">
      <w:pPr>
        <w:ind w:left="1800"/>
        <w:jc w:val="both"/>
        <w:rPr>
          <w:rFonts w:ascii="Arial" w:hAnsi="Arial"/>
          <w:color w:val="000000" w:themeColor="text1"/>
          <w:sz w:val="20"/>
          <w:lang w:val="mn-MN"/>
        </w:rPr>
      </w:pPr>
      <m:oMath>
        <m:sSubSup>
          <m:sSubSupPr>
            <m:ctrlPr>
              <w:rPr>
                <w:rFonts w:ascii="Cambria Math" w:eastAsiaTheme="minorHAnsi" w:hAnsi="Arial"/>
                <w:color w:val="000000" w:themeColor="text1"/>
                <w:lang w:val="mn-M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mn-MN"/>
              </w:rPr>
              <m:t>ХАХЖ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al</m:t>
            </m:r>
          </m:sub>
          <m:sup/>
        </m:sSubSup>
      </m:oMath>
      <w:r w:rsidR="00F639FC" w:rsidRPr="00CC10C2">
        <w:rPr>
          <w:rFonts w:ascii="Arial" w:hAnsi="Arial"/>
          <w:color w:val="000000" w:themeColor="text1"/>
          <w:sz w:val="20"/>
          <w:lang w:val="mn-MN"/>
        </w:rPr>
        <w:t xml:space="preserve">– </w:t>
      </w:r>
      <w:r w:rsidR="00C855E9" w:rsidRPr="00CC10C2">
        <w:rPr>
          <w:rFonts w:ascii="Arial" w:hAnsi="Arial"/>
          <w:color w:val="000000" w:themeColor="text1"/>
          <w:sz w:val="20"/>
          <w:lang w:val="mn-MN"/>
        </w:rPr>
        <w:t>25</w:t>
      </w:r>
      <w:r w:rsidR="005C6398" w:rsidRPr="00CC10C2">
        <w:rPr>
          <w:rFonts w:ascii="Arial" w:hAnsi="Arial"/>
          <w:color w:val="000000" w:themeColor="text1"/>
          <w:sz w:val="20"/>
          <w:lang w:val="mn-MN"/>
        </w:rPr>
        <w:t>,</w:t>
      </w:r>
      <w:r w:rsidR="00C855E9" w:rsidRPr="00CC10C2">
        <w:rPr>
          <w:rFonts w:ascii="Arial" w:hAnsi="Arial"/>
          <w:color w:val="000000" w:themeColor="text1"/>
          <w:sz w:val="20"/>
          <w:lang w:val="mn-MN"/>
        </w:rPr>
        <w:t xml:space="preserve"> түүнээс дээш насны хүн амд а насны бүлэг дэх боловсролын </w:t>
      </w:r>
      <w:r w:rsidR="00C855E9" w:rsidRPr="00CC10C2">
        <w:rPr>
          <w:rFonts w:ascii="Arial" w:hAnsi="Arial"/>
          <w:color w:val="000000" w:themeColor="text1"/>
          <w:sz w:val="20"/>
        </w:rPr>
        <w:t>l</w:t>
      </w:r>
      <w:r w:rsidR="00C855E9" w:rsidRPr="00CC10C2">
        <w:rPr>
          <w:rFonts w:ascii="Arial" w:hAnsi="Arial"/>
          <w:color w:val="000000" w:themeColor="text1"/>
          <w:sz w:val="20"/>
          <w:lang w:val="mn-MN"/>
        </w:rPr>
        <w:t xml:space="preserve"> түвшний мэдлэг эзэмшсэн хүн амын хувийн жин</w:t>
      </w:r>
    </w:p>
    <w:p w:rsidR="000B422B" w:rsidRPr="00CC10C2" w:rsidRDefault="00507657" w:rsidP="000B422B">
      <w:pPr>
        <w:ind w:left="1800"/>
        <w:jc w:val="both"/>
        <w:rPr>
          <w:rFonts w:ascii="Arial" w:hAnsi="Arial"/>
          <w:color w:val="000000" w:themeColor="text1"/>
          <w:sz w:val="20"/>
        </w:rPr>
      </w:pPr>
      <m:oMath>
        <m:sSubSup>
          <m:sSubSupPr>
            <m:ctrlPr>
              <w:rPr>
                <w:rFonts w:ascii="Cambria Math" w:eastAsiaTheme="minorHAnsi" w:hAnsi="Arial"/>
                <w:color w:val="000000" w:themeColor="text1"/>
                <w:lang w:val="mn-M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mn-MN"/>
              </w:rPr>
              <m:t>ССХ</m:t>
            </m:r>
          </m:e>
          <m:sub>
            <m:r>
              <m:rPr>
                <m:sty m:val="p"/>
              </m:rPr>
              <w:rPr>
                <w:rFonts w:ascii="Cambria Math" w:eastAsiaTheme="minorHAnsi" w:hAnsi="Arial"/>
                <w:color w:val="000000" w:themeColor="text1"/>
                <w:lang w:val="mn-MN"/>
              </w:rPr>
              <m:t>al</m:t>
            </m:r>
          </m:sub>
          <m:sup/>
        </m:sSubSup>
      </m:oMath>
      <w:r w:rsidR="000B422B" w:rsidRPr="00CC10C2">
        <w:rPr>
          <w:rFonts w:ascii="Arial" w:hAnsi="Arial"/>
          <w:color w:val="000000" w:themeColor="text1"/>
          <w:sz w:val="20"/>
          <w:lang w:val="mn-MN"/>
        </w:rPr>
        <w:t xml:space="preserve">– Тухайн хугацаанд а насны бүлгийн хүн амын </w:t>
      </w:r>
      <w:r w:rsidR="000B422B" w:rsidRPr="00CC10C2">
        <w:rPr>
          <w:rFonts w:ascii="Arial" w:hAnsi="Arial"/>
          <w:color w:val="000000" w:themeColor="text1"/>
          <w:sz w:val="20"/>
        </w:rPr>
        <w:t>l</w:t>
      </w:r>
      <w:r w:rsidR="000B422B" w:rsidRPr="00CC10C2">
        <w:rPr>
          <w:rFonts w:ascii="Arial" w:hAnsi="Arial"/>
          <w:color w:val="000000" w:themeColor="text1"/>
          <w:sz w:val="20"/>
          <w:lang w:val="mn-MN"/>
        </w:rPr>
        <w:t xml:space="preserve"> боловсролын түвшинд </w:t>
      </w:r>
      <w:r w:rsidR="00C855E9" w:rsidRPr="00CC10C2">
        <w:rPr>
          <w:rFonts w:ascii="Arial" w:hAnsi="Arial"/>
          <w:color w:val="000000" w:themeColor="text1"/>
          <w:sz w:val="20"/>
          <w:lang w:val="mn-MN"/>
        </w:rPr>
        <w:t>суралцахаар тогтоосон хугацаа</w:t>
      </w:r>
    </w:p>
    <w:p w:rsidR="00A05BA6" w:rsidRPr="00CC10C2" w:rsidRDefault="00A05BA6" w:rsidP="00082762">
      <w:pPr>
        <w:pStyle w:val="ListParagraph"/>
        <w:numPr>
          <w:ilvl w:val="2"/>
          <w:numId w:val="14"/>
        </w:numPr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 xml:space="preserve">Сургуульд </w:t>
      </w:r>
      <w:r w:rsidR="008E68AA" w:rsidRPr="00CC10C2">
        <w:rPr>
          <w:rFonts w:ascii="Arial" w:hAnsi="Arial"/>
          <w:color w:val="000000" w:themeColor="text1"/>
          <w:lang w:val="mn-MN"/>
        </w:rPr>
        <w:t>суралцах</w:t>
      </w:r>
      <w:r w:rsidRPr="00CC10C2">
        <w:rPr>
          <w:rFonts w:ascii="Arial" w:hAnsi="Arial"/>
          <w:color w:val="000000" w:themeColor="text1"/>
          <w:lang w:val="mn-MN"/>
        </w:rPr>
        <w:t xml:space="preserve"> хугацааг  тооцох</w:t>
      </w:r>
      <w:r w:rsidRPr="00CC10C2">
        <w:rPr>
          <w:rFonts w:ascii="Arial" w:hAnsi="Arial"/>
          <w:color w:val="000000" w:themeColor="text1"/>
        </w:rPr>
        <w:t>:</w:t>
      </w:r>
    </w:p>
    <w:p w:rsidR="00A05BA6" w:rsidRPr="00CC10C2" w:rsidRDefault="00A05BA6" w:rsidP="00A05BA6">
      <w:pPr>
        <w:pStyle w:val="ListParagraph"/>
        <w:rPr>
          <w:rFonts w:ascii="Arial" w:hAnsi="Arial"/>
          <w:b/>
          <w:color w:val="000000" w:themeColor="text1"/>
          <w:lang w:val="mn-MN"/>
        </w:rPr>
      </w:pPr>
    </w:p>
    <w:p w:rsidR="001A1042" w:rsidRPr="00CC10C2" w:rsidRDefault="00507657" w:rsidP="001A1042">
      <w:pPr>
        <w:rPr>
          <w:rFonts w:ascii="Arial" w:hAnsi="Arial"/>
          <w:lang w:val="mn-MN"/>
        </w:rPr>
      </w:pPr>
      <m:oMathPara>
        <m:oMath>
          <m:sSub>
            <m:sSubPr>
              <m:ctrlPr>
                <w:rPr>
                  <w:rFonts w:ascii="Cambria Math" w:hAnsi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ССХ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а</m:t>
              </m:r>
            </m:sub>
          </m:sSub>
          <m:r>
            <m:rPr>
              <m:sty m:val="p"/>
            </m:rPr>
            <w:rPr>
              <w:rFonts w:ascii="Cambria Math" w:hAnsi="Arial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Arial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mn-MN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Arial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mn-MN"/>
                        </w:rPr>
                        <m:t>ХА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Arial"/>
                        </w:rPr>
                        <m:t>i</m:t>
                      </m:r>
                    </m:sub>
                  </m:sSub>
                </m:den>
              </m:f>
            </m:e>
          </m:nary>
          <m:r>
            <m:rPr>
              <m:sty m:val="p"/>
            </m:rPr>
            <w:rPr>
              <w:rFonts w:ascii="Cambria Math" w:hAnsi="Arial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Arial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b>
            <m:sup/>
            <m:e>
              <m:f>
                <m:fPr>
                  <m:ctrlPr>
                    <w:rPr>
                      <w:rFonts w:ascii="Cambria Math" w:hAnsi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num>
                <m:den>
                  <m:sSub>
                    <m:sSubPr>
                      <m:ctrlPr>
                        <w:rPr>
                          <w:rFonts w:ascii="Cambria Math" w:hAnsi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Arial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mn-MN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nary>
        </m:oMath>
      </m:oMathPara>
    </w:p>
    <w:p w:rsidR="001A1042" w:rsidRPr="00CC10C2" w:rsidRDefault="001A1042" w:rsidP="00534D38">
      <w:pPr>
        <w:rPr>
          <w:rFonts w:ascii="Arial" w:hAnsi="Arial"/>
          <w:color w:val="000000" w:themeColor="text1"/>
        </w:rPr>
      </w:pPr>
    </w:p>
    <w:p w:rsidR="001A1042" w:rsidRPr="00CC10C2" w:rsidRDefault="00507657" w:rsidP="001A1042">
      <w:pPr>
        <w:pStyle w:val="Default"/>
        <w:ind w:left="1800"/>
        <w:jc w:val="both"/>
        <w:rPr>
          <w:rFonts w:ascii="Arial" w:hAnsi="Arial" w:cs="Arial"/>
          <w:color w:val="000000" w:themeColor="text1"/>
          <w:sz w:val="20"/>
        </w:rPr>
      </w:pPr>
      <m:oMath>
        <m:sSub>
          <m:sSubPr>
            <m:ctrlPr>
              <w:rPr>
                <w:rFonts w:ascii="Cambria Math" w:hAnsi="Arial" w:cs="Arial"/>
                <w:color w:val="000000" w:themeColor="text1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0"/>
              </w:rPr>
              <m:t>ССХ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0"/>
              </w:rPr>
              <m:t>а</m:t>
            </m:r>
          </m:sub>
        </m:sSub>
      </m:oMath>
      <w:r w:rsidR="001A1042" w:rsidRPr="00CC10C2">
        <w:rPr>
          <w:rFonts w:ascii="Arial" w:hAnsi="Arial" w:cs="Arial"/>
          <w:color w:val="000000" w:themeColor="text1"/>
          <w:sz w:val="20"/>
        </w:rPr>
        <w:t>–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>С</w:t>
      </w:r>
      <w:r w:rsidR="001A1042" w:rsidRPr="00CC10C2">
        <w:rPr>
          <w:rFonts w:ascii="Arial" w:hAnsi="Arial" w:cs="Arial"/>
          <w:color w:val="000000" w:themeColor="text1"/>
          <w:sz w:val="20"/>
        </w:rPr>
        <w:t>ургуульд</w:t>
      </w:r>
      <w:r w:rsidR="00C855E9" w:rsidRPr="00CC10C2">
        <w:rPr>
          <w:rFonts w:ascii="Arial" w:hAnsi="Arial" w:cs="Arial"/>
          <w:color w:val="000000" w:themeColor="text1"/>
          <w:sz w:val="20"/>
        </w:rPr>
        <w:t xml:space="preserve"> </w:t>
      </w:r>
      <w:r w:rsidR="001A1042" w:rsidRPr="00CC10C2">
        <w:rPr>
          <w:rFonts w:ascii="Arial" w:hAnsi="Arial" w:cs="Arial"/>
          <w:color w:val="000000" w:themeColor="text1"/>
          <w:sz w:val="20"/>
        </w:rPr>
        <w:t>суралцах</w:t>
      </w:r>
      <w:r w:rsidR="00C855E9" w:rsidRPr="00CC10C2">
        <w:rPr>
          <w:rFonts w:ascii="Arial" w:hAnsi="Arial" w:cs="Arial"/>
          <w:color w:val="000000" w:themeColor="text1"/>
          <w:sz w:val="20"/>
        </w:rPr>
        <w:t xml:space="preserve"> </w:t>
      </w:r>
      <w:r w:rsidR="001A1042" w:rsidRPr="00CC10C2">
        <w:rPr>
          <w:rFonts w:ascii="Arial" w:hAnsi="Arial" w:cs="Arial"/>
          <w:color w:val="000000" w:themeColor="text1"/>
          <w:sz w:val="20"/>
        </w:rPr>
        <w:t>хугацаа</w:t>
      </w:r>
    </w:p>
    <w:p w:rsidR="001A1042" w:rsidRPr="00CC10C2" w:rsidRDefault="00507657" w:rsidP="001A1042">
      <w:pPr>
        <w:pStyle w:val="Default"/>
        <w:ind w:left="1800"/>
        <w:jc w:val="both"/>
        <w:rPr>
          <w:rFonts w:ascii="Arial" w:hAnsi="Arial" w:cs="Arial"/>
          <w:color w:val="000000" w:themeColor="text1"/>
          <w:sz w:val="20"/>
        </w:rPr>
      </w:pPr>
      <m:oMath>
        <m:sSub>
          <m:sSubPr>
            <m:ctrlPr>
              <w:rPr>
                <w:rFonts w:ascii="Cambria Math" w:hAnsi="Arial" w:cs="Arial"/>
                <w:color w:val="000000" w:themeColor="text1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0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0"/>
              </w:rPr>
              <m:t>i</m:t>
            </m:r>
          </m:sub>
        </m:sSub>
      </m:oMath>
      <w:r w:rsidR="001A1042" w:rsidRPr="00CC10C2">
        <w:rPr>
          <w:rFonts w:ascii="Arial" w:hAnsi="Arial" w:cs="Arial"/>
          <w:color w:val="000000" w:themeColor="text1"/>
          <w:sz w:val="20"/>
        </w:rPr>
        <w:t>–сургуульд</w:t>
      </w:r>
      <w:r w:rsidR="00C855E9" w:rsidRPr="00CC10C2">
        <w:rPr>
          <w:rFonts w:ascii="Arial" w:hAnsi="Arial" w:cs="Arial"/>
          <w:color w:val="000000" w:themeColor="text1"/>
          <w:sz w:val="20"/>
        </w:rPr>
        <w:t xml:space="preserve"> </w:t>
      </w:r>
      <w:r w:rsidR="00723722" w:rsidRPr="00CC10C2">
        <w:rPr>
          <w:rFonts w:ascii="Arial" w:hAnsi="Arial" w:cs="Arial"/>
          <w:color w:val="000000" w:themeColor="text1"/>
          <w:sz w:val="20"/>
        </w:rPr>
        <w:t>суралцаг</w:t>
      </w:r>
      <w:r w:rsidR="00723722" w:rsidRPr="00CC10C2">
        <w:rPr>
          <w:rFonts w:ascii="Arial" w:hAnsi="Arial" w:cs="Arial"/>
          <w:color w:val="000000" w:themeColor="text1"/>
          <w:sz w:val="20"/>
          <w:lang w:val="mn-MN"/>
        </w:rPr>
        <w:t xml:space="preserve">ч </w:t>
      </w:r>
      <w:r w:rsidR="00723722" w:rsidRPr="00CC10C2">
        <w:rPr>
          <w:rFonts w:ascii="Arial" w:hAnsi="Arial" w:cs="Arial"/>
          <w:color w:val="000000" w:themeColor="text1"/>
          <w:sz w:val="20"/>
        </w:rPr>
        <w:t>i</w:t>
      </w:r>
      <w:r w:rsidR="00723722" w:rsidRPr="00CC10C2">
        <w:rPr>
          <w:rFonts w:ascii="Arial" w:hAnsi="Arial" w:cs="Arial"/>
          <w:color w:val="000000" w:themeColor="text1"/>
          <w:sz w:val="20"/>
          <w:lang w:val="mn-MN"/>
        </w:rPr>
        <w:t xml:space="preserve"> насны хүн амын</w:t>
      </w:r>
      <w:r w:rsidR="00C855E9" w:rsidRPr="00CC10C2">
        <w:rPr>
          <w:rFonts w:ascii="Arial" w:hAnsi="Arial" w:cs="Arial"/>
          <w:color w:val="000000" w:themeColor="text1"/>
          <w:sz w:val="20"/>
        </w:rPr>
        <w:t xml:space="preserve"> </w:t>
      </w:r>
      <w:r w:rsidR="001A1042" w:rsidRPr="00CC10C2">
        <w:rPr>
          <w:rFonts w:ascii="Arial" w:hAnsi="Arial" w:cs="Arial"/>
          <w:color w:val="000000" w:themeColor="text1"/>
          <w:sz w:val="20"/>
        </w:rPr>
        <w:t>тоо</w:t>
      </w:r>
    </w:p>
    <w:p w:rsidR="001A1042" w:rsidRPr="00CC10C2" w:rsidRDefault="001A1042" w:rsidP="001A1042">
      <w:pPr>
        <w:pStyle w:val="Default"/>
        <w:ind w:left="1800"/>
        <w:jc w:val="both"/>
        <w:rPr>
          <w:rFonts w:ascii="Arial" w:hAnsi="Arial" w:cs="Arial"/>
          <w:color w:val="000000" w:themeColor="text1"/>
          <w:sz w:val="20"/>
        </w:rPr>
      </w:pPr>
      <w:r w:rsidRPr="00CC10C2">
        <w:rPr>
          <w:rFonts w:ascii="Arial" w:hAnsi="Arial" w:cs="Arial"/>
          <w:color w:val="000000" w:themeColor="text1"/>
          <w:sz w:val="20"/>
        </w:rPr>
        <w:t xml:space="preserve">С </w:t>
      </w:r>
      <w:r w:rsidR="00C855E9" w:rsidRPr="00CC10C2">
        <w:rPr>
          <w:rFonts w:ascii="Arial" w:hAnsi="Arial" w:cs="Arial"/>
          <w:color w:val="000000" w:themeColor="text1"/>
          <w:sz w:val="20"/>
        </w:rPr>
        <w:t>–</w:t>
      </w:r>
      <w:r w:rsidRPr="00CC10C2">
        <w:rPr>
          <w:rFonts w:ascii="Arial" w:hAnsi="Arial" w:cs="Arial"/>
          <w:color w:val="000000" w:themeColor="text1"/>
          <w:sz w:val="20"/>
        </w:rPr>
        <w:t xml:space="preserve"> сургуульд</w:t>
      </w:r>
      <w:r w:rsidR="00C855E9" w:rsidRPr="00CC10C2">
        <w:rPr>
          <w:rFonts w:ascii="Arial" w:hAnsi="Arial" w:cs="Arial"/>
          <w:color w:val="000000" w:themeColor="text1"/>
          <w:sz w:val="20"/>
        </w:rPr>
        <w:t xml:space="preserve"> </w:t>
      </w:r>
      <w:r w:rsidRPr="00CC10C2">
        <w:rPr>
          <w:rFonts w:ascii="Arial" w:hAnsi="Arial" w:cs="Arial"/>
          <w:color w:val="000000" w:themeColor="text1"/>
          <w:sz w:val="20"/>
        </w:rPr>
        <w:t>суралцагчдын</w:t>
      </w:r>
      <w:r w:rsidR="00C855E9" w:rsidRPr="00CC10C2">
        <w:rPr>
          <w:rFonts w:ascii="Arial" w:hAnsi="Arial" w:cs="Arial"/>
          <w:color w:val="000000" w:themeColor="text1"/>
          <w:sz w:val="20"/>
        </w:rPr>
        <w:t xml:space="preserve"> </w:t>
      </w:r>
      <w:r w:rsidRPr="00CC10C2">
        <w:rPr>
          <w:rFonts w:ascii="Arial" w:hAnsi="Arial" w:cs="Arial"/>
          <w:color w:val="000000" w:themeColor="text1"/>
          <w:sz w:val="20"/>
        </w:rPr>
        <w:t>тоо</w:t>
      </w:r>
    </w:p>
    <w:p w:rsidR="001A1042" w:rsidRPr="00CC10C2" w:rsidRDefault="00507657" w:rsidP="001A1042">
      <w:pPr>
        <w:pStyle w:val="Default"/>
        <w:ind w:left="1800"/>
        <w:jc w:val="both"/>
        <w:rPr>
          <w:rFonts w:ascii="Arial" w:hAnsi="Arial" w:cs="Arial"/>
          <w:color w:val="000000" w:themeColor="text1"/>
          <w:sz w:val="20"/>
        </w:rPr>
      </w:pPr>
      <m:oMath>
        <m:sSub>
          <m:sSubPr>
            <m:ctrlPr>
              <w:rPr>
                <w:rFonts w:ascii="Cambria Math" w:hAnsi="Arial" w:cs="Arial"/>
                <w:color w:val="000000" w:themeColor="text1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0"/>
              </w:rPr>
              <m:t>ХА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color w:val="000000" w:themeColor="text1"/>
                <w:sz w:val="20"/>
              </w:rPr>
              <m:t>i</m:t>
            </m:r>
          </m:sub>
        </m:sSub>
      </m:oMath>
      <w:r w:rsidR="001A1042" w:rsidRPr="00CC10C2">
        <w:rPr>
          <w:rFonts w:ascii="Arial" w:hAnsi="Arial" w:cs="Arial"/>
          <w:color w:val="000000" w:themeColor="text1"/>
          <w:sz w:val="20"/>
        </w:rPr>
        <w:t>–</w:t>
      </w:r>
      <w:r w:rsidR="00327B6C" w:rsidRPr="00CC10C2">
        <w:rPr>
          <w:rFonts w:ascii="Arial" w:hAnsi="Arial" w:cs="Arial"/>
          <w:color w:val="000000" w:themeColor="text1"/>
          <w:sz w:val="20"/>
        </w:rPr>
        <w:t xml:space="preserve">i </w:t>
      </w:r>
      <w:r w:rsidR="001A1042" w:rsidRPr="00CC10C2">
        <w:rPr>
          <w:rFonts w:ascii="Arial" w:hAnsi="Arial" w:cs="Arial"/>
          <w:color w:val="000000" w:themeColor="text1"/>
          <w:sz w:val="20"/>
        </w:rPr>
        <w:t>насны</w:t>
      </w:r>
      <w:r w:rsidR="00C855E9" w:rsidRPr="00CC10C2">
        <w:rPr>
          <w:rFonts w:ascii="Arial" w:hAnsi="Arial" w:cs="Arial"/>
          <w:color w:val="000000" w:themeColor="text1"/>
          <w:sz w:val="20"/>
        </w:rPr>
        <w:t xml:space="preserve"> </w:t>
      </w:r>
      <w:r w:rsidR="001A1042" w:rsidRPr="00CC10C2">
        <w:rPr>
          <w:rFonts w:ascii="Arial" w:hAnsi="Arial" w:cs="Arial"/>
          <w:color w:val="000000" w:themeColor="text1"/>
          <w:sz w:val="20"/>
        </w:rPr>
        <w:t>хүн</w:t>
      </w:r>
      <w:r w:rsidR="00C855E9" w:rsidRPr="00CC10C2">
        <w:rPr>
          <w:rFonts w:ascii="Arial" w:hAnsi="Arial" w:cs="Arial"/>
          <w:color w:val="000000" w:themeColor="text1"/>
          <w:sz w:val="20"/>
        </w:rPr>
        <w:t xml:space="preserve"> </w:t>
      </w:r>
      <w:r w:rsidR="001A1042" w:rsidRPr="00CC10C2">
        <w:rPr>
          <w:rFonts w:ascii="Arial" w:hAnsi="Arial" w:cs="Arial"/>
          <w:color w:val="000000" w:themeColor="text1"/>
          <w:sz w:val="20"/>
        </w:rPr>
        <w:t>амын</w:t>
      </w:r>
      <w:r w:rsidR="00C855E9" w:rsidRPr="00CC10C2">
        <w:rPr>
          <w:rFonts w:ascii="Arial" w:hAnsi="Arial" w:cs="Arial"/>
          <w:color w:val="000000" w:themeColor="text1"/>
          <w:sz w:val="20"/>
        </w:rPr>
        <w:t xml:space="preserve"> </w:t>
      </w:r>
      <w:r w:rsidR="001A1042" w:rsidRPr="00CC10C2">
        <w:rPr>
          <w:rFonts w:ascii="Arial" w:hAnsi="Arial" w:cs="Arial"/>
          <w:color w:val="000000" w:themeColor="text1"/>
          <w:sz w:val="20"/>
        </w:rPr>
        <w:t>тоо</w:t>
      </w:r>
    </w:p>
    <w:p w:rsidR="001A1042" w:rsidRPr="00CC10C2" w:rsidRDefault="00507657" w:rsidP="001A1042">
      <w:pPr>
        <w:pStyle w:val="Default"/>
        <w:ind w:left="1800"/>
        <w:jc w:val="both"/>
        <w:rPr>
          <w:rFonts w:ascii="Arial" w:hAnsi="Arial" w:cs="Arial"/>
          <w:color w:val="000000" w:themeColor="text1"/>
          <w:sz w:val="20"/>
        </w:rPr>
      </w:pPr>
      <m:oMath>
        <m:sSub>
          <m:sSubPr>
            <m:ctrlPr>
              <w:rPr>
                <w:rFonts w:ascii="Cambria Math" w:hAnsi="Arial" w:cs="Arial"/>
                <w:color w:val="000000" w:themeColor="text1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0"/>
              </w:rPr>
              <m:t>l</m:t>
            </m:r>
          </m:sub>
        </m:sSub>
      </m:oMath>
      <w:r w:rsidR="001A1042" w:rsidRPr="00CC10C2">
        <w:rPr>
          <w:rFonts w:ascii="Arial" w:hAnsi="Arial" w:cs="Arial"/>
          <w:color w:val="000000" w:themeColor="text1"/>
          <w:sz w:val="20"/>
        </w:rPr>
        <w:t>–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</w:t>
      </w:r>
      <w:r w:rsidR="00327B6C" w:rsidRPr="00CC10C2">
        <w:rPr>
          <w:rFonts w:ascii="Arial" w:hAnsi="Arial" w:cs="Arial"/>
          <w:color w:val="000000" w:themeColor="text1"/>
          <w:sz w:val="20"/>
        </w:rPr>
        <w:t xml:space="preserve">l 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боловсролын түвшин</w:t>
      </w:r>
      <w:r w:rsidR="00F83496" w:rsidRPr="00CC10C2">
        <w:rPr>
          <w:rFonts w:ascii="Arial" w:hAnsi="Arial" w:cs="Arial"/>
          <w:color w:val="000000" w:themeColor="text1"/>
          <w:sz w:val="20"/>
          <w:lang w:val="mn-MN"/>
        </w:rPr>
        <w:t>д суралцахаар тогтоосон хугацаа</w:t>
      </w:r>
    </w:p>
    <w:p w:rsidR="001A1042" w:rsidRPr="00CC10C2" w:rsidRDefault="001A1042" w:rsidP="001A1042">
      <w:pPr>
        <w:pStyle w:val="Default"/>
        <w:ind w:left="1800"/>
        <w:jc w:val="both"/>
        <w:rPr>
          <w:rFonts w:ascii="Arial" w:hAnsi="Arial" w:cs="Arial"/>
          <w:color w:val="000000" w:themeColor="text1"/>
          <w:sz w:val="20"/>
        </w:rPr>
      </w:pPr>
      <w:r w:rsidRPr="00CC10C2">
        <w:rPr>
          <w:rFonts w:ascii="Arial" w:hAnsi="Arial" w:cs="Arial"/>
          <w:color w:val="000000" w:themeColor="text1"/>
          <w:sz w:val="20"/>
        </w:rPr>
        <w:t>а–насны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0"/>
        </w:rPr>
        <w:t>бүлэг</w:t>
      </w:r>
    </w:p>
    <w:p w:rsidR="001A1042" w:rsidRPr="00CC10C2" w:rsidRDefault="001A1042" w:rsidP="001A1042">
      <w:pPr>
        <w:pStyle w:val="Default"/>
        <w:ind w:left="1800"/>
        <w:jc w:val="both"/>
        <w:rPr>
          <w:rFonts w:ascii="Arial" w:hAnsi="Arial" w:cs="Arial"/>
          <w:color w:val="000000" w:themeColor="text1"/>
          <w:sz w:val="20"/>
        </w:rPr>
      </w:pPr>
      <w:r w:rsidRPr="00CC10C2">
        <w:rPr>
          <w:rFonts w:ascii="Arial" w:hAnsi="Arial" w:cs="Arial"/>
          <w:color w:val="000000" w:themeColor="text1"/>
          <w:sz w:val="20"/>
        </w:rPr>
        <w:t>n –боловсролын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0"/>
        </w:rPr>
        <w:t>тухайн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0"/>
        </w:rPr>
        <w:t>түвшний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0"/>
        </w:rPr>
        <w:t>сургууль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0"/>
        </w:rPr>
        <w:t>төгсөх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0"/>
        </w:rPr>
        <w:t>насны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0"/>
        </w:rPr>
        <w:t>дээд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0"/>
        </w:rPr>
        <w:t>хязгаар</w:t>
      </w:r>
    </w:p>
    <w:p w:rsidR="001A1042" w:rsidRPr="00CC10C2" w:rsidRDefault="00CC10C2" w:rsidP="001A1042">
      <w:pPr>
        <w:pStyle w:val="Default"/>
        <w:ind w:left="1800"/>
        <w:jc w:val="both"/>
        <w:rPr>
          <w:rFonts w:ascii="Arial" w:hAnsi="Arial" w:cs="Arial"/>
          <w:color w:val="000000" w:themeColor="text1"/>
          <w:sz w:val="20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0"/>
          </w:rPr>
          <m:t>l</m:t>
        </m:r>
      </m:oMath>
      <w:r w:rsidR="001A1042" w:rsidRPr="00CC10C2">
        <w:rPr>
          <w:rFonts w:ascii="Arial" w:hAnsi="Arial" w:cs="Arial"/>
          <w:color w:val="000000" w:themeColor="text1"/>
          <w:sz w:val="20"/>
        </w:rPr>
        <w:t>- боловсролын</w:t>
      </w:r>
      <w:r w:rsidR="00327B6C" w:rsidRPr="00CC10C2">
        <w:rPr>
          <w:rFonts w:ascii="Arial" w:hAnsi="Arial" w:cs="Arial"/>
          <w:color w:val="000000" w:themeColor="text1"/>
          <w:sz w:val="20"/>
          <w:lang w:val="mn-MN"/>
        </w:rPr>
        <w:t xml:space="preserve"> </w:t>
      </w:r>
      <w:r w:rsidR="001A1042" w:rsidRPr="00CC10C2">
        <w:rPr>
          <w:rFonts w:ascii="Arial" w:hAnsi="Arial" w:cs="Arial"/>
          <w:color w:val="000000" w:themeColor="text1"/>
          <w:sz w:val="20"/>
        </w:rPr>
        <w:t>түвшин</w:t>
      </w:r>
    </w:p>
    <w:p w:rsidR="007D5287" w:rsidRPr="00CC10C2" w:rsidRDefault="007D5287" w:rsidP="00BA3EEF">
      <w:pPr>
        <w:jc w:val="both"/>
        <w:rPr>
          <w:rFonts w:ascii="Arial" w:hAnsi="Arial"/>
          <w:color w:val="000000" w:themeColor="text1"/>
          <w:sz w:val="22"/>
        </w:rPr>
      </w:pPr>
    </w:p>
    <w:p w:rsidR="00481C7B" w:rsidRPr="00CC10C2" w:rsidRDefault="00481C7B" w:rsidP="002A4597">
      <w:pPr>
        <w:pStyle w:val="ListParagraph"/>
        <w:numPr>
          <w:ilvl w:val="2"/>
          <w:numId w:val="14"/>
        </w:numPr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 xml:space="preserve">Нэг хүнд </w:t>
      </w:r>
      <w:r w:rsidR="00FE5D41" w:rsidRPr="00CC10C2">
        <w:rPr>
          <w:rFonts w:ascii="Arial" w:hAnsi="Arial"/>
          <w:color w:val="000000" w:themeColor="text1"/>
          <w:lang w:val="mn-MN"/>
        </w:rPr>
        <w:t xml:space="preserve">ногдох </w:t>
      </w:r>
      <w:r w:rsidR="00F83496" w:rsidRPr="00CC10C2">
        <w:rPr>
          <w:rFonts w:ascii="Arial" w:hAnsi="Arial"/>
          <w:color w:val="000000" w:themeColor="text1"/>
          <w:lang w:val="mn-MN"/>
        </w:rPr>
        <w:t>орлогыг</w:t>
      </w:r>
      <w:r w:rsidRPr="00CC10C2">
        <w:rPr>
          <w:rFonts w:ascii="Arial" w:hAnsi="Arial"/>
          <w:color w:val="000000" w:themeColor="text1"/>
          <w:lang w:val="mn-MN"/>
        </w:rPr>
        <w:t xml:space="preserve"> худалдан авах чадварын паритет</w:t>
      </w:r>
      <w:r w:rsidR="007A0C9B" w:rsidRPr="00CC10C2">
        <w:rPr>
          <w:rFonts w:ascii="Arial" w:hAnsi="Arial"/>
          <w:color w:val="000000" w:themeColor="text1"/>
          <w:lang w:val="mn-MN"/>
        </w:rPr>
        <w:t>аа</w:t>
      </w:r>
      <w:r w:rsidRPr="00CC10C2">
        <w:rPr>
          <w:rFonts w:ascii="Arial" w:hAnsi="Arial"/>
          <w:color w:val="000000" w:themeColor="text1"/>
          <w:lang w:val="mn-MN"/>
        </w:rPr>
        <w:t xml:space="preserve">р </w:t>
      </w:r>
      <w:r w:rsidR="00F44355" w:rsidRPr="00CC10C2">
        <w:rPr>
          <w:rFonts w:ascii="Arial" w:hAnsi="Arial"/>
          <w:color w:val="000000" w:themeColor="text1"/>
          <w:lang w:val="mn-MN"/>
        </w:rPr>
        <w:t>үнэлэх</w:t>
      </w:r>
      <w:r w:rsidR="00C82550" w:rsidRPr="00CC10C2">
        <w:rPr>
          <w:rFonts w:ascii="Arial" w:hAnsi="Arial"/>
          <w:color w:val="000000" w:themeColor="text1"/>
          <w:lang w:val="mn-MN"/>
        </w:rPr>
        <w:t>:</w:t>
      </w:r>
    </w:p>
    <w:p w:rsidR="00F44355" w:rsidRPr="00CC10C2" w:rsidRDefault="00F44355" w:rsidP="00137BA2">
      <w:pPr>
        <w:jc w:val="both"/>
        <w:rPr>
          <w:rFonts w:ascii="Arial" w:hAnsi="Arial"/>
          <w:lang w:val="mn-MN"/>
        </w:rPr>
      </w:pPr>
    </w:p>
    <w:p w:rsidR="00F83496" w:rsidRPr="00CC10C2" w:rsidRDefault="00F83496" w:rsidP="002A4597">
      <w:pPr>
        <w:pStyle w:val="ListParagraph"/>
        <w:numPr>
          <w:ilvl w:val="3"/>
          <w:numId w:val="14"/>
        </w:numPr>
        <w:tabs>
          <w:tab w:val="left" w:pos="1440"/>
        </w:tabs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 xml:space="preserve">ҮНО-ыг ХАЧП-аар үнэлэхдээ тухайн жилийн ҮНО-ын нийт хэмжээг ХАЧП-ын тоон утгад харьцуулж тооцно. </w:t>
      </w:r>
    </w:p>
    <w:p w:rsidR="00F83496" w:rsidRPr="00CC10C2" w:rsidRDefault="00F83496" w:rsidP="00F83496">
      <w:pPr>
        <w:pStyle w:val="ListParagraph"/>
        <w:tabs>
          <w:tab w:val="left" w:pos="1440"/>
        </w:tabs>
        <w:ind w:left="1440"/>
        <w:jc w:val="both"/>
        <w:rPr>
          <w:rFonts w:ascii="Arial" w:hAnsi="Arial"/>
          <w:lang w:val="mn-MN"/>
        </w:rPr>
      </w:pPr>
    </w:p>
    <w:p w:rsidR="00F83496" w:rsidRPr="00CC10C2" w:rsidRDefault="00CC10C2" w:rsidP="00F83496">
      <w:pPr>
        <w:pStyle w:val="ListParagraph"/>
        <w:tabs>
          <w:tab w:val="left" w:pos="1440"/>
        </w:tabs>
        <w:ind w:left="585"/>
        <w:jc w:val="both"/>
        <w:rPr>
          <w:rFonts w:ascii="Arial" w:hAnsi="Arial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mn-MN"/>
            </w:rPr>
            <m:t>ҮНО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 </m:t>
          </m:r>
          <m:r>
            <m:rPr>
              <m:sty m:val="p"/>
            </m:rPr>
            <w:rPr>
              <w:rFonts w:ascii="Cambria Math" w:hAnsi="Arial"/>
            </w:rPr>
            <m:t>(</m:t>
          </m:r>
          <m:r>
            <m:rPr>
              <m:sty m:val="p"/>
            </m:rPr>
            <w:rPr>
              <w:rFonts w:ascii="Cambria Math" w:hAnsi="Cambria Math"/>
              <w:lang w:val="mn-MN"/>
            </w:rPr>
            <m:t>ХАЧП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lang w:val="mn-MN"/>
            </w:rPr>
            <m:t>доллар</m:t>
          </m:r>
          <m:r>
            <m:rPr>
              <m:sty m:val="p"/>
            </m:rPr>
            <w:rPr>
              <w:rFonts w:ascii="Cambria Math" w:hAnsi="Arial"/>
              <w:lang w:val="mn-MN"/>
            </w:rPr>
            <m:t>)</m:t>
          </m:r>
          <m:r>
            <m:rPr>
              <m:sty m:val="p"/>
            </m:rPr>
            <w:rPr>
              <w:rFonts w:ascii="Cambria Math" w:hAnsi="Arial"/>
            </w:rPr>
            <m:t>=</m:t>
          </m:r>
          <m:f>
            <m:fPr>
              <m:ctrlPr>
                <w:rPr>
                  <w:rFonts w:ascii="Cambria Math" w:hAnsi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ҮНО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оны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үнээр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ХАЧП</m:t>
              </m:r>
            </m:den>
          </m:f>
        </m:oMath>
      </m:oMathPara>
    </w:p>
    <w:p w:rsidR="00F83496" w:rsidRPr="00CC10C2" w:rsidRDefault="00F83496" w:rsidP="00F83496">
      <w:pPr>
        <w:pStyle w:val="ListParagraph"/>
        <w:tabs>
          <w:tab w:val="left" w:pos="1440"/>
        </w:tabs>
        <w:ind w:left="585"/>
        <w:jc w:val="both"/>
        <w:rPr>
          <w:rFonts w:ascii="Arial" w:hAnsi="Arial"/>
          <w:lang w:val="mn-MN"/>
        </w:rPr>
      </w:pPr>
    </w:p>
    <w:p w:rsidR="00F83496" w:rsidRPr="00CC10C2" w:rsidRDefault="00CC10C2" w:rsidP="00F83496">
      <w:pPr>
        <w:tabs>
          <w:tab w:val="left" w:pos="1440"/>
        </w:tabs>
        <w:ind w:left="1440"/>
        <w:jc w:val="both"/>
        <w:rPr>
          <w:rFonts w:ascii="Arial" w:hAnsi="Arial"/>
          <w:sz w:val="20"/>
          <w:szCs w:val="22"/>
          <w:lang w:val="mn-MN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2"/>
            <w:lang w:val="mn-MN"/>
          </w:rPr>
          <m:t>ҮНО</m:t>
        </m:r>
        <m:r>
          <m:rPr>
            <m:sty m:val="p"/>
          </m:rPr>
          <w:rPr>
            <w:rFonts w:ascii="Cambria Math" w:hAnsi="Arial"/>
            <w:sz w:val="20"/>
            <w:szCs w:val="22"/>
            <w:lang w:val="mn-MN"/>
          </w:rPr>
          <m:t xml:space="preserve"> (</m:t>
        </m:r>
        <m:r>
          <m:rPr>
            <m:sty m:val="p"/>
          </m:rPr>
          <w:rPr>
            <w:rFonts w:ascii="Cambria Math" w:hAnsi="Cambria Math"/>
            <w:sz w:val="20"/>
            <w:szCs w:val="22"/>
            <w:lang w:val="mn-MN"/>
          </w:rPr>
          <m:t>ХАЧП</m:t>
        </m:r>
        <m:r>
          <m:rPr>
            <m:sty m:val="p"/>
          </m:rPr>
          <w:rPr>
            <w:rFonts w:ascii="Cambria Math" w:hAnsi="Arial"/>
            <w:sz w:val="20"/>
            <w:szCs w:val="22"/>
            <w:lang w:val="mn-MN"/>
          </w:rPr>
          <m:t>,</m:t>
        </m:r>
        <m:r>
          <m:rPr>
            <m:sty m:val="p"/>
          </m:rPr>
          <w:rPr>
            <w:rFonts w:ascii="Cambria Math" w:hAnsi="Cambria Math"/>
            <w:sz w:val="20"/>
            <w:szCs w:val="22"/>
            <w:lang w:val="mn-MN"/>
          </w:rPr>
          <m:t>доллар</m:t>
        </m:r>
        <m:r>
          <m:rPr>
            <m:sty m:val="p"/>
          </m:rPr>
          <w:rPr>
            <w:rFonts w:ascii="Cambria Math" w:hAnsi="Arial"/>
            <w:sz w:val="20"/>
            <w:szCs w:val="22"/>
            <w:lang w:val="mn-MN"/>
          </w:rPr>
          <m:t>)</m:t>
        </m:r>
      </m:oMath>
      <w:r w:rsidR="00F83496" w:rsidRPr="00CC10C2">
        <w:rPr>
          <w:rFonts w:ascii="Arial" w:hAnsi="Arial"/>
          <w:sz w:val="20"/>
          <w:szCs w:val="22"/>
          <w:lang w:val="mn-MN"/>
        </w:rPr>
        <w:t xml:space="preserve"> – Худалдан авах чадварын паритетаар илэрхийлсэн ҮНО</w:t>
      </w:r>
    </w:p>
    <w:p w:rsidR="00F83496" w:rsidRPr="00CC10C2" w:rsidRDefault="00CC10C2" w:rsidP="00F83496">
      <w:pPr>
        <w:tabs>
          <w:tab w:val="left" w:pos="1440"/>
        </w:tabs>
        <w:ind w:left="1440"/>
        <w:jc w:val="both"/>
        <w:rPr>
          <w:rFonts w:ascii="Arial" w:hAnsi="Arial"/>
          <w:sz w:val="20"/>
          <w:szCs w:val="22"/>
          <w:lang w:val="mn-MN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2"/>
          </w:rPr>
          <m:t>ХАЧП</m:t>
        </m:r>
      </m:oMath>
      <w:r w:rsidR="00F83496" w:rsidRPr="00CC10C2">
        <w:rPr>
          <w:rFonts w:ascii="Arial" w:hAnsi="Arial"/>
          <w:sz w:val="20"/>
          <w:szCs w:val="22"/>
          <w:lang w:val="mn-MN"/>
        </w:rPr>
        <w:t xml:space="preserve"> – Худалдан авах чадварын паритет</w:t>
      </w:r>
    </w:p>
    <w:p w:rsidR="00F83496" w:rsidRPr="00CC10C2" w:rsidRDefault="00F83496" w:rsidP="00F83496">
      <w:pPr>
        <w:pStyle w:val="ListParagraph"/>
        <w:tabs>
          <w:tab w:val="left" w:pos="1440"/>
        </w:tabs>
        <w:ind w:left="585"/>
        <w:jc w:val="both"/>
        <w:rPr>
          <w:rFonts w:ascii="Arial" w:hAnsi="Arial"/>
          <w:lang w:val="mn-MN"/>
        </w:rPr>
      </w:pPr>
    </w:p>
    <w:p w:rsidR="00F83496" w:rsidRPr="00CC10C2" w:rsidRDefault="00F83496" w:rsidP="00F83496">
      <w:pPr>
        <w:pStyle w:val="ListParagraph"/>
        <w:numPr>
          <w:ilvl w:val="3"/>
          <w:numId w:val="14"/>
        </w:numPr>
        <w:tabs>
          <w:tab w:val="left" w:pos="1440"/>
        </w:tabs>
        <w:jc w:val="both"/>
        <w:rPr>
          <w:rFonts w:ascii="Arial" w:hAnsi="Arial"/>
          <w:lang w:val="mn-MN"/>
        </w:rPr>
      </w:pPr>
      <w:r w:rsidRPr="00CC10C2">
        <w:rPr>
          <w:rFonts w:ascii="Arial" w:hAnsi="Arial"/>
          <w:lang w:val="mn-MN"/>
        </w:rPr>
        <w:t>Нэг хүнд ногдох ҮНО-ыг худалдан авах чадварын паритетаар үнэлэхдээ худалдан авах чадварын паритетаар үнэлэгдсэн ҮНО-ыг хүн амын жилийн дундаж тоонд харьцуулж тооцно.</w:t>
      </w:r>
    </w:p>
    <w:p w:rsidR="00F83496" w:rsidRPr="00CC10C2" w:rsidRDefault="00F83496" w:rsidP="00F83496">
      <w:pPr>
        <w:pStyle w:val="ListParagraph"/>
        <w:tabs>
          <w:tab w:val="left" w:pos="1440"/>
        </w:tabs>
        <w:ind w:left="1440"/>
        <w:jc w:val="both"/>
        <w:rPr>
          <w:rFonts w:ascii="Arial" w:hAnsi="Arial"/>
          <w:lang w:val="mn-MN"/>
        </w:rPr>
      </w:pPr>
    </w:p>
    <w:p w:rsidR="00F83496" w:rsidRPr="00CC10C2" w:rsidRDefault="00CC10C2" w:rsidP="00F83496">
      <w:pPr>
        <w:ind w:left="540" w:firstLine="180"/>
        <w:rPr>
          <w:rFonts w:ascii="Arial" w:hAnsi="Arial"/>
          <w:sz w:val="20"/>
          <w:szCs w:val="20"/>
          <w:lang w:val="mn-MN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mn-MN"/>
            </w:rPr>
            <m:t>Нэг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mn-MN"/>
            </w:rPr>
            <m:t>хүнд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mn-MN"/>
            </w:rPr>
            <m:t>ногдох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mn-MN"/>
            </w:rPr>
            <m:t>ҮНО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 </m:t>
          </m:r>
          <m:d>
            <m:dPr>
              <m:ctrlPr>
                <w:rPr>
                  <w:rFonts w:ascii="Cambria Math" w:hAnsi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ХАЧП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доллар</m:t>
              </m:r>
            </m:e>
          </m:d>
          <m:r>
            <m:rPr>
              <m:sty m:val="p"/>
            </m:rPr>
            <w:rPr>
              <w:rFonts w:ascii="Cambria Math" w:hAnsi="Arial"/>
            </w:rPr>
            <m:t>=</m:t>
          </m:r>
          <m:f>
            <m:fPr>
              <m:ctrlPr>
                <w:rPr>
                  <w:rFonts w:ascii="Cambria Math" w:hAnsi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ҮНО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Arial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ХАЧП</m:t>
              </m:r>
              <m:r>
                <m:rPr>
                  <m:sty m:val="p"/>
                </m:rPr>
                <w:rPr>
                  <w:rFonts w:ascii="Cambria Math" w:hAnsi="Arial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доллар</m:t>
              </m:r>
              <m:r>
                <m:rPr>
                  <m:sty m:val="p"/>
                </m:rPr>
                <w:rPr>
                  <w:rFonts w:ascii="Cambria Math" w:hAnsi="Arial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Хүн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амын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жилийн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дундаж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тоо</m:t>
              </m:r>
            </m:den>
          </m:f>
        </m:oMath>
      </m:oMathPara>
    </w:p>
    <w:p w:rsidR="00F83496" w:rsidRPr="00CC10C2" w:rsidRDefault="00F83496" w:rsidP="00F83496">
      <w:pPr>
        <w:pStyle w:val="ListParagraph"/>
        <w:tabs>
          <w:tab w:val="left" w:pos="1440"/>
        </w:tabs>
        <w:ind w:left="585"/>
        <w:jc w:val="both"/>
        <w:rPr>
          <w:rFonts w:ascii="Arial" w:hAnsi="Arial"/>
          <w:lang w:val="mn-MN"/>
        </w:rPr>
      </w:pPr>
    </w:p>
    <w:p w:rsidR="00F83496" w:rsidRPr="00CC10C2" w:rsidRDefault="00CC10C2" w:rsidP="00F83496">
      <w:pPr>
        <w:tabs>
          <w:tab w:val="left" w:pos="1440"/>
        </w:tabs>
        <w:ind w:left="1440"/>
        <w:jc w:val="both"/>
        <w:rPr>
          <w:rFonts w:ascii="Arial" w:hAnsi="Arial"/>
          <w:sz w:val="20"/>
          <w:szCs w:val="22"/>
          <w:lang w:val="mn-MN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2"/>
            <w:lang w:val="mn-MN"/>
          </w:rPr>
          <m:t>ҮНО</m:t>
        </m:r>
        <m:r>
          <m:rPr>
            <m:sty m:val="p"/>
          </m:rPr>
          <w:rPr>
            <w:rFonts w:ascii="Cambria Math" w:hAnsi="Arial"/>
            <w:sz w:val="20"/>
            <w:szCs w:val="22"/>
            <w:lang w:val="mn-MN"/>
          </w:rPr>
          <m:t xml:space="preserve"> (</m:t>
        </m:r>
        <m:r>
          <m:rPr>
            <m:sty m:val="p"/>
          </m:rPr>
          <w:rPr>
            <w:rFonts w:ascii="Cambria Math" w:hAnsi="Cambria Math"/>
            <w:sz w:val="20"/>
            <w:szCs w:val="22"/>
            <w:lang w:val="mn-MN"/>
          </w:rPr>
          <m:t>ХАЧП</m:t>
        </m:r>
        <m:r>
          <m:rPr>
            <m:sty m:val="p"/>
          </m:rPr>
          <w:rPr>
            <w:rFonts w:ascii="Cambria Math" w:hAnsi="Arial"/>
            <w:sz w:val="20"/>
            <w:szCs w:val="22"/>
            <w:lang w:val="mn-MN"/>
          </w:rPr>
          <m:t>,</m:t>
        </m:r>
        <m:r>
          <m:rPr>
            <m:sty m:val="p"/>
          </m:rPr>
          <w:rPr>
            <w:rFonts w:ascii="Cambria Math" w:hAnsi="Cambria Math"/>
            <w:sz w:val="20"/>
            <w:szCs w:val="22"/>
            <w:lang w:val="mn-MN"/>
          </w:rPr>
          <m:t>доллар</m:t>
        </m:r>
        <m:r>
          <m:rPr>
            <m:sty m:val="p"/>
          </m:rPr>
          <w:rPr>
            <w:rFonts w:ascii="Cambria Math" w:hAnsi="Arial"/>
            <w:sz w:val="20"/>
            <w:szCs w:val="22"/>
            <w:lang w:val="mn-MN"/>
          </w:rPr>
          <m:t>)</m:t>
        </m:r>
      </m:oMath>
      <w:r w:rsidR="00F83496" w:rsidRPr="00CC10C2">
        <w:rPr>
          <w:rFonts w:ascii="Arial" w:hAnsi="Arial"/>
          <w:sz w:val="20"/>
          <w:szCs w:val="22"/>
          <w:lang w:val="mn-MN"/>
        </w:rPr>
        <w:t xml:space="preserve"> – Худалдан авах чадварын паритетаар илэрхийлсэн ҮНО</w:t>
      </w:r>
    </w:p>
    <w:p w:rsidR="00F83496" w:rsidRPr="00CC10C2" w:rsidRDefault="00CC10C2" w:rsidP="00F83496">
      <w:pPr>
        <w:tabs>
          <w:tab w:val="left" w:pos="1440"/>
        </w:tabs>
        <w:ind w:left="1440"/>
        <w:jc w:val="both"/>
        <w:rPr>
          <w:rFonts w:ascii="Arial" w:hAnsi="Arial"/>
          <w:sz w:val="20"/>
          <w:szCs w:val="22"/>
          <w:lang w:val="mn-MN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2"/>
          </w:rPr>
          <m:t>ХАЧП</m:t>
        </m:r>
      </m:oMath>
      <w:r w:rsidR="00F83496" w:rsidRPr="00CC10C2">
        <w:rPr>
          <w:rFonts w:ascii="Arial" w:hAnsi="Arial"/>
          <w:sz w:val="20"/>
          <w:szCs w:val="22"/>
          <w:lang w:val="mn-MN"/>
        </w:rPr>
        <w:t xml:space="preserve"> – Худалдан авах чадварын паритет</w:t>
      </w:r>
    </w:p>
    <w:p w:rsidR="00F83496" w:rsidRPr="00CC10C2" w:rsidRDefault="00F83496" w:rsidP="00F83496">
      <w:pPr>
        <w:pStyle w:val="ListParagraph"/>
        <w:tabs>
          <w:tab w:val="left" w:pos="1440"/>
        </w:tabs>
        <w:ind w:left="1440"/>
        <w:jc w:val="both"/>
        <w:rPr>
          <w:rFonts w:ascii="Arial" w:hAnsi="Arial"/>
          <w:lang w:val="mn-MN"/>
        </w:rPr>
      </w:pPr>
    </w:p>
    <w:p w:rsidR="008B2DD4" w:rsidRPr="00CC10C2" w:rsidRDefault="00CA48DC" w:rsidP="00082762">
      <w:pPr>
        <w:pStyle w:val="ListParagraph"/>
        <w:numPr>
          <w:ilvl w:val="3"/>
          <w:numId w:val="14"/>
        </w:numPr>
        <w:tabs>
          <w:tab w:val="left" w:pos="1440"/>
        </w:tabs>
        <w:jc w:val="both"/>
        <w:rPr>
          <w:rFonts w:ascii="Arial" w:hAnsi="Arial"/>
          <w:lang w:val="mn-MN"/>
        </w:rPr>
      </w:pPr>
      <w:r w:rsidRPr="00CC10C2">
        <w:rPr>
          <w:rFonts w:ascii="Arial" w:hAnsi="Arial"/>
          <w:lang w:val="mn-MN"/>
        </w:rPr>
        <w:t>ДНБ-ийг</w:t>
      </w:r>
      <w:r w:rsidR="00F83496" w:rsidRPr="00CC10C2">
        <w:rPr>
          <w:rFonts w:ascii="Arial" w:hAnsi="Arial"/>
          <w:lang w:val="mn-MN"/>
        </w:rPr>
        <w:t xml:space="preserve"> </w:t>
      </w:r>
      <w:r w:rsidR="00AC1E3D" w:rsidRPr="00CC10C2">
        <w:rPr>
          <w:rFonts w:ascii="Arial" w:hAnsi="Arial"/>
          <w:lang w:val="mn-MN"/>
        </w:rPr>
        <w:t>ХАЧП-аа</w:t>
      </w:r>
      <w:r w:rsidR="00972A16" w:rsidRPr="00CC10C2">
        <w:rPr>
          <w:rFonts w:ascii="Arial" w:hAnsi="Arial"/>
          <w:lang w:val="mn-MN"/>
        </w:rPr>
        <w:t>р үнэлэхдээ тухайн жилийн ДНБ-ий</w:t>
      </w:r>
      <w:r w:rsidR="008B2DD4" w:rsidRPr="00CC10C2">
        <w:rPr>
          <w:rFonts w:ascii="Arial" w:hAnsi="Arial"/>
          <w:lang w:val="mn-MN"/>
        </w:rPr>
        <w:t xml:space="preserve"> нийт хэмжээг </w:t>
      </w:r>
      <w:r w:rsidR="0074410C" w:rsidRPr="00CC10C2">
        <w:rPr>
          <w:rFonts w:ascii="Arial" w:hAnsi="Arial"/>
          <w:lang w:val="mn-MN"/>
        </w:rPr>
        <w:t>ХАЧП-ы</w:t>
      </w:r>
      <w:r w:rsidR="008B2DD4" w:rsidRPr="00CC10C2">
        <w:rPr>
          <w:rFonts w:ascii="Arial" w:hAnsi="Arial"/>
          <w:lang w:val="mn-MN"/>
        </w:rPr>
        <w:t xml:space="preserve">н </w:t>
      </w:r>
      <w:r w:rsidR="0074410C" w:rsidRPr="00CC10C2">
        <w:rPr>
          <w:rFonts w:ascii="Arial" w:hAnsi="Arial"/>
          <w:lang w:val="mn-MN"/>
        </w:rPr>
        <w:t>тоон</w:t>
      </w:r>
      <w:r w:rsidR="00D11DF9" w:rsidRPr="00CC10C2">
        <w:rPr>
          <w:rFonts w:ascii="Arial" w:hAnsi="Arial"/>
          <w:lang w:val="mn-MN"/>
        </w:rPr>
        <w:t xml:space="preserve"> утга</w:t>
      </w:r>
      <w:r w:rsidR="00E07018" w:rsidRPr="00CC10C2">
        <w:rPr>
          <w:rFonts w:ascii="Arial" w:hAnsi="Arial"/>
          <w:lang w:val="mn-MN"/>
        </w:rPr>
        <w:t xml:space="preserve">д </w:t>
      </w:r>
      <w:r w:rsidR="008B2DD4" w:rsidRPr="00CC10C2">
        <w:rPr>
          <w:rFonts w:ascii="Arial" w:hAnsi="Arial"/>
          <w:lang w:val="mn-MN"/>
        </w:rPr>
        <w:t xml:space="preserve">харьцуулж тооцно. </w:t>
      </w:r>
    </w:p>
    <w:p w:rsidR="008B0041" w:rsidRPr="00CC10C2" w:rsidRDefault="008B0041" w:rsidP="00836308">
      <w:pPr>
        <w:tabs>
          <w:tab w:val="left" w:pos="1440"/>
        </w:tabs>
        <w:ind w:left="1440"/>
        <w:jc w:val="both"/>
        <w:rPr>
          <w:rFonts w:ascii="Arial" w:hAnsi="Arial"/>
          <w:lang w:val="mn-MN"/>
        </w:rPr>
      </w:pPr>
    </w:p>
    <w:p w:rsidR="008B0041" w:rsidRPr="00CC10C2" w:rsidRDefault="00CC10C2" w:rsidP="00836308">
      <w:pPr>
        <w:tabs>
          <w:tab w:val="left" w:pos="1440"/>
        </w:tabs>
        <w:ind w:left="1440"/>
        <w:jc w:val="both"/>
        <w:rPr>
          <w:rFonts w:ascii="Arial" w:hAnsi="Arial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mn-MN"/>
            </w:rPr>
            <m:t>ДНБ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 </m:t>
          </m:r>
          <m:r>
            <m:rPr>
              <m:sty m:val="p"/>
            </m:rPr>
            <w:rPr>
              <w:rFonts w:ascii="Cambria Math" w:hAnsi="Arial"/>
            </w:rPr>
            <m:t>(</m:t>
          </m:r>
          <m:r>
            <m:rPr>
              <m:sty m:val="p"/>
            </m:rPr>
            <w:rPr>
              <w:rFonts w:ascii="Cambria Math" w:hAnsi="Cambria Math"/>
              <w:lang w:val="mn-MN"/>
            </w:rPr>
            <m:t>ХАЧП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lang w:val="mn-MN"/>
            </w:rPr>
            <m:t>доллар</m:t>
          </m:r>
          <m:r>
            <m:rPr>
              <m:sty m:val="p"/>
            </m:rPr>
            <w:rPr>
              <w:rFonts w:ascii="Cambria Math" w:hAnsi="Arial"/>
              <w:lang w:val="mn-MN"/>
            </w:rPr>
            <m:t>)</m:t>
          </m:r>
          <m:r>
            <m:rPr>
              <m:sty m:val="p"/>
            </m:rPr>
            <w:rPr>
              <w:rFonts w:ascii="Cambria Math" w:hAnsi="Arial"/>
            </w:rPr>
            <m:t>=</m:t>
          </m:r>
          <m:f>
            <m:fPr>
              <m:ctrlPr>
                <w:rPr>
                  <w:rFonts w:ascii="Cambria Math" w:hAnsi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ДНБ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оны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үнээр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ХАЧП</m:t>
              </m:r>
            </m:den>
          </m:f>
        </m:oMath>
      </m:oMathPara>
    </w:p>
    <w:p w:rsidR="009C57BA" w:rsidRPr="00CC10C2" w:rsidRDefault="009C57BA" w:rsidP="00836308">
      <w:pPr>
        <w:tabs>
          <w:tab w:val="left" w:pos="1440"/>
        </w:tabs>
        <w:ind w:left="1440"/>
        <w:jc w:val="both"/>
        <w:rPr>
          <w:rFonts w:ascii="Arial" w:hAnsi="Arial"/>
          <w:lang w:val="mn-MN"/>
        </w:rPr>
      </w:pPr>
    </w:p>
    <w:p w:rsidR="00DE7A15" w:rsidRPr="00CC10C2" w:rsidRDefault="00CC10C2" w:rsidP="00F639FC">
      <w:pPr>
        <w:tabs>
          <w:tab w:val="left" w:pos="1440"/>
        </w:tabs>
        <w:ind w:left="1440"/>
        <w:jc w:val="both"/>
        <w:rPr>
          <w:rFonts w:ascii="Arial" w:hAnsi="Arial"/>
          <w:sz w:val="20"/>
          <w:szCs w:val="22"/>
          <w:lang w:val="mn-MN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2"/>
            <w:lang w:val="mn-MN"/>
          </w:rPr>
          <m:t>ДНБ</m:t>
        </m:r>
        <m:r>
          <m:rPr>
            <m:sty m:val="p"/>
          </m:rPr>
          <w:rPr>
            <w:rFonts w:ascii="Cambria Math" w:hAnsi="Arial"/>
            <w:sz w:val="20"/>
            <w:szCs w:val="22"/>
            <w:lang w:val="mn-MN"/>
          </w:rPr>
          <m:t xml:space="preserve"> (</m:t>
        </m:r>
        <m:r>
          <m:rPr>
            <m:sty m:val="p"/>
          </m:rPr>
          <w:rPr>
            <w:rFonts w:ascii="Cambria Math" w:hAnsi="Cambria Math"/>
            <w:sz w:val="20"/>
            <w:szCs w:val="22"/>
            <w:lang w:val="mn-MN"/>
          </w:rPr>
          <m:t>ХАЧП</m:t>
        </m:r>
        <m:r>
          <m:rPr>
            <m:sty m:val="p"/>
          </m:rPr>
          <w:rPr>
            <w:rFonts w:ascii="Cambria Math" w:hAnsi="Arial"/>
            <w:sz w:val="20"/>
            <w:szCs w:val="22"/>
            <w:lang w:val="mn-MN"/>
          </w:rPr>
          <m:t>,</m:t>
        </m:r>
        <m:r>
          <m:rPr>
            <m:sty m:val="p"/>
          </m:rPr>
          <w:rPr>
            <w:rFonts w:ascii="Cambria Math" w:hAnsi="Cambria Math"/>
            <w:sz w:val="20"/>
            <w:szCs w:val="22"/>
            <w:lang w:val="mn-MN"/>
          </w:rPr>
          <m:t>доллар</m:t>
        </m:r>
        <m:r>
          <m:rPr>
            <m:sty m:val="p"/>
          </m:rPr>
          <w:rPr>
            <w:rFonts w:ascii="Cambria Math" w:hAnsi="Arial"/>
            <w:sz w:val="20"/>
            <w:szCs w:val="22"/>
            <w:lang w:val="mn-MN"/>
          </w:rPr>
          <m:t>)</m:t>
        </m:r>
      </m:oMath>
      <w:r w:rsidR="00DE7A15" w:rsidRPr="00CC10C2">
        <w:rPr>
          <w:rFonts w:ascii="Arial" w:hAnsi="Arial"/>
          <w:sz w:val="20"/>
          <w:szCs w:val="22"/>
          <w:lang w:val="mn-MN"/>
        </w:rPr>
        <w:t xml:space="preserve"> – Худалдан авах ча</w:t>
      </w:r>
      <w:r w:rsidR="00B66D51" w:rsidRPr="00CC10C2">
        <w:rPr>
          <w:rFonts w:ascii="Arial" w:hAnsi="Arial"/>
          <w:sz w:val="20"/>
          <w:szCs w:val="22"/>
          <w:lang w:val="mn-MN"/>
        </w:rPr>
        <w:t xml:space="preserve">дварын паритетаар </w:t>
      </w:r>
      <w:r w:rsidR="007C2253" w:rsidRPr="00CC10C2">
        <w:rPr>
          <w:rFonts w:ascii="Arial" w:hAnsi="Arial"/>
          <w:sz w:val="20"/>
          <w:szCs w:val="22"/>
          <w:lang w:val="mn-MN"/>
        </w:rPr>
        <w:t>илэрхийлсэн</w:t>
      </w:r>
      <w:r w:rsidR="00F83496" w:rsidRPr="00CC10C2">
        <w:rPr>
          <w:rFonts w:ascii="Arial" w:hAnsi="Arial"/>
          <w:sz w:val="20"/>
          <w:szCs w:val="22"/>
          <w:lang w:val="mn-MN"/>
        </w:rPr>
        <w:t xml:space="preserve"> </w:t>
      </w:r>
      <w:r w:rsidR="00972A16" w:rsidRPr="00CC10C2">
        <w:rPr>
          <w:rFonts w:ascii="Arial" w:hAnsi="Arial"/>
          <w:sz w:val="20"/>
          <w:szCs w:val="22"/>
          <w:lang w:val="mn-MN"/>
        </w:rPr>
        <w:t>ДНБ</w:t>
      </w:r>
    </w:p>
    <w:p w:rsidR="00DE7A15" w:rsidRPr="00CC10C2" w:rsidRDefault="00CC10C2" w:rsidP="00836308">
      <w:pPr>
        <w:tabs>
          <w:tab w:val="left" w:pos="1440"/>
        </w:tabs>
        <w:ind w:left="1440"/>
        <w:jc w:val="both"/>
        <w:rPr>
          <w:rFonts w:ascii="Arial" w:hAnsi="Arial"/>
          <w:sz w:val="20"/>
          <w:szCs w:val="22"/>
          <w:lang w:val="mn-MN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2"/>
          </w:rPr>
          <m:t>ХАЧП</m:t>
        </m:r>
      </m:oMath>
      <w:r w:rsidR="00DE7A15" w:rsidRPr="00CC10C2">
        <w:rPr>
          <w:rFonts w:ascii="Arial" w:hAnsi="Arial"/>
          <w:sz w:val="20"/>
          <w:szCs w:val="22"/>
          <w:lang w:val="mn-MN"/>
        </w:rPr>
        <w:t xml:space="preserve"> – Худалдан авах чадварын паритет</w:t>
      </w:r>
    </w:p>
    <w:p w:rsidR="008B2DD4" w:rsidRPr="00CC10C2" w:rsidRDefault="008B2DD4" w:rsidP="00836308">
      <w:pPr>
        <w:pStyle w:val="ListParagraph"/>
        <w:tabs>
          <w:tab w:val="left" w:pos="1440"/>
        </w:tabs>
        <w:ind w:left="1440"/>
        <w:jc w:val="both"/>
        <w:rPr>
          <w:rFonts w:ascii="Arial" w:hAnsi="Arial"/>
          <w:lang w:val="mn-MN"/>
        </w:rPr>
      </w:pPr>
    </w:p>
    <w:p w:rsidR="008B2DD4" w:rsidRPr="00CC10C2" w:rsidRDefault="00B66D51" w:rsidP="00082762">
      <w:pPr>
        <w:pStyle w:val="ListParagraph"/>
        <w:numPr>
          <w:ilvl w:val="3"/>
          <w:numId w:val="14"/>
        </w:numPr>
        <w:tabs>
          <w:tab w:val="left" w:pos="1440"/>
        </w:tabs>
        <w:jc w:val="both"/>
        <w:rPr>
          <w:rFonts w:ascii="Arial" w:hAnsi="Arial"/>
          <w:lang w:val="mn-MN"/>
        </w:rPr>
      </w:pPr>
      <w:r w:rsidRPr="00CC10C2">
        <w:rPr>
          <w:rFonts w:ascii="Arial" w:hAnsi="Arial"/>
          <w:lang w:val="mn-MN"/>
        </w:rPr>
        <w:t>Нэг хү</w:t>
      </w:r>
      <w:r w:rsidR="00972A16" w:rsidRPr="00CC10C2">
        <w:rPr>
          <w:rFonts w:ascii="Arial" w:hAnsi="Arial"/>
          <w:lang w:val="mn-MN"/>
        </w:rPr>
        <w:t>нд ногдох ДНБ-ийг</w:t>
      </w:r>
      <w:r w:rsidR="001E02C5" w:rsidRPr="00CC10C2">
        <w:rPr>
          <w:rFonts w:ascii="Arial" w:hAnsi="Arial"/>
          <w:lang w:val="mn-MN"/>
        </w:rPr>
        <w:t xml:space="preserve"> худалдан авах чадварын паритетаар </w:t>
      </w:r>
      <w:r w:rsidR="00D1786E" w:rsidRPr="00CC10C2">
        <w:rPr>
          <w:rFonts w:ascii="Arial" w:hAnsi="Arial"/>
          <w:lang w:val="mn-MN"/>
        </w:rPr>
        <w:t xml:space="preserve">үнэлэхдээ </w:t>
      </w:r>
      <w:r w:rsidR="00836264" w:rsidRPr="00CC10C2">
        <w:rPr>
          <w:rFonts w:ascii="Arial" w:hAnsi="Arial"/>
          <w:lang w:val="mn-MN"/>
        </w:rPr>
        <w:t xml:space="preserve">худалдан авах чадварын паритетаар үнэлэгдсэн </w:t>
      </w:r>
      <w:r w:rsidR="00972A16" w:rsidRPr="00CC10C2">
        <w:rPr>
          <w:rFonts w:ascii="Arial" w:hAnsi="Arial"/>
          <w:lang w:val="mn-MN"/>
        </w:rPr>
        <w:t>ДНБ-ийг</w:t>
      </w:r>
      <w:r w:rsidR="00F83496" w:rsidRPr="00CC10C2">
        <w:rPr>
          <w:rFonts w:ascii="Arial" w:hAnsi="Arial"/>
          <w:lang w:val="mn-MN"/>
        </w:rPr>
        <w:t xml:space="preserve"> </w:t>
      </w:r>
      <w:r w:rsidR="008B2DD4" w:rsidRPr="00CC10C2">
        <w:rPr>
          <w:rFonts w:ascii="Arial" w:hAnsi="Arial"/>
          <w:lang w:val="mn-MN"/>
        </w:rPr>
        <w:t>хүн амын</w:t>
      </w:r>
      <w:r w:rsidR="00D11DF9" w:rsidRPr="00CC10C2">
        <w:rPr>
          <w:rFonts w:ascii="Arial" w:hAnsi="Arial"/>
          <w:lang w:val="mn-MN"/>
        </w:rPr>
        <w:t xml:space="preserve"> жилийн дундаж</w:t>
      </w:r>
      <w:r w:rsidR="008B2DD4" w:rsidRPr="00CC10C2">
        <w:rPr>
          <w:rFonts w:ascii="Arial" w:hAnsi="Arial"/>
          <w:lang w:val="mn-MN"/>
        </w:rPr>
        <w:t xml:space="preserve"> тоонд харьцуулж тооцно.</w:t>
      </w:r>
    </w:p>
    <w:p w:rsidR="004F0117" w:rsidRPr="00CC10C2" w:rsidRDefault="004F0117" w:rsidP="004F0117">
      <w:pPr>
        <w:pStyle w:val="ListParagraph"/>
        <w:tabs>
          <w:tab w:val="left" w:pos="1440"/>
        </w:tabs>
        <w:ind w:left="1440"/>
        <w:jc w:val="both"/>
        <w:rPr>
          <w:rFonts w:ascii="Arial" w:hAnsi="Arial"/>
          <w:lang w:val="mn-MN"/>
        </w:rPr>
      </w:pPr>
    </w:p>
    <w:p w:rsidR="009732AA" w:rsidRPr="00CC10C2" w:rsidRDefault="00CC10C2" w:rsidP="00115636">
      <w:pPr>
        <w:ind w:left="540" w:firstLine="180"/>
        <w:rPr>
          <w:rFonts w:ascii="Arial" w:hAnsi="Arial"/>
          <w:sz w:val="20"/>
          <w:szCs w:val="20"/>
          <w:lang w:val="mn-MN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mn-MN"/>
            </w:rPr>
            <w:lastRenderedPageBreak/>
            <m:t>Нэг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mn-MN"/>
            </w:rPr>
            <m:t>хүнд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mn-MN"/>
            </w:rPr>
            <m:t>ногдох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mn-MN"/>
            </w:rPr>
            <m:t>ДНБ</m:t>
          </m:r>
          <m:r>
            <m:rPr>
              <m:sty m:val="p"/>
            </m:rPr>
            <w:rPr>
              <w:rFonts w:ascii="Cambria Math" w:hAnsi="Arial"/>
              <w:lang w:val="mn-MN"/>
            </w:rPr>
            <m:t xml:space="preserve"> </m:t>
          </m:r>
          <m:d>
            <m:dPr>
              <m:ctrlPr>
                <w:rPr>
                  <w:rFonts w:ascii="Cambria Math" w:hAnsi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ХАЧП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доллар</m:t>
              </m:r>
            </m:e>
          </m:d>
          <m:r>
            <m:rPr>
              <m:sty m:val="p"/>
            </m:rPr>
            <w:rPr>
              <w:rFonts w:ascii="Cambria Math" w:hAnsi="Arial"/>
            </w:rPr>
            <m:t>=</m:t>
          </m:r>
          <m:f>
            <m:fPr>
              <m:ctrlPr>
                <w:rPr>
                  <w:rFonts w:ascii="Cambria Math" w:hAnsi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ДНБ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Arial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ХАЧП</m:t>
              </m:r>
              <m:r>
                <m:rPr>
                  <m:sty m:val="p"/>
                </m:rPr>
                <w:rPr>
                  <w:rFonts w:ascii="Cambria Math" w:hAnsi="Arial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доллар</m:t>
              </m:r>
              <m:r>
                <m:rPr>
                  <m:sty m:val="p"/>
                </m:rPr>
                <w:rPr>
                  <w:rFonts w:ascii="Cambria Math" w:hAnsi="Arial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Хүн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амын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жилийн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дундаж</m:t>
              </m:r>
              <m:r>
                <m:rPr>
                  <m:sty m:val="p"/>
                </m:rPr>
                <w:rPr>
                  <w:rFonts w:ascii="Cambria Math" w:hAnsi="Arial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mn-MN"/>
                </w:rPr>
                <m:t>тоо</m:t>
              </m:r>
            </m:den>
          </m:f>
        </m:oMath>
      </m:oMathPara>
    </w:p>
    <w:p w:rsidR="008B2DD4" w:rsidRPr="00CC10C2" w:rsidRDefault="008B2DD4" w:rsidP="00836308">
      <w:pPr>
        <w:pStyle w:val="ListParagraph"/>
        <w:tabs>
          <w:tab w:val="left" w:pos="1440"/>
        </w:tabs>
        <w:ind w:left="1440"/>
        <w:jc w:val="both"/>
        <w:rPr>
          <w:rFonts w:ascii="Arial" w:hAnsi="Arial"/>
          <w:color w:val="FF0000"/>
          <w:lang w:val="mn-MN"/>
        </w:rPr>
      </w:pPr>
    </w:p>
    <w:p w:rsidR="00015BA0" w:rsidRPr="00CC10C2" w:rsidRDefault="005D2281" w:rsidP="002A4597">
      <w:pPr>
        <w:pStyle w:val="ListParagraph"/>
        <w:numPr>
          <w:ilvl w:val="3"/>
          <w:numId w:val="14"/>
        </w:numPr>
        <w:tabs>
          <w:tab w:val="left" w:pos="1440"/>
        </w:tabs>
        <w:jc w:val="both"/>
        <w:rPr>
          <w:rFonts w:ascii="Arial" w:hAnsi="Arial"/>
          <w:lang w:val="mn-MN"/>
        </w:rPr>
      </w:pPr>
      <w:r w:rsidRPr="00CC10C2">
        <w:rPr>
          <w:rFonts w:ascii="Arial" w:hAnsi="Arial"/>
          <w:lang w:val="mn-MN"/>
        </w:rPr>
        <w:t xml:space="preserve">Дэлхийн банкны </w:t>
      </w:r>
      <w:r w:rsidR="00AD0619" w:rsidRPr="00CC10C2">
        <w:rPr>
          <w:rFonts w:ascii="Arial" w:hAnsi="Arial"/>
          <w:lang w:val="mn-MN"/>
        </w:rPr>
        <w:t xml:space="preserve">Олон улсын өртгийн зэрэгцүүлэлтийн </w:t>
      </w:r>
      <w:r w:rsidR="005B7F1A" w:rsidRPr="00CC10C2">
        <w:rPr>
          <w:rFonts w:ascii="Arial" w:hAnsi="Arial"/>
          <w:lang w:val="mn-MN"/>
        </w:rPr>
        <w:t>хөтөлбөр</w:t>
      </w:r>
      <w:r w:rsidR="002A4597" w:rsidRPr="00CC10C2">
        <w:rPr>
          <w:rFonts w:ascii="Arial" w:hAnsi="Arial"/>
          <w:lang w:val="mn-MN"/>
        </w:rPr>
        <w:t xml:space="preserve"> </w:t>
      </w:r>
      <w:r w:rsidR="00D0517A" w:rsidRPr="00CC10C2">
        <w:rPr>
          <w:rFonts w:ascii="Arial" w:hAnsi="Arial"/>
          <w:lang w:val="mn-MN"/>
        </w:rPr>
        <w:t>(ОУӨЗХ)-</w:t>
      </w:r>
      <w:r w:rsidR="005B7F1A" w:rsidRPr="00CC10C2">
        <w:rPr>
          <w:rFonts w:ascii="Arial" w:hAnsi="Arial"/>
          <w:lang w:val="mn-MN"/>
        </w:rPr>
        <w:t xml:space="preserve">ийн </w:t>
      </w:r>
      <w:r w:rsidR="00C3381A" w:rsidRPr="00CC10C2">
        <w:rPr>
          <w:rFonts w:ascii="Arial" w:hAnsi="Arial"/>
          <w:lang w:val="mn-MN"/>
        </w:rPr>
        <w:t>тайлан</w:t>
      </w:r>
      <w:r w:rsidR="00DF363A" w:rsidRPr="00CC10C2">
        <w:rPr>
          <w:rFonts w:ascii="Arial" w:hAnsi="Arial"/>
          <w:lang w:val="mn-MN"/>
        </w:rPr>
        <w:t>д тусгагд</w:t>
      </w:r>
      <w:r w:rsidR="00EE0311" w:rsidRPr="00CC10C2">
        <w:rPr>
          <w:rFonts w:ascii="Arial" w:hAnsi="Arial"/>
          <w:lang w:val="mn-MN"/>
        </w:rPr>
        <w:t xml:space="preserve">сан </w:t>
      </w:r>
      <w:r w:rsidR="00720A4F" w:rsidRPr="00CC10C2">
        <w:rPr>
          <w:rFonts w:ascii="Arial" w:hAnsi="Arial"/>
          <w:lang w:val="mn-MN"/>
        </w:rPr>
        <w:t xml:space="preserve">суурь </w:t>
      </w:r>
      <w:r w:rsidR="00415D21" w:rsidRPr="00CC10C2">
        <w:rPr>
          <w:rFonts w:ascii="Arial" w:hAnsi="Arial"/>
          <w:lang w:val="mn-MN"/>
        </w:rPr>
        <w:t>худалдан авах чадварын паритет</w:t>
      </w:r>
      <w:r w:rsidR="008B0D5D" w:rsidRPr="00CC10C2">
        <w:rPr>
          <w:rFonts w:ascii="Arial" w:hAnsi="Arial"/>
          <w:lang w:val="mn-MN"/>
        </w:rPr>
        <w:t>ы</w:t>
      </w:r>
      <w:r w:rsidR="00932D57" w:rsidRPr="00CC10C2">
        <w:rPr>
          <w:rFonts w:ascii="Arial" w:hAnsi="Arial"/>
          <w:lang w:val="mn-MN"/>
        </w:rPr>
        <w:t xml:space="preserve">н тоон утгыг </w:t>
      </w:r>
      <w:r w:rsidR="005C3A96" w:rsidRPr="00CC10C2">
        <w:rPr>
          <w:rFonts w:ascii="Arial" w:hAnsi="Arial"/>
          <w:lang w:val="mn-MN"/>
        </w:rPr>
        <w:t xml:space="preserve">шууд </w:t>
      </w:r>
      <w:r w:rsidR="00060FF3" w:rsidRPr="00CC10C2">
        <w:rPr>
          <w:rFonts w:ascii="Arial" w:hAnsi="Arial"/>
          <w:lang w:val="mn-MN"/>
        </w:rPr>
        <w:t xml:space="preserve">авч </w:t>
      </w:r>
      <w:r w:rsidR="00EE77BC" w:rsidRPr="00CC10C2">
        <w:rPr>
          <w:rFonts w:ascii="Arial" w:hAnsi="Arial"/>
          <w:lang w:val="mn-MN"/>
        </w:rPr>
        <w:t xml:space="preserve">ашиглана. </w:t>
      </w:r>
    </w:p>
    <w:p w:rsidR="00723722" w:rsidRPr="00CC10C2" w:rsidRDefault="00E55515" w:rsidP="00723722">
      <w:pPr>
        <w:tabs>
          <w:tab w:val="left" w:pos="1440"/>
        </w:tabs>
        <w:ind w:left="1440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lang w:val="mn-MN"/>
        </w:rPr>
        <w:t xml:space="preserve">Дэлхийн банкны </w:t>
      </w:r>
      <w:r w:rsidR="004A2692" w:rsidRPr="00CC10C2">
        <w:rPr>
          <w:rFonts w:ascii="Arial" w:hAnsi="Arial"/>
          <w:lang w:val="mn-MN"/>
        </w:rPr>
        <w:t>ОУӨЗХ-</w:t>
      </w:r>
      <w:r w:rsidR="000D203D" w:rsidRPr="00CC10C2">
        <w:rPr>
          <w:rFonts w:ascii="Arial" w:hAnsi="Arial"/>
          <w:lang w:val="mn-MN"/>
        </w:rPr>
        <w:t>ийн</w:t>
      </w:r>
      <w:r w:rsidR="009742FE" w:rsidRPr="00CC10C2">
        <w:rPr>
          <w:rFonts w:ascii="Arial" w:hAnsi="Arial"/>
          <w:lang w:val="mn-MN"/>
        </w:rPr>
        <w:t xml:space="preserve"> </w:t>
      </w:r>
      <w:r w:rsidR="00025028" w:rsidRPr="00CC10C2">
        <w:rPr>
          <w:rFonts w:ascii="Arial" w:hAnsi="Arial"/>
          <w:lang w:val="mn-MN"/>
        </w:rPr>
        <w:t xml:space="preserve">тайлан </w:t>
      </w:r>
      <w:r w:rsidRPr="00CC10C2">
        <w:rPr>
          <w:rFonts w:ascii="Arial" w:hAnsi="Arial"/>
          <w:lang w:val="mn-MN"/>
        </w:rPr>
        <w:t xml:space="preserve">хугацааны хувьд </w:t>
      </w:r>
      <w:r w:rsidR="007B159F" w:rsidRPr="00CC10C2">
        <w:rPr>
          <w:rFonts w:ascii="Arial" w:hAnsi="Arial"/>
          <w:lang w:val="mn-MN"/>
        </w:rPr>
        <w:t>(</w:t>
      </w:r>
      <w:r w:rsidR="0071149F" w:rsidRPr="00CC10C2">
        <w:rPr>
          <w:rFonts w:ascii="Arial" w:hAnsi="Arial"/>
          <w:lang w:val="mn-MN"/>
        </w:rPr>
        <w:t xml:space="preserve">хоцрогдож </w:t>
      </w:r>
      <w:r w:rsidR="002A2B26" w:rsidRPr="00CC10C2">
        <w:rPr>
          <w:rFonts w:ascii="Arial" w:hAnsi="Arial"/>
          <w:lang w:val="mn-MN"/>
        </w:rPr>
        <w:t>гардаг бөгөөд</w:t>
      </w:r>
      <w:r w:rsidR="007B159F" w:rsidRPr="00CC10C2">
        <w:rPr>
          <w:rFonts w:ascii="Arial" w:hAnsi="Arial"/>
          <w:lang w:val="mn-MN"/>
        </w:rPr>
        <w:t>)</w:t>
      </w:r>
      <w:r w:rsidR="002A2B26" w:rsidRPr="00CC10C2">
        <w:rPr>
          <w:rFonts w:ascii="Arial" w:hAnsi="Arial"/>
          <w:lang w:val="mn-MN"/>
        </w:rPr>
        <w:t xml:space="preserve"> суурь худалдан авах чадварын паритет</w:t>
      </w:r>
      <w:r w:rsidR="008B0D5D" w:rsidRPr="00CC10C2">
        <w:rPr>
          <w:rFonts w:ascii="Arial" w:hAnsi="Arial"/>
          <w:lang w:val="mn-MN"/>
        </w:rPr>
        <w:t>ы</w:t>
      </w:r>
      <w:r w:rsidR="002A2B26" w:rsidRPr="00CC10C2">
        <w:rPr>
          <w:rFonts w:ascii="Arial" w:hAnsi="Arial"/>
          <w:lang w:val="mn-MN"/>
        </w:rPr>
        <w:t>г 5 жил</w:t>
      </w:r>
      <w:r w:rsidR="004621EA" w:rsidRPr="00CC10C2">
        <w:rPr>
          <w:rFonts w:ascii="Arial" w:hAnsi="Arial"/>
          <w:lang w:val="mn-MN"/>
        </w:rPr>
        <w:t xml:space="preserve">д нэг удаа </w:t>
      </w:r>
      <w:r w:rsidR="00D11DF9" w:rsidRPr="00CC10C2">
        <w:rPr>
          <w:rFonts w:ascii="Arial" w:hAnsi="Arial"/>
          <w:lang w:val="mn-MN"/>
        </w:rPr>
        <w:t>тооцож гаргах</w:t>
      </w:r>
      <w:r w:rsidR="009742FE" w:rsidRPr="00CC10C2">
        <w:rPr>
          <w:rFonts w:ascii="Arial" w:hAnsi="Arial"/>
          <w:lang w:val="mn-MN"/>
        </w:rPr>
        <w:t xml:space="preserve"> </w:t>
      </w:r>
      <w:r w:rsidR="004621EA" w:rsidRPr="00CC10C2">
        <w:rPr>
          <w:rFonts w:ascii="Arial" w:hAnsi="Arial"/>
          <w:lang w:val="mn-MN"/>
        </w:rPr>
        <w:t xml:space="preserve">тул </w:t>
      </w:r>
      <w:r w:rsidR="006863BF" w:rsidRPr="00CC10C2">
        <w:rPr>
          <w:rFonts w:ascii="Arial" w:hAnsi="Arial"/>
          <w:lang w:val="mn-MN"/>
        </w:rPr>
        <w:t xml:space="preserve">завсрын </w:t>
      </w:r>
      <w:r w:rsidR="009E08FC" w:rsidRPr="00CC10C2">
        <w:rPr>
          <w:rFonts w:ascii="Arial" w:hAnsi="Arial"/>
          <w:lang w:val="mn-MN"/>
        </w:rPr>
        <w:t xml:space="preserve">жилүүдэд </w:t>
      </w:r>
      <w:r w:rsidR="008679EB" w:rsidRPr="00CC10C2">
        <w:rPr>
          <w:rFonts w:ascii="Arial" w:hAnsi="Arial"/>
          <w:lang w:val="mn-MN"/>
        </w:rPr>
        <w:t xml:space="preserve">глобаль </w:t>
      </w:r>
      <w:r w:rsidR="000D203D" w:rsidRPr="00CC10C2">
        <w:rPr>
          <w:rFonts w:ascii="Arial" w:hAnsi="Arial"/>
          <w:lang w:val="mn-MN"/>
        </w:rPr>
        <w:t>экстраполяци</w:t>
      </w:r>
      <w:r w:rsidR="00EF77A7" w:rsidRPr="00CC10C2">
        <w:rPr>
          <w:rFonts w:ascii="Arial" w:hAnsi="Arial"/>
          <w:lang w:val="mn-MN"/>
        </w:rPr>
        <w:t>йн</w:t>
      </w:r>
      <w:r w:rsidR="009742FE" w:rsidRPr="00CC10C2">
        <w:rPr>
          <w:rFonts w:ascii="Arial" w:hAnsi="Arial"/>
          <w:lang w:val="mn-MN"/>
        </w:rPr>
        <w:t xml:space="preserve"> </w:t>
      </w:r>
      <w:r w:rsidR="00EF77A7" w:rsidRPr="00CC10C2">
        <w:rPr>
          <w:rFonts w:ascii="Arial" w:hAnsi="Arial"/>
          <w:lang w:val="mn-MN"/>
        </w:rPr>
        <w:t xml:space="preserve">аргыг ашиглан </w:t>
      </w:r>
      <w:r w:rsidR="006F21A5" w:rsidRPr="00CC10C2">
        <w:rPr>
          <w:rFonts w:ascii="Arial" w:hAnsi="Arial"/>
          <w:lang w:val="mn-MN"/>
        </w:rPr>
        <w:t xml:space="preserve">тайлант оны </w:t>
      </w:r>
      <w:r w:rsidR="00EF77A7" w:rsidRPr="00CC10C2">
        <w:rPr>
          <w:rFonts w:ascii="Arial" w:hAnsi="Arial"/>
          <w:lang w:val="mn-MN"/>
        </w:rPr>
        <w:t>ХАЧП-</w:t>
      </w:r>
      <w:r w:rsidR="00EE22E4" w:rsidRPr="00CC10C2">
        <w:rPr>
          <w:rFonts w:ascii="Arial" w:hAnsi="Arial"/>
          <w:lang w:val="mn-MN"/>
        </w:rPr>
        <w:t>ы</w:t>
      </w:r>
      <w:r w:rsidR="00EF77A7" w:rsidRPr="00CC10C2">
        <w:rPr>
          <w:rFonts w:ascii="Arial" w:hAnsi="Arial"/>
          <w:lang w:val="mn-MN"/>
        </w:rPr>
        <w:t xml:space="preserve">г </w:t>
      </w:r>
      <w:r w:rsidR="00D23CD4" w:rsidRPr="00CC10C2">
        <w:rPr>
          <w:rFonts w:ascii="Arial" w:hAnsi="Arial"/>
          <w:lang w:val="mn-MN"/>
        </w:rPr>
        <w:t>тооц</w:t>
      </w:r>
      <w:r w:rsidR="009558DD" w:rsidRPr="00CC10C2">
        <w:rPr>
          <w:rFonts w:ascii="Arial" w:hAnsi="Arial"/>
          <w:lang w:val="mn-MN"/>
        </w:rPr>
        <w:t>н</w:t>
      </w:r>
      <w:r w:rsidR="00D23CD4" w:rsidRPr="00CC10C2">
        <w:rPr>
          <w:rFonts w:ascii="Arial" w:hAnsi="Arial"/>
          <w:lang w:val="mn-MN"/>
        </w:rPr>
        <w:t xml:space="preserve">о. </w:t>
      </w:r>
      <w:r w:rsidR="00723722" w:rsidRPr="00CC10C2">
        <w:rPr>
          <w:rFonts w:ascii="Arial" w:hAnsi="Arial"/>
          <w:color w:val="000000" w:themeColor="text1"/>
          <w:lang w:val="mn-MN"/>
        </w:rPr>
        <w:t xml:space="preserve">Глобаль </w:t>
      </w:r>
      <w:r w:rsidR="00723722" w:rsidRPr="00CC10C2">
        <w:rPr>
          <w:rFonts w:ascii="Arial" w:hAnsi="Arial"/>
          <w:color w:val="000000" w:themeColor="text1"/>
        </w:rPr>
        <w:t>экстраполяцийн</w:t>
      </w:r>
      <w:r w:rsidR="00723722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23722" w:rsidRPr="00CC10C2">
        <w:rPr>
          <w:rFonts w:ascii="Arial" w:hAnsi="Arial"/>
          <w:color w:val="000000" w:themeColor="text1"/>
        </w:rPr>
        <w:t>аргаар</w:t>
      </w:r>
      <w:r w:rsidR="00723722" w:rsidRPr="00CC10C2">
        <w:rPr>
          <w:rFonts w:ascii="Arial" w:hAnsi="Arial"/>
          <w:color w:val="000000" w:themeColor="text1"/>
          <w:lang w:val="mn-MN"/>
        </w:rPr>
        <w:t xml:space="preserve"> тайлант үеийн ХАЧП-ыг гаргахын тулд суурь үеийн ХАЧП-ыг </w:t>
      </w:r>
      <w:r w:rsidR="00723722" w:rsidRPr="00CC10C2">
        <w:rPr>
          <w:rFonts w:ascii="Arial" w:hAnsi="Arial"/>
          <w:color w:val="000000" w:themeColor="text1"/>
        </w:rPr>
        <w:t>ДНБ-ий</w:t>
      </w:r>
      <w:r w:rsidR="00723722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23722" w:rsidRPr="00CC10C2">
        <w:rPr>
          <w:rFonts w:ascii="Arial" w:hAnsi="Arial"/>
          <w:color w:val="000000" w:themeColor="text1"/>
        </w:rPr>
        <w:t>дефляторын</w:t>
      </w:r>
      <w:r w:rsidR="00723722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23722" w:rsidRPr="00CC10C2">
        <w:rPr>
          <w:rFonts w:ascii="Arial" w:hAnsi="Arial"/>
          <w:color w:val="000000" w:themeColor="text1"/>
        </w:rPr>
        <w:t>харьцаагаар</w:t>
      </w:r>
      <w:r w:rsidR="00723722" w:rsidRPr="00CC10C2">
        <w:rPr>
          <w:rFonts w:ascii="Arial" w:hAnsi="Arial"/>
          <w:color w:val="000000" w:themeColor="text1"/>
          <w:lang w:val="mn-MN"/>
        </w:rPr>
        <w:t xml:space="preserve"> үржүүлнэ.</w:t>
      </w:r>
    </w:p>
    <w:p w:rsidR="00723722" w:rsidRPr="00CC10C2" w:rsidRDefault="00723722" w:rsidP="00723722">
      <w:pPr>
        <w:tabs>
          <w:tab w:val="left" w:pos="1440"/>
        </w:tabs>
        <w:ind w:left="1440"/>
        <w:jc w:val="both"/>
        <w:rPr>
          <w:rFonts w:ascii="Arial" w:hAnsi="Arial"/>
          <w:color w:val="000000" w:themeColor="text1"/>
          <w:lang w:val="mn-MN"/>
        </w:rPr>
      </w:pPr>
    </w:p>
    <w:p w:rsidR="00853A75" w:rsidRPr="00CC10C2" w:rsidRDefault="00F55D5D" w:rsidP="00723722">
      <w:pPr>
        <w:pStyle w:val="ListParagraph"/>
        <w:numPr>
          <w:ilvl w:val="3"/>
          <w:numId w:val="14"/>
        </w:numPr>
        <w:tabs>
          <w:tab w:val="left" w:pos="1440"/>
        </w:tabs>
        <w:jc w:val="both"/>
        <w:rPr>
          <w:rFonts w:ascii="Arial" w:hAnsi="Arial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Дараах</w:t>
      </w:r>
      <w:r w:rsidR="00DC3A2E" w:rsidRPr="00CC10C2">
        <w:rPr>
          <w:rFonts w:ascii="Arial" w:hAnsi="Arial"/>
          <w:color w:val="000000" w:themeColor="text1"/>
          <w:lang w:val="mn-MN"/>
        </w:rPr>
        <w:t xml:space="preserve"> </w:t>
      </w:r>
      <w:r w:rsidR="005C6398" w:rsidRPr="00CC10C2">
        <w:rPr>
          <w:rFonts w:ascii="Arial" w:hAnsi="Arial"/>
          <w:color w:val="000000" w:themeColor="text1"/>
          <w:lang w:val="mn-MN"/>
        </w:rPr>
        <w:t>томьёо</w:t>
      </w:r>
      <w:r w:rsidR="00DC3A2E" w:rsidRPr="00CC10C2">
        <w:rPr>
          <w:rFonts w:ascii="Arial" w:hAnsi="Arial"/>
          <w:color w:val="000000" w:themeColor="text1"/>
          <w:lang w:val="mn-MN"/>
        </w:rPr>
        <w:t xml:space="preserve">гоор </w:t>
      </w:r>
      <w:r w:rsidR="00CC48B1" w:rsidRPr="00CC10C2">
        <w:rPr>
          <w:rFonts w:ascii="Arial" w:hAnsi="Arial"/>
          <w:color w:val="000000" w:themeColor="text1"/>
          <w:lang w:val="mn-MN"/>
        </w:rPr>
        <w:t xml:space="preserve">тайлант оны </w:t>
      </w:r>
      <w:r w:rsidR="00204D01" w:rsidRPr="00CC10C2">
        <w:rPr>
          <w:rFonts w:ascii="Arial" w:hAnsi="Arial"/>
          <w:color w:val="000000" w:themeColor="text1"/>
          <w:lang w:val="mn-MN"/>
        </w:rPr>
        <w:t>ХАЧП-ыг тооцно:</w:t>
      </w:r>
    </w:p>
    <w:p w:rsidR="004812CD" w:rsidRPr="00CC10C2" w:rsidRDefault="004812CD" w:rsidP="00836308">
      <w:pPr>
        <w:tabs>
          <w:tab w:val="left" w:pos="1440"/>
        </w:tabs>
        <w:ind w:left="1440"/>
        <w:jc w:val="both"/>
        <w:rPr>
          <w:rFonts w:ascii="Arial" w:hAnsi="Arial"/>
          <w:color w:val="000000" w:themeColor="text1"/>
          <w:lang w:val="mn-MN"/>
        </w:rPr>
      </w:pPr>
    </w:p>
    <w:p w:rsidR="00137BA2" w:rsidRPr="00CC10C2" w:rsidRDefault="00507657" w:rsidP="00836308">
      <w:pPr>
        <w:tabs>
          <w:tab w:val="left" w:pos="1440"/>
        </w:tabs>
        <w:ind w:left="1440"/>
        <w:jc w:val="center"/>
        <w:rPr>
          <w:rFonts w:ascii="Arial" w:hAnsi="Arial"/>
          <w:color w:val="000000" w:themeColor="text1"/>
          <w:lang w:val="mn-MN"/>
        </w:rPr>
      </w:pPr>
      <m:oMathPara>
        <m:oMath>
          <m:sSub>
            <m:sSubPr>
              <m:ctrlPr>
                <w:rPr>
                  <w:rFonts w:ascii="Cambria Math" w:hAnsi="Arial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ХАЧП</m:t>
              </m:r>
            </m:e>
            <m:sub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i+1</m:t>
              </m:r>
            </m:sub>
          </m:sSub>
          <m:r>
            <m:rPr>
              <m:sty m:val="p"/>
            </m:rPr>
            <w:rPr>
              <w:rFonts w:ascii="Cambria Math" w:hAnsi="Arial"/>
              <w:color w:val="000000" w:themeColor="text1"/>
            </w:rPr>
            <m:t>=</m:t>
          </m:r>
          <m:sSub>
            <m:sSubPr>
              <m:ctrlPr>
                <w:rPr>
                  <w:rFonts w:ascii="Cambria Math" w:hAnsi="Arial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ХАЧП</m:t>
              </m:r>
            </m:e>
            <m:sub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hAnsi="Arial"/>
                  <w:color w:val="000000" w:themeColor="text1"/>
                </w:rPr>
              </m:ctrlPr>
            </m:fPr>
            <m:num>
              <m:sSubSup>
                <m:sSubSupPr>
                  <m:ctrlPr>
                    <w:rPr>
                      <w:rFonts w:ascii="Cambria Math" w:hAnsi="Arial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ДЕФ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</w:rPr>
                    <m:t>i+1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Arial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ДЕФ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</w:rPr>
                    <m:t>i+1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</w:rPr>
                    <m:t>SDR</m:t>
                  </m:r>
                </m:sup>
              </m:sSubSup>
            </m:den>
          </m:f>
        </m:oMath>
      </m:oMathPara>
    </w:p>
    <w:p w:rsidR="00F639FC" w:rsidRPr="00CC10C2" w:rsidRDefault="00F639FC" w:rsidP="00836308">
      <w:pPr>
        <w:tabs>
          <w:tab w:val="left" w:pos="1440"/>
        </w:tabs>
        <w:ind w:left="1440"/>
        <w:jc w:val="center"/>
        <w:rPr>
          <w:rFonts w:ascii="Arial" w:hAnsi="Arial"/>
          <w:color w:val="000000" w:themeColor="text1"/>
          <w:sz w:val="20"/>
          <w:lang w:val="mn-MN"/>
        </w:rPr>
      </w:pPr>
    </w:p>
    <w:p w:rsidR="00F639FC" w:rsidRPr="00CC10C2" w:rsidRDefault="00507657" w:rsidP="00736F74">
      <w:pPr>
        <w:tabs>
          <w:tab w:val="left" w:pos="1440"/>
        </w:tabs>
        <w:ind w:left="1440" w:firstLine="720"/>
        <w:jc w:val="both"/>
        <w:rPr>
          <w:rFonts w:ascii="Arial" w:hAnsi="Arial"/>
          <w:color w:val="000000" w:themeColor="text1"/>
          <w:sz w:val="20"/>
          <w:lang w:val="mn-MN"/>
        </w:rPr>
      </w:pPr>
      <m:oMath>
        <m:sSub>
          <m:sSubPr>
            <m:ctrlPr>
              <w:rPr>
                <w:rFonts w:ascii="Cambria Math" w:hAnsi="Arial"/>
                <w:color w:val="000000" w:themeColor="text1"/>
                <w:sz w:val="20"/>
                <w:lang w:val="mn-M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lang w:val="mn-MN"/>
              </w:rPr>
              <m:t>ХАЧП</m:t>
            </m:r>
          </m:e>
          <m:sub>
            <m:r>
              <m:rPr>
                <m:sty m:val="p"/>
              </m:rPr>
              <w:rPr>
                <w:rFonts w:ascii="Cambria Math" w:hAnsi="Arial"/>
                <w:color w:val="000000" w:themeColor="text1"/>
                <w:sz w:val="20"/>
              </w:rPr>
              <m:t>i+1</m:t>
            </m:r>
          </m:sub>
        </m:sSub>
      </m:oMath>
      <w:r w:rsidR="00F639FC" w:rsidRPr="00CC10C2">
        <w:rPr>
          <w:rFonts w:ascii="Arial" w:hAnsi="Arial"/>
          <w:color w:val="000000" w:themeColor="text1"/>
          <w:sz w:val="20"/>
        </w:rPr>
        <w:t xml:space="preserve"> – </w:t>
      </w:r>
      <w:r w:rsidR="00F639FC" w:rsidRPr="00CC10C2">
        <w:rPr>
          <w:rFonts w:ascii="Arial" w:hAnsi="Arial"/>
          <w:color w:val="000000" w:themeColor="text1"/>
          <w:sz w:val="20"/>
          <w:lang w:val="mn-MN"/>
        </w:rPr>
        <w:t>тайлант оны ХАЧП</w:t>
      </w:r>
    </w:p>
    <w:p w:rsidR="00F639FC" w:rsidRPr="00CC10C2" w:rsidRDefault="00507657" w:rsidP="00F639FC">
      <w:pPr>
        <w:tabs>
          <w:tab w:val="left" w:pos="1440"/>
        </w:tabs>
        <w:ind w:left="1440" w:firstLine="720"/>
        <w:jc w:val="both"/>
        <w:rPr>
          <w:rFonts w:ascii="Arial" w:hAnsi="Arial"/>
          <w:color w:val="000000" w:themeColor="text1"/>
          <w:sz w:val="20"/>
          <w:lang w:val="mn-MN"/>
        </w:rPr>
      </w:pPr>
      <m:oMath>
        <m:sSub>
          <m:sSubPr>
            <m:ctrlPr>
              <w:rPr>
                <w:rFonts w:ascii="Cambria Math" w:hAnsi="Arial"/>
                <w:color w:val="000000" w:themeColor="text1"/>
                <w:sz w:val="20"/>
                <w:lang w:val="mn-M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lang w:val="mn-MN"/>
              </w:rPr>
              <m:t>ХАЧП</m:t>
            </m:r>
          </m:e>
          <m:sub>
            <m:r>
              <m:rPr>
                <m:sty m:val="p"/>
              </m:rPr>
              <w:rPr>
                <w:rFonts w:ascii="Cambria Math" w:hAnsi="Arial"/>
                <w:color w:val="000000" w:themeColor="text1"/>
                <w:sz w:val="20"/>
              </w:rPr>
              <m:t>i</m:t>
            </m:r>
          </m:sub>
        </m:sSub>
      </m:oMath>
      <w:r w:rsidR="00F639FC" w:rsidRPr="00CC10C2">
        <w:rPr>
          <w:rFonts w:ascii="Arial" w:hAnsi="Arial"/>
          <w:color w:val="000000" w:themeColor="text1"/>
          <w:sz w:val="20"/>
        </w:rPr>
        <w:t xml:space="preserve">– </w:t>
      </w:r>
      <w:r w:rsidR="00F639FC" w:rsidRPr="00CC10C2">
        <w:rPr>
          <w:rFonts w:ascii="Arial" w:hAnsi="Arial"/>
          <w:color w:val="000000" w:themeColor="text1"/>
          <w:sz w:val="20"/>
          <w:lang w:val="mn-MN"/>
        </w:rPr>
        <w:t>суурь оны ХАЧП</w:t>
      </w:r>
    </w:p>
    <w:p w:rsidR="00F639FC" w:rsidRPr="00CC10C2" w:rsidRDefault="00507657" w:rsidP="00736F74">
      <w:pPr>
        <w:tabs>
          <w:tab w:val="left" w:pos="1440"/>
        </w:tabs>
        <w:ind w:left="1440" w:firstLine="720"/>
        <w:jc w:val="both"/>
        <w:rPr>
          <w:rFonts w:ascii="Arial" w:hAnsi="Arial"/>
          <w:color w:val="000000" w:themeColor="text1"/>
          <w:sz w:val="20"/>
          <w:lang w:val="mn-MN"/>
        </w:rPr>
      </w:pPr>
      <m:oMath>
        <m:sSubSup>
          <m:sSubSupPr>
            <m:ctrlPr>
              <w:rPr>
                <w:rFonts w:ascii="Cambria Math" w:hAnsi="Arial"/>
                <w:color w:val="000000" w:themeColor="text1"/>
                <w:sz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</w:rPr>
              <m:t>ДЕФ</m:t>
            </m:r>
          </m:e>
          <m:sub>
            <m:r>
              <m:rPr>
                <m:sty m:val="p"/>
              </m:rPr>
              <w:rPr>
                <w:rFonts w:ascii="Cambria Math" w:hAnsi="Arial"/>
                <w:color w:val="000000" w:themeColor="text1"/>
                <w:sz w:val="20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Arial"/>
                <w:color w:val="000000" w:themeColor="text1"/>
                <w:sz w:val="20"/>
              </w:rPr>
              <m:t>K</m:t>
            </m:r>
          </m:sup>
        </m:sSubSup>
      </m:oMath>
      <w:r w:rsidR="00F639FC" w:rsidRPr="00CC10C2">
        <w:rPr>
          <w:rFonts w:ascii="Arial" w:hAnsi="Arial"/>
          <w:color w:val="000000" w:themeColor="text1"/>
          <w:sz w:val="20"/>
          <w:lang w:val="mn-MN"/>
        </w:rPr>
        <w:t xml:space="preserve"> – тайлант оны </w:t>
      </w:r>
      <w:r w:rsidR="00F639FC" w:rsidRPr="00CC10C2">
        <w:rPr>
          <w:rFonts w:ascii="Arial" w:hAnsi="Arial"/>
          <w:color w:val="000000" w:themeColor="text1"/>
          <w:sz w:val="20"/>
        </w:rPr>
        <w:t>K</w:t>
      </w:r>
      <w:r w:rsidR="00F639FC" w:rsidRPr="00CC10C2">
        <w:rPr>
          <w:rFonts w:ascii="Arial" w:hAnsi="Arial"/>
          <w:color w:val="000000" w:themeColor="text1"/>
          <w:sz w:val="20"/>
          <w:lang w:val="mn-MN"/>
        </w:rPr>
        <w:t xml:space="preserve"> орны ДНБ-ий дефлятор </w:t>
      </w:r>
    </w:p>
    <w:p w:rsidR="00F639FC" w:rsidRPr="00CC10C2" w:rsidRDefault="00507657" w:rsidP="00F639FC">
      <w:pPr>
        <w:tabs>
          <w:tab w:val="left" w:pos="1440"/>
        </w:tabs>
        <w:ind w:left="1440" w:firstLine="720"/>
        <w:jc w:val="both"/>
        <w:rPr>
          <w:rFonts w:ascii="Arial" w:hAnsi="Arial"/>
          <w:color w:val="000000" w:themeColor="text1"/>
          <w:sz w:val="20"/>
          <w:lang w:val="mn-MN"/>
        </w:rPr>
      </w:pPr>
      <m:oMath>
        <m:sSubSup>
          <m:sSubSupPr>
            <m:ctrlPr>
              <w:rPr>
                <w:rFonts w:ascii="Cambria Math" w:hAnsi="Arial"/>
                <w:color w:val="000000" w:themeColor="text1"/>
                <w:sz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</w:rPr>
              <m:t>ДЕФ</m:t>
            </m:r>
          </m:e>
          <m:sub>
            <m:r>
              <m:rPr>
                <m:sty m:val="p"/>
              </m:rPr>
              <w:rPr>
                <w:rFonts w:ascii="Cambria Math" w:hAnsi="Arial"/>
                <w:color w:val="000000" w:themeColor="text1"/>
                <w:sz w:val="20"/>
              </w:rPr>
              <m:t>i+1</m:t>
            </m:r>
          </m:sub>
          <m:sup>
            <m:r>
              <m:rPr>
                <m:sty m:val="p"/>
              </m:rPr>
              <w:rPr>
                <w:rFonts w:ascii="Cambria Math" w:hAnsi="Arial"/>
                <w:color w:val="000000" w:themeColor="text1"/>
                <w:sz w:val="20"/>
              </w:rPr>
              <m:t>SDR</m:t>
            </m:r>
          </m:sup>
        </m:sSubSup>
      </m:oMath>
      <w:r w:rsidR="00F639FC" w:rsidRPr="00CC10C2">
        <w:rPr>
          <w:rFonts w:ascii="Arial" w:hAnsi="Arial"/>
          <w:color w:val="000000" w:themeColor="text1"/>
          <w:sz w:val="20"/>
        </w:rPr>
        <w:t xml:space="preserve"> -  </w:t>
      </w:r>
      <w:r w:rsidR="00F639FC" w:rsidRPr="00CC10C2">
        <w:rPr>
          <w:rFonts w:ascii="Arial" w:hAnsi="Arial"/>
          <w:color w:val="000000" w:themeColor="text1"/>
          <w:sz w:val="20"/>
          <w:lang w:val="mn-MN"/>
        </w:rPr>
        <w:t xml:space="preserve">тайлант оны </w:t>
      </w:r>
      <w:r w:rsidR="00F639FC" w:rsidRPr="00CC10C2">
        <w:rPr>
          <w:rFonts w:ascii="Arial" w:hAnsi="Arial"/>
          <w:color w:val="000000" w:themeColor="text1"/>
          <w:sz w:val="20"/>
        </w:rPr>
        <w:t>SDR дефлятор</w:t>
      </w:r>
    </w:p>
    <w:p w:rsidR="009C57BA" w:rsidRPr="00CC10C2" w:rsidRDefault="009C57BA" w:rsidP="00836308">
      <w:pPr>
        <w:tabs>
          <w:tab w:val="left" w:pos="1440"/>
        </w:tabs>
        <w:ind w:left="1440"/>
        <w:jc w:val="both"/>
        <w:rPr>
          <w:rFonts w:ascii="Arial" w:hAnsi="Arial"/>
          <w:color w:val="000000" w:themeColor="text1"/>
          <w:lang w:val="mn-MN"/>
        </w:rPr>
      </w:pPr>
    </w:p>
    <w:p w:rsidR="0085631D" w:rsidRPr="00CC10C2" w:rsidRDefault="00D11DF9" w:rsidP="0058584B">
      <w:pPr>
        <w:pStyle w:val="NoSpacing"/>
        <w:numPr>
          <w:ilvl w:val="1"/>
          <w:numId w:val="32"/>
        </w:numPr>
        <w:jc w:val="both"/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>Х</w:t>
      </w:r>
      <w:r w:rsidR="0085631D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үний</w:t>
      </w:r>
      <w:r w:rsidR="009742FE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 </w:t>
      </w:r>
      <w:r w:rsidR="0085631D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хөгжлийн</w:t>
      </w:r>
      <w:r w:rsidR="009742FE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 </w:t>
      </w:r>
      <w:r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>т</w:t>
      </w:r>
      <w:r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эгш</w:t>
      </w:r>
      <w:r w:rsidR="009742FE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 </w:t>
      </w:r>
      <w:r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бус</w:t>
      </w:r>
      <w:r w:rsidR="009742FE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 </w:t>
      </w:r>
      <w:r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байдлаар</w:t>
      </w:r>
      <w:r w:rsidR="009742FE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 </w:t>
      </w:r>
      <w:r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засварласан</w:t>
      </w:r>
      <w:r w:rsidR="009742FE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 </w:t>
      </w:r>
      <w:r w:rsidR="0085631D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индексийг</w:t>
      </w:r>
      <w:r w:rsidR="009742FE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 </w:t>
      </w:r>
      <w:r w:rsidR="0085631D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тооцох</w:t>
      </w:r>
      <w:r w:rsidR="009742FE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 </w:t>
      </w:r>
      <w:r w:rsidR="0085631D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арга</w:t>
      </w:r>
      <w:r w:rsidR="009742FE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 </w:t>
      </w:r>
      <w:r w:rsidR="0085631D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зүй</w:t>
      </w:r>
    </w:p>
    <w:p w:rsidR="0085631D" w:rsidRPr="00CC10C2" w:rsidRDefault="0085631D" w:rsidP="0085631D">
      <w:pPr>
        <w:pStyle w:val="NoSpacing"/>
        <w:ind w:left="780"/>
        <w:jc w:val="both"/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</w:pPr>
    </w:p>
    <w:p w:rsidR="0085631D" w:rsidRPr="00CC10C2" w:rsidRDefault="0085631D" w:rsidP="00591B7E">
      <w:pPr>
        <w:pStyle w:val="ListParagraph"/>
        <w:autoSpaceDE w:val="0"/>
        <w:autoSpaceDN w:val="0"/>
        <w:adjustRightInd w:val="0"/>
        <w:ind w:left="78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ХХ</w:t>
      </w:r>
      <w:r w:rsidR="00D11DF9" w:rsidRPr="00CC10C2">
        <w:rPr>
          <w:rFonts w:ascii="Arial" w:hAnsi="Arial"/>
          <w:color w:val="000000" w:themeColor="text1"/>
          <w:spacing w:val="1"/>
          <w:lang w:val="mn-MN"/>
        </w:rPr>
        <w:t>ТБЗ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И-ийг дараах </w:t>
      </w:r>
      <w:r w:rsidR="008909C0" w:rsidRPr="00CC10C2">
        <w:rPr>
          <w:rFonts w:ascii="Arial" w:hAnsi="Arial"/>
          <w:color w:val="000000" w:themeColor="text1"/>
          <w:spacing w:val="1"/>
          <w:lang w:val="mn-MN"/>
        </w:rPr>
        <w:t>гурван</w:t>
      </w:r>
      <w:r w:rsidR="009742FE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073BE2" w:rsidRPr="00CC10C2">
        <w:rPr>
          <w:rFonts w:ascii="Arial" w:hAnsi="Arial"/>
          <w:color w:val="000000" w:themeColor="text1"/>
          <w:spacing w:val="1"/>
          <w:lang w:val="mn-MN"/>
        </w:rPr>
        <w:t>дарааллаар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тооцно. Үүнд:</w:t>
      </w:r>
    </w:p>
    <w:p w:rsidR="0085631D" w:rsidRPr="00CC10C2" w:rsidRDefault="0085631D" w:rsidP="0085631D">
      <w:pPr>
        <w:pStyle w:val="ListParagraph"/>
        <w:autoSpaceDE w:val="0"/>
        <w:autoSpaceDN w:val="0"/>
        <w:adjustRightInd w:val="0"/>
        <w:ind w:left="780"/>
        <w:jc w:val="both"/>
        <w:rPr>
          <w:rFonts w:ascii="Arial" w:hAnsi="Arial"/>
          <w:color w:val="000000" w:themeColor="text1"/>
          <w:spacing w:val="1"/>
        </w:rPr>
      </w:pPr>
    </w:p>
    <w:p w:rsidR="0085631D" w:rsidRPr="00CC10C2" w:rsidRDefault="0085631D" w:rsidP="00082762">
      <w:pPr>
        <w:pStyle w:val="ListParagraph"/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Үндсэн тархалтын тэгш бус байдлыг хэмжих.</w:t>
      </w:r>
    </w:p>
    <w:p w:rsidR="0085631D" w:rsidRPr="00CC10C2" w:rsidRDefault="0085631D" w:rsidP="0085631D">
      <w:pPr>
        <w:pStyle w:val="NoSpacing"/>
        <w:ind w:left="780"/>
        <w:jc w:val="both"/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</w:pPr>
    </w:p>
    <w:p w:rsidR="0085631D" w:rsidRPr="00CC10C2" w:rsidRDefault="0085631D" w:rsidP="00AB148C">
      <w:pPr>
        <w:pStyle w:val="NoSpacing"/>
        <w:ind w:left="120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Тэгш бус байдлын Аткинсон 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(1972)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–ы хэмжүүрт тулгуурлан тэгш бус байдлаас </w:t>
      </w:r>
      <w:r w:rsidR="008047D0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сэргийлэх зэрэг нэгтэй тэнцүү </w:t>
      </w:r>
      <w:r w:rsidR="008047D0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pacing w:val="1"/>
            <w:sz w:val="24"/>
            <w:szCs w:val="24"/>
          </w:rPr>
          <m:t>ϵ</m:t>
        </m:r>
      </m:oMath>
      <w:r w:rsidR="008047D0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=1)</w:t>
      </w:r>
      <w:r w:rsidR="008047D0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байна. </w:t>
      </w:r>
    </w:p>
    <w:p w:rsidR="00AB148C" w:rsidRPr="00CC10C2" w:rsidRDefault="00AB148C" w:rsidP="0085631D">
      <w:pPr>
        <w:pStyle w:val="NoSpacing"/>
        <w:ind w:left="78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56E2C" w:rsidRPr="00CC10C2" w:rsidRDefault="00507657" w:rsidP="0085631D">
      <w:pPr>
        <w:pStyle w:val="NoSpacing"/>
        <w:ind w:left="780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  <w:lang w:val="mn-MN"/>
            </w:rPr>
            <m:t>=1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  <w:lang w:val="mn-MN"/>
            </w:rPr>
            <m:t>-</m:t>
          </m:r>
          <m:f>
            <m:f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fPr>
            <m:num>
              <m:rad>
                <m:rad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n</m:t>
                  </m:r>
                </m:deg>
                <m:e>
                  <m:sSub>
                    <m:sSub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…</m:t>
                  </m:r>
                  <m:sSub>
                    <m:sSub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n</m:t>
                      </m:r>
                    </m:sub>
                  </m:sSub>
                </m:e>
              </m:rad>
            </m:num>
            <m:den>
              <m:bar>
                <m:barPr>
                  <m:pos m:val="top"/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X</m:t>
                  </m:r>
                </m:e>
              </m:bar>
            </m:den>
          </m:f>
        </m:oMath>
      </m:oMathPara>
    </w:p>
    <w:p w:rsidR="00AB148C" w:rsidRPr="00CC10C2" w:rsidRDefault="00AB148C" w:rsidP="0085631D">
      <w:pPr>
        <w:pStyle w:val="NoSpacing"/>
        <w:ind w:left="780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</w:p>
    <w:p w:rsidR="00FF125F" w:rsidRPr="00CC10C2" w:rsidRDefault="00FF125F" w:rsidP="00AB148C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Х</w:t>
      </w:r>
      <w:r w:rsidR="00865670" w:rsidRPr="00CC10C2">
        <w:rPr>
          <w:rFonts w:ascii="Arial" w:hAnsi="Arial" w:cs="Arial"/>
          <w:color w:val="000000" w:themeColor="text1"/>
          <w:spacing w:val="1"/>
          <w:sz w:val="20"/>
          <w:szCs w:val="24"/>
          <w:vertAlign w:val="subscript"/>
          <w:lang w:val="mn-MN"/>
        </w:rPr>
        <w:t>1</w:t>
      </w:r>
      <w:r w:rsidR="00865670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, Х</w:t>
      </w:r>
      <w:r w:rsidR="00865670" w:rsidRPr="00CC10C2">
        <w:rPr>
          <w:rFonts w:ascii="Arial" w:hAnsi="Arial" w:cs="Arial"/>
          <w:color w:val="000000" w:themeColor="text1"/>
          <w:spacing w:val="1"/>
          <w:sz w:val="20"/>
          <w:szCs w:val="24"/>
          <w:vertAlign w:val="subscript"/>
          <w:lang w:val="mn-MN"/>
        </w:rPr>
        <w:t>2</w:t>
      </w:r>
      <w:r w:rsidR="00865670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....</w:t>
      </w:r>
      <w:r w:rsidR="00865670"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>X</w:t>
      </w:r>
      <w:r w:rsidR="00865670" w:rsidRPr="00CC10C2">
        <w:rPr>
          <w:rFonts w:ascii="Arial" w:hAnsi="Arial" w:cs="Arial"/>
          <w:color w:val="000000" w:themeColor="text1"/>
          <w:spacing w:val="1"/>
          <w:sz w:val="20"/>
          <w:szCs w:val="24"/>
          <w:vertAlign w:val="subscript"/>
        </w:rPr>
        <w:t>n</w:t>
      </w:r>
      <w:r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 xml:space="preserve">-  </w:t>
      </w:r>
      <w:r w:rsidR="00865670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хэмжигдэхүүн</w:t>
      </w:r>
    </w:p>
    <w:p w:rsidR="00AB148C" w:rsidRPr="00CC10C2" w:rsidRDefault="00507657" w:rsidP="009742FE">
      <w:pPr>
        <w:pStyle w:val="NoSpacing"/>
        <w:ind w:firstLine="1170"/>
        <w:jc w:val="both"/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</w:pPr>
      <m:oMath>
        <m:bar>
          <m:barPr>
            <m:pos m:val="top"/>
            <m:ctrlPr>
              <w:rPr>
                <w:rFonts w:ascii="Cambria Math" w:hAnsi="Arial" w:cs="Arial"/>
                <w:color w:val="000000" w:themeColor="text1"/>
                <w:spacing w:val="1"/>
                <w:sz w:val="20"/>
                <w:szCs w:val="24"/>
                <w:lang w:val="mn-MN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pacing w:val="1"/>
                <w:sz w:val="20"/>
                <w:szCs w:val="24"/>
                <w:lang w:val="mn-MN"/>
              </w:rPr>
              <m:t>X</m:t>
            </m:r>
          </m:e>
        </m:bar>
      </m:oMath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>-</w:t>
      </w:r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тархалтын </w:t>
      </w:r>
      <w:r w:rsidR="00D11DF9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арифметик</w:t>
      </w:r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дундаж</w:t>
      </w:r>
    </w:p>
    <w:p w:rsidR="00FF125F" w:rsidRPr="00CC10C2" w:rsidRDefault="00FF125F" w:rsidP="00AB148C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</w:pPr>
    </w:p>
    <w:p w:rsidR="008909C0" w:rsidRPr="00CC10C2" w:rsidRDefault="00073BE2" w:rsidP="00082762">
      <w:pPr>
        <w:pStyle w:val="ListParagraph"/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Бүрэлдэхүүн индекс</w:t>
      </w:r>
      <w:r w:rsidR="008909C0" w:rsidRPr="00CC10C2">
        <w:rPr>
          <w:rFonts w:ascii="Arial" w:hAnsi="Arial"/>
          <w:color w:val="000000" w:themeColor="text1"/>
          <w:spacing w:val="1"/>
          <w:lang w:val="mn-MN"/>
        </w:rPr>
        <w:t>ийг тэгш бус байдлаар засварлах</w:t>
      </w:r>
    </w:p>
    <w:p w:rsidR="008047D0" w:rsidRPr="00CC10C2" w:rsidRDefault="008047D0" w:rsidP="008047D0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AB148C" w:rsidRPr="00CC10C2" w:rsidRDefault="00AB148C" w:rsidP="00082762">
      <w:pPr>
        <w:pStyle w:val="NoSpacing"/>
        <w:numPr>
          <w:ilvl w:val="3"/>
          <w:numId w:val="23"/>
        </w:numPr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Хэмжигдэхүүн тус бүрийн дундаж утгыг тэгш бус байдлаар засварлана.</w:t>
      </w:r>
    </w:p>
    <w:p w:rsidR="00D754C8" w:rsidRPr="00CC10C2" w:rsidRDefault="00D754C8" w:rsidP="008047D0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E818C0" w:rsidRPr="00CC10C2" w:rsidRDefault="00507657" w:rsidP="008047D0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m:oMathPara>
        <m:oMath>
          <m:sSup>
            <m:sSup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X</m:t>
                  </m:r>
                </m:e>
              </m:acc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  <w:lang w:val="mn-MN"/>
            </w:rPr>
            <m:t>=</m:t>
          </m:r>
          <m:bar>
            <m:barPr>
              <m:pos m:val="top"/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X</m:t>
              </m:r>
            </m:e>
          </m:bar>
          <m:d>
            <m: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-</m:t>
              </m:r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  <w:lang w:val="mn-MN"/>
            </w:rPr>
            <m:t>=</m:t>
          </m:r>
          <m:rad>
            <m:ra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n</m:t>
              </m:r>
            </m:deg>
            <m:e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…</m:t>
              </m:r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n</m:t>
                  </m:r>
                </m:sub>
              </m:sSub>
            </m:e>
          </m:rad>
        </m:oMath>
      </m:oMathPara>
    </w:p>
    <w:p w:rsidR="00202082" w:rsidRPr="00CC10C2" w:rsidRDefault="00202082" w:rsidP="008047D0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8"/>
          <w:szCs w:val="24"/>
          <w:lang w:val="mn-MN"/>
        </w:rPr>
      </w:pPr>
    </w:p>
    <w:p w:rsidR="00202082" w:rsidRPr="00CC10C2" w:rsidRDefault="00507657" w:rsidP="00202082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</w:pPr>
      <m:oMath>
        <m:sSup>
          <m:sSupPr>
            <m:ctrlPr>
              <w:rPr>
                <w:rFonts w:ascii="Cambria Math" w:hAnsi="Arial" w:cs="Arial"/>
                <w:color w:val="000000" w:themeColor="text1"/>
                <w:spacing w:val="1"/>
                <w:sz w:val="24"/>
                <w:szCs w:val="24"/>
                <w:lang w:val="mn-MN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Arial" w:cs="Arial"/>
                    <w:color w:val="000000" w:themeColor="text1"/>
                    <w:spacing w:val="1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pacing w:val="1"/>
                    <w:sz w:val="24"/>
                    <w:szCs w:val="24"/>
                  </w:rPr>
                  <m:t>X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pacing w:val="1"/>
                <w:sz w:val="24"/>
                <w:szCs w:val="24"/>
                <w:lang w:val="mn-MN"/>
              </w:rPr>
              <m:t>*</m:t>
            </m:r>
          </m:sup>
        </m:sSup>
      </m:oMath>
      <w:r w:rsidR="00202082"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>-</w:t>
      </w:r>
      <w:r w:rsidR="00202082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тархалтын геометр дундаж</w:t>
      </w:r>
    </w:p>
    <w:p w:rsidR="00202082" w:rsidRPr="00CC10C2" w:rsidRDefault="00202082" w:rsidP="008047D0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8"/>
          <w:szCs w:val="24"/>
          <w:lang w:val="mn-MN"/>
        </w:rPr>
      </w:pPr>
    </w:p>
    <w:p w:rsidR="00AB148C" w:rsidRPr="00CC10C2" w:rsidRDefault="00AB148C" w:rsidP="00082762">
      <w:pPr>
        <w:pStyle w:val="NoSpacing"/>
        <w:numPr>
          <w:ilvl w:val="3"/>
          <w:numId w:val="23"/>
        </w:numPr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Тэгш бус байдлаар </w:t>
      </w:r>
      <w:r w:rsidR="00A07340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засварласан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 бүрэлдэхүүн </w:t>
      </w:r>
      <w:r w:rsidR="00202082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индексийг дараах байдлаар тооцно.</w:t>
      </w:r>
    </w:p>
    <w:p w:rsidR="00AB148C" w:rsidRPr="00CC10C2" w:rsidRDefault="00AB148C" w:rsidP="008047D0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</w:p>
    <w:p w:rsidR="00E818C0" w:rsidRPr="00CC10C2" w:rsidRDefault="00507657" w:rsidP="008047D0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m:oMathPara>
        <m:oMath>
          <m:sSubSup>
            <m:sSubSup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x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X</m:t>
              </m:r>
            </m:sub>
          </m:sSub>
        </m:oMath>
      </m:oMathPara>
    </w:p>
    <w:p w:rsidR="00D754C8" w:rsidRPr="00CC10C2" w:rsidRDefault="00507657" w:rsidP="00D754C8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</w:pPr>
      <m:oMath>
        <m:sSubSup>
          <m:sSubSupPr>
            <m:ctrlPr>
              <w:rPr>
                <w:rFonts w:ascii="Cambria Math" w:hAnsi="Arial" w:cs="Arial"/>
                <w:color w:val="000000" w:themeColor="text1"/>
                <w:spacing w:val="1"/>
                <w:sz w:val="20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pacing w:val="1"/>
                <w:sz w:val="20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pacing w:val="1"/>
                <w:sz w:val="20"/>
                <w:szCs w:val="24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pacing w:val="1"/>
                <w:sz w:val="20"/>
                <w:szCs w:val="24"/>
              </w:rPr>
              <m:t>*</m:t>
            </m:r>
          </m:sup>
        </m:sSubSup>
      </m:oMath>
      <w:r w:rsidR="00D754C8"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>-</w:t>
      </w:r>
      <w:r w:rsidR="00D754C8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ХХИ-ийн бүрэлдэхүүн</w:t>
      </w:r>
      <w:r w:rsidR="009742FE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</w:t>
      </w:r>
      <w:r w:rsidR="00073BE2" w:rsidRPr="00CC10C2">
        <w:rPr>
          <w:rFonts w:ascii="Arial" w:hAnsi="Arial" w:cs="Arial"/>
          <w:color w:val="000000" w:themeColor="text1"/>
          <w:spacing w:val="1"/>
          <w:szCs w:val="24"/>
        </w:rPr>
        <w:t>I</w:t>
      </w:r>
      <w:r w:rsidR="00073BE2" w:rsidRPr="00CC10C2">
        <w:rPr>
          <w:rFonts w:ascii="Arial" w:hAnsi="Arial" w:cs="Arial"/>
          <w:color w:val="000000" w:themeColor="text1"/>
          <w:spacing w:val="1"/>
          <w:szCs w:val="24"/>
          <w:vertAlign w:val="subscript"/>
        </w:rPr>
        <w:t>x</w:t>
      </w:r>
      <w:r w:rsidR="009742FE" w:rsidRPr="00CC10C2">
        <w:rPr>
          <w:rFonts w:ascii="Arial" w:hAnsi="Arial" w:cs="Arial"/>
          <w:color w:val="000000" w:themeColor="text1"/>
          <w:spacing w:val="1"/>
          <w:szCs w:val="24"/>
          <w:vertAlign w:val="subscript"/>
          <w:lang w:val="mn-MN"/>
        </w:rPr>
        <w:t xml:space="preserve"> </w:t>
      </w:r>
      <w:r w:rsidR="00073BE2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индекс</w:t>
      </w:r>
      <w:r w:rsidR="00D754C8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ийг</w:t>
      </w:r>
      <w:r w:rsidR="009742FE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</w:t>
      </w:r>
      <w:r w:rsidR="00D754C8"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>(1-A</w:t>
      </w:r>
      <w:r w:rsidR="00D754C8" w:rsidRPr="00CC10C2">
        <w:rPr>
          <w:rFonts w:ascii="Arial" w:hAnsi="Arial" w:cs="Arial"/>
          <w:color w:val="000000" w:themeColor="text1"/>
          <w:spacing w:val="1"/>
          <w:sz w:val="20"/>
          <w:szCs w:val="24"/>
          <w:vertAlign w:val="subscript"/>
        </w:rPr>
        <w:t>x</w:t>
      </w:r>
      <w:r w:rsidR="00D754C8"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>)–</w:t>
      </w:r>
      <w:r w:rsidR="00073BE2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ээр үржүүлсэн </w:t>
      </w:r>
      <w:r w:rsidR="00F04543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Аткинсоны</w:t>
      </w:r>
      <w:r w:rsidR="00D754C8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хэмжүүр</w:t>
      </w:r>
    </w:p>
    <w:p w:rsidR="00D754C8" w:rsidRPr="00CC10C2" w:rsidRDefault="00507657" w:rsidP="00073BE2">
      <w:pPr>
        <w:pStyle w:val="NoSpacing"/>
        <w:ind w:left="1140" w:hanging="60"/>
        <w:jc w:val="both"/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</w:pPr>
      <m:oMath>
        <m:sSub>
          <m:sSubPr>
            <m:ctrlPr>
              <w:rPr>
                <w:rFonts w:ascii="Cambria Math" w:hAnsi="Arial" w:cs="Arial"/>
                <w:color w:val="000000" w:themeColor="text1"/>
                <w:spacing w:val="1"/>
                <w:sz w:val="20"/>
                <w:szCs w:val="24"/>
                <w:lang w:val="mn-M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pacing w:val="1"/>
                <w:sz w:val="20"/>
                <w:szCs w:val="24"/>
                <w:lang w:val="mn-MN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pacing w:val="1"/>
                <w:sz w:val="20"/>
                <w:szCs w:val="24"/>
              </w:rPr>
              <m:t>x</m:t>
            </m:r>
          </m:sub>
        </m:sSub>
      </m:oMath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-</w:t>
      </w:r>
      <w:r w:rsidR="00A93C5F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Насжилтын хүснэгт</w:t>
      </w:r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 xml:space="preserve"> (</w:t>
      </w:r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насны бүлгээрх дундаж наслалт</w:t>
      </w:r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>)</w:t>
      </w:r>
      <w:r w:rsidR="00073BE2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болон</w:t>
      </w:r>
      <w:r w:rsidR="00736F74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насны бүлгээрх 25</w:t>
      </w:r>
      <w:r w:rsidR="005C6398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,</w:t>
      </w:r>
      <w:r w:rsidR="00736F74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түүнээс дээш насны хүн амын сургуульд суралцсан дундаж хугацаа,</w:t>
      </w:r>
      <w:r w:rsidR="00073BE2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ө</w:t>
      </w:r>
      <w:r w:rsidR="00A93C5F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рхийн нийгэм, эдийн засгийн судалгаан</w:t>
      </w:r>
      <w:r w:rsidR="00FF125F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ы мэдээллээс</w:t>
      </w:r>
      <w:r w:rsidR="009742FE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</w:t>
      </w:r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>(</w:t>
      </w:r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нэг хүнд </w:t>
      </w:r>
      <w:r w:rsidR="002A4597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сард </w:t>
      </w:r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ногдох хэрэглээ</w:t>
      </w:r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</w:rPr>
        <w:t>)</w:t>
      </w:r>
      <w:r w:rsidR="009742FE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</w:t>
      </w:r>
      <w:r w:rsidR="00FF125F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>тооцсон</w:t>
      </w:r>
      <w:r w:rsidR="00AB148C" w:rsidRPr="00CC10C2">
        <w:rPr>
          <w:rFonts w:ascii="Arial" w:hAnsi="Arial" w:cs="Arial"/>
          <w:color w:val="000000" w:themeColor="text1"/>
          <w:spacing w:val="1"/>
          <w:sz w:val="20"/>
          <w:szCs w:val="24"/>
          <w:lang w:val="mn-MN"/>
        </w:rPr>
        <w:t xml:space="preserve"> хувьсагч </w:t>
      </w:r>
    </w:p>
    <w:p w:rsidR="00AB148C" w:rsidRPr="00CC10C2" w:rsidRDefault="00AB148C" w:rsidP="00AB148C">
      <w:pPr>
        <w:pStyle w:val="NoSpacing"/>
        <w:ind w:left="1140" w:firstLine="660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</w:p>
    <w:p w:rsidR="00827B89" w:rsidRPr="00CC10C2" w:rsidRDefault="00591B7E" w:rsidP="00082762">
      <w:pPr>
        <w:pStyle w:val="ListParagraph"/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Х</w:t>
      </w:r>
      <w:r w:rsidR="008047D0" w:rsidRPr="00CC10C2">
        <w:rPr>
          <w:rFonts w:ascii="Arial" w:hAnsi="Arial"/>
          <w:color w:val="000000" w:themeColor="text1"/>
          <w:spacing w:val="1"/>
          <w:lang w:val="mn-MN"/>
        </w:rPr>
        <w:t xml:space="preserve">үний хөгжлийн </w:t>
      </w:r>
      <w:r w:rsidR="00FF125F" w:rsidRPr="00CC10C2">
        <w:rPr>
          <w:rFonts w:ascii="Arial" w:hAnsi="Arial"/>
          <w:color w:val="000000" w:themeColor="text1"/>
          <w:spacing w:val="1"/>
          <w:lang w:val="mn-MN"/>
        </w:rPr>
        <w:t xml:space="preserve">тэгш бус байдлаар засварласан </w:t>
      </w:r>
      <w:r w:rsidR="008047D0" w:rsidRPr="00CC10C2">
        <w:rPr>
          <w:rFonts w:ascii="Arial" w:hAnsi="Arial"/>
          <w:color w:val="000000" w:themeColor="text1"/>
          <w:spacing w:val="1"/>
          <w:lang w:val="mn-MN"/>
        </w:rPr>
        <w:t>индексийг тооцох</w:t>
      </w:r>
    </w:p>
    <w:p w:rsidR="00591B7E" w:rsidRPr="00CC10C2" w:rsidRDefault="00591B7E" w:rsidP="00591B7E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56E2C" w:rsidRPr="00CC10C2" w:rsidRDefault="00D11DF9" w:rsidP="00591B7E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ХХТБЗИ</w:t>
      </w:r>
      <w:r w:rsidR="00073BE2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-ийг </w:t>
      </w:r>
      <w:r w:rsidR="00E818C0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тэгш бус байдлаар </w:t>
      </w:r>
      <w:r w:rsidR="00A07340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засварласан</w:t>
      </w:r>
      <w:r w:rsidR="00E818C0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гурван бүрэлдэхүүн индексийн геометр дунджаар тооцно.</w:t>
      </w:r>
    </w:p>
    <w:p w:rsidR="000203EA" w:rsidRPr="00CC10C2" w:rsidRDefault="000203EA" w:rsidP="00956E2C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0203EA" w:rsidRPr="00CC10C2" w:rsidRDefault="000203EA" w:rsidP="00082762">
      <w:pPr>
        <w:pStyle w:val="NoSpacing"/>
        <w:numPr>
          <w:ilvl w:val="3"/>
          <w:numId w:val="22"/>
        </w:numPr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Орлогын логарифм утга аваагүй </w:t>
      </w:r>
      <w:r w:rsidR="00D11DF9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ХХТБЗИ</w:t>
      </w:r>
      <w:r w:rsidR="009742FE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(</w:t>
      </w:r>
      <w:r w:rsidR="00D11DF9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ХХТБЗИ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*)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-ийг тооцно.</w:t>
      </w:r>
    </w:p>
    <w:p w:rsidR="00E818C0" w:rsidRPr="00CC10C2" w:rsidRDefault="00E818C0" w:rsidP="00956E2C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E818C0" w:rsidRPr="00CC10C2" w:rsidRDefault="00E818C0" w:rsidP="00956E2C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0203EA" w:rsidRPr="00CC10C2" w:rsidRDefault="00507657" w:rsidP="000203EA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m:oMathPara>
        <m:oMath>
          <m:sSup>
            <m:sSup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ХХТБЗИ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  <w:lang w:val="mn-MN"/>
            </w:rPr>
            <m:t>=</m:t>
          </m:r>
          <m:rad>
            <m:ra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дундаж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наслалт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*</m:t>
                      </m:r>
                    </m:sup>
                  </m:sSubSup>
                </m:e>
                <m:sub/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sSubSup>
                <m:sSubSup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боловсрол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sSubSup>
                <m:sSubSup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орлого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*</m:t>
                  </m:r>
                </m:sup>
              </m:sSubSup>
            </m:e>
          </m:rad>
        </m:oMath>
      </m:oMathPara>
    </w:p>
    <w:p w:rsidR="00E818C0" w:rsidRPr="00CC10C2" w:rsidRDefault="00CC10C2" w:rsidP="000203EA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m:oMathPara>
        <m:oMath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  <w:lang w:val="mn-MN"/>
            </w:rPr>
            <m:t>=</m:t>
          </m:r>
          <m:rad>
            <m:ra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3</m:t>
              </m:r>
            </m:deg>
            <m:e>
              <m:d>
                <m:d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дундаж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наслалт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дундаж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наслалт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d>
                <m:d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боловсрол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боловсрол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d>
                <m:d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орлого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I</m:t>
                  </m:r>
                </m:e>
                <m:sub>
                  <m:sSup>
                    <m:sSup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орлого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*</m:t>
                      </m:r>
                    </m:sup>
                  </m:sSup>
                </m:sub>
              </m:sSub>
            </m:e>
          </m:rad>
        </m:oMath>
      </m:oMathPara>
    </w:p>
    <w:p w:rsidR="00202082" w:rsidRPr="00CC10C2" w:rsidRDefault="00202082" w:rsidP="000203EA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202082" w:rsidRPr="00CC10C2" w:rsidRDefault="00507657" w:rsidP="00202082">
      <w:pPr>
        <w:pStyle w:val="NoSpacing"/>
        <w:ind w:left="1140"/>
        <w:jc w:val="both"/>
        <w:rPr>
          <w:rFonts w:ascii="Arial" w:hAnsi="Arial" w:cs="Arial"/>
          <w:spacing w:val="1"/>
          <w:sz w:val="20"/>
          <w:szCs w:val="24"/>
          <w:lang w:val="mn-MN"/>
        </w:rPr>
      </w:pPr>
      <m:oMath>
        <m:sSub>
          <m:sSubPr>
            <m:ctrlPr>
              <w:rPr>
                <w:rFonts w:ascii="Cambria Math" w:hAnsi="Arial" w:cs="Arial"/>
                <w:spacing w:val="1"/>
                <w:sz w:val="24"/>
                <w:szCs w:val="24"/>
                <w:lang w:val="mn-MN"/>
              </w:rPr>
            </m:ctrlPr>
          </m:sSubPr>
          <m:e>
            <m:sSup>
              <m:sSupPr>
                <m:ctrlPr>
                  <w:rPr>
                    <w:rFonts w:ascii="Cambria Math" w:hAnsi="Arial" w:cs="Arial"/>
                    <w:spacing w:val="1"/>
                    <w:sz w:val="24"/>
                    <w:szCs w:val="24"/>
                    <w:lang w:val="mn-M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pacing w:val="1"/>
                    <w:sz w:val="24"/>
                    <w:szCs w:val="24"/>
                    <w:lang w:val="mn-MN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pacing w:val="1"/>
                    <w:sz w:val="24"/>
                    <w:szCs w:val="24"/>
                    <w:lang w:val="mn-MN"/>
                  </w:rPr>
                  <m:t>*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 w:cs="Arial"/>
                <w:spacing w:val="1"/>
                <w:sz w:val="24"/>
                <w:szCs w:val="24"/>
                <w:lang w:val="mn-MN"/>
              </w:rPr>
              <m:t>орлого</m:t>
            </m:r>
          </m:sub>
        </m:sSub>
      </m:oMath>
      <w:r w:rsidR="00202082" w:rsidRPr="00CC10C2">
        <w:rPr>
          <w:rFonts w:ascii="Arial" w:hAnsi="Arial" w:cs="Arial"/>
          <w:spacing w:val="1"/>
          <w:sz w:val="20"/>
          <w:szCs w:val="24"/>
        </w:rPr>
        <w:t>-</w:t>
      </w:r>
      <m:oMath>
        <m:sSub>
          <m:sSubPr>
            <m:ctrlPr>
              <w:rPr>
                <w:rFonts w:ascii="Cambria Math" w:hAnsi="Arial" w:cs="Arial"/>
                <w:spacing w:val="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pacing w:val="1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pacing w:val="1"/>
                <w:sz w:val="24"/>
                <w:szCs w:val="24"/>
              </w:rPr>
              <m:t>орлого</m:t>
            </m:r>
          </m:sub>
        </m:sSub>
      </m:oMath>
      <w:r w:rsidR="00073BE2" w:rsidRPr="00CC10C2">
        <w:rPr>
          <w:rFonts w:ascii="Arial" w:hAnsi="Arial" w:cs="Arial"/>
          <w:spacing w:val="1"/>
          <w:sz w:val="24"/>
          <w:szCs w:val="24"/>
          <w:lang w:val="mn-MN"/>
        </w:rPr>
        <w:t xml:space="preserve"> –</w:t>
      </w:r>
      <w:r w:rsidR="00073BE2" w:rsidRPr="00CC10C2">
        <w:rPr>
          <w:rFonts w:ascii="Arial" w:hAnsi="Arial" w:cs="Arial"/>
          <w:spacing w:val="1"/>
          <w:sz w:val="20"/>
          <w:szCs w:val="24"/>
          <w:lang w:val="mn-MN"/>
        </w:rPr>
        <w:t xml:space="preserve">ийн </w:t>
      </w:r>
      <w:r w:rsidR="00202082" w:rsidRPr="00CC10C2">
        <w:rPr>
          <w:rFonts w:ascii="Arial" w:hAnsi="Arial" w:cs="Arial"/>
          <w:spacing w:val="1"/>
          <w:sz w:val="20"/>
          <w:szCs w:val="24"/>
          <w:lang w:val="mn-MN"/>
        </w:rPr>
        <w:t xml:space="preserve">логарифм утга </w:t>
      </w:r>
      <w:r w:rsidR="00FF125F" w:rsidRPr="00CC10C2">
        <w:rPr>
          <w:rFonts w:ascii="Arial" w:hAnsi="Arial" w:cs="Arial"/>
          <w:spacing w:val="1"/>
          <w:sz w:val="20"/>
          <w:szCs w:val="24"/>
          <w:lang w:val="mn-MN"/>
        </w:rPr>
        <w:t>аваагүй</w:t>
      </w:r>
      <w:r w:rsidR="00202082" w:rsidRPr="00CC10C2">
        <w:rPr>
          <w:rFonts w:ascii="Arial" w:hAnsi="Arial" w:cs="Arial"/>
          <w:spacing w:val="1"/>
          <w:sz w:val="20"/>
          <w:szCs w:val="24"/>
          <w:lang w:val="mn-MN"/>
        </w:rPr>
        <w:t xml:space="preserve"> </w:t>
      </w:r>
      <w:r w:rsidR="009742FE" w:rsidRPr="00CC10C2">
        <w:rPr>
          <w:rFonts w:ascii="Arial" w:hAnsi="Arial" w:cs="Arial"/>
          <w:spacing w:val="1"/>
          <w:sz w:val="20"/>
          <w:szCs w:val="24"/>
          <w:lang w:val="mn-MN"/>
        </w:rPr>
        <w:t>орлогын</w:t>
      </w:r>
      <w:r w:rsidR="00202082" w:rsidRPr="00CC10C2">
        <w:rPr>
          <w:rFonts w:ascii="Arial" w:hAnsi="Arial" w:cs="Arial"/>
          <w:spacing w:val="1"/>
          <w:sz w:val="20"/>
          <w:szCs w:val="24"/>
          <w:lang w:val="mn-MN"/>
        </w:rPr>
        <w:t xml:space="preserve"> индекс </w:t>
      </w:r>
    </w:p>
    <w:p w:rsidR="000203EA" w:rsidRPr="00CC10C2" w:rsidRDefault="000203EA" w:rsidP="000203EA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0203EA" w:rsidRPr="00CC10C2" w:rsidRDefault="000203EA" w:rsidP="00082762">
      <w:pPr>
        <w:pStyle w:val="NoSpacing"/>
        <w:numPr>
          <w:ilvl w:val="3"/>
          <w:numId w:val="22"/>
        </w:numPr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Логарифм утга </w:t>
      </w:r>
      <w:r w:rsidR="00FF125F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аваагүй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орлогын индекс бүхий ХХИ-ийг тооцно.</w:t>
      </w:r>
    </w:p>
    <w:p w:rsidR="00A93C5F" w:rsidRPr="00CC10C2" w:rsidRDefault="00A93C5F" w:rsidP="00A93C5F">
      <w:pPr>
        <w:pStyle w:val="NoSpacing"/>
        <w:ind w:left="1728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A93C5F" w:rsidRPr="00CC10C2" w:rsidRDefault="00507657" w:rsidP="00A93C5F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m:oMathPara>
        <m:oMath>
          <m:sSup>
            <m:sSup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ХХИ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  <w:lang w:val="mn-MN"/>
            </w:rPr>
            <m:t>=</m:t>
          </m:r>
          <m:rad>
            <m:ra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дундаж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наслалт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  <m:t>боловсрол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I</m:t>
                  </m:r>
                </m:e>
                <m:sub>
                  <m:sSup>
                    <m:sSup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орлого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  <w:lang w:val="mn-MN"/>
                        </w:rPr>
                        <m:t>*</m:t>
                      </m:r>
                    </m:sup>
                  </m:sSup>
                </m:sub>
              </m:sSub>
            </m:e>
          </m:rad>
        </m:oMath>
      </m:oMathPara>
    </w:p>
    <w:p w:rsidR="00A93C5F" w:rsidRPr="00CC10C2" w:rsidRDefault="00A93C5F" w:rsidP="00A93C5F">
      <w:pPr>
        <w:pStyle w:val="NoSpacing"/>
        <w:ind w:left="1728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591B7E" w:rsidRPr="00CC10C2" w:rsidRDefault="00591B7E" w:rsidP="00082762">
      <w:pPr>
        <w:pStyle w:val="NoSpacing"/>
        <w:numPr>
          <w:ilvl w:val="3"/>
          <w:numId w:val="22"/>
        </w:numPr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lang w:val="mn-MN"/>
        </w:rPr>
        <w:t xml:space="preserve">Хүний хөгжлийн индексийн тэгш бус байдлын улмаас алдагдсан  хувийг дараах </w:t>
      </w:r>
      <w:r w:rsidR="005C6398" w:rsidRPr="00CC10C2">
        <w:rPr>
          <w:rFonts w:ascii="Arial" w:hAnsi="Arial" w:cs="Arial"/>
          <w:color w:val="000000" w:themeColor="text1"/>
          <w:spacing w:val="1"/>
          <w:lang w:val="mn-MN"/>
        </w:rPr>
        <w:t>томьёо</w:t>
      </w:r>
      <w:r w:rsidR="00C85308" w:rsidRPr="00CC10C2">
        <w:rPr>
          <w:rFonts w:ascii="Arial" w:hAnsi="Arial" w:cs="Arial"/>
          <w:color w:val="000000" w:themeColor="text1"/>
          <w:spacing w:val="1"/>
          <w:lang w:val="mn-MN"/>
        </w:rPr>
        <w:t>гоор</w:t>
      </w:r>
      <w:r w:rsidRPr="00CC10C2">
        <w:rPr>
          <w:rFonts w:ascii="Arial" w:hAnsi="Arial" w:cs="Arial"/>
          <w:color w:val="000000" w:themeColor="text1"/>
          <w:spacing w:val="1"/>
          <w:lang w:val="mn-MN"/>
        </w:rPr>
        <w:t xml:space="preserve"> тооцно.</w:t>
      </w:r>
    </w:p>
    <w:p w:rsidR="00591B7E" w:rsidRPr="00CC10C2" w:rsidRDefault="00591B7E" w:rsidP="00591B7E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591B7E" w:rsidRPr="00CC10C2" w:rsidRDefault="00CC10C2" w:rsidP="00591B7E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Алдагдал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=1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-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fPr>
            <m:num>
              <m:sSup>
                <m:sSup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ХХТБЗИ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*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ХХИ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*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=1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-</m:t>
          </m:r>
          <m:rad>
            <m:rad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3</m:t>
              </m:r>
            </m:deg>
            <m:e>
              <m:d>
                <m:d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дундаж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наслалт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d>
                <m:d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боловсрол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d>
                <m:d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орлого</m:t>
                      </m:r>
                    </m:sub>
                  </m:sSub>
                </m:e>
              </m:d>
            </m:e>
          </m:rad>
        </m:oMath>
      </m:oMathPara>
    </w:p>
    <w:p w:rsidR="00591B7E" w:rsidRPr="00CC10C2" w:rsidRDefault="00591B7E" w:rsidP="00591B7E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591B7E" w:rsidRPr="00CC10C2" w:rsidRDefault="00345FB9" w:rsidP="00082762">
      <w:pPr>
        <w:pStyle w:val="NoSpacing"/>
        <w:numPr>
          <w:ilvl w:val="3"/>
          <w:numId w:val="22"/>
        </w:numPr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Хүний хөгжлийн т</w:t>
      </w:r>
      <w:r w:rsidR="00A93C5F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эгш бус байдлаар </w:t>
      </w:r>
      <w:r w:rsidR="00A07340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засварласан</w:t>
      </w:r>
      <w:r w:rsidR="00A93C5F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индексийг  дараах байдлаар тооцно.</w:t>
      </w:r>
    </w:p>
    <w:p w:rsidR="00591B7E" w:rsidRPr="00CC10C2" w:rsidRDefault="00591B7E" w:rsidP="000203EA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</w:p>
    <w:p w:rsidR="00A93C5F" w:rsidRPr="00CC10C2" w:rsidRDefault="00CC10C2" w:rsidP="000203EA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</w:rPr>
            <m:t>ХХТБЗИ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ХХТБЗИ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*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ХХИ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*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</w:rPr>
            <m:t>∙ХХИ</m:t>
          </m:r>
        </m:oMath>
      </m:oMathPara>
    </w:p>
    <w:p w:rsidR="000203EA" w:rsidRPr="00CC10C2" w:rsidRDefault="00CC10C2" w:rsidP="00A93C5F">
      <w:pPr>
        <w:pStyle w:val="NoSpacing"/>
        <w:ind w:right="-1320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  <w:lang w:val="mn-MN"/>
            </w:rPr>
            <w:lastRenderedPageBreak/>
            <m:t>ХХТБЗИ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  <m:t>3</m:t>
              </m:r>
            </m:deg>
            <m:e>
              <m:d>
                <m:d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дундаж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наслалт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боловсрол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pacing w:val="1"/>
                          <w:sz w:val="24"/>
                          <w:szCs w:val="24"/>
                        </w:rPr>
                        <m:t>орлого</m:t>
                      </m:r>
                    </m:sub>
                  </m:sSub>
                </m:e>
              </m:d>
            </m:e>
          </m:rad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</w:rPr>
            <m:t>∙ХХИ</m:t>
          </m:r>
        </m:oMath>
      </m:oMathPara>
    </w:p>
    <w:p w:rsidR="00E818C0" w:rsidRPr="00CC10C2" w:rsidRDefault="00E818C0" w:rsidP="00956E2C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E7C54" w:rsidRPr="00CC10C2" w:rsidRDefault="009E7C54" w:rsidP="00082762">
      <w:pPr>
        <w:pStyle w:val="NoSpacing"/>
        <w:numPr>
          <w:ilvl w:val="1"/>
          <w:numId w:val="16"/>
        </w:numPr>
        <w:jc w:val="both"/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Жендэрийн </w:t>
      </w:r>
      <w:r w:rsidR="0085726F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>тэгш бус байдлын индекс</w:t>
      </w:r>
      <w:r w:rsidR="00DA4ABB" w:rsidRPr="00CC10C2">
        <w:rPr>
          <w:rFonts w:ascii="Arial" w:hAnsi="Arial" w:cs="Arial"/>
          <w:b/>
          <w:color w:val="000000" w:themeColor="text1"/>
          <w:spacing w:val="1"/>
          <w:sz w:val="24"/>
          <w:szCs w:val="24"/>
          <w:lang w:val="mn-MN"/>
        </w:rPr>
        <w:t xml:space="preserve">ийг </w:t>
      </w: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тооцо</w:t>
      </w:r>
      <w:r w:rsidRPr="00CC10C2">
        <w:rPr>
          <w:rFonts w:ascii="Arial" w:hAnsi="Arial" w:cs="Arial"/>
          <w:b/>
          <w:color w:val="000000" w:themeColor="text1"/>
          <w:sz w:val="24"/>
          <w:szCs w:val="24"/>
        </w:rPr>
        <w:t xml:space="preserve">х </w:t>
      </w: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арга зүй </w:t>
      </w:r>
    </w:p>
    <w:p w:rsidR="000E55D7" w:rsidRPr="00CC10C2" w:rsidRDefault="000E55D7" w:rsidP="000E55D7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AD27EB" w:rsidRPr="00CC10C2" w:rsidRDefault="0085726F" w:rsidP="00082762">
      <w:pPr>
        <w:pStyle w:val="ListParagraph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ЖТБИ</w:t>
      </w:r>
      <w:r w:rsidR="00B94806" w:rsidRPr="00CC10C2">
        <w:rPr>
          <w:rFonts w:ascii="Arial" w:hAnsi="Arial"/>
          <w:color w:val="000000" w:themeColor="text1"/>
          <w:spacing w:val="1"/>
          <w:lang w:val="mn-MN"/>
        </w:rPr>
        <w:t>-ийг дараах</w:t>
      </w:r>
      <w:r w:rsidR="00FF455D" w:rsidRPr="00CC10C2">
        <w:rPr>
          <w:rFonts w:ascii="Arial" w:hAnsi="Arial"/>
          <w:color w:val="000000" w:themeColor="text1"/>
          <w:spacing w:val="1"/>
          <w:lang w:val="mn-MN"/>
        </w:rPr>
        <w:t xml:space="preserve"> таван</w:t>
      </w:r>
      <w:r w:rsidR="009742FE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C85308" w:rsidRPr="00CC10C2">
        <w:rPr>
          <w:rFonts w:ascii="Arial" w:hAnsi="Arial"/>
          <w:color w:val="000000" w:themeColor="text1"/>
          <w:spacing w:val="1"/>
          <w:lang w:val="mn-MN"/>
        </w:rPr>
        <w:t>дарааллын</w:t>
      </w:r>
      <w:r w:rsidR="00E75581" w:rsidRPr="00CC10C2">
        <w:rPr>
          <w:rFonts w:ascii="Arial" w:hAnsi="Arial"/>
          <w:color w:val="000000" w:themeColor="text1"/>
          <w:spacing w:val="1"/>
          <w:lang w:val="mn-MN"/>
        </w:rPr>
        <w:t xml:space="preserve"> дагуу</w:t>
      </w:r>
      <w:r w:rsidR="00AD27EB" w:rsidRPr="00CC10C2">
        <w:rPr>
          <w:rFonts w:ascii="Arial" w:hAnsi="Arial"/>
          <w:color w:val="000000" w:themeColor="text1"/>
          <w:spacing w:val="1"/>
          <w:lang w:val="mn-MN"/>
        </w:rPr>
        <w:t xml:space="preserve"> тооцно. Үүнд:</w:t>
      </w:r>
    </w:p>
    <w:p w:rsidR="00AD27EB" w:rsidRPr="00CC10C2" w:rsidRDefault="00AD27EB" w:rsidP="00AD27EB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85726F" w:rsidRPr="00CC10C2" w:rsidRDefault="00FF125F" w:rsidP="0008276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Доод болон дээд утгыг тодорхойлох</w:t>
      </w:r>
    </w:p>
    <w:p w:rsidR="00FF455D" w:rsidRPr="00CC10C2" w:rsidRDefault="00FF125F" w:rsidP="0008276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Хэмжигдэхүүнийг геометр дундж</w:t>
      </w:r>
      <w:r w:rsidR="00FF455D" w:rsidRPr="00CC10C2">
        <w:rPr>
          <w:rFonts w:ascii="Arial" w:hAnsi="Arial"/>
          <w:color w:val="000000" w:themeColor="text1"/>
          <w:spacing w:val="1"/>
          <w:lang w:val="mn-MN"/>
        </w:rPr>
        <w:t>аар нэгтгэх</w:t>
      </w:r>
    </w:p>
    <w:p w:rsidR="00FF455D" w:rsidRPr="00CC10C2" w:rsidRDefault="00FF455D" w:rsidP="0008276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Га</w:t>
      </w:r>
      <w:r w:rsidR="00147B34" w:rsidRPr="00CC10C2">
        <w:rPr>
          <w:rFonts w:ascii="Arial" w:hAnsi="Arial"/>
          <w:color w:val="000000" w:themeColor="text1"/>
          <w:spacing w:val="1"/>
          <w:lang w:val="mn-MN"/>
        </w:rPr>
        <w:t>рмоник дунджаар хүйс тус бүрээр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хэмжигдэхүүнийг нэгтгэх</w:t>
      </w:r>
    </w:p>
    <w:p w:rsidR="00FF455D" w:rsidRPr="00CC10C2" w:rsidRDefault="00FF455D" w:rsidP="0008276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Үзүүлэлт тус бүрийн </w:t>
      </w:r>
      <w:r w:rsidR="00D11DF9" w:rsidRPr="00CC10C2">
        <w:rPr>
          <w:rFonts w:ascii="Arial" w:hAnsi="Arial"/>
          <w:color w:val="000000" w:themeColor="text1"/>
          <w:spacing w:val="1"/>
          <w:lang w:val="mn-MN"/>
        </w:rPr>
        <w:t>арифметик</w:t>
      </w:r>
      <w:r w:rsidR="002A4597" w:rsidRPr="00CC10C2">
        <w:rPr>
          <w:rFonts w:ascii="Arial" w:hAnsi="Arial"/>
          <w:color w:val="000000" w:themeColor="text1"/>
          <w:spacing w:val="1"/>
          <w:lang w:val="mn-MN"/>
        </w:rPr>
        <w:t xml:space="preserve"> дунджуудын </w:t>
      </w:r>
      <w:r w:rsidRPr="00CC10C2">
        <w:rPr>
          <w:rFonts w:ascii="Arial" w:hAnsi="Arial"/>
          <w:color w:val="000000" w:themeColor="text1"/>
          <w:spacing w:val="1"/>
          <w:lang w:val="mn-MN"/>
        </w:rPr>
        <w:t>геометр дунджийг  тооцох</w:t>
      </w:r>
    </w:p>
    <w:p w:rsidR="00FF455D" w:rsidRPr="00CC10C2" w:rsidRDefault="00FF455D" w:rsidP="0008276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Жендэрийн тэгш бус байдлын индексийг тооцох</w:t>
      </w:r>
    </w:p>
    <w:p w:rsidR="00E75581" w:rsidRPr="00CC10C2" w:rsidRDefault="00E75581" w:rsidP="00FF03C1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pacing w:val="1"/>
          <w:lang w:val="mn-MN"/>
        </w:rPr>
      </w:pPr>
    </w:p>
    <w:p w:rsidR="001416DF" w:rsidRPr="00CC10C2" w:rsidRDefault="001416DF" w:rsidP="00082762">
      <w:pPr>
        <w:pStyle w:val="ListParagraph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Жендэрийн тэгш бус индекс тооцох дараалал</w:t>
      </w:r>
    </w:p>
    <w:p w:rsidR="00E75581" w:rsidRPr="00CC10C2" w:rsidRDefault="00E75581" w:rsidP="00E75581">
      <w:pPr>
        <w:autoSpaceDE w:val="0"/>
        <w:autoSpaceDN w:val="0"/>
        <w:adjustRightInd w:val="0"/>
        <w:ind w:firstLine="48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</w:p>
    <w:p w:rsidR="00FE43F4" w:rsidRPr="00CC10C2" w:rsidRDefault="00865670" w:rsidP="00082762">
      <w:pPr>
        <w:pStyle w:val="ListParagraph"/>
        <w:numPr>
          <w:ilvl w:val="3"/>
          <w:numId w:val="19"/>
        </w:numPr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Доод болон дээд утгыг тодорхойлохдоо</w:t>
      </w:r>
    </w:p>
    <w:p w:rsidR="00E16159" w:rsidRPr="00CC10C2" w:rsidRDefault="00FE43F4" w:rsidP="00082762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Геометр дундаж тэг утга хүлээн авахгүй учир бүх бүрэлдэхүүн үзүүлэлтүүдийн доод утгыг 0.1 хувь гэж тооцох</w:t>
      </w:r>
      <w:r w:rsidR="00401DAF" w:rsidRPr="00CC10C2">
        <w:rPr>
          <w:rFonts w:ascii="Arial" w:hAnsi="Arial"/>
          <w:color w:val="000000" w:themeColor="text1"/>
          <w:spacing w:val="1"/>
        </w:rPr>
        <w:t>;</w:t>
      </w:r>
    </w:p>
    <w:p w:rsidR="00FE43F4" w:rsidRPr="00CC10C2" w:rsidRDefault="00FF03C1" w:rsidP="00082762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Эхийн эндэгдлий</w:t>
      </w:r>
      <w:r w:rsidR="0062040D" w:rsidRPr="00CC10C2">
        <w:rPr>
          <w:rFonts w:ascii="Arial" w:hAnsi="Arial"/>
          <w:color w:val="000000" w:themeColor="text1"/>
          <w:spacing w:val="1"/>
          <w:lang w:val="mn-MN"/>
        </w:rPr>
        <w:t xml:space="preserve">н </w:t>
      </w:r>
      <w:r w:rsidR="005C6398" w:rsidRPr="00CC10C2">
        <w:rPr>
          <w:rFonts w:ascii="Arial" w:hAnsi="Arial"/>
          <w:color w:val="000000" w:themeColor="text1"/>
          <w:spacing w:val="1"/>
          <w:lang w:val="mn-MN"/>
        </w:rPr>
        <w:t>түвшний</w:t>
      </w:r>
      <w:r w:rsidR="0062040D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C85308" w:rsidRPr="00CC10C2">
        <w:rPr>
          <w:rFonts w:ascii="Arial" w:hAnsi="Arial"/>
          <w:color w:val="000000" w:themeColor="text1"/>
          <w:spacing w:val="1"/>
          <w:lang w:val="mn-MN"/>
        </w:rPr>
        <w:t xml:space="preserve">дээд </w:t>
      </w:r>
      <w:r w:rsidR="00E16159" w:rsidRPr="00CC10C2">
        <w:rPr>
          <w:rFonts w:ascii="Arial" w:hAnsi="Arial"/>
          <w:color w:val="000000" w:themeColor="text1"/>
          <w:spacing w:val="1"/>
          <w:lang w:val="mn-MN"/>
        </w:rPr>
        <w:t>утгыг</w:t>
      </w:r>
      <w:r w:rsidR="0062040D" w:rsidRPr="00CC10C2">
        <w:rPr>
          <w:rFonts w:ascii="Arial" w:hAnsi="Arial"/>
          <w:color w:val="000000" w:themeColor="text1"/>
          <w:spacing w:val="1"/>
          <w:lang w:val="mn-MN"/>
        </w:rPr>
        <w:t xml:space="preserve"> 100000 амьд төрөлтөд 1000 нас баралт</w:t>
      </w:r>
      <w:r w:rsidR="00E16159" w:rsidRPr="00CC10C2">
        <w:rPr>
          <w:rFonts w:ascii="Arial" w:hAnsi="Arial"/>
          <w:color w:val="000000" w:themeColor="text1"/>
          <w:spacing w:val="1"/>
          <w:lang w:val="mn-MN"/>
        </w:rPr>
        <w:t xml:space="preserve">, </w:t>
      </w:r>
      <w:r w:rsidR="00B75F93" w:rsidRPr="00CC10C2">
        <w:rPr>
          <w:rFonts w:ascii="Arial" w:hAnsi="Arial"/>
          <w:color w:val="000000" w:themeColor="text1"/>
          <w:spacing w:val="1"/>
          <w:lang w:val="mn-MN"/>
        </w:rPr>
        <w:t>доод</w:t>
      </w:r>
      <w:r w:rsidR="004D41ED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B75F93" w:rsidRPr="00CC10C2">
        <w:rPr>
          <w:rFonts w:ascii="Arial" w:hAnsi="Arial"/>
          <w:color w:val="000000" w:themeColor="text1"/>
          <w:spacing w:val="1"/>
          <w:lang w:val="mn-MN"/>
        </w:rPr>
        <w:t>утг</w:t>
      </w:r>
      <w:r w:rsidR="00E16159" w:rsidRPr="00CC10C2">
        <w:rPr>
          <w:rFonts w:ascii="Arial" w:hAnsi="Arial"/>
          <w:color w:val="000000" w:themeColor="text1"/>
          <w:spacing w:val="1"/>
          <w:lang w:val="mn-MN"/>
        </w:rPr>
        <w:t>ыг 100000 амьд төрөлтөд 10 нас баралт гэж тооцох</w:t>
      </w:r>
    </w:p>
    <w:p w:rsidR="002447E7" w:rsidRPr="00CC10C2" w:rsidRDefault="00E75581" w:rsidP="00082762">
      <w:pPr>
        <w:pStyle w:val="ListParagraph"/>
        <w:numPr>
          <w:ilvl w:val="3"/>
          <w:numId w:val="19"/>
        </w:numPr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Бүрэлдэхүүн үзүүлэлтийн жендэрийн </w:t>
      </w:r>
      <w:r w:rsidR="00C85308" w:rsidRPr="00CC10C2">
        <w:rPr>
          <w:rFonts w:ascii="Arial" w:hAnsi="Arial"/>
          <w:color w:val="000000" w:themeColor="text1"/>
          <w:spacing w:val="1"/>
          <w:lang w:val="mn-MN"/>
        </w:rPr>
        <w:t>тэгш бус байдлыг хүйс тус бүрээр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геометр дунджаар тооцно.</w:t>
      </w:r>
    </w:p>
    <w:p w:rsidR="00E75581" w:rsidRPr="00CC10C2" w:rsidRDefault="00E75581" w:rsidP="009A42B9">
      <w:pPr>
        <w:autoSpaceDE w:val="0"/>
        <w:autoSpaceDN w:val="0"/>
        <w:adjustRightInd w:val="0"/>
        <w:ind w:left="18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E75581" w:rsidRPr="00CC10C2" w:rsidRDefault="00E75581" w:rsidP="00082762">
      <w:pPr>
        <w:pStyle w:val="ListParagraph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Эмэгтэйчүүд болон охидын </w:t>
      </w:r>
      <w:r w:rsidR="00C639C0" w:rsidRPr="00CC10C2">
        <w:rPr>
          <w:rFonts w:ascii="Arial" w:hAnsi="Arial"/>
          <w:color w:val="000000" w:themeColor="text1"/>
          <w:spacing w:val="1"/>
          <w:lang w:val="mn-MN"/>
        </w:rPr>
        <w:t>хувьд</w:t>
      </w:r>
      <w:r w:rsidR="00147B34" w:rsidRPr="00CC10C2">
        <w:rPr>
          <w:rFonts w:ascii="Arial" w:hAnsi="Arial"/>
          <w:color w:val="000000" w:themeColor="text1"/>
          <w:spacing w:val="1"/>
          <w:lang w:val="mn-MN"/>
        </w:rPr>
        <w:t>:</w:t>
      </w:r>
    </w:p>
    <w:p w:rsidR="00C639C0" w:rsidRPr="00CC10C2" w:rsidRDefault="00C639C0" w:rsidP="00C639C0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C639C0" w:rsidRPr="00CC10C2" w:rsidRDefault="00507657" w:rsidP="00C639C0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sSub>
            <m:sSub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Ж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эм</m:t>
              </m:r>
            </m:sub>
          </m:sSub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rad>
            <m:rad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10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ЭЭТ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ӨОТТ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sSup>
                <m:sSup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Arial"/>
                                  <w:color w:val="000000" w:themeColor="text1"/>
                                  <w:spacing w:val="1"/>
                                  <w:lang w:val="mn-M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pacing w:val="1"/>
                                  <w:lang w:val="mn-MN"/>
                                </w:rPr>
                                <m:t>П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pacing w:val="1"/>
                                  <w:lang w:val="mn-MN"/>
                                </w:rPr>
                                <m:t>эм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∙Б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эм</m:t>
                          </m:r>
                        </m:sub>
                      </m:sSub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sSub>
                <m:sSub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АХОТ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эм</m:t>
                  </m:r>
                </m:sub>
              </m:sSub>
            </m:e>
          </m:rad>
        </m:oMath>
      </m:oMathPara>
    </w:p>
    <w:p w:rsidR="00C639C0" w:rsidRPr="00CC10C2" w:rsidRDefault="00C639C0" w:rsidP="00C639C0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C639C0" w:rsidRPr="00CC10C2" w:rsidRDefault="005C6398" w:rsidP="009742FE">
      <w:pPr>
        <w:pStyle w:val="ListParagraph"/>
        <w:autoSpaceDE w:val="0"/>
        <w:autoSpaceDN w:val="0"/>
        <w:adjustRightInd w:val="0"/>
        <w:ind w:left="450" w:firstLine="63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ЭЭТ</w:t>
      </w:r>
      <w:r w:rsidR="00C639C0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 Эхийн эндэгдлийн 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түвшин</w:t>
      </w:r>
    </w:p>
    <w:p w:rsidR="00C639C0" w:rsidRPr="00CC10C2" w:rsidRDefault="00C639C0" w:rsidP="00C639C0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        ӨОТТ – Өсвөр насны охидын төрөлтийн түвшин</w:t>
      </w:r>
    </w:p>
    <w:p w:rsidR="00C639C0" w:rsidRPr="00CC10C2" w:rsidRDefault="00C639C0" w:rsidP="00C639C0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        П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эм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 Парламент </w:t>
      </w:r>
      <w:r w:rsidR="00723722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дах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эмэгтэйчүүдийн эзлэх хувийн жин</w:t>
      </w:r>
    </w:p>
    <w:p w:rsidR="00C639C0" w:rsidRPr="00CC10C2" w:rsidRDefault="00C639C0" w:rsidP="00C639C0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        Б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эм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 Дундаас дээш боловсрол</w:t>
      </w:r>
      <w:r w:rsidR="005963D9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эзэмшсэн 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эмэгтэйчүүдийн эзлэх хувийн жин</w:t>
      </w:r>
    </w:p>
    <w:p w:rsidR="005963D9" w:rsidRPr="00CC10C2" w:rsidRDefault="00855414" w:rsidP="009742FE">
      <w:pPr>
        <w:pStyle w:val="ListParagraph"/>
        <w:autoSpaceDE w:val="0"/>
        <w:autoSpaceDN w:val="0"/>
        <w:adjustRightInd w:val="0"/>
        <w:ind w:left="2160" w:hanging="108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АХОТ</w:t>
      </w:r>
      <w:r w:rsidR="005963D9"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эм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–Эмэгтэйчүүдийн ажиллах хүчний оролцооны түвшин </w:t>
      </w:r>
    </w:p>
    <w:p w:rsidR="00C639C0" w:rsidRPr="00CC10C2" w:rsidRDefault="00C639C0" w:rsidP="00C639C0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C639C0" w:rsidRPr="00CC10C2" w:rsidRDefault="00C639C0" w:rsidP="00082762">
      <w:pPr>
        <w:pStyle w:val="ListParagraph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Эрэгтэйчүүд болон хөвгүүдийн хувьд</w:t>
      </w:r>
      <w:r w:rsidR="00147B34" w:rsidRPr="00CC10C2">
        <w:rPr>
          <w:rFonts w:ascii="Arial" w:hAnsi="Arial"/>
          <w:color w:val="000000" w:themeColor="text1"/>
          <w:spacing w:val="1"/>
          <w:lang w:val="mn-MN"/>
        </w:rPr>
        <w:t>:</w:t>
      </w:r>
    </w:p>
    <w:p w:rsidR="00C639C0" w:rsidRPr="00CC10C2" w:rsidRDefault="00C639C0" w:rsidP="00C639C0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C639C0" w:rsidRPr="00CC10C2" w:rsidRDefault="00507657" w:rsidP="00C639C0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sSub>
            <m:sSub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Ж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эр</m:t>
              </m:r>
            </m:sub>
          </m:sSub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rad>
            <m:rad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sSup>
                <m:sSup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Arial"/>
                                  <w:color w:val="000000" w:themeColor="text1"/>
                                  <w:spacing w:val="1"/>
                                  <w:lang w:val="mn-M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pacing w:val="1"/>
                                  <w:lang w:val="mn-MN"/>
                                </w:rPr>
                                <m:t>П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pacing w:val="1"/>
                                  <w:lang w:val="mn-MN"/>
                                </w:rPr>
                                <m:t>эр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∙Б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эр</m:t>
                          </m:r>
                        </m:sub>
                      </m:sSub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sSub>
                <m:sSub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АХОТ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эр</m:t>
                  </m:r>
                </m:sub>
              </m:sSub>
            </m:e>
          </m:rad>
        </m:oMath>
      </m:oMathPara>
    </w:p>
    <w:p w:rsidR="00F639FC" w:rsidRPr="00CC10C2" w:rsidRDefault="00F639FC" w:rsidP="00C639C0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855414" w:rsidRPr="00CC10C2" w:rsidRDefault="00855414" w:rsidP="009742FE">
      <w:pPr>
        <w:pStyle w:val="ListParagraph"/>
        <w:autoSpaceDE w:val="0"/>
        <w:autoSpaceDN w:val="0"/>
        <w:adjustRightInd w:val="0"/>
        <w:ind w:left="450" w:firstLine="72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П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эр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 Парламент </w:t>
      </w:r>
      <w:r w:rsidR="00723722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дах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эрэгтэйчүүдийн эзлэх хувийн жин</w:t>
      </w:r>
    </w:p>
    <w:p w:rsidR="00855414" w:rsidRPr="00CC10C2" w:rsidRDefault="00855414" w:rsidP="009742FE">
      <w:pPr>
        <w:pStyle w:val="ListParagraph"/>
        <w:autoSpaceDE w:val="0"/>
        <w:autoSpaceDN w:val="0"/>
        <w:adjustRightInd w:val="0"/>
        <w:ind w:left="450" w:firstLine="9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        Б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эр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 Дундаас дээш боловсрол эзэмшсэн эрэгтэйчүүдийн эзлэх хувийн жин</w:t>
      </w:r>
    </w:p>
    <w:p w:rsidR="00855414" w:rsidRPr="00CC10C2" w:rsidRDefault="00855414" w:rsidP="00855414">
      <w:pPr>
        <w:pStyle w:val="ListParagraph"/>
        <w:autoSpaceDE w:val="0"/>
        <w:autoSpaceDN w:val="0"/>
        <w:adjustRightInd w:val="0"/>
        <w:ind w:left="2160" w:hanging="171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         АХОТ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эр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–Эрэгтэйчүүдийн ажиллах хүчний оролцооны түвшин </w:t>
      </w:r>
    </w:p>
    <w:p w:rsidR="00C639C0" w:rsidRPr="00CC10C2" w:rsidRDefault="00C639C0" w:rsidP="00147B34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E7C54" w:rsidRPr="00CC10C2" w:rsidRDefault="00855414" w:rsidP="00082762">
      <w:pPr>
        <w:pStyle w:val="ListParagraph"/>
        <w:numPr>
          <w:ilvl w:val="3"/>
          <w:numId w:val="19"/>
        </w:numPr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lastRenderedPageBreak/>
        <w:t xml:space="preserve">Тэгш тархалтын жендэрийн индексийг эрэгтэйчүүд эмэгтэйчүүдийн хувьд гармоник дунджаар </w:t>
      </w:r>
      <w:r w:rsidR="00C85308" w:rsidRPr="00CC10C2">
        <w:rPr>
          <w:rFonts w:ascii="Arial" w:hAnsi="Arial"/>
          <w:color w:val="000000" w:themeColor="text1"/>
          <w:spacing w:val="1"/>
          <w:lang w:val="mn-MN"/>
        </w:rPr>
        <w:t xml:space="preserve">(Гар(Жэр, Жэм)) </w:t>
      </w:r>
      <w:r w:rsidRPr="00CC10C2">
        <w:rPr>
          <w:rFonts w:ascii="Arial" w:hAnsi="Arial"/>
          <w:color w:val="000000" w:themeColor="text1"/>
          <w:spacing w:val="1"/>
          <w:lang w:val="mn-MN"/>
        </w:rPr>
        <w:t>тооцно</w:t>
      </w:r>
      <w:r w:rsidR="00C85308" w:rsidRPr="00CC10C2">
        <w:rPr>
          <w:rFonts w:ascii="Arial" w:hAnsi="Arial"/>
          <w:color w:val="000000" w:themeColor="text1"/>
          <w:spacing w:val="1"/>
          <w:lang w:val="mn-MN"/>
        </w:rPr>
        <w:t>.</w:t>
      </w:r>
    </w:p>
    <w:p w:rsidR="009E7C54" w:rsidRPr="00CC10C2" w:rsidRDefault="009E7C54" w:rsidP="009E7C54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345421" w:rsidRPr="00CC10C2" w:rsidRDefault="00CC10C2" w:rsidP="009E7C54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Гар</m:t>
          </m:r>
          <m:d>
            <m:d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dPr>
            <m:e>
              <m:sSub>
                <m:sSub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Ж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эм</m:t>
                  </m:r>
                </m:sub>
              </m:sSub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,</m:t>
              </m:r>
              <m:sSub>
                <m:sSub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Ж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sSup>
            <m:sSup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Arial"/>
                                  <w:color w:val="000000" w:themeColor="text1"/>
                                  <w:spacing w:val="1"/>
                                  <w:lang w:val="mn-MN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Arial"/>
                                      <w:color w:val="000000" w:themeColor="text1"/>
                                      <w:spacing w:val="1"/>
                                      <w:lang w:val="mn-MN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pacing w:val="1"/>
                                      <w:lang w:val="mn-MN"/>
                                    </w:rPr>
                                    <m:t>Ж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pacing w:val="1"/>
                                      <w:lang w:val="mn-MN"/>
                                    </w:rPr>
                                    <m:t>эм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1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Arial"/>
                                  <w:color w:val="000000" w:themeColor="text1"/>
                                  <w:spacing w:val="1"/>
                                  <w:lang w:val="mn-MN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Arial"/>
                                      <w:color w:val="000000" w:themeColor="text1"/>
                                      <w:spacing w:val="1"/>
                                      <w:lang w:val="mn-MN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pacing w:val="1"/>
                                      <w:lang w:val="mn-MN"/>
                                    </w:rPr>
                                    <m:t>Ж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pacing w:val="1"/>
                                      <w:lang w:val="mn-MN"/>
                                    </w:rPr>
                                    <m:t>эр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1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-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1</m:t>
              </m:r>
            </m:sup>
          </m:sSup>
        </m:oMath>
      </m:oMathPara>
    </w:p>
    <w:p w:rsidR="00DB1D60" w:rsidRPr="00CC10C2" w:rsidRDefault="00DB1D60" w:rsidP="009E7C54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855414" w:rsidRPr="00CC10C2" w:rsidRDefault="00855414" w:rsidP="00082762">
      <w:pPr>
        <w:pStyle w:val="ListParagraph"/>
        <w:numPr>
          <w:ilvl w:val="3"/>
          <w:numId w:val="19"/>
        </w:numPr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Тэгш бус байдлыг </w:t>
      </w:r>
      <w:r w:rsidR="00B04C7D" w:rsidRPr="00CC10C2">
        <w:rPr>
          <w:rFonts w:ascii="Arial" w:hAnsi="Arial"/>
          <w:color w:val="000000" w:themeColor="text1"/>
          <w:spacing w:val="1"/>
          <w:lang w:val="mn-MN"/>
        </w:rPr>
        <w:t>тооцох стандарт аргачлалаар</w:t>
      </w:r>
      <w:r w:rsidR="002A4597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Pr="00CC10C2">
        <w:rPr>
          <w:rFonts w:ascii="Arial" w:hAnsi="Arial"/>
          <w:color w:val="000000" w:themeColor="text1"/>
          <w:spacing w:val="1"/>
          <w:lang w:val="mn-MN"/>
        </w:rPr>
        <w:t>тооцсон индексүүдийг ижил жингээр</w:t>
      </w:r>
      <w:r w:rsidR="008772E6" w:rsidRPr="00CC10C2">
        <w:rPr>
          <w:rFonts w:ascii="Arial" w:hAnsi="Arial"/>
          <w:color w:val="000000" w:themeColor="text1"/>
          <w:spacing w:val="1"/>
          <w:lang w:val="mn-MN"/>
        </w:rPr>
        <w:t xml:space="preserve"> жинлэж хэмжигдэхүүнийг нэгтгэнэ.</w:t>
      </w:r>
    </w:p>
    <w:p w:rsidR="00B04C7D" w:rsidRPr="00CC10C2" w:rsidRDefault="00B04C7D" w:rsidP="00B04C7D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B04C7D" w:rsidRPr="00CC10C2" w:rsidRDefault="00507657" w:rsidP="00B04C7D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sSub>
            <m:sSub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Ж</m:t>
              </m:r>
            </m:e>
            <m:sub>
              <m:bar>
                <m:barPr>
                  <m:pos m:val="top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эм</m:t>
                  </m:r>
                </m:e>
              </m:ba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, </m:t>
              </m:r>
              <m:bar>
                <m:barPr>
                  <m:pos m:val="top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эр</m:t>
                  </m:r>
                </m:e>
              </m:bar>
            </m:sub>
          </m:sSub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rad>
            <m:rad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3</m:t>
              </m:r>
            </m:deg>
            <m:e>
              <m:bar>
                <m:barPr>
                  <m:pos m:val="top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НҮЭМ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bar>
                <m:barPr>
                  <m:pos m:val="top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Эрх</m:t>
                  </m: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мэдэл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bar>
                <m:barPr>
                  <m:pos m:val="top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АХОТ</m:t>
                  </m:r>
                </m:e>
              </m:bar>
            </m:e>
          </m:rad>
        </m:oMath>
      </m:oMathPara>
    </w:p>
    <w:p w:rsidR="00FF03C1" w:rsidRPr="00CC10C2" w:rsidRDefault="00FF03C1" w:rsidP="00B04C7D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8772E6" w:rsidRPr="00CC10C2" w:rsidRDefault="00507657" w:rsidP="00147B34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ParaPr>
          <m:jc m:val="center"/>
        </m:oMathParaPr>
        <m:oMath>
          <m:bar>
            <m:barPr>
              <m:pos m:val="top"/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НҮЭМ</m:t>
              </m:r>
            </m:e>
          </m:ba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f>
            <m:fPr>
              <m:type m:val="lin"/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fPr>
            <m:num>
              <m:d>
                <m:d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10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ЭЭ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Т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ӨОТТ</m:t>
                          </m:r>
                        </m:den>
                      </m:f>
                    </m:e>
                  </m:rad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2</m:t>
              </m:r>
            </m:den>
          </m:f>
        </m:oMath>
      </m:oMathPara>
    </w:p>
    <w:p w:rsidR="008772E6" w:rsidRPr="00CC10C2" w:rsidRDefault="00507657" w:rsidP="002A4597">
      <w:pPr>
        <w:pStyle w:val="ListParagraph"/>
        <w:autoSpaceDE w:val="0"/>
        <w:autoSpaceDN w:val="0"/>
        <w:adjustRightInd w:val="0"/>
        <w:ind w:left="1440" w:firstLine="1890"/>
        <w:jc w:val="center"/>
        <w:rPr>
          <w:rFonts w:ascii="Arial" w:hAnsi="Arial"/>
          <w:color w:val="000000" w:themeColor="text1"/>
          <w:spacing w:val="1"/>
          <w:lang w:val="mn-MN"/>
        </w:rPr>
      </w:pPr>
      <m:oMathPara>
        <m:oMathParaPr>
          <m:jc m:val="center"/>
        </m:oMathParaPr>
        <m:oMath>
          <m:bar>
            <m:barPr>
              <m:pos m:val="top"/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Эрх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мэдэл</m:t>
              </m:r>
            </m:e>
          </m:ba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f>
            <m:fPr>
              <m:type m:val="lin"/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fPr>
            <m:num>
              <m:d>
                <m:d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эм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эм</m:t>
                          </m:r>
                        </m:sub>
                      </m:sSub>
                    </m:e>
                  </m:rad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эр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эр</m:t>
                          </m:r>
                        </m:sub>
                      </m:sSub>
                    </m:e>
                  </m:rad>
                </m:e>
              </m:d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2</m:t>
              </m:r>
            </m:den>
          </m:f>
        </m:oMath>
      </m:oMathPara>
    </w:p>
    <w:p w:rsidR="008772E6" w:rsidRPr="00CC10C2" w:rsidRDefault="00507657" w:rsidP="00147B34">
      <w:pPr>
        <w:pStyle w:val="ListParagraph"/>
        <w:autoSpaceDE w:val="0"/>
        <w:autoSpaceDN w:val="0"/>
        <w:adjustRightInd w:val="0"/>
        <w:ind w:left="1440"/>
        <w:jc w:val="center"/>
        <w:rPr>
          <w:rFonts w:ascii="Arial" w:hAnsi="Arial"/>
          <w:color w:val="000000" w:themeColor="text1"/>
          <w:spacing w:val="1"/>
          <w:lang w:val="mn-MN"/>
        </w:rPr>
      </w:pPr>
      <m:oMathPara>
        <m:oMathParaPr>
          <m:jc m:val="center"/>
        </m:oMathParaPr>
        <m:oMath>
          <m:bar>
            <m:barPr>
              <m:pos m:val="top"/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АХОТ</m:t>
              </m:r>
            </m:e>
          </m:ba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fPr>
            <m:num>
              <m:sSub>
                <m:sSub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АХОТ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эм</m:t>
                  </m:r>
                </m:sub>
              </m:sSub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+</m:t>
              </m:r>
              <m:sSub>
                <m:sSub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АХОТ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эр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2</m:t>
              </m:r>
            </m:den>
          </m:f>
        </m:oMath>
      </m:oMathPara>
    </w:p>
    <w:p w:rsidR="00FF03C1" w:rsidRPr="00CC10C2" w:rsidRDefault="00FF03C1" w:rsidP="00147B34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FF03C1" w:rsidRPr="00CC10C2" w:rsidRDefault="00FF03C1" w:rsidP="00147B34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ЭЭ</w:t>
      </w:r>
      <w:r w:rsidR="005C6398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Т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 Эхийн эндэгдлийн </w:t>
      </w:r>
      <w:r w:rsidR="005C6398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түвшин</w:t>
      </w:r>
    </w:p>
    <w:p w:rsidR="00FF03C1" w:rsidRPr="00CC10C2" w:rsidRDefault="00FF03C1" w:rsidP="00147B34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ӨОТТ – Өсвөр насны охидын төрөлтийн түвшин</w:t>
      </w:r>
    </w:p>
    <w:p w:rsidR="00FF03C1" w:rsidRPr="00CC10C2" w:rsidRDefault="00FF03C1" w:rsidP="00147B34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П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эм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 Парламент </w:t>
      </w:r>
      <w:r w:rsidR="00723722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дах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эмэгтэйчүүдийн эзлэх хувийн жин</w:t>
      </w:r>
    </w:p>
    <w:p w:rsidR="00BF67EB" w:rsidRPr="00CC10C2" w:rsidRDefault="00BF67EB" w:rsidP="00147B34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П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эр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 Парламент </w:t>
      </w:r>
      <w:r w:rsidR="00723722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дах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эрэгтэйчүүдийн эзлэх хувийн жин</w:t>
      </w:r>
    </w:p>
    <w:p w:rsidR="00FF03C1" w:rsidRPr="00CC10C2" w:rsidRDefault="00FF03C1" w:rsidP="00147B34">
      <w:pPr>
        <w:pStyle w:val="ListParagraph"/>
        <w:autoSpaceDE w:val="0"/>
        <w:autoSpaceDN w:val="0"/>
        <w:adjustRightInd w:val="0"/>
        <w:ind w:left="2160" w:hanging="72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Б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эм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 Дундаас дээш боловсрол эзэмшсэн эмэгтэйчүүдийн эзлэх хувийн жин</w:t>
      </w:r>
    </w:p>
    <w:p w:rsidR="00BF67EB" w:rsidRPr="00CC10C2" w:rsidRDefault="00BF67EB" w:rsidP="00147B34">
      <w:pPr>
        <w:pStyle w:val="ListParagraph"/>
        <w:autoSpaceDE w:val="0"/>
        <w:autoSpaceDN w:val="0"/>
        <w:adjustRightInd w:val="0"/>
        <w:ind w:left="2160" w:hanging="72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   Б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эр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 Дундаас дээш боловсрол эзэмшсэн эрэгтэйчүүдийн эзлэх хувийн жин</w:t>
      </w:r>
    </w:p>
    <w:p w:rsidR="00FF03C1" w:rsidRPr="00CC10C2" w:rsidRDefault="00FF03C1" w:rsidP="009742FE">
      <w:pPr>
        <w:pStyle w:val="ListParagraph"/>
        <w:autoSpaceDE w:val="0"/>
        <w:autoSpaceDN w:val="0"/>
        <w:adjustRightInd w:val="0"/>
        <w:ind w:left="1440" w:firstLine="18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АХОТ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эм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–Эмэгтэйчүүдийн ажиллах хүчний оролцооны түвшин </w:t>
      </w:r>
    </w:p>
    <w:p w:rsidR="00FF03C1" w:rsidRPr="00CC10C2" w:rsidRDefault="00FF03C1" w:rsidP="009742FE">
      <w:pPr>
        <w:pStyle w:val="ListParagraph"/>
        <w:autoSpaceDE w:val="0"/>
        <w:autoSpaceDN w:val="0"/>
        <w:adjustRightInd w:val="0"/>
        <w:ind w:left="1440" w:firstLine="18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АХОТ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эр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–Эрэгтэйчүүдийн ажиллах хүчний оролцооны түвшин </w:t>
      </w:r>
    </w:p>
    <w:p w:rsidR="00FF03C1" w:rsidRPr="00CC10C2" w:rsidRDefault="00FF03C1" w:rsidP="00FF03C1">
      <w:pPr>
        <w:pStyle w:val="ListParagraph"/>
        <w:autoSpaceDE w:val="0"/>
        <w:autoSpaceDN w:val="0"/>
        <w:adjustRightInd w:val="0"/>
        <w:ind w:left="2160" w:hanging="171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</w:p>
    <w:p w:rsidR="00FF03C1" w:rsidRPr="00CC10C2" w:rsidRDefault="00FF03C1" w:rsidP="00082762">
      <w:pPr>
        <w:pStyle w:val="ListParagraph"/>
        <w:numPr>
          <w:ilvl w:val="3"/>
          <w:numId w:val="19"/>
        </w:numPr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Жендэрийн тэгш бус байдлын индексийг тооцох ерөнхий </w:t>
      </w:r>
      <w:r w:rsidR="005C6398" w:rsidRPr="00CC10C2">
        <w:rPr>
          <w:rFonts w:ascii="Arial" w:hAnsi="Arial"/>
          <w:color w:val="000000" w:themeColor="text1"/>
          <w:spacing w:val="1"/>
          <w:lang w:val="mn-MN"/>
        </w:rPr>
        <w:t>томьёо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    </w:t>
      </w:r>
    </w:p>
    <w:p w:rsidR="00FF03C1" w:rsidRPr="00CC10C2" w:rsidRDefault="00FF03C1" w:rsidP="00FF03C1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pacing w:val="1"/>
          <w:lang w:val="mn-MN"/>
        </w:rPr>
      </w:pPr>
    </w:p>
    <w:p w:rsidR="00FF03C1" w:rsidRPr="00CC10C2" w:rsidRDefault="00CC10C2" w:rsidP="00FF03C1">
      <w:pPr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ЖТБИ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=1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</w:rPr>
            <m:t>-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Гар</m:t>
              </m:r>
              <m:d>
                <m:dPr>
                  <m:ctrlPr>
                    <w:rPr>
                      <w:rFonts w:ascii="Cambria Math" w:hAnsi="Arial"/>
                      <w:color w:val="000000" w:themeColor="text1"/>
                      <w:spacing w:val="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</w:rPr>
                        <m:t>Ж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</w:rPr>
                        <m:t>эм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</w:rPr>
                        <m:t>Ж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</w:rPr>
                        <m:t>эр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Arial"/>
                      <w:color w:val="000000" w:themeColor="text1"/>
                      <w:spacing w:val="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</w:rPr>
                    <m:t>Ж</m:t>
                  </m:r>
                </m:e>
                <m:sub>
                  <m:bar>
                    <m:barPr>
                      <m:pos m:val="top"/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</w:rPr>
                        <m:t>эм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</w:rPr>
                    <m:t xml:space="preserve">,   </m:t>
                  </m:r>
                  <m:bar>
                    <m:barPr>
                      <m:pos m:val="top"/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</w:rPr>
                        <m:t>эр</m:t>
                      </m:r>
                    </m:e>
                  </m:bar>
                </m:sub>
              </m:sSub>
            </m:den>
          </m:f>
        </m:oMath>
      </m:oMathPara>
    </w:p>
    <w:p w:rsidR="00FF03C1" w:rsidRPr="00CC10C2" w:rsidRDefault="00FF03C1" w:rsidP="00FF03C1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pacing w:val="1"/>
          <w:sz w:val="28"/>
          <w:szCs w:val="28"/>
        </w:rPr>
      </w:pPr>
    </w:p>
    <w:p w:rsidR="00FF03C1" w:rsidRPr="00CC10C2" w:rsidRDefault="00FF03C1" w:rsidP="00147B34">
      <w:pPr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Гар 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</w:rPr>
        <w:t>(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Ж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эм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, Ж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vertAlign w:val="subscript"/>
          <w:lang w:val="mn-MN"/>
        </w:rPr>
        <w:t>эр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</w:rPr>
        <w:t>)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–</w:t>
      </w:r>
      <w:r w:rsidR="00147B34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Гармоник дунджаар э</w:t>
      </w:r>
      <w:r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рэгтэйчүүд, эмэгтэйчүүдийн хувьд тооцсон тэгш тархалтын жендэрийн индекс</w:t>
      </w:r>
    </w:p>
    <w:p w:rsidR="00FF03C1" w:rsidRPr="00CC10C2" w:rsidRDefault="00507657" w:rsidP="00147B34">
      <w:pPr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  <m:oMath>
        <m:sSub>
          <m:sSubPr>
            <m:ctrlPr>
              <w:rPr>
                <w:rFonts w:ascii="Cambria Math" w:hAnsi="Arial"/>
                <w:color w:val="000000" w:themeColor="text1"/>
                <w:spacing w:val="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pacing w:val="1"/>
              </w:rPr>
              <m:t>Ж</m:t>
            </m:r>
          </m:e>
          <m:sub>
            <m:bar>
              <m:barPr>
                <m:pos m:val="top"/>
                <m:ctrlPr>
                  <w:rPr>
                    <w:rFonts w:ascii="Cambria Math" w:hAnsi="Arial"/>
                    <w:color w:val="000000" w:themeColor="text1"/>
                    <w:spacing w:val="1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pacing w:val="1"/>
                  </w:rPr>
                  <m:t>эм</m:t>
                </m:r>
              </m:e>
            </m:bar>
            <m:r>
              <m:rPr>
                <m:sty m:val="p"/>
              </m:rPr>
              <w:rPr>
                <w:rFonts w:ascii="Cambria Math" w:hAnsi="Arial"/>
                <w:color w:val="000000" w:themeColor="text1"/>
                <w:spacing w:val="1"/>
              </w:rPr>
              <m:t xml:space="preserve">,   </m:t>
            </m:r>
            <m:bar>
              <m:barPr>
                <m:pos m:val="top"/>
                <m:ctrlPr>
                  <w:rPr>
                    <w:rFonts w:ascii="Cambria Math" w:hAnsi="Arial"/>
                    <w:color w:val="000000" w:themeColor="text1"/>
                    <w:spacing w:val="1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pacing w:val="1"/>
                  </w:rPr>
                  <m:t>эр</m:t>
                </m:r>
              </m:e>
            </m:bar>
          </m:sub>
        </m:sSub>
      </m:oMath>
      <w:r w:rsidR="00D4639F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</w:t>
      </w:r>
      <w:r w:rsidR="00FF03C1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– Үзүүлэлт тус бүрийн </w:t>
      </w:r>
      <w:r w:rsidR="00D11DF9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>арифметик</w:t>
      </w:r>
      <w:r w:rsidR="00FF03C1" w:rsidRPr="00CC10C2">
        <w:rPr>
          <w:rFonts w:ascii="Arial" w:hAnsi="Arial"/>
          <w:color w:val="000000" w:themeColor="text1"/>
          <w:spacing w:val="1"/>
          <w:sz w:val="20"/>
          <w:szCs w:val="20"/>
          <w:lang w:val="mn-MN"/>
        </w:rPr>
        <w:t xml:space="preserve"> дунджуудын геометр дунджаар тооцсон индекс</w:t>
      </w:r>
    </w:p>
    <w:p w:rsidR="00FF03C1" w:rsidRPr="00CC10C2" w:rsidRDefault="00FF03C1" w:rsidP="00FF03C1">
      <w:pPr>
        <w:autoSpaceDE w:val="0"/>
        <w:autoSpaceDN w:val="0"/>
        <w:adjustRightInd w:val="0"/>
        <w:ind w:left="1200" w:hanging="72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</w:p>
    <w:p w:rsidR="007E0014" w:rsidRPr="00CC10C2" w:rsidRDefault="007E0014" w:rsidP="009E7C54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178E5" w:rsidRPr="00CC10C2" w:rsidRDefault="00910501" w:rsidP="00082762">
      <w:pPr>
        <w:pStyle w:val="NoSpacing"/>
        <w:numPr>
          <w:ilvl w:val="0"/>
          <w:numId w:val="11"/>
        </w:numPr>
        <w:spacing w:after="120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Индексийн үр</w:t>
      </w:r>
      <w:r w:rsidR="007F7EE1"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дүнг нийтэд тархаах</w:t>
      </w:r>
    </w:p>
    <w:p w:rsidR="00447A8F" w:rsidRPr="00CC10C2" w:rsidRDefault="00447A8F" w:rsidP="00447A8F">
      <w:pPr>
        <w:pStyle w:val="NoSpacing"/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447A8F" w:rsidRPr="00CC10C2" w:rsidRDefault="00B4358D" w:rsidP="00082762">
      <w:pPr>
        <w:pStyle w:val="NoSpacing"/>
        <w:numPr>
          <w:ilvl w:val="1"/>
          <w:numId w:val="11"/>
        </w:numPr>
        <w:spacing w:after="120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 xml:space="preserve">ХХИ, </w:t>
      </w:r>
      <w:r w:rsidR="00D11DF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ХХТБЗИ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, ЖТБИ</w:t>
      </w:r>
      <w:r w:rsidR="00807E94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-</w:t>
      </w:r>
      <w:r w:rsidR="00446B11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ийн тоо мэдээллийг олон нийтэд тархаах</w:t>
      </w:r>
      <w:r w:rsidR="00C85308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даа түүний бүрэлдэхүүн хэсэг</w:t>
      </w:r>
      <w:r w:rsidR="001E1B55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болох </w:t>
      </w:r>
      <w:r w:rsidR="00807E94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дундаж наслалт, боловсрол, орлогын</w:t>
      </w:r>
      <w:r w:rsidR="00C85308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үзүүлэлт</w:t>
      </w:r>
      <w:r w:rsidR="001E1B55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, тэдгээрийн нэгдсэн үзүүлэлтий</w:t>
      </w:r>
      <w:r w:rsidR="00723722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г</w:t>
      </w:r>
      <w:r w:rsidR="001E1B55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харуулна. </w:t>
      </w:r>
    </w:p>
    <w:p w:rsidR="001E1B55" w:rsidRPr="00CC10C2" w:rsidRDefault="00447A8F" w:rsidP="00082762">
      <w:pPr>
        <w:pStyle w:val="NoSpacing"/>
        <w:numPr>
          <w:ilvl w:val="1"/>
          <w:numId w:val="11"/>
        </w:numPr>
        <w:spacing w:after="120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И</w:t>
      </w:r>
      <w:r w:rsidR="001E1B55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ндексийг таслалаас хойш </w:t>
      </w:r>
      <w:r w:rsidR="005A00B8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  <w:r w:rsidR="00B4358D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оронгийн</w:t>
      </w:r>
      <w:r w:rsidR="001E1B55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түвшинд гаргана. </w:t>
      </w:r>
    </w:p>
    <w:p w:rsidR="00D7585B" w:rsidRPr="00CC10C2" w:rsidRDefault="00D7585B" w:rsidP="00D7585B">
      <w:pPr>
        <w:pStyle w:val="ListParagraph"/>
        <w:rPr>
          <w:rFonts w:ascii="Arial" w:hAnsi="Arial"/>
          <w:color w:val="000000" w:themeColor="text1"/>
          <w:lang w:val="mn-MN"/>
        </w:rPr>
      </w:pPr>
    </w:p>
    <w:p w:rsidR="00C43B58" w:rsidRPr="00CC10C2" w:rsidRDefault="00C43B58" w:rsidP="00082762">
      <w:pPr>
        <w:pStyle w:val="NoSpacing"/>
        <w:numPr>
          <w:ilvl w:val="1"/>
          <w:numId w:val="11"/>
        </w:numPr>
        <w:spacing w:after="120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ХХИ, </w:t>
      </w:r>
      <w:r w:rsidR="00D11DF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ХХТБЗИ</w:t>
      </w:r>
      <w:r w:rsidR="00B4358D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, ЖТБИ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-ийн мэдээллийг </w:t>
      </w:r>
      <w:r w:rsidR="005D7BEE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улсын түвшин, бүс, ай</w:t>
      </w:r>
      <w:r w:rsidR="00742787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м</w:t>
      </w:r>
      <w:r w:rsidR="00D4639F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аг, нийслэлээр 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дараах байдлаар тархаана.</w:t>
      </w:r>
      <w:r w:rsidR="00A7556E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Үүнд:</w:t>
      </w:r>
    </w:p>
    <w:p w:rsidR="00447A8F" w:rsidRPr="00CC10C2" w:rsidRDefault="00447A8F" w:rsidP="00447A8F">
      <w:pPr>
        <w:pStyle w:val="ListParagraph"/>
        <w:rPr>
          <w:rFonts w:ascii="Arial" w:hAnsi="Arial"/>
          <w:color w:val="000000" w:themeColor="text1"/>
          <w:lang w:val="mn-MN"/>
        </w:rPr>
      </w:pPr>
    </w:p>
    <w:p w:rsidR="00485ACA" w:rsidRPr="00CC10C2" w:rsidRDefault="00485ACA" w:rsidP="00082762">
      <w:pPr>
        <w:pStyle w:val="NoSpacing"/>
        <w:numPr>
          <w:ilvl w:val="2"/>
          <w:numId w:val="11"/>
        </w:numPr>
        <w:spacing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Хүн амын дундаж наслалтын индекс</w:t>
      </w:r>
      <w:r w:rsidR="00384DF8" w:rsidRPr="00CC10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85ACA" w:rsidRPr="00CC10C2" w:rsidRDefault="00485ACA" w:rsidP="00082762">
      <w:pPr>
        <w:pStyle w:val="NoSpacing"/>
        <w:numPr>
          <w:ilvl w:val="2"/>
          <w:numId w:val="11"/>
        </w:numPr>
        <w:spacing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Хүн амын боловсролын түвшний нэгдсэн индекс</w:t>
      </w:r>
      <w:r w:rsidR="00384DF8" w:rsidRPr="00CC10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85ACA" w:rsidRPr="00CC10C2" w:rsidRDefault="00827B89" w:rsidP="00082762">
      <w:pPr>
        <w:pStyle w:val="NoSpacing"/>
        <w:numPr>
          <w:ilvl w:val="2"/>
          <w:numId w:val="11"/>
        </w:numPr>
        <w:spacing w:after="120"/>
        <w:ind w:left="1440"/>
        <w:jc w:val="both"/>
        <w:rPr>
          <w:rFonts w:ascii="Arial" w:hAnsi="Arial" w:cs="Arial"/>
          <w:sz w:val="24"/>
          <w:szCs w:val="24"/>
          <w:lang w:val="mn-MN"/>
        </w:rPr>
      </w:pPr>
      <w:r w:rsidRPr="00CC10C2">
        <w:rPr>
          <w:rFonts w:ascii="Arial" w:hAnsi="Arial" w:cs="Arial"/>
          <w:sz w:val="24"/>
          <w:szCs w:val="24"/>
          <w:lang w:val="mn-MN"/>
        </w:rPr>
        <w:t xml:space="preserve">Нэг хүнд ногдох </w:t>
      </w:r>
      <w:r w:rsidR="009742FE" w:rsidRPr="00CC10C2">
        <w:rPr>
          <w:rFonts w:ascii="Arial" w:hAnsi="Arial" w:cs="Arial"/>
          <w:sz w:val="24"/>
          <w:szCs w:val="24"/>
          <w:lang w:val="mn-MN"/>
        </w:rPr>
        <w:t>орлогын</w:t>
      </w:r>
      <w:r w:rsidR="00485ACA" w:rsidRPr="00CC10C2">
        <w:rPr>
          <w:rFonts w:ascii="Arial" w:hAnsi="Arial" w:cs="Arial"/>
          <w:sz w:val="24"/>
          <w:szCs w:val="24"/>
          <w:lang w:val="mn-MN"/>
        </w:rPr>
        <w:t xml:space="preserve"> индекс</w:t>
      </w:r>
      <w:r w:rsidR="00384DF8" w:rsidRPr="00CC10C2">
        <w:rPr>
          <w:rFonts w:ascii="Arial" w:hAnsi="Arial" w:cs="Arial"/>
          <w:sz w:val="24"/>
          <w:szCs w:val="24"/>
        </w:rPr>
        <w:t>;</w:t>
      </w:r>
    </w:p>
    <w:p w:rsidR="00485ACA" w:rsidRPr="00CC10C2" w:rsidRDefault="00485ACA" w:rsidP="00082762">
      <w:pPr>
        <w:pStyle w:val="NoSpacing"/>
        <w:numPr>
          <w:ilvl w:val="2"/>
          <w:numId w:val="11"/>
        </w:numPr>
        <w:spacing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Хүний хөгжлийн индекс (ХХИ)</w:t>
      </w:r>
      <w:r w:rsidR="00384DF8" w:rsidRPr="00CC10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85ACA" w:rsidRPr="00CC10C2" w:rsidRDefault="00171EC9" w:rsidP="00082762">
      <w:pPr>
        <w:pStyle w:val="NoSpacing"/>
        <w:numPr>
          <w:ilvl w:val="2"/>
          <w:numId w:val="11"/>
        </w:numPr>
        <w:spacing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Дундаж наслалтын т</w:t>
      </w:r>
      <w:r w:rsidR="00827B8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эгш бус байдлаар засварласан индекс </w:t>
      </w:r>
      <w:r w:rsidR="00384DF8" w:rsidRPr="00CC10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85ACA" w:rsidRPr="00CC10C2" w:rsidRDefault="00171EC9" w:rsidP="00082762">
      <w:pPr>
        <w:pStyle w:val="NoSpacing"/>
        <w:numPr>
          <w:ilvl w:val="2"/>
          <w:numId w:val="11"/>
        </w:numPr>
        <w:spacing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Боловсролын т</w:t>
      </w:r>
      <w:r w:rsidR="00827B8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эгш бус байдлаар засварласан</w:t>
      </w:r>
      <w:r w:rsidR="00485ACA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индекс</w:t>
      </w:r>
      <w:r w:rsidR="00384DF8" w:rsidRPr="00CC10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85ACA" w:rsidRPr="00CC10C2" w:rsidRDefault="00171EC9" w:rsidP="00082762">
      <w:pPr>
        <w:pStyle w:val="NoSpacing"/>
        <w:numPr>
          <w:ilvl w:val="2"/>
          <w:numId w:val="11"/>
        </w:numPr>
        <w:spacing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Орлогын т</w:t>
      </w:r>
      <w:r w:rsidR="00827B8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эгш бус байдлаар засварласан</w:t>
      </w:r>
      <w:r w:rsidR="00485ACA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индекс</w:t>
      </w:r>
      <w:r w:rsidR="00384DF8" w:rsidRPr="00CC10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85ACA" w:rsidRPr="00CC10C2" w:rsidRDefault="00171EC9" w:rsidP="00082762">
      <w:pPr>
        <w:pStyle w:val="NoSpacing"/>
        <w:numPr>
          <w:ilvl w:val="2"/>
          <w:numId w:val="11"/>
        </w:numPr>
        <w:spacing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Хүний хөгжлийн т</w:t>
      </w:r>
      <w:r w:rsidR="00827B8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эгш бус байдлаар засварласан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индекс</w:t>
      </w:r>
      <w:r w:rsidR="00827B8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(</w:t>
      </w:r>
      <w:r w:rsidR="00D11DF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ХХТБЗИ</w:t>
      </w:r>
      <w:r w:rsidR="00485ACA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)</w:t>
      </w:r>
      <w:r w:rsidR="00384DF8" w:rsidRPr="00CC10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55D81" w:rsidRPr="00CC10C2" w:rsidRDefault="00C55D81" w:rsidP="00082762">
      <w:pPr>
        <w:pStyle w:val="NoSpacing"/>
        <w:numPr>
          <w:ilvl w:val="2"/>
          <w:numId w:val="11"/>
        </w:numPr>
        <w:spacing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Эмэгтэйчүүдийн жендэрийн индекс</w:t>
      </w:r>
      <w:r w:rsidRPr="00CC10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55D81" w:rsidRPr="00CC10C2" w:rsidRDefault="00C55D81" w:rsidP="00082762">
      <w:pPr>
        <w:pStyle w:val="NoSpacing"/>
        <w:numPr>
          <w:ilvl w:val="2"/>
          <w:numId w:val="11"/>
        </w:numPr>
        <w:tabs>
          <w:tab w:val="left" w:pos="1440"/>
        </w:tabs>
        <w:spacing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Эрэгтэйчүүдийн жендэрийн индекс</w:t>
      </w:r>
      <w:r w:rsidRPr="00CC10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85ACA" w:rsidRPr="00CC10C2" w:rsidRDefault="00485ACA" w:rsidP="00082762">
      <w:pPr>
        <w:pStyle w:val="NoSpacing"/>
        <w:numPr>
          <w:ilvl w:val="2"/>
          <w:numId w:val="11"/>
        </w:numPr>
        <w:tabs>
          <w:tab w:val="left" w:pos="1620"/>
        </w:tabs>
        <w:spacing w:after="12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Жендэрийн</w:t>
      </w:r>
      <w:r w:rsidR="00827B8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тэгш бус байдлын индекс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(Ж</w:t>
      </w:r>
      <w:r w:rsidR="00827B89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ТБИ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)</w:t>
      </w:r>
    </w:p>
    <w:p w:rsidR="001E1B55" w:rsidRPr="00CC10C2" w:rsidRDefault="00564275" w:rsidP="00082762">
      <w:pPr>
        <w:pStyle w:val="NoSpacing"/>
        <w:numPr>
          <w:ilvl w:val="1"/>
          <w:numId w:val="11"/>
        </w:numPr>
        <w:spacing w:after="120"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Дээрх үзүүлэлтүүдийг </w:t>
      </w:r>
      <w:r w:rsidR="00612AA5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статистикийн</w:t>
      </w:r>
      <w:r w:rsidR="00073BE2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жилийн</w:t>
      </w:r>
      <w:r w:rsidR="00612AA5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</w:t>
      </w:r>
      <w:r w:rsidR="009E5E8F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м</w:t>
      </w:r>
      <w:r w:rsidR="00612AA5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х</w:t>
      </w:r>
      <w:r w:rsidR="00401DAF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э</w:t>
      </w:r>
      <w:r w:rsidR="009E5E8F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тгэлд </w:t>
      </w:r>
      <w:r w:rsidR="0048276D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оруулж тархаана.</w:t>
      </w:r>
    </w:p>
    <w:p w:rsidR="0031586B" w:rsidRPr="00CC10C2" w:rsidRDefault="0031586B" w:rsidP="00082762">
      <w:pPr>
        <w:pStyle w:val="NoSpacing"/>
        <w:numPr>
          <w:ilvl w:val="1"/>
          <w:numId w:val="11"/>
        </w:numPr>
        <w:spacing w:after="120"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Статистики</w:t>
      </w:r>
      <w:r w:rsidR="007C2253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йн эмх</w:t>
      </w:r>
      <w:r w:rsidR="00401DAF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э</w:t>
      </w:r>
      <w:r w:rsidR="007C2253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тгэлд холбогдох үзүүлэлт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ийг</w:t>
      </w:r>
      <w:r w:rsidR="00073BE2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оруулахад </w:t>
      </w:r>
      <w:r w:rsidR="00D323AB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тухайн жилийн </w:t>
      </w:r>
      <w:r w:rsidR="00FA2FA2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ҮНО болон </w:t>
      </w:r>
      <w:r w:rsidR="00D323AB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ДНБ нь урьдчил</w:t>
      </w:r>
      <w:r w:rsidR="00073BE2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сан гүйцэтгэлээр тавигддаг </w:t>
      </w:r>
      <w:r w:rsidR="00446A2A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учир</w:t>
      </w:r>
      <w:r w:rsidR="00D323AB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дараа жилийн статисти</w:t>
      </w:r>
      <w:r w:rsidR="00073BE2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кийн эмх</w:t>
      </w:r>
      <w:r w:rsidR="00401DAF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э</w:t>
      </w:r>
      <w:r w:rsidR="00073BE2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тгэлд жинхэнэ гүйцэтгэлээр </w:t>
      </w:r>
      <w:r w:rsidR="00D323AB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засварлагдана. </w:t>
      </w:r>
    </w:p>
    <w:p w:rsidR="00CD4755" w:rsidRPr="00CC10C2" w:rsidRDefault="00CD4755" w:rsidP="00082762">
      <w:pPr>
        <w:pStyle w:val="NoSpacing"/>
        <w:numPr>
          <w:ilvl w:val="1"/>
          <w:numId w:val="11"/>
        </w:numPr>
        <w:spacing w:after="120"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lang w:val="mn-MN"/>
        </w:rPr>
        <w:t xml:space="preserve">Дэлхийн банкны </w:t>
      </w:r>
      <w:r w:rsidRPr="00CC10C2">
        <w:rPr>
          <w:rFonts w:ascii="Arial" w:hAnsi="Arial" w:cs="Arial"/>
          <w:color w:val="000000" w:themeColor="text1"/>
          <w:sz w:val="24"/>
        </w:rPr>
        <w:t>Олон</w:t>
      </w:r>
      <w:r w:rsidR="009742FE" w:rsidRPr="00CC10C2">
        <w:rPr>
          <w:rFonts w:ascii="Arial" w:hAnsi="Arial" w:cs="Arial"/>
          <w:color w:val="000000" w:themeColor="text1"/>
          <w:sz w:val="24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4"/>
        </w:rPr>
        <w:t>улсын</w:t>
      </w:r>
      <w:r w:rsidR="009742FE" w:rsidRPr="00CC10C2">
        <w:rPr>
          <w:rFonts w:ascii="Arial" w:hAnsi="Arial" w:cs="Arial"/>
          <w:color w:val="000000" w:themeColor="text1"/>
          <w:sz w:val="24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4"/>
        </w:rPr>
        <w:t>өртгийн</w:t>
      </w:r>
      <w:r w:rsidR="009742FE" w:rsidRPr="00CC10C2">
        <w:rPr>
          <w:rFonts w:ascii="Arial" w:hAnsi="Arial" w:cs="Arial"/>
          <w:color w:val="000000" w:themeColor="text1"/>
          <w:sz w:val="24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4"/>
        </w:rPr>
        <w:t>зэрэгцүүлэлтийн</w:t>
      </w:r>
      <w:r w:rsidR="009742FE" w:rsidRPr="00CC10C2">
        <w:rPr>
          <w:rFonts w:ascii="Arial" w:hAnsi="Arial" w:cs="Arial"/>
          <w:color w:val="000000" w:themeColor="text1"/>
          <w:sz w:val="24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4"/>
        </w:rPr>
        <w:t>хөтөлбөрийн</w:t>
      </w:r>
      <w:r w:rsidR="009742FE" w:rsidRPr="00CC10C2">
        <w:rPr>
          <w:rFonts w:ascii="Arial" w:hAnsi="Arial" w:cs="Arial"/>
          <w:color w:val="000000" w:themeColor="text1"/>
          <w:sz w:val="24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z w:val="24"/>
          <w:lang w:val="mn-MN"/>
        </w:rPr>
        <w:t xml:space="preserve">хүрээнд суурь худалдан авах чадварын паритетыг 5 жил тутам шинэчилдэг учир суурь худалдан авах чадварын паритетыг тухай бүр шинэчилж,  суурь болгосон оноос </w:t>
      </w:r>
      <w:r w:rsidRPr="00CC10C2">
        <w:rPr>
          <w:rFonts w:ascii="Arial" w:hAnsi="Arial" w:cs="Arial"/>
          <w:sz w:val="24"/>
          <w:lang w:val="mn-MN"/>
        </w:rPr>
        <w:t xml:space="preserve">эхлэн </w:t>
      </w:r>
      <w:r w:rsidR="00736F74" w:rsidRPr="00CC10C2">
        <w:rPr>
          <w:rFonts w:ascii="Arial" w:hAnsi="Arial" w:cs="Arial"/>
          <w:sz w:val="24"/>
          <w:lang w:val="mn-MN"/>
        </w:rPr>
        <w:t>орлогын</w:t>
      </w:r>
      <w:r w:rsidRPr="00CC10C2">
        <w:rPr>
          <w:rFonts w:ascii="Arial" w:hAnsi="Arial" w:cs="Arial"/>
          <w:sz w:val="24"/>
          <w:lang w:val="mn-MN"/>
        </w:rPr>
        <w:t xml:space="preserve"> индексийг засварлаж</w:t>
      </w:r>
      <w:r w:rsidRPr="00CC10C2">
        <w:rPr>
          <w:rFonts w:ascii="Arial" w:hAnsi="Arial" w:cs="Arial"/>
          <w:color w:val="000000" w:themeColor="text1"/>
          <w:sz w:val="24"/>
          <w:lang w:val="mn-MN"/>
        </w:rPr>
        <w:t xml:space="preserve"> тооцно. </w:t>
      </w:r>
    </w:p>
    <w:p w:rsidR="00CD4755" w:rsidRPr="00CC10C2" w:rsidRDefault="00CD4755" w:rsidP="00082762">
      <w:pPr>
        <w:pStyle w:val="NoSpacing"/>
        <w:numPr>
          <w:ilvl w:val="1"/>
          <w:numId w:val="11"/>
        </w:numPr>
        <w:spacing w:after="120"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Индексийг тооцоход ашиглах дундаж наслалт,</w:t>
      </w:r>
      <w:r w:rsidR="00401DAF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сургуульд суралцсан дундаж хугацаа, сургуульд суралцах хугацаа, 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нэг хүнд ногдох </w:t>
      </w:r>
      <w:r w:rsidR="00736F74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орлого, </w:t>
      </w:r>
      <w:r w:rsidR="00401DAF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ХАЧП, боловсролын индекс 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гэсэн үзүүлэлтүүдийн дээд, доод тоон утгыг НҮБХХ-өөс шинэчлэн тогтоосон тохиолдолд энэхүү аргачлалын </w:t>
      </w:r>
      <w:r w:rsidR="00D4639F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4.1.6</w:t>
      </w: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.-д заасан тоон утгууд шинэчлэгдэж, цаашид шинэчлэгдсэн утгуудыг индексийн тооцоонд ашиглана.  </w:t>
      </w:r>
    </w:p>
    <w:p w:rsidR="008D3771" w:rsidRPr="00CC10C2" w:rsidRDefault="00DB4BC1" w:rsidP="00202082">
      <w:pPr>
        <w:pStyle w:val="NoSpacing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lastRenderedPageBreak/>
        <w:t>Ашигласан материал</w:t>
      </w:r>
    </w:p>
    <w:p w:rsidR="00401DAF" w:rsidRPr="00CC10C2" w:rsidRDefault="00401DAF" w:rsidP="00082762">
      <w:pPr>
        <w:pStyle w:val="NoSpacing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“Дэлхийн хүний хөгжлийн илтгэл-2013”, НҮБХХ, Нью-Йорк хот, 2013 он</w:t>
      </w:r>
    </w:p>
    <w:p w:rsidR="00DB4BC1" w:rsidRPr="00CC10C2" w:rsidRDefault="00DB4BC1" w:rsidP="00082762">
      <w:pPr>
        <w:pStyle w:val="NoSpacing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“Дэлхийн хүний хөгжлийн илтгэл-2010”, НҮБХХ, Нью-Йорк хот, 2010 он</w:t>
      </w:r>
    </w:p>
    <w:p w:rsidR="00736F74" w:rsidRPr="00CC10C2" w:rsidRDefault="00736F74" w:rsidP="00736F74">
      <w:pPr>
        <w:pStyle w:val="NoSpacing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“Сургуульд суралцсан дундаж хугацааны тооцооны арга зүй” ЮНЕСКО-гийн Статистикийн институт, 2013 оны 12 сар</w:t>
      </w:r>
    </w:p>
    <w:p w:rsidR="00DB4BC1" w:rsidRPr="00CC10C2" w:rsidRDefault="00736F74" w:rsidP="00736F74">
      <w:pPr>
        <w:pStyle w:val="NoSpacing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5F233A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“Боловсролын үндсэн үзүүлэл</w:t>
      </w:r>
      <w:r w:rsidR="00C44886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тийн гарын авлага” ЮНЕСКО-гийн С</w:t>
      </w:r>
      <w:r w:rsidR="005F233A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татистикийн институт, </w:t>
      </w:r>
      <w:r w:rsidR="00C44886" w:rsidRPr="00CC10C2">
        <w:rPr>
          <w:rFonts w:ascii="Arial" w:hAnsi="Arial" w:cs="Arial"/>
          <w:color w:val="000000" w:themeColor="text1"/>
          <w:sz w:val="24"/>
          <w:szCs w:val="24"/>
          <w:lang w:val="mn-MN"/>
        </w:rPr>
        <w:t>2009 он</w:t>
      </w:r>
    </w:p>
    <w:p w:rsidR="00DB4BC1" w:rsidRPr="00CC10C2" w:rsidRDefault="00DB4BC1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8D3771" w:rsidRPr="00CC10C2" w:rsidRDefault="008D3771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Pr="00CC10C2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6F74" w:rsidRDefault="00736F74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C10C2" w:rsidRDefault="00CC10C2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C10C2" w:rsidRDefault="00CC10C2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C10C2" w:rsidRDefault="00CC10C2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C10C2" w:rsidRDefault="00CC10C2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C10C2" w:rsidRDefault="00CC10C2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C10C2" w:rsidRDefault="00CC10C2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C10C2" w:rsidRDefault="00CC10C2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CC10C2" w:rsidRPr="00CC10C2" w:rsidRDefault="00CC10C2" w:rsidP="00202082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94BDC" w:rsidRPr="00CC10C2" w:rsidRDefault="00D94BDC" w:rsidP="00D94BDC">
      <w:pPr>
        <w:pStyle w:val="NoSpacing"/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lastRenderedPageBreak/>
        <w:t>ХАВСРАЛТ</w:t>
      </w:r>
      <w:r w:rsidR="00CF1575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1 </w:t>
      </w:r>
    </w:p>
    <w:p w:rsidR="00D94BDC" w:rsidRPr="00CC10C2" w:rsidRDefault="00D94BDC" w:rsidP="00D94BDC">
      <w:pPr>
        <w:pStyle w:val="NoSpacing"/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Индекс</w:t>
      </w:r>
      <w:r w:rsidR="001429BC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ийг</w:t>
      </w: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тооцох жишээ</w:t>
      </w:r>
    </w:p>
    <w:p w:rsidR="00304602" w:rsidRPr="00CC10C2" w:rsidRDefault="00304602" w:rsidP="00D94BDC">
      <w:pPr>
        <w:pStyle w:val="NoSpacing"/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:rsidR="00304602" w:rsidRPr="00CC10C2" w:rsidRDefault="00304602" w:rsidP="0008276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color w:val="000000" w:themeColor="text1"/>
        </w:rPr>
      </w:pPr>
      <w:r w:rsidRPr="00CC10C2">
        <w:rPr>
          <w:rFonts w:ascii="Arial" w:hAnsi="Arial"/>
          <w:b/>
          <w:color w:val="000000" w:themeColor="text1"/>
        </w:rPr>
        <w:t>Хүний</w:t>
      </w:r>
      <w:r w:rsidR="00D4639F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="00230013" w:rsidRPr="00CC10C2">
        <w:rPr>
          <w:rFonts w:ascii="Arial" w:hAnsi="Arial"/>
          <w:b/>
          <w:color w:val="000000" w:themeColor="text1"/>
          <w:lang w:val="mn-MN"/>
        </w:rPr>
        <w:t>х</w:t>
      </w:r>
      <w:r w:rsidRPr="00CC10C2">
        <w:rPr>
          <w:rFonts w:ascii="Arial" w:hAnsi="Arial"/>
          <w:b/>
          <w:color w:val="000000" w:themeColor="text1"/>
        </w:rPr>
        <w:t>өгжлийн</w:t>
      </w:r>
      <w:r w:rsidR="00D4639F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="00230013" w:rsidRPr="00CC10C2">
        <w:rPr>
          <w:rFonts w:ascii="Arial" w:hAnsi="Arial"/>
          <w:b/>
          <w:color w:val="000000" w:themeColor="text1"/>
          <w:lang w:val="mn-MN"/>
        </w:rPr>
        <w:t>и</w:t>
      </w:r>
      <w:r w:rsidRPr="00CC10C2">
        <w:rPr>
          <w:rFonts w:ascii="Arial" w:hAnsi="Arial"/>
          <w:b/>
          <w:color w:val="000000" w:themeColor="text1"/>
        </w:rPr>
        <w:t>ндексийн</w:t>
      </w:r>
      <w:r w:rsidR="00D4639F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b/>
          <w:color w:val="000000" w:themeColor="text1"/>
        </w:rPr>
        <w:t>тооцоо</w:t>
      </w:r>
    </w:p>
    <w:p w:rsidR="00E943A1" w:rsidRPr="00CC10C2" w:rsidRDefault="005C6398" w:rsidP="00865670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Монгол Улсын</w:t>
      </w:r>
      <w:r w:rsidR="00865670" w:rsidRPr="00CC10C2">
        <w:rPr>
          <w:rFonts w:ascii="Arial" w:hAnsi="Arial"/>
          <w:color w:val="000000" w:themeColor="text1"/>
          <w:lang w:val="mn-MN"/>
        </w:rPr>
        <w:t xml:space="preserve"> тухайн жилийн ХХИ-г тооцоход дараах мэдээлэл өгөгдсөн гэж үзье. </w:t>
      </w:r>
    </w:p>
    <w:tbl>
      <w:tblPr>
        <w:tblW w:w="8616" w:type="dxa"/>
        <w:tblInd w:w="198" w:type="dxa"/>
        <w:tblLook w:val="04A0"/>
      </w:tblPr>
      <w:tblGrid>
        <w:gridCol w:w="4904"/>
        <w:gridCol w:w="1856"/>
        <w:gridCol w:w="1856"/>
      </w:tblGrid>
      <w:tr w:rsidR="00D4639F" w:rsidRPr="00CC10C2" w:rsidTr="00D4639F">
        <w:trPr>
          <w:trHeight w:val="365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D4639F" w:rsidRPr="00CC10C2" w:rsidRDefault="00D4639F" w:rsidP="00BB070A">
            <w:pPr>
              <w:jc w:val="both"/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t>Үзүүлэлт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D4639F" w:rsidRPr="00CC10C2" w:rsidRDefault="00EE309E" w:rsidP="00BB070A">
            <w:pPr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t>Утга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D4639F" w:rsidRPr="00CC10C2" w:rsidRDefault="00D4639F" w:rsidP="00BB070A">
            <w:pPr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t>Ажиглалтын дээд утга</w:t>
            </w:r>
          </w:p>
        </w:tc>
      </w:tr>
      <w:tr w:rsidR="00D4639F" w:rsidRPr="00CC10C2" w:rsidTr="00D4639F">
        <w:trPr>
          <w:trHeight w:val="389"/>
        </w:trPr>
        <w:tc>
          <w:tcPr>
            <w:tcW w:w="4904" w:type="dxa"/>
            <w:tcBorders>
              <w:top w:val="single" w:sz="4" w:space="0" w:color="auto"/>
            </w:tcBorders>
          </w:tcPr>
          <w:p w:rsidR="00D4639F" w:rsidRPr="00CC10C2" w:rsidRDefault="00D4639F" w:rsidP="00BB070A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Дундаж наслалт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D4639F" w:rsidRPr="00CC10C2" w:rsidRDefault="00D4639F" w:rsidP="00D4639F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69.1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D4639F" w:rsidRPr="00CC10C2" w:rsidRDefault="00D4639F" w:rsidP="00D4639F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83.57</w:t>
            </w:r>
          </w:p>
        </w:tc>
      </w:tr>
      <w:tr w:rsidR="00D4639F" w:rsidRPr="00CC10C2" w:rsidTr="00D4639F">
        <w:trPr>
          <w:trHeight w:val="402"/>
        </w:trPr>
        <w:tc>
          <w:tcPr>
            <w:tcW w:w="4904" w:type="dxa"/>
          </w:tcPr>
          <w:p w:rsidR="00D4639F" w:rsidRPr="00CC10C2" w:rsidRDefault="00D4639F" w:rsidP="00BB070A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Сургуульд суралцсан дундаж хугацаа</w:t>
            </w:r>
          </w:p>
        </w:tc>
        <w:tc>
          <w:tcPr>
            <w:tcW w:w="1856" w:type="dxa"/>
            <w:vAlign w:val="center"/>
          </w:tcPr>
          <w:p w:rsidR="00D4639F" w:rsidRPr="00CC10C2" w:rsidRDefault="00D4639F" w:rsidP="00D4639F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9.7</w:t>
            </w:r>
          </w:p>
        </w:tc>
        <w:tc>
          <w:tcPr>
            <w:tcW w:w="1856" w:type="dxa"/>
            <w:vAlign w:val="center"/>
          </w:tcPr>
          <w:p w:rsidR="00D4639F" w:rsidRPr="00CC10C2" w:rsidRDefault="00D4639F" w:rsidP="001447CE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13.</w:t>
            </w:r>
            <w:r w:rsidR="001447CE"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D4639F" w:rsidRPr="00CC10C2" w:rsidTr="00D4639F">
        <w:trPr>
          <w:trHeight w:val="402"/>
        </w:trPr>
        <w:tc>
          <w:tcPr>
            <w:tcW w:w="4904" w:type="dxa"/>
          </w:tcPr>
          <w:p w:rsidR="00D4639F" w:rsidRPr="00CC10C2" w:rsidRDefault="00D4639F" w:rsidP="005C24F9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Сургуульд суралцах хугацаа</w:t>
            </w:r>
          </w:p>
        </w:tc>
        <w:tc>
          <w:tcPr>
            <w:tcW w:w="1856" w:type="dxa"/>
            <w:vAlign w:val="center"/>
          </w:tcPr>
          <w:p w:rsidR="00D4639F" w:rsidRPr="00CC10C2" w:rsidRDefault="00D4639F" w:rsidP="00D4639F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14.5</w:t>
            </w:r>
          </w:p>
        </w:tc>
        <w:tc>
          <w:tcPr>
            <w:tcW w:w="1856" w:type="dxa"/>
            <w:vAlign w:val="center"/>
          </w:tcPr>
          <w:p w:rsidR="00D4639F" w:rsidRPr="00CC10C2" w:rsidRDefault="00D4639F" w:rsidP="00D4639F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18.0</w:t>
            </w:r>
          </w:p>
        </w:tc>
      </w:tr>
      <w:tr w:rsidR="00D4639F" w:rsidRPr="00CC10C2" w:rsidTr="00D4639F">
        <w:trPr>
          <w:trHeight w:val="402"/>
        </w:trPr>
        <w:tc>
          <w:tcPr>
            <w:tcW w:w="4904" w:type="dxa"/>
          </w:tcPr>
          <w:p w:rsidR="00D4639F" w:rsidRPr="00CC10C2" w:rsidRDefault="00D4639F" w:rsidP="005C24F9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Боловсролын индекс</w:t>
            </w:r>
          </w:p>
        </w:tc>
        <w:tc>
          <w:tcPr>
            <w:tcW w:w="1856" w:type="dxa"/>
            <w:vAlign w:val="center"/>
          </w:tcPr>
          <w:p w:rsidR="00D4639F" w:rsidRPr="00CC10C2" w:rsidRDefault="00D4639F" w:rsidP="00D4639F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56" w:type="dxa"/>
            <w:vAlign w:val="center"/>
          </w:tcPr>
          <w:p w:rsidR="00D4639F" w:rsidRPr="00CC10C2" w:rsidRDefault="00D4639F" w:rsidP="00D4639F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0.971</w:t>
            </w:r>
          </w:p>
        </w:tc>
      </w:tr>
      <w:tr w:rsidR="00D4639F" w:rsidRPr="00CC10C2" w:rsidTr="00D4639F">
        <w:trPr>
          <w:trHeight w:val="428"/>
        </w:trPr>
        <w:tc>
          <w:tcPr>
            <w:tcW w:w="4904" w:type="dxa"/>
            <w:tcBorders>
              <w:bottom w:val="single" w:sz="4" w:space="0" w:color="auto"/>
            </w:tcBorders>
          </w:tcPr>
          <w:p w:rsidR="00D4639F" w:rsidRPr="00CC10C2" w:rsidRDefault="00D4639F" w:rsidP="00C66A4F">
            <w:pPr>
              <w:spacing w:after="12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Нэг хүнд ногдох ҮНО </w:t>
            </w: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(</w:t>
            </w: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ХАЧП, доллар</w:t>
            </w: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D4639F" w:rsidRPr="00CC10C2" w:rsidRDefault="00D4639F" w:rsidP="00D4639F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5659.3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D4639F" w:rsidRPr="00CC10C2" w:rsidRDefault="00D4639F" w:rsidP="00D4639F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87478</w:t>
            </w:r>
          </w:p>
        </w:tc>
      </w:tr>
    </w:tbl>
    <w:p w:rsidR="00D4639F" w:rsidRPr="00CC10C2" w:rsidRDefault="00D4639F" w:rsidP="00E943A1">
      <w:pPr>
        <w:pStyle w:val="ListParagraph"/>
        <w:spacing w:line="360" w:lineRule="auto"/>
        <w:ind w:left="390"/>
        <w:jc w:val="both"/>
        <w:rPr>
          <w:rFonts w:ascii="Arial" w:hAnsi="Arial"/>
          <w:b/>
          <w:color w:val="000000" w:themeColor="text1"/>
          <w:lang w:val="mn-MN"/>
        </w:rPr>
      </w:pPr>
    </w:p>
    <w:p w:rsidR="00304602" w:rsidRPr="00CC10C2" w:rsidRDefault="00304602" w:rsidP="00082762">
      <w:pPr>
        <w:pStyle w:val="ListParagraph"/>
        <w:numPr>
          <w:ilvl w:val="1"/>
          <w:numId w:val="9"/>
        </w:numPr>
        <w:spacing w:line="360" w:lineRule="auto"/>
        <w:ind w:firstLine="0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b/>
          <w:color w:val="000000" w:themeColor="text1"/>
        </w:rPr>
        <w:t>Дундаж</w:t>
      </w:r>
      <w:r w:rsidR="002D024F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b/>
          <w:color w:val="000000" w:themeColor="text1"/>
        </w:rPr>
        <w:t>наслалтын</w:t>
      </w:r>
      <w:r w:rsidR="002D024F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b/>
          <w:color w:val="000000" w:themeColor="text1"/>
        </w:rPr>
        <w:t>индексийн</w:t>
      </w:r>
      <w:r w:rsidR="002D024F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b/>
          <w:color w:val="000000" w:themeColor="text1"/>
        </w:rPr>
        <w:t>тооцоо</w:t>
      </w:r>
    </w:p>
    <w:p w:rsidR="00304602" w:rsidRPr="00CC10C2" w:rsidRDefault="005C6398" w:rsidP="00CA4065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CC10C2">
        <w:rPr>
          <w:rFonts w:ascii="Arial" w:hAnsi="Arial"/>
          <w:color w:val="000000" w:themeColor="text1"/>
          <w:lang w:val="mn-MN"/>
        </w:rPr>
        <w:t>Монгол Улсын</w:t>
      </w:r>
      <w:r w:rsidR="00CC1CEB" w:rsidRPr="00CC10C2">
        <w:rPr>
          <w:rFonts w:ascii="Arial" w:hAnsi="Arial"/>
          <w:color w:val="000000" w:themeColor="text1"/>
          <w:lang w:val="mn-MN"/>
        </w:rPr>
        <w:t xml:space="preserve"> </w:t>
      </w:r>
      <w:r w:rsidR="0039786B" w:rsidRPr="00CC10C2">
        <w:rPr>
          <w:rFonts w:ascii="Arial" w:hAnsi="Arial"/>
          <w:color w:val="000000" w:themeColor="text1"/>
          <w:lang w:val="mn-MN"/>
        </w:rPr>
        <w:t>тухай</w:t>
      </w:r>
      <w:r w:rsidR="00040086" w:rsidRPr="00CC10C2">
        <w:rPr>
          <w:rFonts w:ascii="Arial" w:hAnsi="Arial"/>
          <w:color w:val="000000" w:themeColor="text1"/>
          <w:lang w:val="mn-MN"/>
        </w:rPr>
        <w:t>н</w:t>
      </w:r>
      <w:r w:rsidR="0039786B" w:rsidRPr="00CC10C2">
        <w:rPr>
          <w:rFonts w:ascii="Arial" w:hAnsi="Arial"/>
          <w:color w:val="000000" w:themeColor="text1"/>
          <w:lang w:val="mn-MN"/>
        </w:rPr>
        <w:t xml:space="preserve"> жилийн </w:t>
      </w:r>
      <w:r w:rsidR="004D06D1" w:rsidRPr="00CC10C2">
        <w:rPr>
          <w:rFonts w:ascii="Arial" w:hAnsi="Arial"/>
          <w:color w:val="000000" w:themeColor="text1"/>
          <w:lang w:val="mn-MN"/>
        </w:rPr>
        <w:t xml:space="preserve">хүн амын </w:t>
      </w:r>
      <w:r w:rsidR="00202082" w:rsidRPr="00CC10C2">
        <w:rPr>
          <w:rFonts w:ascii="Arial" w:hAnsi="Arial"/>
          <w:color w:val="000000" w:themeColor="text1"/>
        </w:rPr>
        <w:t>дундаж</w:t>
      </w:r>
      <w:r w:rsidR="002D024F" w:rsidRPr="00CC10C2">
        <w:rPr>
          <w:rFonts w:ascii="Arial" w:hAnsi="Arial"/>
          <w:color w:val="000000" w:themeColor="text1"/>
          <w:lang w:val="mn-MN"/>
        </w:rPr>
        <w:t xml:space="preserve"> </w:t>
      </w:r>
      <w:r w:rsidR="00202082" w:rsidRPr="00CC10C2">
        <w:rPr>
          <w:rFonts w:ascii="Arial" w:hAnsi="Arial"/>
          <w:color w:val="000000" w:themeColor="text1"/>
        </w:rPr>
        <w:t xml:space="preserve">наслалт </w:t>
      </w:r>
      <w:r w:rsidR="00A34B00" w:rsidRPr="00CC10C2">
        <w:rPr>
          <w:rFonts w:ascii="Arial" w:hAnsi="Arial"/>
          <w:color w:val="000000" w:themeColor="text1"/>
          <w:lang w:val="mn-MN"/>
        </w:rPr>
        <w:t>69.1</w:t>
      </w:r>
      <w:r w:rsidR="00304602" w:rsidRPr="00CC10C2">
        <w:rPr>
          <w:rFonts w:ascii="Arial" w:hAnsi="Arial"/>
          <w:color w:val="000000" w:themeColor="text1"/>
        </w:rPr>
        <w:t xml:space="preserve"> бай</w:t>
      </w:r>
      <w:r w:rsidR="00A77B35" w:rsidRPr="00CC10C2">
        <w:rPr>
          <w:rFonts w:ascii="Arial" w:hAnsi="Arial"/>
          <w:color w:val="000000" w:themeColor="text1"/>
          <w:lang w:val="mn-MN"/>
        </w:rPr>
        <w:t xml:space="preserve">сан гэж үзвэл </w:t>
      </w:r>
      <w:r w:rsidR="00FE1C45" w:rsidRPr="00CC10C2">
        <w:rPr>
          <w:rFonts w:ascii="Arial" w:hAnsi="Arial"/>
          <w:color w:val="000000" w:themeColor="text1"/>
        </w:rPr>
        <w:t>дундаж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FE1C45" w:rsidRPr="00CC10C2">
        <w:rPr>
          <w:rFonts w:ascii="Arial" w:hAnsi="Arial"/>
          <w:color w:val="000000" w:themeColor="text1"/>
        </w:rPr>
        <w:t>наслалтын</w:t>
      </w:r>
      <w:r w:rsidR="002D024F" w:rsidRPr="00CC10C2">
        <w:rPr>
          <w:rFonts w:ascii="Arial" w:hAnsi="Arial"/>
          <w:color w:val="000000" w:themeColor="text1"/>
          <w:lang w:val="mn-MN"/>
        </w:rPr>
        <w:t xml:space="preserve"> </w:t>
      </w:r>
      <w:r w:rsidR="00FE1C45" w:rsidRPr="00CC10C2">
        <w:rPr>
          <w:rFonts w:ascii="Arial" w:hAnsi="Arial"/>
          <w:color w:val="000000" w:themeColor="text1"/>
        </w:rPr>
        <w:t>индекс 0.</w:t>
      </w:r>
      <w:r w:rsidR="00916294" w:rsidRPr="00CC10C2">
        <w:rPr>
          <w:rFonts w:ascii="Arial" w:hAnsi="Arial"/>
          <w:color w:val="000000" w:themeColor="text1"/>
          <w:lang w:val="mn-MN"/>
        </w:rPr>
        <w:t>759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304602" w:rsidRPr="00CC10C2">
        <w:rPr>
          <w:rFonts w:ascii="Arial" w:hAnsi="Arial"/>
          <w:color w:val="000000" w:themeColor="text1"/>
        </w:rPr>
        <w:t>байна.</w:t>
      </w:r>
    </w:p>
    <w:p w:rsidR="00304602" w:rsidRPr="00CC10C2" w:rsidRDefault="00CC10C2" w:rsidP="00CA4065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Д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lang w:val="mn-MN"/>
            </w:rPr>
            <m:t>Н</m:t>
          </m:r>
          <m:r>
            <m:rPr>
              <m:sty m:val="p"/>
            </m:rPr>
            <w:rPr>
              <w:rFonts w:ascii="Cambria Math" w:hAnsi="Arial"/>
              <w:color w:val="000000" w:themeColor="text1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69.1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83.57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49.1</m:t>
              </m:r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63.57</m:t>
              </m:r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</w:rPr>
            <m:t>=0.773</m:t>
          </m:r>
        </m:oMath>
      </m:oMathPara>
    </w:p>
    <w:p w:rsidR="00CA634B" w:rsidRPr="00CC10C2" w:rsidRDefault="00CA634B" w:rsidP="00CA4065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</w:p>
    <w:p w:rsidR="00304602" w:rsidRPr="00CC10C2" w:rsidRDefault="00304602" w:rsidP="00082762">
      <w:pPr>
        <w:pStyle w:val="ListParagraph"/>
        <w:numPr>
          <w:ilvl w:val="1"/>
          <w:numId w:val="9"/>
        </w:numPr>
        <w:spacing w:line="360" w:lineRule="auto"/>
        <w:ind w:firstLine="0"/>
        <w:jc w:val="both"/>
        <w:rPr>
          <w:rFonts w:ascii="Arial" w:hAnsi="Arial"/>
          <w:b/>
          <w:color w:val="000000" w:themeColor="text1"/>
        </w:rPr>
      </w:pPr>
      <w:r w:rsidRPr="00CC10C2">
        <w:rPr>
          <w:rFonts w:ascii="Arial" w:hAnsi="Arial"/>
          <w:b/>
          <w:color w:val="000000" w:themeColor="text1"/>
        </w:rPr>
        <w:t>Боловсролын</w:t>
      </w:r>
      <w:r w:rsidR="00A34B00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b/>
          <w:color w:val="000000" w:themeColor="text1"/>
        </w:rPr>
        <w:t>индексийн</w:t>
      </w:r>
      <w:r w:rsidR="00A34B00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b/>
          <w:color w:val="000000" w:themeColor="text1"/>
        </w:rPr>
        <w:t>тооцоо</w:t>
      </w:r>
    </w:p>
    <w:p w:rsidR="000C009D" w:rsidRPr="00CC10C2" w:rsidRDefault="00CA4065" w:rsidP="00CA4065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</w:rPr>
        <w:t>Монгол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улсад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CA634B" w:rsidRPr="00CC10C2">
        <w:rPr>
          <w:rFonts w:ascii="Arial" w:hAnsi="Arial"/>
          <w:color w:val="000000" w:themeColor="text1"/>
          <w:lang w:val="mn-MN"/>
        </w:rPr>
        <w:t xml:space="preserve">тухайн жилийн </w:t>
      </w:r>
      <w:r w:rsidR="00202082" w:rsidRPr="00CC10C2">
        <w:rPr>
          <w:rFonts w:ascii="Arial" w:hAnsi="Arial"/>
          <w:color w:val="000000" w:themeColor="text1"/>
          <w:lang w:val="mn-MN"/>
        </w:rPr>
        <w:t xml:space="preserve">сургуульд суралцсан дундаж хугацаа </w:t>
      </w:r>
      <w:r w:rsidR="00A34B00" w:rsidRPr="00CC10C2">
        <w:rPr>
          <w:rFonts w:ascii="Arial" w:hAnsi="Arial"/>
          <w:color w:val="000000" w:themeColor="text1"/>
          <w:lang w:val="mn-MN"/>
        </w:rPr>
        <w:t>9.7</w:t>
      </w:r>
      <w:r w:rsidR="00304602" w:rsidRPr="00CC10C2">
        <w:rPr>
          <w:rFonts w:ascii="Arial" w:hAnsi="Arial"/>
          <w:color w:val="000000" w:themeColor="text1"/>
        </w:rPr>
        <w:t xml:space="preserve">, </w:t>
      </w:r>
      <w:r w:rsidR="00202082" w:rsidRPr="00CC10C2">
        <w:rPr>
          <w:rFonts w:ascii="Arial" w:hAnsi="Arial"/>
          <w:color w:val="000000" w:themeColor="text1"/>
          <w:lang w:val="mn-MN"/>
        </w:rPr>
        <w:t xml:space="preserve">сургуульд </w:t>
      </w:r>
      <w:r w:rsidR="005C24F9" w:rsidRPr="00CC10C2">
        <w:rPr>
          <w:rFonts w:ascii="Arial" w:hAnsi="Arial"/>
          <w:color w:val="000000" w:themeColor="text1"/>
          <w:lang w:val="mn-MN"/>
        </w:rPr>
        <w:t>суралцах</w:t>
      </w:r>
      <w:r w:rsidR="00202082" w:rsidRPr="00CC10C2">
        <w:rPr>
          <w:rFonts w:ascii="Arial" w:hAnsi="Arial"/>
          <w:color w:val="000000" w:themeColor="text1"/>
          <w:lang w:val="mn-MN"/>
        </w:rPr>
        <w:t xml:space="preserve"> хугацаа</w:t>
      </w:r>
      <w:r w:rsidR="00534D38" w:rsidRPr="00CC10C2">
        <w:rPr>
          <w:rFonts w:ascii="Arial" w:hAnsi="Arial"/>
          <w:color w:val="000000" w:themeColor="text1"/>
          <w:lang w:val="mn-MN"/>
        </w:rPr>
        <w:t xml:space="preserve"> </w:t>
      </w:r>
      <w:r w:rsidR="00081703" w:rsidRPr="00CC10C2">
        <w:rPr>
          <w:rFonts w:ascii="Arial" w:hAnsi="Arial"/>
          <w:color w:val="000000" w:themeColor="text1"/>
        </w:rPr>
        <w:t>13.6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9203D9" w:rsidRPr="00CC10C2">
        <w:rPr>
          <w:rFonts w:ascii="Arial" w:hAnsi="Arial"/>
          <w:color w:val="000000" w:themeColor="text1"/>
          <w:lang w:val="mn-MN"/>
        </w:rPr>
        <w:t>гэж үзье</w:t>
      </w:r>
      <w:r w:rsidR="00304602" w:rsidRPr="00CC10C2">
        <w:rPr>
          <w:rFonts w:ascii="Arial" w:hAnsi="Arial"/>
          <w:color w:val="000000" w:themeColor="text1"/>
        </w:rPr>
        <w:t xml:space="preserve">. </w:t>
      </w:r>
      <w:r w:rsidR="000C009D" w:rsidRPr="00CC10C2">
        <w:rPr>
          <w:rFonts w:ascii="Arial" w:hAnsi="Arial"/>
          <w:color w:val="000000" w:themeColor="text1"/>
          <w:lang w:val="mn-MN"/>
        </w:rPr>
        <w:t xml:space="preserve">Эндээс </w:t>
      </w:r>
      <w:r w:rsidR="00202082" w:rsidRPr="00CC10C2">
        <w:rPr>
          <w:rFonts w:ascii="Arial" w:hAnsi="Arial"/>
          <w:color w:val="000000" w:themeColor="text1"/>
          <w:lang w:val="mn-MN"/>
        </w:rPr>
        <w:t xml:space="preserve">сургуульд суралцсан дундаж хугацааны индекс </w:t>
      </w:r>
      <w:r w:rsidR="00534D38" w:rsidRPr="00CC10C2">
        <w:rPr>
          <w:rFonts w:ascii="Arial" w:hAnsi="Arial"/>
          <w:color w:val="000000" w:themeColor="text1"/>
          <w:lang w:val="mn-MN"/>
        </w:rPr>
        <w:t>0.</w:t>
      </w:r>
      <w:r w:rsidR="00FA2FA2" w:rsidRPr="00CC10C2">
        <w:rPr>
          <w:rFonts w:ascii="Arial" w:hAnsi="Arial"/>
          <w:color w:val="000000" w:themeColor="text1"/>
          <w:lang w:val="mn-MN"/>
        </w:rPr>
        <w:t>731</w:t>
      </w:r>
      <w:r w:rsidR="00202082" w:rsidRPr="00CC10C2">
        <w:rPr>
          <w:rFonts w:ascii="Arial" w:hAnsi="Arial"/>
          <w:color w:val="000000" w:themeColor="text1"/>
          <w:lang w:val="mn-MN"/>
        </w:rPr>
        <w:t xml:space="preserve">, сургуульд </w:t>
      </w:r>
      <w:r w:rsidR="005C24F9" w:rsidRPr="00CC10C2">
        <w:rPr>
          <w:rFonts w:ascii="Arial" w:hAnsi="Arial"/>
          <w:color w:val="000000" w:themeColor="text1"/>
          <w:lang w:val="mn-MN"/>
        </w:rPr>
        <w:t>суралцах</w:t>
      </w:r>
      <w:r w:rsidR="00202082" w:rsidRPr="00CC10C2">
        <w:rPr>
          <w:rFonts w:ascii="Arial" w:hAnsi="Arial"/>
          <w:color w:val="000000" w:themeColor="text1"/>
          <w:lang w:val="mn-MN"/>
        </w:rPr>
        <w:t xml:space="preserve"> хугацааны индекс </w:t>
      </w:r>
      <w:r w:rsidR="00534D38" w:rsidRPr="00CC10C2">
        <w:rPr>
          <w:rFonts w:ascii="Arial" w:hAnsi="Arial"/>
          <w:color w:val="000000" w:themeColor="text1"/>
          <w:lang w:val="mn-MN"/>
        </w:rPr>
        <w:t>0.</w:t>
      </w:r>
      <w:r w:rsidR="00081703" w:rsidRPr="00CC10C2">
        <w:rPr>
          <w:rFonts w:ascii="Arial" w:hAnsi="Arial"/>
          <w:color w:val="000000" w:themeColor="text1"/>
        </w:rPr>
        <w:t>756</w:t>
      </w:r>
      <w:r w:rsidR="00EE309E" w:rsidRPr="00CC10C2">
        <w:rPr>
          <w:rFonts w:ascii="Arial" w:hAnsi="Arial"/>
          <w:color w:val="000000" w:themeColor="text1"/>
          <w:lang w:val="mn-MN"/>
        </w:rPr>
        <w:t xml:space="preserve"> </w:t>
      </w:r>
      <w:r w:rsidR="00304602" w:rsidRPr="00CC10C2">
        <w:rPr>
          <w:rFonts w:ascii="Arial" w:hAnsi="Arial"/>
          <w:color w:val="000000" w:themeColor="text1"/>
        </w:rPr>
        <w:t xml:space="preserve">болно. </w:t>
      </w:r>
    </w:p>
    <w:p w:rsidR="00202082" w:rsidRPr="00CC10C2" w:rsidRDefault="00202082" w:rsidP="00A34B00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Сургуульд суралцсан дундаж хугацааны индекс </w:t>
      </w:r>
      <w:r w:rsidRPr="00CC10C2">
        <w:rPr>
          <w:rFonts w:ascii="Arial" w:hAnsi="Arial"/>
          <w:color w:val="000000" w:themeColor="text1"/>
          <w:spacing w:val="1"/>
        </w:rPr>
        <w:t>(</w:t>
      </w:r>
      <w:r w:rsidRPr="00CC10C2">
        <w:rPr>
          <w:rFonts w:ascii="Arial" w:hAnsi="Arial"/>
          <w:color w:val="000000" w:themeColor="text1"/>
          <w:spacing w:val="1"/>
          <w:lang w:val="mn-MN"/>
        </w:rPr>
        <w:t>ССДХИ</w:t>
      </w:r>
      <w:r w:rsidRPr="00CC10C2">
        <w:rPr>
          <w:rFonts w:ascii="Arial" w:hAnsi="Arial"/>
          <w:color w:val="000000" w:themeColor="text1"/>
          <w:spacing w:val="1"/>
        </w:rPr>
        <w:t>)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: </w:t>
      </w:r>
    </w:p>
    <w:p w:rsidR="00202082" w:rsidRPr="00CC10C2" w:rsidRDefault="00202082" w:rsidP="00CA4065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</w:p>
    <w:p w:rsidR="00202082" w:rsidRPr="00CC10C2" w:rsidRDefault="00CC10C2" w:rsidP="00202082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ССДХИ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9.7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-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0</m:t>
              </m:r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13.27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-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0</m:t>
              </m:r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=0.731</m:t>
          </m:r>
        </m:oMath>
      </m:oMathPara>
    </w:p>
    <w:p w:rsidR="00202082" w:rsidRPr="00CC10C2" w:rsidRDefault="00202082" w:rsidP="00CA4065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</w:p>
    <w:p w:rsidR="00202082" w:rsidRPr="00CC10C2" w:rsidRDefault="00202082" w:rsidP="00202082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Сургуульд </w:t>
      </w:r>
      <w:r w:rsidR="005C24F9" w:rsidRPr="00CC10C2">
        <w:rPr>
          <w:rFonts w:ascii="Arial" w:hAnsi="Arial"/>
          <w:color w:val="000000" w:themeColor="text1"/>
          <w:spacing w:val="1"/>
          <w:lang w:val="mn-MN"/>
        </w:rPr>
        <w:t xml:space="preserve">суралцах 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хугацааны индекс </w:t>
      </w:r>
      <w:r w:rsidRPr="00CC10C2">
        <w:rPr>
          <w:rFonts w:ascii="Arial" w:hAnsi="Arial"/>
          <w:color w:val="000000" w:themeColor="text1"/>
          <w:spacing w:val="1"/>
        </w:rPr>
        <w:t>(</w:t>
      </w:r>
      <w:r w:rsidRPr="00CC10C2">
        <w:rPr>
          <w:rFonts w:ascii="Arial" w:hAnsi="Arial"/>
          <w:color w:val="000000" w:themeColor="text1"/>
          <w:spacing w:val="1"/>
          <w:lang w:val="mn-MN"/>
        </w:rPr>
        <w:t>ССХХИ</w:t>
      </w:r>
      <w:r w:rsidRPr="00CC10C2">
        <w:rPr>
          <w:rFonts w:ascii="Arial" w:hAnsi="Arial"/>
          <w:color w:val="000000" w:themeColor="text1"/>
          <w:spacing w:val="1"/>
        </w:rPr>
        <w:t>)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: </w:t>
      </w:r>
    </w:p>
    <w:p w:rsidR="00202082" w:rsidRPr="00CC10C2" w:rsidRDefault="00202082" w:rsidP="00202082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202082" w:rsidRPr="00CC10C2" w:rsidRDefault="00CC10C2" w:rsidP="00202082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ССХХИ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13.6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-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0</m:t>
              </m:r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18.0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</w:rPr>
                <m:t>-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0</m:t>
              </m:r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=0.756</m:t>
          </m:r>
        </m:oMath>
      </m:oMathPara>
    </w:p>
    <w:p w:rsidR="00E72916" w:rsidRPr="00CC10C2" w:rsidRDefault="00E72916" w:rsidP="00CA4065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</w:p>
    <w:p w:rsidR="000C009D" w:rsidRPr="00CC10C2" w:rsidRDefault="00CD55D8" w:rsidP="00CA4065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CC10C2">
        <w:rPr>
          <w:rFonts w:ascii="Arial" w:hAnsi="Arial"/>
          <w:color w:val="000000" w:themeColor="text1"/>
          <w:lang w:val="mn-MN"/>
        </w:rPr>
        <w:t>Х</w:t>
      </w:r>
      <w:r w:rsidR="000C009D" w:rsidRPr="00CC10C2">
        <w:rPr>
          <w:rFonts w:ascii="Arial" w:hAnsi="Arial"/>
          <w:color w:val="000000" w:themeColor="text1"/>
        </w:rPr>
        <w:t>оёр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0C009D" w:rsidRPr="00CC10C2">
        <w:rPr>
          <w:rFonts w:ascii="Arial" w:hAnsi="Arial"/>
          <w:color w:val="000000" w:themeColor="text1"/>
        </w:rPr>
        <w:t>индексийг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0C009D" w:rsidRPr="00CC10C2">
        <w:rPr>
          <w:rFonts w:ascii="Arial" w:hAnsi="Arial"/>
          <w:color w:val="000000" w:themeColor="text1"/>
        </w:rPr>
        <w:t>нэгтгэ</w:t>
      </w:r>
      <w:r w:rsidR="002C3AEB" w:rsidRPr="00CC10C2">
        <w:rPr>
          <w:rFonts w:ascii="Arial" w:hAnsi="Arial"/>
          <w:color w:val="000000" w:themeColor="text1"/>
          <w:lang w:val="mn-MN"/>
        </w:rPr>
        <w:t>н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0C009D" w:rsidRPr="00CC10C2">
        <w:rPr>
          <w:rFonts w:ascii="Arial" w:hAnsi="Arial"/>
          <w:color w:val="000000" w:themeColor="text1"/>
        </w:rPr>
        <w:t>боловсролын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0C009D" w:rsidRPr="00CC10C2">
        <w:rPr>
          <w:rFonts w:ascii="Arial" w:hAnsi="Arial"/>
          <w:color w:val="000000" w:themeColor="text1"/>
        </w:rPr>
        <w:t>индекс</w:t>
      </w:r>
      <w:r w:rsidR="001F4B08" w:rsidRPr="00CC10C2">
        <w:rPr>
          <w:rFonts w:ascii="Arial" w:hAnsi="Arial"/>
          <w:color w:val="000000" w:themeColor="text1"/>
          <w:lang w:val="mn-MN"/>
        </w:rPr>
        <w:t>ийг тооцвол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534D38" w:rsidRPr="00CC10C2">
        <w:rPr>
          <w:rFonts w:ascii="Arial" w:hAnsi="Arial"/>
          <w:color w:val="000000" w:themeColor="text1"/>
          <w:lang w:val="mn-MN"/>
        </w:rPr>
        <w:t>0</w:t>
      </w:r>
      <w:r w:rsidR="00916294" w:rsidRPr="00CC10C2">
        <w:rPr>
          <w:rFonts w:ascii="Arial" w:hAnsi="Arial"/>
          <w:color w:val="000000" w:themeColor="text1"/>
          <w:lang w:val="mn-MN"/>
        </w:rPr>
        <w:t>.</w:t>
      </w:r>
      <w:r w:rsidR="00D31242" w:rsidRPr="00CC10C2">
        <w:rPr>
          <w:rFonts w:ascii="Arial" w:hAnsi="Arial"/>
          <w:color w:val="000000" w:themeColor="text1"/>
          <w:lang w:val="mn-MN"/>
        </w:rPr>
        <w:t>7</w:t>
      </w:r>
      <w:r w:rsidR="00081703" w:rsidRPr="00CC10C2">
        <w:rPr>
          <w:rFonts w:ascii="Arial" w:hAnsi="Arial"/>
          <w:color w:val="000000" w:themeColor="text1"/>
        </w:rPr>
        <w:t>66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0C009D" w:rsidRPr="00CC10C2">
        <w:rPr>
          <w:rFonts w:ascii="Arial" w:hAnsi="Arial"/>
          <w:color w:val="000000" w:themeColor="text1"/>
        </w:rPr>
        <w:t>байна.</w:t>
      </w:r>
    </w:p>
    <w:p w:rsidR="00202082" w:rsidRPr="00CC10C2" w:rsidRDefault="00CC10C2" w:rsidP="00202082">
      <w:pPr>
        <w:pStyle w:val="NoSpacing"/>
        <w:rPr>
          <w:rFonts w:ascii="Arial" w:hAnsi="Arial" w:cs="Arial"/>
          <w:color w:val="000000" w:themeColor="text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lang w:val="mn-MN"/>
            </w:rPr>
            <w:lastRenderedPageBreak/>
            <m:t>БИ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</w:rPr>
            <m:t>=</m:t>
          </m:r>
          <m:f>
            <m:fPr>
              <m:ctrlPr>
                <w:rPr>
                  <w:rFonts w:ascii="Cambria Math" w:hAnsi="Arial" w:cs="Arial"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Arial" w:cs="Arial"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</w:rPr>
                    <m:t>0.731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</w:rPr>
                    <m:t>0.756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</w:rPr>
                <m:t>0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</w:rPr>
                <m:t>0.971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</w:rPr>
                <m:t>0</m:t>
              </m:r>
            </m:den>
          </m:f>
          <m:r>
            <m:rPr>
              <m:sty m:val="p"/>
            </m:rPr>
            <w:rPr>
              <w:rFonts w:ascii="Cambria Math" w:hAnsi="Arial" w:cs="Arial"/>
              <w:color w:val="000000" w:themeColor="text1"/>
            </w:rPr>
            <m:t>=0.766</m:t>
          </m:r>
        </m:oMath>
      </m:oMathPara>
    </w:p>
    <w:p w:rsidR="00202082" w:rsidRPr="00CC10C2" w:rsidRDefault="00202082" w:rsidP="00202082">
      <w:pPr>
        <w:pStyle w:val="NoSpacing"/>
        <w:rPr>
          <w:rFonts w:ascii="Arial" w:hAnsi="Arial" w:cs="Arial"/>
          <w:color w:val="000000" w:themeColor="text1"/>
        </w:rPr>
      </w:pPr>
    </w:p>
    <w:p w:rsidR="00202082" w:rsidRPr="00CC10C2" w:rsidRDefault="00202082" w:rsidP="00202082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</w:rPr>
      </w:pPr>
    </w:p>
    <w:p w:rsidR="00304602" w:rsidRPr="00CC10C2" w:rsidRDefault="00202082" w:rsidP="00082762">
      <w:pPr>
        <w:pStyle w:val="ListParagraph"/>
        <w:numPr>
          <w:ilvl w:val="1"/>
          <w:numId w:val="9"/>
        </w:numPr>
        <w:spacing w:line="360" w:lineRule="auto"/>
        <w:ind w:firstLine="0"/>
        <w:jc w:val="both"/>
        <w:rPr>
          <w:rFonts w:ascii="Arial" w:hAnsi="Arial"/>
          <w:b/>
          <w:color w:val="000000" w:themeColor="text1"/>
          <w:lang w:val="mn-MN"/>
        </w:rPr>
      </w:pPr>
      <w:r w:rsidRPr="00CC10C2">
        <w:rPr>
          <w:rFonts w:ascii="Arial" w:hAnsi="Arial"/>
          <w:b/>
          <w:color w:val="000000" w:themeColor="text1"/>
          <w:lang w:val="mn-MN"/>
        </w:rPr>
        <w:t xml:space="preserve">Орлогын </w:t>
      </w:r>
      <w:r w:rsidR="00304602" w:rsidRPr="00CC10C2">
        <w:rPr>
          <w:rFonts w:ascii="Arial" w:hAnsi="Arial"/>
          <w:b/>
          <w:color w:val="000000" w:themeColor="text1"/>
        </w:rPr>
        <w:t>индексийн</w:t>
      </w:r>
      <w:r w:rsidR="00736F74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="00304602" w:rsidRPr="00CC10C2">
        <w:rPr>
          <w:rFonts w:ascii="Arial" w:hAnsi="Arial"/>
          <w:b/>
          <w:color w:val="000000" w:themeColor="text1"/>
        </w:rPr>
        <w:t>тооцоо</w:t>
      </w:r>
    </w:p>
    <w:p w:rsidR="00304602" w:rsidRPr="00CC10C2" w:rsidRDefault="00202082" w:rsidP="00CA4065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CC10C2">
        <w:rPr>
          <w:rFonts w:ascii="Arial" w:hAnsi="Arial"/>
          <w:color w:val="000000" w:themeColor="text1"/>
          <w:lang w:val="mn-MN"/>
        </w:rPr>
        <w:t>Орлогын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304602" w:rsidRPr="00CC10C2">
        <w:rPr>
          <w:rFonts w:ascii="Arial" w:hAnsi="Arial"/>
          <w:color w:val="000000" w:themeColor="text1"/>
        </w:rPr>
        <w:t>индексийг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304602" w:rsidRPr="00CC10C2">
        <w:rPr>
          <w:rFonts w:ascii="Arial" w:hAnsi="Arial"/>
          <w:color w:val="000000" w:themeColor="text1"/>
        </w:rPr>
        <w:t>тооцохдоо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улсын түвшинд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116238" w:rsidRPr="00CC10C2">
        <w:rPr>
          <w:rFonts w:ascii="Arial" w:hAnsi="Arial"/>
          <w:color w:val="000000" w:themeColor="text1"/>
          <w:lang w:val="mn-MN"/>
        </w:rPr>
        <w:t xml:space="preserve">ХАЧП-аар илэрхийлсэн </w:t>
      </w:r>
      <w:r w:rsidR="006E341E" w:rsidRPr="00CC10C2">
        <w:rPr>
          <w:rFonts w:ascii="Arial" w:hAnsi="Arial"/>
          <w:color w:val="000000" w:themeColor="text1"/>
        </w:rPr>
        <w:t>нэг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6E341E" w:rsidRPr="00CC10C2">
        <w:rPr>
          <w:rFonts w:ascii="Arial" w:hAnsi="Arial"/>
          <w:color w:val="000000" w:themeColor="text1"/>
        </w:rPr>
        <w:t>хүнд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6E341E" w:rsidRPr="00CC10C2">
        <w:rPr>
          <w:rFonts w:ascii="Arial" w:hAnsi="Arial"/>
          <w:color w:val="000000" w:themeColor="text1"/>
        </w:rPr>
        <w:t>ногдох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ҮНО</w:t>
      </w:r>
      <w:r w:rsidR="006E341E" w:rsidRPr="00CC10C2">
        <w:rPr>
          <w:rFonts w:ascii="Arial" w:hAnsi="Arial"/>
          <w:color w:val="000000" w:themeColor="text1"/>
        </w:rPr>
        <w:t>-</w:t>
      </w:r>
      <w:r w:rsidR="00736F74" w:rsidRPr="00CC10C2">
        <w:rPr>
          <w:rFonts w:ascii="Arial" w:hAnsi="Arial"/>
          <w:color w:val="000000" w:themeColor="text1"/>
          <w:lang w:val="mn-MN"/>
        </w:rPr>
        <w:t>ы</w:t>
      </w:r>
      <w:r w:rsidR="006E341E" w:rsidRPr="00CC10C2">
        <w:rPr>
          <w:rFonts w:ascii="Arial" w:hAnsi="Arial"/>
          <w:color w:val="000000" w:themeColor="text1"/>
          <w:lang w:val="mn-MN"/>
        </w:rPr>
        <w:t>г</w:t>
      </w:r>
      <w:r w:rsidR="00EE309E" w:rsidRPr="00CC10C2">
        <w:rPr>
          <w:rFonts w:ascii="Arial" w:hAnsi="Arial"/>
          <w:color w:val="000000" w:themeColor="text1"/>
        </w:rPr>
        <w:t>;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аймаг, нийслэлийн түвшинд ХАЧП-аар илэрхийлсэн </w:t>
      </w:r>
      <w:r w:rsidR="00A34B00" w:rsidRPr="00CC10C2">
        <w:rPr>
          <w:rFonts w:ascii="Arial" w:hAnsi="Arial"/>
          <w:color w:val="000000" w:themeColor="text1"/>
        </w:rPr>
        <w:t>нэг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A34B00" w:rsidRPr="00CC10C2">
        <w:rPr>
          <w:rFonts w:ascii="Arial" w:hAnsi="Arial"/>
          <w:color w:val="000000" w:themeColor="text1"/>
        </w:rPr>
        <w:t>хүнд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A34B00" w:rsidRPr="00CC10C2">
        <w:rPr>
          <w:rFonts w:ascii="Arial" w:hAnsi="Arial"/>
          <w:color w:val="000000" w:themeColor="text1"/>
        </w:rPr>
        <w:t>ногдох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ДНБ</w:t>
      </w:r>
      <w:r w:rsidR="00A34B00" w:rsidRPr="00CC10C2">
        <w:rPr>
          <w:rFonts w:ascii="Arial" w:hAnsi="Arial"/>
          <w:color w:val="000000" w:themeColor="text1"/>
        </w:rPr>
        <w:t>-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ийг 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304602" w:rsidRPr="00CC10C2">
        <w:rPr>
          <w:rFonts w:ascii="Arial" w:hAnsi="Arial"/>
          <w:color w:val="000000" w:themeColor="text1"/>
        </w:rPr>
        <w:t>ашигла</w:t>
      </w:r>
      <w:r w:rsidR="0089546E" w:rsidRPr="00CC10C2">
        <w:rPr>
          <w:rFonts w:ascii="Arial" w:hAnsi="Arial"/>
          <w:color w:val="000000" w:themeColor="text1"/>
          <w:lang w:val="mn-MN"/>
        </w:rPr>
        <w:t>на</w:t>
      </w:r>
      <w:r w:rsidR="00304602" w:rsidRPr="00CC10C2">
        <w:rPr>
          <w:rFonts w:ascii="Arial" w:hAnsi="Arial"/>
          <w:color w:val="000000" w:themeColor="text1"/>
        </w:rPr>
        <w:t xml:space="preserve">. </w:t>
      </w:r>
      <w:r w:rsidR="0089546E" w:rsidRPr="00CC10C2">
        <w:rPr>
          <w:rFonts w:ascii="Arial" w:hAnsi="Arial"/>
          <w:color w:val="000000" w:themeColor="text1"/>
          <w:lang w:val="mn-MN"/>
        </w:rPr>
        <w:t xml:space="preserve">Ингэхдээ </w:t>
      </w:r>
      <w:r w:rsidR="00AB07EC" w:rsidRPr="00CC10C2">
        <w:rPr>
          <w:rFonts w:ascii="Arial" w:hAnsi="Arial"/>
          <w:color w:val="000000" w:themeColor="text1"/>
          <w:lang w:val="mn-MN"/>
        </w:rPr>
        <w:t xml:space="preserve">дээд, доод болон бодит утга </w:t>
      </w:r>
      <w:r w:rsidR="001E09A5" w:rsidRPr="00CC10C2">
        <w:rPr>
          <w:rFonts w:ascii="Arial" w:hAnsi="Arial"/>
          <w:color w:val="000000" w:themeColor="text1"/>
          <w:lang w:val="mn-MN"/>
        </w:rPr>
        <w:t xml:space="preserve">болгонд </w:t>
      </w:r>
      <w:r w:rsidR="00827B89" w:rsidRPr="00CC10C2">
        <w:rPr>
          <w:rFonts w:ascii="Arial" w:hAnsi="Arial"/>
          <w:color w:val="000000" w:themeColor="text1"/>
          <w:lang w:val="mn-MN"/>
        </w:rPr>
        <w:t xml:space="preserve">натураль </w:t>
      </w:r>
      <w:r w:rsidR="00304602" w:rsidRPr="00CC10C2">
        <w:rPr>
          <w:rFonts w:ascii="Arial" w:hAnsi="Arial"/>
          <w:color w:val="000000" w:themeColor="text1"/>
        </w:rPr>
        <w:t>логариф</w:t>
      </w:r>
      <w:r w:rsidR="00B87E04" w:rsidRPr="00CC10C2">
        <w:rPr>
          <w:rFonts w:ascii="Arial" w:hAnsi="Arial"/>
          <w:color w:val="000000" w:themeColor="text1"/>
          <w:lang w:val="mn-MN"/>
        </w:rPr>
        <w:t>м</w:t>
      </w:r>
      <w:r w:rsidR="00AB07EC" w:rsidRPr="00CC10C2">
        <w:rPr>
          <w:rFonts w:ascii="Arial" w:hAnsi="Arial"/>
          <w:color w:val="000000" w:themeColor="text1"/>
          <w:lang w:val="mn-MN"/>
        </w:rPr>
        <w:t xml:space="preserve"> авч тооцооллыг хийнэ. </w:t>
      </w:r>
      <w:r w:rsidR="00C41242" w:rsidRPr="00CC10C2">
        <w:rPr>
          <w:rFonts w:ascii="Arial" w:hAnsi="Arial"/>
          <w:color w:val="000000" w:themeColor="text1"/>
          <w:lang w:val="mn-MN"/>
        </w:rPr>
        <w:t xml:space="preserve">Манай улсын </w:t>
      </w:r>
      <w:r w:rsidR="00EA6237" w:rsidRPr="00CC10C2">
        <w:rPr>
          <w:rFonts w:ascii="Arial" w:hAnsi="Arial"/>
          <w:color w:val="000000" w:themeColor="text1"/>
          <w:lang w:val="mn-MN"/>
        </w:rPr>
        <w:t xml:space="preserve">тухайн жилийн </w:t>
      </w:r>
      <w:r w:rsidR="004C1F85" w:rsidRPr="00CC10C2">
        <w:rPr>
          <w:rFonts w:ascii="Arial" w:hAnsi="Arial"/>
          <w:color w:val="000000" w:themeColor="text1"/>
          <w:lang w:val="mn-MN"/>
        </w:rPr>
        <w:t xml:space="preserve">ХАЧП-аар илэрхийлсэн </w:t>
      </w:r>
      <w:r w:rsidR="00304602" w:rsidRPr="00CC10C2">
        <w:rPr>
          <w:rFonts w:ascii="Arial" w:hAnsi="Arial"/>
          <w:color w:val="000000" w:themeColor="text1"/>
        </w:rPr>
        <w:t>нэ</w:t>
      </w:r>
      <w:r w:rsidR="00A05AB3" w:rsidRPr="00CC10C2">
        <w:rPr>
          <w:rFonts w:ascii="Arial" w:hAnsi="Arial"/>
          <w:color w:val="000000" w:themeColor="text1"/>
        </w:rPr>
        <w:t>г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A05AB3" w:rsidRPr="00CC10C2">
        <w:rPr>
          <w:rFonts w:ascii="Arial" w:hAnsi="Arial"/>
          <w:color w:val="000000" w:themeColor="text1"/>
        </w:rPr>
        <w:t>хүнд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A05AB3" w:rsidRPr="00CC10C2">
        <w:rPr>
          <w:rFonts w:ascii="Arial" w:hAnsi="Arial"/>
          <w:color w:val="000000" w:themeColor="text1"/>
        </w:rPr>
        <w:t>ногдох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ҮНО </w:t>
      </w:r>
      <w:r w:rsidR="00A34B00" w:rsidRPr="00CC10C2">
        <w:rPr>
          <w:rFonts w:ascii="Arial" w:hAnsi="Arial"/>
          <w:color w:val="000000" w:themeColor="text1"/>
          <w:lang w:val="mn-MN"/>
        </w:rPr>
        <w:t>5659.3</w:t>
      </w:r>
      <w:r w:rsidR="005C24F9" w:rsidRPr="00CC10C2">
        <w:rPr>
          <w:rFonts w:ascii="Arial" w:hAnsi="Arial"/>
          <w:color w:val="000000" w:themeColor="text1"/>
        </w:rPr>
        <w:t xml:space="preserve"> (</w:t>
      </w:r>
      <w:r w:rsidR="00304602" w:rsidRPr="00CC10C2">
        <w:rPr>
          <w:rFonts w:ascii="Arial" w:hAnsi="Arial"/>
          <w:color w:val="000000" w:themeColor="text1"/>
        </w:rPr>
        <w:t>доллар)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, А аймгийн тухайн жилийн ХАЧП-аар илэрхийлсэн </w:t>
      </w:r>
      <w:r w:rsidR="00A34B00" w:rsidRPr="00CC10C2">
        <w:rPr>
          <w:rFonts w:ascii="Arial" w:hAnsi="Arial"/>
          <w:color w:val="000000" w:themeColor="text1"/>
        </w:rPr>
        <w:t>нэг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A34B00" w:rsidRPr="00CC10C2">
        <w:rPr>
          <w:rFonts w:ascii="Arial" w:hAnsi="Arial"/>
          <w:color w:val="000000" w:themeColor="text1"/>
        </w:rPr>
        <w:t>хүнд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A34B00" w:rsidRPr="00CC10C2">
        <w:rPr>
          <w:rFonts w:ascii="Arial" w:hAnsi="Arial"/>
          <w:color w:val="000000" w:themeColor="text1"/>
        </w:rPr>
        <w:t>ногдох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ДНБ </w:t>
      </w:r>
      <w:r w:rsidR="003F36AB" w:rsidRPr="00CC10C2">
        <w:rPr>
          <w:rFonts w:ascii="Arial" w:hAnsi="Arial"/>
          <w:color w:val="000000" w:themeColor="text1"/>
          <w:lang w:val="mn-MN"/>
        </w:rPr>
        <w:t xml:space="preserve">6062.0 </w:t>
      </w:r>
      <w:r w:rsidR="00A34B00" w:rsidRPr="00CC10C2">
        <w:rPr>
          <w:rFonts w:ascii="Arial" w:hAnsi="Arial"/>
          <w:color w:val="000000" w:themeColor="text1"/>
        </w:rPr>
        <w:t>(доллар)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9978BE" w:rsidRPr="00CC10C2">
        <w:rPr>
          <w:rFonts w:ascii="Arial" w:hAnsi="Arial"/>
          <w:color w:val="000000" w:themeColor="text1"/>
          <w:lang w:val="mn-MN"/>
        </w:rPr>
        <w:t xml:space="preserve">гэж үзвэл </w:t>
      </w:r>
      <w:r w:rsidR="00A34B00" w:rsidRPr="00CC10C2">
        <w:rPr>
          <w:rFonts w:ascii="Arial" w:hAnsi="Arial"/>
          <w:color w:val="000000" w:themeColor="text1"/>
          <w:lang w:val="mn-MN"/>
        </w:rPr>
        <w:t>манай улсын о</w:t>
      </w:r>
      <w:r w:rsidRPr="00CC10C2">
        <w:rPr>
          <w:rFonts w:ascii="Arial" w:hAnsi="Arial"/>
          <w:color w:val="000000" w:themeColor="text1"/>
          <w:lang w:val="mn-MN"/>
        </w:rPr>
        <w:t xml:space="preserve">рлогын </w:t>
      </w:r>
      <w:r w:rsidR="00304602" w:rsidRPr="00CC10C2">
        <w:rPr>
          <w:rFonts w:ascii="Arial" w:hAnsi="Arial"/>
          <w:color w:val="000000" w:themeColor="text1"/>
        </w:rPr>
        <w:t>индекс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534D38" w:rsidRPr="00CC10C2">
        <w:rPr>
          <w:rFonts w:ascii="Arial" w:hAnsi="Arial"/>
          <w:color w:val="000000" w:themeColor="text1"/>
          <w:lang w:val="mn-MN"/>
        </w:rPr>
        <w:t>0.</w:t>
      </w:r>
      <w:r w:rsidR="003F36AB" w:rsidRPr="00CC10C2">
        <w:rPr>
          <w:rFonts w:ascii="Arial" w:hAnsi="Arial"/>
          <w:color w:val="000000" w:themeColor="text1"/>
          <w:lang w:val="mn-MN"/>
        </w:rPr>
        <w:t>596</w:t>
      </w:r>
      <w:r w:rsidR="00A34B00" w:rsidRPr="00CC10C2">
        <w:rPr>
          <w:rFonts w:ascii="Arial" w:hAnsi="Arial"/>
          <w:color w:val="000000" w:themeColor="text1"/>
          <w:lang w:val="mn-MN"/>
        </w:rPr>
        <w:t xml:space="preserve">, А аймгийн орлогын индекс </w:t>
      </w:r>
      <w:r w:rsidR="00FA2FA2" w:rsidRPr="00CC10C2">
        <w:rPr>
          <w:rFonts w:ascii="Arial" w:hAnsi="Arial"/>
          <w:color w:val="000000" w:themeColor="text1"/>
          <w:lang w:val="mn-MN"/>
        </w:rPr>
        <w:t>0.606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304602" w:rsidRPr="00CC10C2">
        <w:rPr>
          <w:rFonts w:ascii="Arial" w:hAnsi="Arial"/>
          <w:color w:val="000000" w:themeColor="text1"/>
        </w:rPr>
        <w:t>байна.</w:t>
      </w:r>
    </w:p>
    <w:p w:rsidR="00304602" w:rsidRPr="00CC10C2" w:rsidRDefault="00CC10C2" w:rsidP="00CA4065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lang w:val="mn-MN"/>
            </w:rPr>
            <m:t>ОИ</m:t>
          </m:r>
          <m:r>
            <m:rPr>
              <m:sty m:val="p"/>
            </m:rPr>
            <w:rPr>
              <w:rFonts w:ascii="Cambria Math" w:hAnsi="Arial"/>
              <w:color w:val="000000" w:themeColor="text1"/>
            </w:rPr>
            <m:t>(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ҮНО</m:t>
          </m:r>
          <m:r>
            <m:rPr>
              <m:sty m:val="p"/>
            </m:rPr>
            <w:rPr>
              <w:rFonts w:ascii="Cambria Math" w:hAnsi="Arial"/>
              <w:color w:val="000000" w:themeColor="text1"/>
            </w:rPr>
            <m:t>)=</m:t>
          </m:r>
          <m:f>
            <m:fPr>
              <m:ctrlPr>
                <w:rPr>
                  <w:rFonts w:ascii="Cambria Math" w:hAnsi="Arial"/>
                  <w:color w:val="000000" w:themeColor="text1"/>
                </w:rPr>
              </m:ctrlPr>
            </m:fPr>
            <m:num>
              <m:r>
                <w:rPr>
                  <w:rFonts w:ascii="Cambria Math" w:hAnsi="Arial"/>
                  <w:color w:val="000000" w:themeColor="text1"/>
                </w:rPr>
                <m:t>ln</m:t>
              </m:r>
              <m:d>
                <m:dPr>
                  <m:ctrlPr>
                    <w:rPr>
                      <w:rFonts w:ascii="Cambria Math" w:hAnsi="Arial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</w:rPr>
                    <m:t>5659.3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w:rPr>
                  <w:rFonts w:ascii="Cambria Math" w:hAnsi="Arial"/>
                  <w:color w:val="000000" w:themeColor="text1"/>
                </w:rPr>
                <m:t>ln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(100)</m:t>
              </m:r>
            </m:num>
            <m:den>
              <m:r>
                <w:rPr>
                  <w:rFonts w:ascii="Cambria Math" w:hAnsi="Arial"/>
                  <w:color w:val="000000" w:themeColor="text1"/>
                </w:rPr>
                <m:t>ln</m:t>
              </m:r>
              <m:d>
                <m:dPr>
                  <m:ctrlPr>
                    <w:rPr>
                      <w:rFonts w:ascii="Cambria Math" w:hAnsi="Arial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</w:rPr>
                    <m:t>87478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w:rPr>
                  <w:rFonts w:ascii="Cambria Math" w:hAnsi="Arial"/>
                  <w:color w:val="000000" w:themeColor="text1"/>
                </w:rPr>
                <m:t>ln</m:t>
              </m:r>
              <m:d>
                <m:dPr>
                  <m:ctrlPr>
                    <w:rPr>
                      <w:rFonts w:ascii="Cambria Math" w:hAnsi="Arial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</w:rPr>
                    <m:t>100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</w:rPr>
            <m:t>=0.596</m:t>
          </m:r>
        </m:oMath>
      </m:oMathPara>
    </w:p>
    <w:p w:rsidR="003F36AB" w:rsidRPr="00CC10C2" w:rsidRDefault="00CC10C2" w:rsidP="003F36AB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lang w:val="mn-MN"/>
            </w:rPr>
            <m:t>ОИ</m:t>
          </m:r>
          <m:r>
            <m:rPr>
              <m:sty m:val="p"/>
            </m:rPr>
            <w:rPr>
              <w:rFonts w:ascii="Cambria Math" w:hAnsi="Arial"/>
              <w:color w:val="000000" w:themeColor="text1"/>
            </w:rPr>
            <m:t>(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ДНБ</m:t>
          </m:r>
          <m:r>
            <m:rPr>
              <m:sty m:val="p"/>
            </m:rPr>
            <w:rPr>
              <w:rFonts w:ascii="Cambria Math" w:hAnsi="Arial"/>
              <w:color w:val="000000" w:themeColor="text1"/>
            </w:rPr>
            <m:t>)=</m:t>
          </m:r>
          <m:f>
            <m:fPr>
              <m:ctrlPr>
                <w:rPr>
                  <w:rFonts w:ascii="Cambria Math" w:hAnsi="Arial"/>
                  <w:color w:val="000000" w:themeColor="text1"/>
                </w:rPr>
              </m:ctrlPr>
            </m:fPr>
            <m:num>
              <m:r>
                <w:rPr>
                  <w:rFonts w:ascii="Cambria Math" w:hAnsi="Arial"/>
                  <w:color w:val="000000" w:themeColor="text1"/>
                </w:rPr>
                <m:t>ln</m:t>
              </m:r>
              <m:d>
                <m:dPr>
                  <m:ctrlPr>
                    <w:rPr>
                      <w:rFonts w:ascii="Cambria Math" w:hAnsi="Arial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</w:rPr>
                    <m:t>6062.0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w:rPr>
                  <w:rFonts w:ascii="Cambria Math" w:hAnsi="Arial"/>
                  <w:color w:val="000000" w:themeColor="text1"/>
                </w:rPr>
                <m:t>ln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(100)</m:t>
              </m:r>
            </m:num>
            <m:den>
              <m:r>
                <w:rPr>
                  <w:rFonts w:ascii="Cambria Math" w:hAnsi="Arial"/>
                  <w:color w:val="000000" w:themeColor="text1"/>
                </w:rPr>
                <m:t>ln</m:t>
              </m:r>
              <m:d>
                <m:dPr>
                  <m:ctrlPr>
                    <w:rPr>
                      <w:rFonts w:ascii="Cambria Math" w:hAnsi="Arial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</w:rPr>
                    <m:t>87478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w:rPr>
                  <w:rFonts w:ascii="Cambria Math" w:hAnsi="Arial"/>
                  <w:color w:val="000000" w:themeColor="text1"/>
                </w:rPr>
                <m:t>ln</m:t>
              </m:r>
              <m:d>
                <m:dPr>
                  <m:ctrlPr>
                    <w:rPr>
                      <w:rFonts w:ascii="Cambria Math" w:hAnsi="Arial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</w:rPr>
                    <m:t>100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</w:rPr>
            <m:t>=0.648</m:t>
          </m:r>
        </m:oMath>
      </m:oMathPara>
    </w:p>
    <w:p w:rsidR="003F36AB" w:rsidRPr="00CC10C2" w:rsidRDefault="003F36AB" w:rsidP="003F36AB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</w:p>
    <w:p w:rsidR="00304602" w:rsidRPr="00CC10C2" w:rsidRDefault="00304602" w:rsidP="00082762">
      <w:pPr>
        <w:pStyle w:val="ListParagraph"/>
        <w:numPr>
          <w:ilvl w:val="1"/>
          <w:numId w:val="9"/>
        </w:numPr>
        <w:spacing w:line="360" w:lineRule="auto"/>
        <w:ind w:firstLine="0"/>
        <w:jc w:val="both"/>
        <w:rPr>
          <w:rFonts w:ascii="Arial" w:hAnsi="Arial"/>
          <w:b/>
          <w:color w:val="000000" w:themeColor="text1"/>
          <w:lang w:val="mn-MN"/>
        </w:rPr>
      </w:pPr>
      <w:r w:rsidRPr="00CC10C2">
        <w:rPr>
          <w:rFonts w:ascii="Arial" w:hAnsi="Arial"/>
          <w:b/>
          <w:color w:val="000000" w:themeColor="text1"/>
        </w:rPr>
        <w:t>Хүний</w:t>
      </w:r>
      <w:r w:rsidR="00736F74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="00B57E88" w:rsidRPr="00CC10C2">
        <w:rPr>
          <w:rFonts w:ascii="Arial" w:hAnsi="Arial"/>
          <w:b/>
          <w:color w:val="000000" w:themeColor="text1"/>
          <w:lang w:val="mn-MN"/>
        </w:rPr>
        <w:t>х</w:t>
      </w:r>
      <w:r w:rsidRPr="00CC10C2">
        <w:rPr>
          <w:rFonts w:ascii="Arial" w:hAnsi="Arial"/>
          <w:b/>
          <w:color w:val="000000" w:themeColor="text1"/>
        </w:rPr>
        <w:t>өгжлийн</w:t>
      </w:r>
      <w:r w:rsidR="00736F74" w:rsidRPr="00CC10C2">
        <w:rPr>
          <w:rFonts w:ascii="Arial" w:hAnsi="Arial"/>
          <w:b/>
          <w:color w:val="000000" w:themeColor="text1"/>
          <w:lang w:val="mn-MN"/>
        </w:rPr>
        <w:t xml:space="preserve"> </w:t>
      </w:r>
      <w:r w:rsidR="00B57E88" w:rsidRPr="00CC10C2">
        <w:rPr>
          <w:rFonts w:ascii="Arial" w:hAnsi="Arial"/>
          <w:b/>
          <w:color w:val="000000" w:themeColor="text1"/>
          <w:lang w:val="mn-MN"/>
        </w:rPr>
        <w:t>и</w:t>
      </w:r>
      <w:r w:rsidRPr="00CC10C2">
        <w:rPr>
          <w:rFonts w:ascii="Arial" w:hAnsi="Arial"/>
          <w:b/>
          <w:color w:val="000000" w:themeColor="text1"/>
        </w:rPr>
        <w:t>ндекс (ХХИ)</w:t>
      </w:r>
    </w:p>
    <w:p w:rsidR="00633555" w:rsidRPr="00CC10C2" w:rsidRDefault="00304602" w:rsidP="002D024F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</w:rPr>
        <w:t>Үзүүлэлт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бүрийн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индексийг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250CF" w:rsidRPr="00CC10C2">
        <w:rPr>
          <w:rFonts w:ascii="Arial" w:hAnsi="Arial"/>
          <w:color w:val="000000" w:themeColor="text1"/>
          <w:lang w:val="mn-MN"/>
        </w:rPr>
        <w:t xml:space="preserve">тооцож гаргасны </w:t>
      </w:r>
      <w:r w:rsidR="004035CF" w:rsidRPr="00CC10C2">
        <w:rPr>
          <w:rFonts w:ascii="Arial" w:hAnsi="Arial"/>
          <w:color w:val="000000" w:themeColor="text1"/>
          <w:lang w:val="mn-MN"/>
        </w:rPr>
        <w:t xml:space="preserve">дараа </w:t>
      </w:r>
      <w:r w:rsidR="00EE79D0" w:rsidRPr="00CC10C2">
        <w:rPr>
          <w:rFonts w:ascii="Arial" w:hAnsi="Arial"/>
          <w:color w:val="000000" w:themeColor="text1"/>
        </w:rPr>
        <w:t>ХХИ-ийг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EE79D0" w:rsidRPr="00CC10C2">
        <w:rPr>
          <w:rFonts w:ascii="Arial" w:hAnsi="Arial"/>
          <w:color w:val="000000" w:themeColor="text1"/>
        </w:rPr>
        <w:t>тооц</w:t>
      </w:r>
      <w:r w:rsidR="00EE79D0" w:rsidRPr="00CC10C2">
        <w:rPr>
          <w:rFonts w:ascii="Arial" w:hAnsi="Arial"/>
          <w:color w:val="000000" w:themeColor="text1"/>
          <w:lang w:val="mn-MN"/>
        </w:rPr>
        <w:t xml:space="preserve">но. </w:t>
      </w:r>
    </w:p>
    <w:p w:rsidR="00304602" w:rsidRPr="00CC10C2" w:rsidRDefault="00CC10C2" w:rsidP="002D024F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ХХИ</m:t>
          </m:r>
          <m:r>
            <m:rPr>
              <m:sty m:val="p"/>
            </m:rPr>
            <w:rPr>
              <w:rFonts w:ascii="Cambria Math" w:hAnsi="Arial"/>
              <w:color w:val="000000" w:themeColor="text1"/>
            </w:rPr>
            <m:t>=</m:t>
          </m:r>
          <m:rad>
            <m:radPr>
              <m:ctrlPr>
                <w:rPr>
                  <w:rFonts w:ascii="Cambria Math" w:hAnsi="Arial"/>
                  <w:color w:val="000000" w:themeColor="text1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0.773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0.756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>0.596</m:t>
              </m:r>
            </m:e>
          </m:rad>
          <m:r>
            <m:rPr>
              <m:sty m:val="p"/>
            </m:rPr>
            <w:rPr>
              <w:rFonts w:ascii="Cambria Math" w:hAnsi="Arial"/>
              <w:color w:val="000000" w:themeColor="text1"/>
            </w:rPr>
            <m:t>=0.707</m:t>
          </m:r>
        </m:oMath>
      </m:oMathPara>
    </w:p>
    <w:p w:rsidR="00677F1B" w:rsidRPr="00CC10C2" w:rsidRDefault="00677F1B" w:rsidP="002D024F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CC10C2">
        <w:rPr>
          <w:rFonts w:ascii="Arial" w:hAnsi="Arial"/>
          <w:color w:val="000000" w:themeColor="text1"/>
          <w:lang w:val="mn-MN"/>
        </w:rPr>
        <w:t xml:space="preserve">Манай </w:t>
      </w:r>
      <w:r w:rsidRPr="00CC10C2">
        <w:rPr>
          <w:rFonts w:ascii="Arial" w:hAnsi="Arial"/>
          <w:color w:val="000000" w:themeColor="text1"/>
        </w:rPr>
        <w:t>улсын</w:t>
      </w:r>
      <w:r w:rsidR="002D024F" w:rsidRPr="00CC10C2">
        <w:rPr>
          <w:rFonts w:ascii="Arial" w:hAnsi="Arial"/>
          <w:color w:val="000000" w:themeColor="text1"/>
          <w:lang w:val="mn-MN"/>
        </w:rPr>
        <w:t xml:space="preserve"> </w:t>
      </w:r>
      <w:r w:rsidR="00104BEB" w:rsidRPr="00CC10C2">
        <w:rPr>
          <w:rFonts w:ascii="Arial" w:hAnsi="Arial"/>
          <w:color w:val="000000" w:themeColor="text1"/>
          <w:lang w:val="mn-MN"/>
        </w:rPr>
        <w:t xml:space="preserve">тухайн жилийн </w:t>
      </w:r>
      <w:r w:rsidRPr="00CC10C2">
        <w:rPr>
          <w:rFonts w:ascii="Arial" w:hAnsi="Arial"/>
          <w:color w:val="000000" w:themeColor="text1"/>
        </w:rPr>
        <w:t>ХХИ нь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534D38" w:rsidRPr="00CC10C2">
        <w:rPr>
          <w:rFonts w:ascii="Arial" w:hAnsi="Arial"/>
          <w:color w:val="000000" w:themeColor="text1"/>
          <w:lang w:val="mn-MN"/>
        </w:rPr>
        <w:t>0.</w:t>
      </w:r>
      <w:r w:rsidR="00D31242" w:rsidRPr="00CC10C2">
        <w:rPr>
          <w:rFonts w:ascii="Arial" w:hAnsi="Arial"/>
          <w:color w:val="000000" w:themeColor="text1"/>
          <w:lang w:val="mn-MN"/>
        </w:rPr>
        <w:t>7</w:t>
      </w:r>
      <w:r w:rsidR="00081703" w:rsidRPr="00CC10C2">
        <w:rPr>
          <w:rFonts w:ascii="Arial" w:hAnsi="Arial"/>
          <w:color w:val="000000" w:themeColor="text1"/>
        </w:rPr>
        <w:t>07</w:t>
      </w:r>
      <w:r w:rsidR="00736F74" w:rsidRPr="00CC10C2">
        <w:rPr>
          <w:rFonts w:ascii="Arial" w:hAnsi="Arial"/>
          <w:color w:val="000000" w:themeColor="text1"/>
          <w:lang w:val="mn-MN"/>
        </w:rPr>
        <w:t xml:space="preserve"> </w:t>
      </w:r>
      <w:r w:rsidR="00FF584A" w:rsidRPr="00CC10C2">
        <w:rPr>
          <w:rFonts w:ascii="Arial" w:hAnsi="Arial"/>
          <w:color w:val="000000" w:themeColor="text1"/>
          <w:lang w:val="mn-MN"/>
        </w:rPr>
        <w:t xml:space="preserve">байна. </w:t>
      </w:r>
    </w:p>
    <w:p w:rsidR="00D94BDC" w:rsidRPr="00CC10C2" w:rsidRDefault="00D94BDC" w:rsidP="00CA4065">
      <w:pPr>
        <w:pStyle w:val="BodyText"/>
        <w:spacing w:line="360" w:lineRule="auto"/>
        <w:rPr>
          <w:rFonts w:ascii="Arial" w:hAnsi="Arial"/>
          <w:b w:val="0"/>
          <w:color w:val="000000" w:themeColor="text1"/>
          <w:sz w:val="20"/>
          <w:lang w:val="mn-MN"/>
        </w:rPr>
      </w:pPr>
    </w:p>
    <w:p w:rsidR="00F779A6" w:rsidRPr="00CC10C2" w:rsidRDefault="00171EC9" w:rsidP="0008276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color w:val="000000" w:themeColor="text1"/>
          <w:lang w:val="mn-MN"/>
        </w:rPr>
      </w:pPr>
      <w:r w:rsidRPr="00CC10C2">
        <w:rPr>
          <w:rFonts w:ascii="Arial" w:hAnsi="Arial"/>
          <w:b/>
          <w:color w:val="000000" w:themeColor="text1"/>
          <w:lang w:val="mn-MN"/>
        </w:rPr>
        <w:t>Хүний хөгжлийн т</w:t>
      </w:r>
      <w:r w:rsidR="00B4358D" w:rsidRPr="00CC10C2">
        <w:rPr>
          <w:rFonts w:ascii="Arial" w:hAnsi="Arial"/>
          <w:b/>
          <w:color w:val="000000" w:themeColor="text1"/>
          <w:lang w:val="mn-MN"/>
        </w:rPr>
        <w:t xml:space="preserve">эгш бус байдлаар засварласан индексийн </w:t>
      </w:r>
      <w:r w:rsidR="00F779A6" w:rsidRPr="00CC10C2">
        <w:rPr>
          <w:rFonts w:ascii="Arial" w:hAnsi="Arial"/>
          <w:b/>
          <w:color w:val="000000" w:themeColor="text1"/>
        </w:rPr>
        <w:t>тооцоо</w:t>
      </w:r>
    </w:p>
    <w:p w:rsidR="00916294" w:rsidRPr="00CC10C2" w:rsidRDefault="00171EC9" w:rsidP="00916294">
      <w:pPr>
        <w:spacing w:line="360" w:lineRule="auto"/>
        <w:ind w:firstLine="390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Хүний хөгжлийн т</w:t>
      </w:r>
      <w:r w:rsidR="009B3D58" w:rsidRPr="00CC10C2">
        <w:rPr>
          <w:rFonts w:ascii="Arial" w:hAnsi="Arial"/>
          <w:color w:val="000000" w:themeColor="text1"/>
          <w:lang w:val="mn-MN"/>
        </w:rPr>
        <w:t>эгш бус байдлаар засварласан индексийг тооцохдоо бүрэлдэхүүн индексийг тэгш бус байдлаар засварлана.</w:t>
      </w:r>
      <w:r w:rsidR="00534D38" w:rsidRPr="00CC10C2">
        <w:rPr>
          <w:rFonts w:ascii="Arial" w:hAnsi="Arial"/>
          <w:color w:val="000000" w:themeColor="text1"/>
          <w:lang w:val="mn-MN"/>
        </w:rPr>
        <w:t xml:space="preserve"> Бидэнд дараах мэдээлэл өгөгдсөн гэж үзье.</w:t>
      </w:r>
      <w:r w:rsidR="00916294" w:rsidRPr="00CC10C2">
        <w:rPr>
          <w:rFonts w:ascii="Arial" w:hAnsi="Arial"/>
          <w:color w:val="000000" w:themeColor="text1"/>
          <w:lang w:val="mn-MN"/>
        </w:rPr>
        <w:t xml:space="preserve"> Үүнд:</w:t>
      </w:r>
    </w:p>
    <w:tbl>
      <w:tblPr>
        <w:tblW w:w="8658" w:type="dxa"/>
        <w:tblInd w:w="198" w:type="dxa"/>
        <w:tblLook w:val="04A0"/>
      </w:tblPr>
      <w:tblGrid>
        <w:gridCol w:w="4077"/>
        <w:gridCol w:w="1543"/>
        <w:gridCol w:w="1523"/>
        <w:gridCol w:w="1515"/>
      </w:tblGrid>
      <w:tr w:rsidR="00916294" w:rsidRPr="00CC10C2" w:rsidTr="00916294">
        <w:trPr>
          <w:trHeight w:val="350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16294" w:rsidRPr="00CC10C2" w:rsidRDefault="001447CE" w:rsidP="00916294">
            <w:pPr>
              <w:jc w:val="both"/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t>Үзүүлэлт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916294" w:rsidRPr="00CC10C2" w:rsidRDefault="001447CE" w:rsidP="00916294">
            <w:pPr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t>Утга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16294" w:rsidRPr="00CC10C2" w:rsidRDefault="00916294" w:rsidP="00916294">
            <w:pPr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t>Бүрэлдэхүүн индекс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16294" w:rsidRPr="00CC10C2" w:rsidRDefault="00916294" w:rsidP="00916294">
            <w:pPr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t>Тэгш бус байдлын хэмжүүр</w:t>
            </w:r>
          </w:p>
        </w:tc>
      </w:tr>
      <w:tr w:rsidR="00916294" w:rsidRPr="00CC10C2" w:rsidTr="00916294">
        <w:trPr>
          <w:trHeight w:val="373"/>
        </w:trPr>
        <w:tc>
          <w:tcPr>
            <w:tcW w:w="4082" w:type="dxa"/>
            <w:tcBorders>
              <w:top w:val="single" w:sz="4" w:space="0" w:color="auto"/>
            </w:tcBorders>
          </w:tcPr>
          <w:p w:rsidR="00916294" w:rsidRPr="00CC10C2" w:rsidRDefault="00916294" w:rsidP="00E3731B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Дундаж наслалт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916294" w:rsidRPr="00CC10C2" w:rsidRDefault="00FA2FA2" w:rsidP="00E3731B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69.1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916294" w:rsidRPr="00CC10C2" w:rsidRDefault="00D31242" w:rsidP="00FA2FA2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0.773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16294" w:rsidRPr="00CC10C2" w:rsidRDefault="007245F1" w:rsidP="00D31242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0.1</w:t>
            </w:r>
            <w:r w:rsidR="00D31242"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16294" w:rsidRPr="00CC10C2" w:rsidTr="00916294">
        <w:trPr>
          <w:trHeight w:val="385"/>
        </w:trPr>
        <w:tc>
          <w:tcPr>
            <w:tcW w:w="4082" w:type="dxa"/>
          </w:tcPr>
          <w:p w:rsidR="00916294" w:rsidRPr="00CC10C2" w:rsidRDefault="00916294" w:rsidP="00E3731B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Сургуульд суралцсан дундаж хугацаа</w:t>
            </w:r>
          </w:p>
        </w:tc>
        <w:tc>
          <w:tcPr>
            <w:tcW w:w="1544" w:type="dxa"/>
            <w:vAlign w:val="center"/>
          </w:tcPr>
          <w:p w:rsidR="00916294" w:rsidRPr="00CC10C2" w:rsidRDefault="00FA2FA2" w:rsidP="00E3731B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9.7</w:t>
            </w:r>
          </w:p>
        </w:tc>
        <w:tc>
          <w:tcPr>
            <w:tcW w:w="1516" w:type="dxa"/>
            <w:vAlign w:val="center"/>
          </w:tcPr>
          <w:p w:rsidR="00916294" w:rsidRPr="00CC10C2" w:rsidRDefault="00D31242" w:rsidP="00FA2FA2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0.731</w:t>
            </w:r>
          </w:p>
        </w:tc>
        <w:tc>
          <w:tcPr>
            <w:tcW w:w="1516" w:type="dxa"/>
          </w:tcPr>
          <w:p w:rsidR="00916294" w:rsidRPr="00CC10C2" w:rsidRDefault="00916294" w:rsidP="00E3731B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916294" w:rsidRPr="00CC10C2" w:rsidTr="00916294">
        <w:trPr>
          <w:trHeight w:val="385"/>
        </w:trPr>
        <w:tc>
          <w:tcPr>
            <w:tcW w:w="4082" w:type="dxa"/>
          </w:tcPr>
          <w:p w:rsidR="00916294" w:rsidRPr="00CC10C2" w:rsidRDefault="00916294" w:rsidP="005C24F9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Сургуульд </w:t>
            </w:r>
            <w:r w:rsidR="005C24F9"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суралцах </w:t>
            </w: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1544" w:type="dxa"/>
            <w:vAlign w:val="center"/>
          </w:tcPr>
          <w:p w:rsidR="00916294" w:rsidRPr="00CC10C2" w:rsidRDefault="00081703" w:rsidP="00E3731B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13.6</w:t>
            </w:r>
          </w:p>
        </w:tc>
        <w:tc>
          <w:tcPr>
            <w:tcW w:w="1516" w:type="dxa"/>
            <w:vAlign w:val="center"/>
          </w:tcPr>
          <w:p w:rsidR="00916294" w:rsidRPr="00CC10C2" w:rsidRDefault="00081703" w:rsidP="00E3731B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0.756</w:t>
            </w:r>
          </w:p>
        </w:tc>
        <w:tc>
          <w:tcPr>
            <w:tcW w:w="1516" w:type="dxa"/>
          </w:tcPr>
          <w:p w:rsidR="00916294" w:rsidRPr="00CC10C2" w:rsidRDefault="00916294" w:rsidP="00E3731B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916294" w:rsidRPr="00CC10C2" w:rsidTr="00916294">
        <w:trPr>
          <w:trHeight w:val="410"/>
        </w:trPr>
        <w:tc>
          <w:tcPr>
            <w:tcW w:w="4082" w:type="dxa"/>
          </w:tcPr>
          <w:p w:rsidR="00916294" w:rsidRPr="00CC10C2" w:rsidRDefault="00916294" w:rsidP="001A1042">
            <w:pPr>
              <w:spacing w:after="12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Нэг хүнд ногдох </w:t>
            </w:r>
            <w:r w:rsidR="001A1042"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ҮНО</w:t>
            </w:r>
            <w:r w:rsidR="00D31242"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(</w:t>
            </w:r>
            <w:r w:rsidR="001A1042"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ХАЧП,</w:t>
            </w: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доллар</w:t>
            </w: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916294" w:rsidRPr="00CC10C2" w:rsidRDefault="00D31242" w:rsidP="00E3731B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5659.3</w:t>
            </w:r>
          </w:p>
        </w:tc>
        <w:tc>
          <w:tcPr>
            <w:tcW w:w="1516" w:type="dxa"/>
            <w:vAlign w:val="center"/>
          </w:tcPr>
          <w:p w:rsidR="00916294" w:rsidRPr="00CC10C2" w:rsidRDefault="006308DC" w:rsidP="00716ACD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0.064</w:t>
            </w:r>
          </w:p>
        </w:tc>
        <w:tc>
          <w:tcPr>
            <w:tcW w:w="1516" w:type="dxa"/>
          </w:tcPr>
          <w:p w:rsidR="00916294" w:rsidRPr="00CC10C2" w:rsidRDefault="00916294" w:rsidP="00D31242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916294" w:rsidRPr="00CC10C2" w:rsidTr="00916294">
        <w:trPr>
          <w:trHeight w:val="410"/>
        </w:trPr>
        <w:tc>
          <w:tcPr>
            <w:tcW w:w="4082" w:type="dxa"/>
          </w:tcPr>
          <w:p w:rsidR="00916294" w:rsidRPr="00CC10C2" w:rsidRDefault="00916294" w:rsidP="00E3731B">
            <w:pPr>
              <w:spacing w:after="120"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Боловсролын </w:t>
            </w:r>
            <w:r w:rsidR="00716ACD"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нэгдсэн </w:t>
            </w: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индекс</w:t>
            </w:r>
          </w:p>
        </w:tc>
        <w:tc>
          <w:tcPr>
            <w:tcW w:w="1544" w:type="dxa"/>
            <w:vAlign w:val="center"/>
          </w:tcPr>
          <w:p w:rsidR="00916294" w:rsidRPr="00CC10C2" w:rsidRDefault="00716ACD" w:rsidP="00E3731B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1516" w:type="dxa"/>
            <w:vAlign w:val="center"/>
          </w:tcPr>
          <w:p w:rsidR="00916294" w:rsidRPr="00CC10C2" w:rsidRDefault="00716ACD" w:rsidP="00D31242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0.</w:t>
            </w:r>
            <w:r w:rsidR="00D31242"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791</w:t>
            </w:r>
          </w:p>
        </w:tc>
        <w:tc>
          <w:tcPr>
            <w:tcW w:w="1516" w:type="dxa"/>
          </w:tcPr>
          <w:p w:rsidR="00916294" w:rsidRPr="00CC10C2" w:rsidRDefault="007245F1" w:rsidP="00D31242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0.0</w:t>
            </w:r>
            <w:r w:rsidR="00D31242"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83</w:t>
            </w:r>
          </w:p>
        </w:tc>
      </w:tr>
      <w:tr w:rsidR="00916294" w:rsidRPr="00CC10C2" w:rsidTr="006308DC">
        <w:trPr>
          <w:trHeight w:val="410"/>
        </w:trPr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916294" w:rsidRPr="00CC10C2" w:rsidRDefault="00916294" w:rsidP="006308DC">
            <w:pPr>
              <w:spacing w:after="120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Логарифм утга авсан </w:t>
            </w:r>
            <w:r w:rsidR="001A1042"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ҮНО</w:t>
            </w:r>
            <w:r w:rsidR="00FA2FA2"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="00716ACD"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(</w:t>
            </w:r>
            <w:r w:rsidR="001A1042"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ХАЧП, </w:t>
            </w:r>
            <w:r w:rsidR="00716ACD"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доллар</w:t>
            </w:r>
            <w:r w:rsidR="00716ACD"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916294" w:rsidRPr="00CC10C2" w:rsidRDefault="00D31242" w:rsidP="006308DC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8.</w:t>
            </w: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916294" w:rsidRPr="00CC10C2" w:rsidRDefault="006308DC" w:rsidP="006308DC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0.596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916294" w:rsidRPr="00CC10C2" w:rsidRDefault="006308DC" w:rsidP="006308DC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0.</w:t>
            </w:r>
            <w:r w:rsidRPr="00CC10C2">
              <w:rPr>
                <w:rFonts w:ascii="Arial" w:hAnsi="Arial"/>
                <w:color w:val="000000" w:themeColor="text1"/>
                <w:sz w:val="20"/>
                <w:szCs w:val="20"/>
              </w:rPr>
              <w:t>163</w:t>
            </w:r>
          </w:p>
        </w:tc>
      </w:tr>
    </w:tbl>
    <w:p w:rsidR="00916294" w:rsidRPr="00CC10C2" w:rsidRDefault="00916294" w:rsidP="00916294">
      <w:pPr>
        <w:pStyle w:val="ListParagraph"/>
        <w:spacing w:line="360" w:lineRule="auto"/>
        <w:ind w:left="360"/>
        <w:jc w:val="both"/>
        <w:rPr>
          <w:rFonts w:ascii="Arial" w:hAnsi="Arial"/>
          <w:b/>
          <w:color w:val="000000" w:themeColor="text1"/>
          <w:lang w:val="mn-MN"/>
        </w:rPr>
      </w:pPr>
    </w:p>
    <w:p w:rsidR="009B3D58" w:rsidRPr="00CC10C2" w:rsidRDefault="001447CE" w:rsidP="00082762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Өгөгдсөн тоо мэдээллийг ашиглан</w:t>
      </w:r>
      <w:r w:rsidR="00614BC8" w:rsidRPr="00CC10C2">
        <w:rPr>
          <w:rFonts w:ascii="Arial" w:hAnsi="Arial"/>
          <w:color w:val="000000" w:themeColor="text1"/>
          <w:spacing w:val="1"/>
          <w:lang w:val="mn-MN"/>
        </w:rPr>
        <w:t xml:space="preserve"> б</w:t>
      </w:r>
      <w:r w:rsidR="009B3D58" w:rsidRPr="00CC10C2">
        <w:rPr>
          <w:rFonts w:ascii="Arial" w:hAnsi="Arial"/>
          <w:color w:val="000000" w:themeColor="text1"/>
          <w:spacing w:val="1"/>
          <w:lang w:val="mn-MN"/>
        </w:rPr>
        <w:t>үрэлдэхүүн индексүүдийг тэгш бус байдлаар засварлах</w:t>
      </w:r>
      <w:r w:rsidR="00614BC8" w:rsidRPr="00CC10C2">
        <w:rPr>
          <w:rFonts w:ascii="Arial" w:hAnsi="Arial"/>
          <w:color w:val="000000" w:themeColor="text1"/>
          <w:spacing w:val="1"/>
          <w:lang w:val="mn-MN"/>
        </w:rPr>
        <w:t>даа:</w:t>
      </w:r>
    </w:p>
    <w:p w:rsidR="009B3D58" w:rsidRPr="00CC10C2" w:rsidRDefault="009B3D58" w:rsidP="009B3D58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B3D58" w:rsidRPr="00CC10C2" w:rsidRDefault="001447CE" w:rsidP="00082762">
      <w:pPr>
        <w:pStyle w:val="NoSpacing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</w:t>
      </w:r>
      <w:r w:rsidR="009B3D58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Тэгш бус байдлаар </w:t>
      </w:r>
      <w:r w:rsidR="00A07340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засварласан</w:t>
      </w:r>
      <w:r w:rsidR="00D31242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</w:t>
      </w:r>
      <w:r w:rsidR="009B3D58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бүрэлдэхүүн индексийг дараах байдлаар тооцно.</w:t>
      </w:r>
    </w:p>
    <w:p w:rsidR="007245F1" w:rsidRPr="00CC10C2" w:rsidRDefault="007245F1" w:rsidP="007245F1">
      <w:pPr>
        <w:pStyle w:val="NoSpacing"/>
        <w:ind w:left="36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B3D58" w:rsidRPr="00CC10C2" w:rsidRDefault="00507657" w:rsidP="009B3D58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m:oMathPara>
        <m:oMath>
          <m:sSub>
            <m:sSub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дундаж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наслалт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  <m:t>0.116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0.773=0.683</m:t>
          </m:r>
        </m:oMath>
      </m:oMathPara>
    </w:p>
    <w:p w:rsidR="007245F1" w:rsidRPr="00CC10C2" w:rsidRDefault="00507657" w:rsidP="007245F1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m:oMathPara>
        <m:oMath>
          <m:sSub>
            <m:sSub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боловсрол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  <m:t>0.083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0.756=0.702</m:t>
          </m:r>
        </m:oMath>
      </m:oMathPara>
    </w:p>
    <w:p w:rsidR="00614BC8" w:rsidRPr="00CC10C2" w:rsidRDefault="00507657" w:rsidP="00614BC8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*</m:t>
                  </m:r>
                </m:sup>
              </m:sSup>
            </m:e>
            <m:sub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pacing w:val="1"/>
                      <w:sz w:val="24"/>
                      <w:szCs w:val="24"/>
                    </w:rPr>
                    <m:t>орлого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  <m:t>0.163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0.064=0.053</m:t>
          </m:r>
        </m:oMath>
      </m:oMathPara>
    </w:p>
    <w:p w:rsidR="007245F1" w:rsidRPr="00CC10C2" w:rsidRDefault="007245F1" w:rsidP="007245F1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614BC8" w:rsidRPr="00CC10C2" w:rsidRDefault="00614BC8" w:rsidP="00614BC8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Дундаж наслалтын тэгш бус байдлаар засварласан индекс 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0.6</w:t>
      </w:r>
      <w:r w:rsidR="006308DC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83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, боловсролын тэгш бус байдлаар засварласан индекс 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0.</w:t>
      </w:r>
      <w:r w:rsidR="00081703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702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бол орлогын тэгш бус байдлаар засварласан индекс </w:t>
      </w:r>
      <w:r w:rsidR="006308DC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0.053 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байна.</w:t>
      </w:r>
    </w:p>
    <w:p w:rsidR="00614BC8" w:rsidRPr="00CC10C2" w:rsidRDefault="00614BC8" w:rsidP="007245F1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B3D58" w:rsidRPr="00CC10C2" w:rsidRDefault="001447CE" w:rsidP="00082762">
      <w:pPr>
        <w:pStyle w:val="ListParagraph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171EC9" w:rsidRPr="00CC10C2">
        <w:rPr>
          <w:rFonts w:ascii="Arial" w:hAnsi="Arial"/>
          <w:color w:val="000000" w:themeColor="text1"/>
          <w:spacing w:val="1"/>
          <w:lang w:val="mn-MN"/>
        </w:rPr>
        <w:t>Хүний хөгжлийн т</w:t>
      </w:r>
      <w:r w:rsidR="009B3D58" w:rsidRPr="00CC10C2">
        <w:rPr>
          <w:rFonts w:ascii="Arial" w:hAnsi="Arial"/>
          <w:color w:val="000000" w:themeColor="text1"/>
          <w:spacing w:val="1"/>
          <w:lang w:val="mn-MN"/>
        </w:rPr>
        <w:t xml:space="preserve">эгш бус байдлаар </w:t>
      </w:r>
      <w:r w:rsidR="00A07340" w:rsidRPr="00CC10C2">
        <w:rPr>
          <w:rFonts w:ascii="Arial" w:hAnsi="Arial"/>
          <w:color w:val="000000" w:themeColor="text1"/>
          <w:spacing w:val="1"/>
          <w:lang w:val="mn-MN"/>
        </w:rPr>
        <w:t>засварласан</w:t>
      </w:r>
      <w:r w:rsidR="00D31242" w:rsidRPr="00CC10C2">
        <w:rPr>
          <w:rFonts w:ascii="Arial" w:hAnsi="Arial"/>
          <w:color w:val="000000" w:themeColor="text1"/>
          <w:spacing w:val="1"/>
          <w:lang w:val="mn-MN"/>
        </w:rPr>
        <w:t xml:space="preserve"> </w:t>
      </w:r>
      <w:r w:rsidR="00171EC9" w:rsidRPr="00CC10C2">
        <w:rPr>
          <w:rFonts w:ascii="Arial" w:hAnsi="Arial"/>
          <w:color w:val="000000" w:themeColor="text1"/>
          <w:spacing w:val="1"/>
          <w:lang w:val="mn-MN"/>
        </w:rPr>
        <w:t xml:space="preserve">индексийг </w:t>
      </w:r>
      <w:r w:rsidR="009B3D58" w:rsidRPr="00CC10C2">
        <w:rPr>
          <w:rFonts w:ascii="Arial" w:hAnsi="Arial"/>
          <w:color w:val="000000" w:themeColor="text1"/>
          <w:spacing w:val="1"/>
          <w:lang w:val="mn-MN"/>
        </w:rPr>
        <w:t>тооцох</w:t>
      </w:r>
    </w:p>
    <w:p w:rsidR="009B3D58" w:rsidRPr="00CC10C2" w:rsidRDefault="009B3D58" w:rsidP="009B3D58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B3D58" w:rsidRPr="00CC10C2" w:rsidRDefault="00D11DF9" w:rsidP="007245F1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ХХТБЗИ</w:t>
      </w:r>
      <w:r w:rsidR="009B3D58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нь тэгш бус байдлаар </w:t>
      </w:r>
      <w:r w:rsidR="00A07340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засварласан</w:t>
      </w:r>
      <w:r w:rsidR="009B3D58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гурван бүрэлдэхүүн индексийн геометр дунджаар тооцно.</w:t>
      </w:r>
      <w:r w:rsidR="00D31242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</w:t>
      </w:r>
      <w:r w:rsidR="009B3D58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Орлогын логарифм утга аваагүй 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ХХТБЗИ</w:t>
      </w:r>
      <w:r w:rsidR="00D31242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</w:t>
      </w:r>
      <w:r w:rsidR="009B3D58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(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ХХТБЗИ</w:t>
      </w:r>
      <w:r w:rsidR="009B3D58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*)</w:t>
      </w:r>
      <w:r w:rsidR="007245F1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-ийг дараах байдлаар </w:t>
      </w:r>
      <w:r w:rsidR="00614BC8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тооцоход </w:t>
      </w:r>
      <w:r w:rsidR="00F51F8C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0.</w:t>
      </w:r>
      <w:r w:rsidR="00081703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294</w:t>
      </w:r>
      <w:r w:rsidR="00F51F8C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байна.</w:t>
      </w:r>
    </w:p>
    <w:p w:rsidR="009B3D58" w:rsidRPr="00CC10C2" w:rsidRDefault="009B3D58" w:rsidP="009B3D58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B3D58" w:rsidRPr="00CC10C2" w:rsidRDefault="009B3D58" w:rsidP="009B3D58">
      <w:pPr>
        <w:pStyle w:val="NoSpacing"/>
        <w:ind w:left="114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B3D58" w:rsidRPr="00CC10C2" w:rsidRDefault="00507657" w:rsidP="009B3D58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ХХТБЗИ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  <w:lang w:val="mn-MN"/>
            </w:rPr>
            <m:t>=</m:t>
          </m:r>
          <m:rad>
            <m:ra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0.683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0.702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0.053</m:t>
              </m:r>
            </m:e>
          </m:rad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  <w:lang w:val="mn-MN"/>
            </w:rPr>
            <m:t>=0.294</m:t>
          </m:r>
        </m:oMath>
      </m:oMathPara>
    </w:p>
    <w:p w:rsidR="009B3D58" w:rsidRPr="00CC10C2" w:rsidRDefault="009B3D58" w:rsidP="009B3D58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B3D58" w:rsidRPr="00CC10C2" w:rsidRDefault="009B3D58" w:rsidP="009B3D58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B3D58" w:rsidRPr="00CC10C2" w:rsidRDefault="009B3D58" w:rsidP="007245F1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Логарифм утга тооцоогүй орлогын индекс бүхий ХХИ-ийг </w:t>
      </w:r>
      <w:r w:rsidR="00614BC8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тооцоход </w:t>
      </w:r>
      <w:r w:rsidR="00F51F8C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0.</w:t>
      </w:r>
      <w:r w:rsidR="00081703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334</w:t>
      </w:r>
      <w:r w:rsidR="00F51F8C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байна.</w:t>
      </w:r>
    </w:p>
    <w:p w:rsidR="009B3D58" w:rsidRPr="00CC10C2" w:rsidRDefault="009B3D58" w:rsidP="009B3D58">
      <w:pPr>
        <w:pStyle w:val="NoSpacing"/>
        <w:ind w:left="1728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B3D58" w:rsidRPr="00CC10C2" w:rsidRDefault="00507657" w:rsidP="009B3D58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ХХИ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  <w:lang w:val="mn-MN"/>
            </w:rPr>
            <m:t>=</m:t>
          </m:r>
          <m:rad>
            <m:ra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0.773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0.756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∙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  <w:lang w:val="mn-MN"/>
                </w:rPr>
                <m:t>0.064</m:t>
              </m:r>
            </m:e>
          </m:rad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  <w:lang w:val="mn-MN"/>
            </w:rPr>
            <m:t>=0.334</m:t>
          </m:r>
        </m:oMath>
      </m:oMathPara>
    </w:p>
    <w:p w:rsidR="009B3D58" w:rsidRPr="00CC10C2" w:rsidRDefault="009B3D58" w:rsidP="009B3D58">
      <w:pPr>
        <w:pStyle w:val="NoSpacing"/>
        <w:ind w:left="1728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</w:p>
    <w:p w:rsidR="009B3D58" w:rsidRPr="00CC10C2" w:rsidRDefault="00F51F8C" w:rsidP="007245F1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Хүний хөгжлийн индекс</w:t>
      </w:r>
      <w:r w:rsidR="009B3D58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тэгш бус байдлын улмаас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</w:t>
      </w:r>
      <w:r w:rsidR="00505457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12</w:t>
      </w:r>
      <w:r w:rsidR="00505457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.</w:t>
      </w:r>
      <w:r w:rsidR="00505457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>2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хувийг алдсан байна.</w:t>
      </w:r>
    </w:p>
    <w:p w:rsidR="009B3D58" w:rsidRPr="00CC10C2" w:rsidRDefault="009B3D58" w:rsidP="009B3D58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B3D58" w:rsidRPr="00CC10C2" w:rsidRDefault="00CC10C2" w:rsidP="009B3D58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Алдагдал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=1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-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0.294</m:t>
              </m:r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0.334</m:t>
              </m:r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=0.122</m:t>
          </m:r>
        </m:oMath>
      </m:oMathPara>
    </w:p>
    <w:p w:rsidR="009B3D58" w:rsidRPr="00CC10C2" w:rsidRDefault="009B3D58" w:rsidP="009B3D58">
      <w:pPr>
        <w:pStyle w:val="ListParagraph"/>
        <w:autoSpaceDE w:val="0"/>
        <w:autoSpaceDN w:val="0"/>
        <w:adjustRightInd w:val="0"/>
        <w:ind w:left="1728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B3D58" w:rsidRPr="00CC10C2" w:rsidRDefault="00F51F8C" w:rsidP="007245F1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Хүний хөгжлийн т</w:t>
      </w:r>
      <w:r w:rsidR="009B3D58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эгш бус байдлаар </w:t>
      </w:r>
      <w:r w:rsidR="00A07340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засварласан</w:t>
      </w:r>
      <w:r w:rsidR="00D31242"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 xml:space="preserve"> 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индекс 0.</w:t>
      </w:r>
      <w:r w:rsidR="00505457" w:rsidRPr="00CC10C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627 </w:t>
      </w:r>
      <w:r w:rsidRPr="00CC10C2"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  <w:t>байна.</w:t>
      </w:r>
    </w:p>
    <w:p w:rsidR="009B3D58" w:rsidRPr="00CC10C2" w:rsidRDefault="009B3D58" w:rsidP="009B3D58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</w:p>
    <w:p w:rsidR="009B3D58" w:rsidRPr="00CC10C2" w:rsidRDefault="00CC10C2" w:rsidP="009B3D58">
      <w:pPr>
        <w:pStyle w:val="NoSpacing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val="mn-M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</w:rPr>
            <m:t>ХХТБЗИ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Arial" w:cs="Arial"/>
                  <w:color w:val="000000" w:themeColor="text1"/>
                  <w:spacing w:val="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  <m:t>0.294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pacing w:val="1"/>
                      <w:sz w:val="24"/>
                      <w:szCs w:val="24"/>
                    </w:rPr>
                    <m:t>0.334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color w:val="000000" w:themeColor="text1"/>
              <w:spacing w:val="1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  <w:spacing w:val="1"/>
              <w:sz w:val="24"/>
              <w:szCs w:val="24"/>
            </w:rPr>
            <m:t>0.707=0.621</m:t>
          </m:r>
        </m:oMath>
      </m:oMathPara>
    </w:p>
    <w:p w:rsidR="009B3D58" w:rsidRPr="00CC10C2" w:rsidRDefault="009B3D58" w:rsidP="009B3D58">
      <w:pPr>
        <w:pStyle w:val="ListParagraph"/>
        <w:spacing w:line="360" w:lineRule="auto"/>
        <w:ind w:left="390"/>
        <w:jc w:val="both"/>
        <w:rPr>
          <w:rFonts w:ascii="Arial" w:hAnsi="Arial"/>
          <w:b/>
          <w:color w:val="000000" w:themeColor="text1"/>
        </w:rPr>
      </w:pPr>
    </w:p>
    <w:p w:rsidR="00505457" w:rsidRPr="00CC10C2" w:rsidRDefault="00505457" w:rsidP="009B3D58">
      <w:pPr>
        <w:pStyle w:val="ListParagraph"/>
        <w:spacing w:line="360" w:lineRule="auto"/>
        <w:ind w:left="390"/>
        <w:jc w:val="both"/>
        <w:rPr>
          <w:rFonts w:ascii="Arial" w:hAnsi="Arial"/>
          <w:b/>
          <w:color w:val="000000" w:themeColor="text1"/>
        </w:rPr>
      </w:pPr>
    </w:p>
    <w:p w:rsidR="00F843C5" w:rsidRPr="00CC10C2" w:rsidRDefault="00F843C5" w:rsidP="0008276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color w:val="000000" w:themeColor="text1"/>
          <w:lang w:val="mn-MN"/>
        </w:rPr>
      </w:pPr>
      <w:r w:rsidRPr="00CC10C2">
        <w:rPr>
          <w:rFonts w:ascii="Arial" w:hAnsi="Arial"/>
          <w:b/>
          <w:color w:val="000000" w:themeColor="text1"/>
          <w:lang w:val="mn-MN"/>
        </w:rPr>
        <w:t xml:space="preserve">Жендэрийн </w:t>
      </w:r>
      <w:r w:rsidR="00B4358D" w:rsidRPr="00CC10C2">
        <w:rPr>
          <w:rFonts w:ascii="Arial" w:hAnsi="Arial"/>
          <w:b/>
          <w:color w:val="000000" w:themeColor="text1"/>
          <w:lang w:val="mn-MN"/>
        </w:rPr>
        <w:t>тэгш бус байдлын индексийн тооцоо</w:t>
      </w:r>
    </w:p>
    <w:p w:rsidR="00E72916" w:rsidRPr="00CC10C2" w:rsidRDefault="00E72916" w:rsidP="00E72916">
      <w:pPr>
        <w:pStyle w:val="ListParagraph"/>
        <w:rPr>
          <w:rFonts w:ascii="Arial" w:hAnsi="Arial"/>
          <w:b/>
          <w:color w:val="000000" w:themeColor="text1"/>
          <w:lang w:val="mn-MN"/>
        </w:rPr>
      </w:pPr>
    </w:p>
    <w:p w:rsidR="00BF4CD4" w:rsidRPr="00CC10C2" w:rsidRDefault="00115636" w:rsidP="00BF4CD4">
      <w:pPr>
        <w:spacing w:line="360" w:lineRule="auto"/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>Бидэнд дараах</w:t>
      </w:r>
      <w:r w:rsidR="00BF4CD4" w:rsidRPr="00CC10C2">
        <w:rPr>
          <w:rFonts w:ascii="Arial" w:hAnsi="Arial"/>
          <w:color w:val="000000" w:themeColor="text1"/>
          <w:lang w:val="mn-MN"/>
        </w:rPr>
        <w:t xml:space="preserve"> тоо мэдээлэл өгөгдсөн гэж үзвэл:</w:t>
      </w:r>
    </w:p>
    <w:tbl>
      <w:tblPr>
        <w:tblW w:w="8726" w:type="dxa"/>
        <w:tblInd w:w="198" w:type="dxa"/>
        <w:tblLook w:val="04A0"/>
      </w:tblPr>
      <w:tblGrid>
        <w:gridCol w:w="5407"/>
        <w:gridCol w:w="1609"/>
        <w:gridCol w:w="1710"/>
      </w:tblGrid>
      <w:tr w:rsidR="00380B37" w:rsidRPr="00CC10C2" w:rsidTr="00455165">
        <w:trPr>
          <w:trHeight w:val="350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</w:tcBorders>
          </w:tcPr>
          <w:p w:rsidR="00380B37" w:rsidRPr="00CC10C2" w:rsidRDefault="00455165" w:rsidP="00AD3D24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b/>
                <w:color w:val="000000" w:themeColor="text1"/>
                <w:sz w:val="20"/>
                <w:lang w:val="mn-MN"/>
              </w:rPr>
              <w:t>Үзүүлэлт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380B37" w:rsidRPr="00CC10C2" w:rsidRDefault="00380B37" w:rsidP="00AD3D24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b/>
                <w:color w:val="000000" w:themeColor="text1"/>
                <w:sz w:val="20"/>
              </w:rPr>
              <w:t>Эмэгтэй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80B37" w:rsidRPr="00CC10C2" w:rsidRDefault="00380B37" w:rsidP="00AD3D24">
            <w:pPr>
              <w:spacing w:line="360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b/>
                <w:color w:val="000000" w:themeColor="text1"/>
                <w:sz w:val="20"/>
              </w:rPr>
              <w:t>Эрэгтэй</w:t>
            </w:r>
          </w:p>
        </w:tc>
      </w:tr>
      <w:tr w:rsidR="00380B37" w:rsidRPr="00CC10C2" w:rsidTr="00455165">
        <w:trPr>
          <w:trHeight w:val="373"/>
        </w:trPr>
        <w:tc>
          <w:tcPr>
            <w:tcW w:w="5407" w:type="dxa"/>
            <w:tcBorders>
              <w:top w:val="single" w:sz="4" w:space="0" w:color="auto"/>
            </w:tcBorders>
          </w:tcPr>
          <w:p w:rsidR="00380B37" w:rsidRPr="00CC10C2" w:rsidRDefault="00254FE2" w:rsidP="005C6398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 xml:space="preserve">Эхийн эндэгдлийн </w:t>
            </w:r>
            <w:r w:rsidR="005C6398"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түвшин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380B37" w:rsidRPr="00CC10C2" w:rsidRDefault="00A34B00" w:rsidP="00AD3D24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80B37" w:rsidRPr="00CC10C2" w:rsidRDefault="00455165" w:rsidP="00AD3D24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-</w:t>
            </w:r>
          </w:p>
        </w:tc>
      </w:tr>
      <w:tr w:rsidR="00380B37" w:rsidRPr="00CC10C2" w:rsidTr="00455165">
        <w:trPr>
          <w:trHeight w:val="385"/>
        </w:trPr>
        <w:tc>
          <w:tcPr>
            <w:tcW w:w="5407" w:type="dxa"/>
          </w:tcPr>
          <w:p w:rsidR="00380B37" w:rsidRPr="00CC10C2" w:rsidRDefault="00254FE2" w:rsidP="00AD3D24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Өсвөр насны охидын төрөлтийн түвшин</w:t>
            </w:r>
          </w:p>
        </w:tc>
        <w:tc>
          <w:tcPr>
            <w:tcW w:w="1609" w:type="dxa"/>
            <w:vAlign w:val="center"/>
          </w:tcPr>
          <w:p w:rsidR="00380B37" w:rsidRPr="00CC10C2" w:rsidRDefault="00A34B00" w:rsidP="00AD3D24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29</w:t>
            </w:r>
          </w:p>
        </w:tc>
        <w:tc>
          <w:tcPr>
            <w:tcW w:w="1710" w:type="dxa"/>
            <w:vAlign w:val="center"/>
          </w:tcPr>
          <w:p w:rsidR="00380B37" w:rsidRPr="00CC10C2" w:rsidRDefault="00455165" w:rsidP="00AD3D24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-</w:t>
            </w:r>
          </w:p>
        </w:tc>
      </w:tr>
      <w:tr w:rsidR="00254FE2" w:rsidRPr="00CC10C2" w:rsidTr="00455165">
        <w:trPr>
          <w:trHeight w:val="385"/>
        </w:trPr>
        <w:tc>
          <w:tcPr>
            <w:tcW w:w="5407" w:type="dxa"/>
          </w:tcPr>
          <w:p w:rsidR="00254FE2" w:rsidRPr="00CC10C2" w:rsidRDefault="00254FE2" w:rsidP="00AD3D24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Парламентад эзлэх хувийн жин:</w:t>
            </w:r>
          </w:p>
        </w:tc>
        <w:tc>
          <w:tcPr>
            <w:tcW w:w="1609" w:type="dxa"/>
            <w:vAlign w:val="center"/>
          </w:tcPr>
          <w:p w:rsidR="00254FE2" w:rsidRPr="00CC10C2" w:rsidRDefault="00A34B00" w:rsidP="00AD3D24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14.5</w:t>
            </w:r>
          </w:p>
        </w:tc>
        <w:tc>
          <w:tcPr>
            <w:tcW w:w="1710" w:type="dxa"/>
            <w:vAlign w:val="center"/>
          </w:tcPr>
          <w:p w:rsidR="00254FE2" w:rsidRPr="00CC10C2" w:rsidRDefault="00A34B00" w:rsidP="00AD3D24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85.5</w:t>
            </w:r>
          </w:p>
        </w:tc>
      </w:tr>
      <w:tr w:rsidR="00380B37" w:rsidRPr="00CC10C2" w:rsidTr="00455165">
        <w:trPr>
          <w:trHeight w:val="410"/>
        </w:trPr>
        <w:tc>
          <w:tcPr>
            <w:tcW w:w="5407" w:type="dxa"/>
          </w:tcPr>
          <w:p w:rsidR="00380B37" w:rsidRPr="00CC10C2" w:rsidRDefault="00254FE2" w:rsidP="00AD3D24">
            <w:pPr>
              <w:spacing w:after="120"/>
              <w:jc w:val="both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Дундаас дээш боловсрол эзэмшсэн хүн амын хувийн жин</w:t>
            </w:r>
          </w:p>
        </w:tc>
        <w:tc>
          <w:tcPr>
            <w:tcW w:w="1609" w:type="dxa"/>
            <w:vAlign w:val="center"/>
          </w:tcPr>
          <w:p w:rsidR="00380B37" w:rsidRPr="00CC10C2" w:rsidRDefault="00A34B00" w:rsidP="00AD3D24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84.2</w:t>
            </w:r>
          </w:p>
        </w:tc>
        <w:tc>
          <w:tcPr>
            <w:tcW w:w="1710" w:type="dxa"/>
            <w:vAlign w:val="center"/>
          </w:tcPr>
          <w:p w:rsidR="00380B37" w:rsidRPr="00CC10C2" w:rsidRDefault="00A34B00" w:rsidP="00AD3D24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82.6</w:t>
            </w:r>
          </w:p>
        </w:tc>
      </w:tr>
      <w:tr w:rsidR="00380B37" w:rsidRPr="00CC10C2" w:rsidTr="00455165">
        <w:trPr>
          <w:trHeight w:val="413"/>
        </w:trPr>
        <w:tc>
          <w:tcPr>
            <w:tcW w:w="5407" w:type="dxa"/>
            <w:tcBorders>
              <w:bottom w:val="single" w:sz="4" w:space="0" w:color="auto"/>
            </w:tcBorders>
          </w:tcPr>
          <w:p w:rsidR="00380B37" w:rsidRPr="00CC10C2" w:rsidRDefault="00254FE2" w:rsidP="00AD3D24">
            <w:pPr>
              <w:spacing w:after="120" w:line="360" w:lineRule="auto"/>
              <w:jc w:val="both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Ажиллах хүчний оролцооны түвшин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380B37" w:rsidRPr="00CC10C2" w:rsidRDefault="00A34B00" w:rsidP="00AD3D24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56.3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80B37" w:rsidRPr="00CC10C2" w:rsidRDefault="00A34B00" w:rsidP="00AD3D24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20"/>
                <w:lang w:val="mn-MN"/>
              </w:rPr>
            </w:pPr>
            <w:r w:rsidRPr="00CC10C2">
              <w:rPr>
                <w:rFonts w:ascii="Arial" w:hAnsi="Arial"/>
                <w:color w:val="000000" w:themeColor="text1"/>
                <w:sz w:val="20"/>
                <w:lang w:val="mn-MN"/>
              </w:rPr>
              <w:t>68.1</w:t>
            </w:r>
          </w:p>
        </w:tc>
      </w:tr>
    </w:tbl>
    <w:p w:rsidR="00861602" w:rsidRPr="00CC10C2" w:rsidRDefault="00861602" w:rsidP="00380B37">
      <w:pPr>
        <w:spacing w:line="360" w:lineRule="auto"/>
        <w:jc w:val="both"/>
        <w:rPr>
          <w:rFonts w:ascii="Arial" w:hAnsi="Arial"/>
          <w:b/>
          <w:color w:val="000000" w:themeColor="text1"/>
          <w:lang w:val="mn-MN"/>
        </w:rPr>
      </w:pPr>
    </w:p>
    <w:p w:rsidR="009D334F" w:rsidRPr="00CC10C2" w:rsidRDefault="009D334F" w:rsidP="00082762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Өгөгдсөн тоо мэдээллээр бүрэлдэхүүн үзүүлэлтийн жендэрийн тэгш бус байдлыг хүйс тус бүрийн хувьд геоме</w:t>
      </w:r>
      <w:r w:rsidR="001447CE" w:rsidRPr="00CC10C2">
        <w:rPr>
          <w:rFonts w:ascii="Arial" w:hAnsi="Arial"/>
          <w:color w:val="000000" w:themeColor="text1"/>
          <w:spacing w:val="1"/>
          <w:lang w:val="mn-MN"/>
        </w:rPr>
        <w:t xml:space="preserve">тр дунджаар </w:t>
      </w:r>
      <w:r w:rsidRPr="00CC10C2">
        <w:rPr>
          <w:rFonts w:ascii="Arial" w:hAnsi="Arial"/>
          <w:color w:val="000000" w:themeColor="text1"/>
          <w:spacing w:val="1"/>
          <w:lang w:val="mn-MN"/>
        </w:rPr>
        <w:t>тооцно.</w:t>
      </w:r>
    </w:p>
    <w:p w:rsidR="009D334F" w:rsidRPr="00CC10C2" w:rsidRDefault="009D334F" w:rsidP="00380B37">
      <w:pPr>
        <w:spacing w:line="360" w:lineRule="auto"/>
        <w:jc w:val="both"/>
        <w:rPr>
          <w:rFonts w:ascii="Arial" w:hAnsi="Arial"/>
          <w:b/>
          <w:color w:val="000000" w:themeColor="text1"/>
          <w:lang w:val="mn-MN"/>
        </w:rPr>
      </w:pPr>
    </w:p>
    <w:p w:rsidR="00254FE2" w:rsidRPr="00CC10C2" w:rsidRDefault="00254FE2" w:rsidP="0008276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Эмэгтэйчүүд болон охидын хувьд:</w:t>
      </w:r>
    </w:p>
    <w:p w:rsidR="00254FE2" w:rsidRPr="00CC10C2" w:rsidRDefault="00254FE2" w:rsidP="00254FE2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254FE2" w:rsidRPr="00CC10C2" w:rsidRDefault="00507657" w:rsidP="00254FE2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sz w:val="22"/>
          <w:lang w:val="mn-MN"/>
        </w:rPr>
      </w:pPr>
      <m:oMathPara>
        <m:oMath>
          <m:sSub>
            <m:sSub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Ж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эм</m:t>
              </m:r>
            </m:sub>
          </m:sSub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rad>
            <m:rad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pPr>
                <m:e>
                  <m:rad>
                    <m:radPr>
                      <m:degHide m:val="on"/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Arial"/>
                                  <w:color w:val="000000" w:themeColor="text1"/>
                                  <w:spacing w:val="1"/>
                                  <w:lang w:val="mn-MN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Arial"/>
                                  <w:color w:val="000000" w:themeColor="text1"/>
                                  <w:spacing w:val="1"/>
                                  <w:lang w:val="mn-MN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Arial"/>
                                  <w:color w:val="000000" w:themeColor="text1"/>
                                  <w:spacing w:val="1"/>
                                  <w:lang w:val="mn-MN"/>
                                </w:rPr>
                                <m:t>43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1"/>
                              <w:lang w:val="mn-MN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Arial"/>
                                  <w:color w:val="000000" w:themeColor="text1"/>
                                  <w:spacing w:val="1"/>
                                  <w:lang w:val="mn-MN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Arial"/>
                                  <w:color w:val="000000" w:themeColor="text1"/>
                                  <w:spacing w:val="1"/>
                                  <w:lang w:val="mn-MN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Arial"/>
                                  <w:color w:val="000000" w:themeColor="text1"/>
                                  <w:spacing w:val="1"/>
                                  <w:lang w:val="mn-MN"/>
                                </w:rPr>
                                <m:t>29</m:t>
                              </m:r>
                            </m:den>
                          </m:f>
                        </m:e>
                      </m:d>
                    </m:e>
                  </m:rad>
                </m:e>
                <m:sup/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0.145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0.842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0.563</m:t>
              </m:r>
            </m:e>
          </m:rad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=0.261</m:t>
          </m:r>
        </m:oMath>
      </m:oMathPara>
    </w:p>
    <w:p w:rsidR="009D334F" w:rsidRPr="00CC10C2" w:rsidRDefault="009D334F" w:rsidP="00254FE2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sz w:val="22"/>
          <w:lang w:val="mn-MN"/>
        </w:rPr>
      </w:pPr>
    </w:p>
    <w:p w:rsidR="009D334F" w:rsidRPr="00CC10C2" w:rsidRDefault="009D334F" w:rsidP="0008276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Эрэгтэйчүүд болон хөвгүүдийн хувьд:</w:t>
      </w:r>
    </w:p>
    <w:p w:rsidR="009D334F" w:rsidRPr="00CC10C2" w:rsidRDefault="009D334F" w:rsidP="009D334F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D334F" w:rsidRPr="00CC10C2" w:rsidRDefault="00507657" w:rsidP="009D334F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sSub>
            <m:sSub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Ж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эр</m:t>
              </m:r>
            </m:sub>
          </m:sSub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rad>
            <m:rad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0.855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0.826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0.681</m:t>
              </m:r>
            </m:e>
          </m:rad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=0.830</m:t>
          </m:r>
        </m:oMath>
      </m:oMathPara>
    </w:p>
    <w:p w:rsidR="009B3D58" w:rsidRPr="00CC10C2" w:rsidRDefault="009B3D58" w:rsidP="009D334F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sz w:val="28"/>
          <w:lang w:val="mn-MN"/>
        </w:rPr>
      </w:pPr>
    </w:p>
    <w:p w:rsidR="00E72916" w:rsidRPr="00CC10C2" w:rsidRDefault="009B3D58" w:rsidP="009B3D58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Эмэгтэйчүүд болон охидын хувьд жендэри</w:t>
      </w:r>
      <w:r w:rsidR="002106A2" w:rsidRPr="00CC10C2">
        <w:rPr>
          <w:rFonts w:ascii="Arial" w:hAnsi="Arial"/>
          <w:color w:val="000000" w:themeColor="text1"/>
          <w:spacing w:val="1"/>
          <w:lang w:val="mn-MN"/>
        </w:rPr>
        <w:t>йн тэгш бус байдлын индекс 0.2</w:t>
      </w:r>
      <w:r w:rsidR="00A34B00" w:rsidRPr="00CC10C2">
        <w:rPr>
          <w:rFonts w:ascii="Arial" w:hAnsi="Arial"/>
          <w:color w:val="000000" w:themeColor="text1"/>
          <w:spacing w:val="1"/>
          <w:lang w:val="mn-MN"/>
        </w:rPr>
        <w:t xml:space="preserve">61 </w:t>
      </w:r>
      <w:r w:rsidRPr="00CC10C2">
        <w:rPr>
          <w:rFonts w:ascii="Arial" w:hAnsi="Arial"/>
          <w:color w:val="000000" w:themeColor="text1"/>
          <w:spacing w:val="1"/>
          <w:lang w:val="mn-MN"/>
        </w:rPr>
        <w:t>байгаа бол эрэгтэйч</w:t>
      </w:r>
      <w:r w:rsidR="002106A2" w:rsidRPr="00CC10C2">
        <w:rPr>
          <w:rFonts w:ascii="Arial" w:hAnsi="Arial"/>
          <w:color w:val="000000" w:themeColor="text1"/>
          <w:spacing w:val="1"/>
          <w:lang w:val="mn-MN"/>
        </w:rPr>
        <w:t>үүд болон хөвгүүдийн хувьд 0.</w:t>
      </w:r>
      <w:r w:rsidR="00A34B00" w:rsidRPr="00CC10C2">
        <w:rPr>
          <w:rFonts w:ascii="Arial" w:hAnsi="Arial"/>
          <w:color w:val="000000" w:themeColor="text1"/>
          <w:spacing w:val="1"/>
          <w:lang w:val="mn-MN"/>
        </w:rPr>
        <w:t>830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байна.</w:t>
      </w:r>
    </w:p>
    <w:p w:rsidR="009D334F" w:rsidRPr="00CC10C2" w:rsidRDefault="009D334F" w:rsidP="009D334F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sz w:val="28"/>
          <w:lang w:val="mn-MN"/>
        </w:rPr>
      </w:pPr>
    </w:p>
    <w:p w:rsidR="009D334F" w:rsidRPr="00CC10C2" w:rsidRDefault="009D334F" w:rsidP="00082762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Тэгш тархалтын жендэрийн индексийг эрэгтэйчүүд</w:t>
      </w:r>
      <w:r w:rsidR="005C6398" w:rsidRPr="00CC10C2">
        <w:rPr>
          <w:rFonts w:ascii="Arial" w:hAnsi="Arial"/>
          <w:color w:val="000000" w:themeColor="text1"/>
          <w:spacing w:val="1"/>
          <w:lang w:val="mn-MN"/>
        </w:rPr>
        <w:t>,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эмэгтэйчүүдийн хувьд гармоник дунджаар тооцно.</w:t>
      </w:r>
    </w:p>
    <w:p w:rsidR="009D334F" w:rsidRPr="00CC10C2" w:rsidRDefault="009D334F" w:rsidP="009D334F">
      <w:pPr>
        <w:pStyle w:val="ListParagraph"/>
        <w:autoSpaceDE w:val="0"/>
        <w:autoSpaceDN w:val="0"/>
        <w:adjustRightInd w:val="0"/>
        <w:ind w:left="114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D334F" w:rsidRPr="00CC10C2" w:rsidRDefault="00CC10C2" w:rsidP="009D334F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Гар</m:t>
          </m:r>
          <m:d>
            <m:d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dPr>
            <m:e>
              <m:sSub>
                <m:sSub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Ж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эм</m:t>
                  </m:r>
                </m:sub>
              </m:sSub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,</m:t>
              </m:r>
              <m:sSub>
                <m:sSub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Ж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sSup>
            <m:sSup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∙</m:t>
                  </m:r>
                  <m:d>
                    <m:dPr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0.261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0.830</m:t>
                          </m:r>
                        </m:den>
                      </m:f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-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=0.397</m:t>
          </m:r>
        </m:oMath>
      </m:oMathPara>
    </w:p>
    <w:p w:rsidR="009D334F" w:rsidRPr="00CC10C2" w:rsidRDefault="009D334F" w:rsidP="009D334F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sz w:val="28"/>
          <w:lang w:val="mn-MN"/>
        </w:rPr>
      </w:pPr>
    </w:p>
    <w:p w:rsidR="009D334F" w:rsidRPr="00CC10C2" w:rsidRDefault="009D334F" w:rsidP="00082762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Тэгш бус байдлыг тооцох стандарт аргачлалаар эрэгтэйчүүд, эмэгтэйчүүдийн хувьд тооцсон индексүүдийг ижил жингээр жинлэж</w:t>
      </w:r>
      <w:r w:rsidR="009B3D58" w:rsidRPr="00CC10C2">
        <w:rPr>
          <w:rFonts w:ascii="Arial" w:hAnsi="Arial"/>
          <w:color w:val="000000" w:themeColor="text1"/>
          <w:spacing w:val="1"/>
          <w:lang w:val="mn-MN"/>
        </w:rPr>
        <w:t>,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хэмжигдэхүүнийг нэгтгэнэ.</w:t>
      </w:r>
    </w:p>
    <w:p w:rsidR="009D334F" w:rsidRPr="00CC10C2" w:rsidRDefault="009D334F" w:rsidP="009D334F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D334F" w:rsidRPr="00CC10C2" w:rsidRDefault="00507657" w:rsidP="009D334F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sSub>
            <m:sSub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Ж</m:t>
              </m:r>
            </m:e>
            <m:sub>
              <m:bar>
                <m:barPr>
                  <m:pos m:val="top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эм</m:t>
                  </m: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 xml:space="preserve">,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эр</m:t>
                  </m:r>
                </m:e>
              </m:bar>
            </m:sub>
          </m:sSub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rad>
            <m:rad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3</m:t>
              </m:r>
            </m:deg>
            <m:e>
              <m:bar>
                <m:barPr>
                  <m:pos m:val="top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НҮЭМ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bar>
                <m:barPr>
                  <m:pos m:val="top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Эрх</m:t>
                  </m:r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мэдэл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∙</m:t>
              </m:r>
              <m:bar>
                <m:barPr>
                  <m:pos m:val="top"/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pacing w:val="1"/>
                      <w:lang w:val="mn-MN"/>
                    </w:rPr>
                    <m:t>АХОТ</m:t>
                  </m:r>
                </m:e>
              </m:bar>
            </m:e>
          </m:rad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=0.586</m:t>
          </m:r>
        </m:oMath>
      </m:oMathPara>
    </w:p>
    <w:p w:rsidR="009D334F" w:rsidRPr="00CC10C2" w:rsidRDefault="009D334F" w:rsidP="009D334F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D334F" w:rsidRPr="00CC10C2" w:rsidRDefault="00507657" w:rsidP="009D334F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bar>
            <m:barPr>
              <m:pos m:val="top"/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НҮЭМ</m:t>
              </m:r>
            </m:e>
          </m:ba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f>
            <m:fPr>
              <m:type m:val="lin"/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fPr>
            <m:num>
              <m:d>
                <m:d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10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43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Arial"/>
                              <w:color w:val="000000" w:themeColor="text1"/>
                              <w:spacing w:val="1"/>
                              <w:lang w:val="mn-MN"/>
                            </w:rPr>
                            <m:t>29</m:t>
                          </m:r>
                        </m:den>
                      </m:f>
                    </m:e>
                  </m:rad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=0.545</m:t>
          </m:r>
        </m:oMath>
      </m:oMathPara>
    </w:p>
    <w:p w:rsidR="009D334F" w:rsidRPr="00CC10C2" w:rsidRDefault="00507657" w:rsidP="009D334F">
      <w:pPr>
        <w:pStyle w:val="ListParagraph"/>
        <w:autoSpaceDE w:val="0"/>
        <w:autoSpaceDN w:val="0"/>
        <w:adjustRightInd w:val="0"/>
        <w:ind w:left="1440"/>
        <w:jc w:val="center"/>
        <w:rPr>
          <w:rFonts w:ascii="Arial" w:hAnsi="Arial"/>
          <w:color w:val="000000" w:themeColor="text1"/>
          <w:spacing w:val="1"/>
          <w:lang w:val="mn-MN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Эрх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мэдэл</m:t>
              </m:r>
            </m:e>
          </m:ba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f>
            <m:fPr>
              <m:type m:val="lin"/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fPr>
            <m:num>
              <m:d>
                <m:dPr>
                  <m:ctrl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0.145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0.842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Arial"/>
                      <w:color w:val="000000" w:themeColor="text1"/>
                      <w:spacing w:val="1"/>
                      <w:lang w:val="mn-MN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0.855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pacing w:val="1"/>
                          <w:lang w:val="mn-MN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/>
                          <w:color w:val="000000" w:themeColor="text1"/>
                          <w:spacing w:val="1"/>
                          <w:lang w:val="mn-MN"/>
                        </w:rPr>
                        <m:t>0.826</m:t>
                      </m:r>
                    </m:e>
                  </m:rad>
                </m:e>
              </m:d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=0.595</m:t>
          </m:r>
        </m:oMath>
      </m:oMathPara>
    </w:p>
    <w:p w:rsidR="00167AB4" w:rsidRPr="00CC10C2" w:rsidRDefault="00167AB4" w:rsidP="009D334F">
      <w:pPr>
        <w:pStyle w:val="ListParagraph"/>
        <w:autoSpaceDE w:val="0"/>
        <w:autoSpaceDN w:val="0"/>
        <w:adjustRightInd w:val="0"/>
        <w:ind w:left="1440"/>
        <w:jc w:val="center"/>
        <w:rPr>
          <w:rFonts w:ascii="Arial" w:hAnsi="Arial"/>
          <w:color w:val="000000" w:themeColor="text1"/>
          <w:spacing w:val="1"/>
          <w:lang w:val="mn-MN"/>
        </w:rPr>
      </w:pPr>
    </w:p>
    <w:p w:rsidR="009D334F" w:rsidRPr="00CC10C2" w:rsidRDefault="00507657" w:rsidP="009D334F">
      <w:pPr>
        <w:pStyle w:val="ListParagraph"/>
        <w:autoSpaceDE w:val="0"/>
        <w:autoSpaceDN w:val="0"/>
        <w:adjustRightInd w:val="0"/>
        <w:ind w:left="1440"/>
        <w:jc w:val="center"/>
        <w:rPr>
          <w:rFonts w:ascii="Arial" w:hAnsi="Arial"/>
          <w:color w:val="000000" w:themeColor="text1"/>
          <w:spacing w:val="1"/>
          <w:lang w:val="mn-MN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lang w:val="mn-MN"/>
                </w:rPr>
                <m:t>АХОТ</m:t>
              </m:r>
            </m:e>
          </m:ba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0.563+0.681</m:t>
              </m:r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  <w:lang w:val="mn-MN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  <w:lang w:val="mn-MN"/>
            </w:rPr>
            <m:t>=0.622</m:t>
          </m:r>
        </m:oMath>
      </m:oMathPara>
    </w:p>
    <w:p w:rsidR="009D334F" w:rsidRPr="00CC10C2" w:rsidRDefault="009D334F" w:rsidP="009D334F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D334F" w:rsidRPr="00CC10C2" w:rsidRDefault="009D334F" w:rsidP="009B3D58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/>
          <w:color w:val="000000" w:themeColor="text1"/>
          <w:spacing w:val="1"/>
          <w:sz w:val="20"/>
          <w:szCs w:val="20"/>
          <w:lang w:val="mn-MN"/>
        </w:rPr>
      </w:pPr>
    </w:p>
    <w:p w:rsidR="009D334F" w:rsidRPr="00CC10C2" w:rsidRDefault="009D334F" w:rsidP="00082762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Жендэрийн тэгш бус байдлын индексийг</w:t>
      </w:r>
      <w:r w:rsidR="009B3D58" w:rsidRPr="00CC10C2">
        <w:rPr>
          <w:rFonts w:ascii="Arial" w:hAnsi="Arial"/>
          <w:color w:val="000000" w:themeColor="text1"/>
          <w:spacing w:val="1"/>
          <w:lang w:val="mn-MN"/>
        </w:rPr>
        <w:t xml:space="preserve"> дараах байдлаар тооцно.</w:t>
      </w:r>
    </w:p>
    <w:p w:rsidR="009D334F" w:rsidRPr="00CC10C2" w:rsidRDefault="009D334F" w:rsidP="009D334F">
      <w:pPr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spacing w:val="1"/>
          <w:lang w:val="mn-MN"/>
        </w:rPr>
      </w:pPr>
    </w:p>
    <w:p w:rsidR="009D334F" w:rsidRPr="00CC10C2" w:rsidRDefault="00CC10C2" w:rsidP="009D334F">
      <w:pPr>
        <w:autoSpaceDE w:val="0"/>
        <w:autoSpaceDN w:val="0"/>
        <w:adjustRightInd w:val="0"/>
        <w:jc w:val="center"/>
        <w:rPr>
          <w:rFonts w:ascii="Arial" w:hAnsi="Arial"/>
          <w:color w:val="000000" w:themeColor="text1"/>
          <w:spacing w:val="1"/>
          <w:lang w:val="mn-MN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lang w:val="mn-MN"/>
            </w:rPr>
            <m:t>ЖТБИ</m:t>
          </m:r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=1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</w:rPr>
            <m:t>-</m:t>
          </m:r>
          <m:f>
            <m:fPr>
              <m:ctrlPr>
                <w:rPr>
                  <w:rFonts w:ascii="Cambria Math" w:hAnsi="Arial"/>
                  <w:color w:val="000000" w:themeColor="text1"/>
                  <w:spacing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0.397</m:t>
              </m:r>
            </m:num>
            <m:den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  <w:spacing w:val="1"/>
                </w:rPr>
                <m:t>0.586</m:t>
              </m:r>
            </m:den>
          </m:f>
          <m:r>
            <m:rPr>
              <m:sty m:val="p"/>
            </m:rPr>
            <w:rPr>
              <w:rFonts w:ascii="Cambria Math" w:hAnsi="Arial"/>
              <w:color w:val="000000" w:themeColor="text1"/>
              <w:spacing w:val="1"/>
            </w:rPr>
            <m:t>=0.323</m:t>
          </m:r>
        </m:oMath>
      </m:oMathPara>
    </w:p>
    <w:p w:rsidR="00254FE2" w:rsidRPr="00CC10C2" w:rsidRDefault="00254FE2" w:rsidP="00254FE2">
      <w:pPr>
        <w:pStyle w:val="ListParagraph"/>
        <w:autoSpaceDE w:val="0"/>
        <w:autoSpaceDN w:val="0"/>
        <w:adjustRightInd w:val="0"/>
        <w:ind w:left="1260"/>
        <w:jc w:val="both"/>
        <w:rPr>
          <w:rFonts w:ascii="Arial" w:hAnsi="Arial"/>
          <w:color w:val="000000" w:themeColor="text1"/>
          <w:spacing w:val="1"/>
          <w:lang w:val="mn-MN"/>
        </w:rPr>
      </w:pPr>
    </w:p>
    <w:p w:rsidR="009D334F" w:rsidRPr="00CC10C2" w:rsidRDefault="009B3D58" w:rsidP="009B3D58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pacing w:val="1"/>
          <w:lang w:val="mn-MN"/>
        </w:rPr>
      </w:pPr>
      <w:r w:rsidRPr="00CC10C2">
        <w:rPr>
          <w:rFonts w:ascii="Arial" w:hAnsi="Arial"/>
          <w:color w:val="000000" w:themeColor="text1"/>
          <w:spacing w:val="1"/>
          <w:lang w:val="mn-MN"/>
        </w:rPr>
        <w:t>Манай улс</w:t>
      </w:r>
      <w:r w:rsidR="00550240" w:rsidRPr="00CC10C2">
        <w:rPr>
          <w:rFonts w:ascii="Arial" w:hAnsi="Arial"/>
          <w:color w:val="000000" w:themeColor="text1"/>
          <w:spacing w:val="1"/>
          <w:lang w:val="mn-MN"/>
        </w:rPr>
        <w:t>ын тухайн жилийн ЖТБИ  нь  0.323</w:t>
      </w:r>
      <w:r w:rsidRPr="00CC10C2">
        <w:rPr>
          <w:rFonts w:ascii="Arial" w:hAnsi="Arial"/>
          <w:color w:val="000000" w:themeColor="text1"/>
          <w:spacing w:val="1"/>
          <w:lang w:val="mn-MN"/>
        </w:rPr>
        <w:t xml:space="preserve"> байна.</w:t>
      </w:r>
    </w:p>
    <w:p w:rsidR="00B4358D" w:rsidRPr="00CC10C2" w:rsidRDefault="00B4358D" w:rsidP="00CA4065">
      <w:pPr>
        <w:pStyle w:val="BodyText"/>
        <w:spacing w:line="360" w:lineRule="auto"/>
        <w:rPr>
          <w:rFonts w:ascii="Arial" w:hAnsi="Arial"/>
          <w:b w:val="0"/>
          <w:color w:val="000000" w:themeColor="text1"/>
          <w:sz w:val="20"/>
          <w:lang w:val="mn-MN"/>
        </w:rPr>
      </w:pPr>
    </w:p>
    <w:p w:rsidR="00774FDA" w:rsidRPr="00CC10C2" w:rsidRDefault="00774FDA" w:rsidP="00774FDA">
      <w:pPr>
        <w:pStyle w:val="NoSpacing"/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ХАВСРАЛТ </w:t>
      </w: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:rsidR="00956D9E" w:rsidRPr="00CC10C2" w:rsidRDefault="000C2EF0" w:rsidP="00406911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Нэг хүнд ногдох </w:t>
      </w:r>
      <w:r w:rsidR="00550240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орлогыг</w:t>
      </w: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</w:t>
      </w:r>
      <w:r w:rsidR="00956D9E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худалдан авах чадварын </w:t>
      </w:r>
    </w:p>
    <w:p w:rsidR="00774FDA" w:rsidRPr="00CC10C2" w:rsidRDefault="00956D9E" w:rsidP="00406911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паритет</w:t>
      </w:r>
      <w:r w:rsidR="00B24FC5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аа</w:t>
      </w: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р </w:t>
      </w:r>
      <w:r w:rsidR="00774FDA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тооцох </w:t>
      </w:r>
      <w:r w:rsidR="005E1DB6"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жишээ</w:t>
      </w:r>
    </w:p>
    <w:p w:rsidR="00744602" w:rsidRPr="00CC10C2" w:rsidRDefault="00744602" w:rsidP="00406911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:rsidR="00C02C73" w:rsidRPr="00CC10C2" w:rsidRDefault="005C6398" w:rsidP="007F0FF5">
      <w:pPr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</w:rPr>
        <w:t>Монгол Улсын</w:t>
      </w:r>
      <w:r w:rsidR="00E94752" w:rsidRPr="00CC10C2">
        <w:rPr>
          <w:rFonts w:ascii="Arial" w:hAnsi="Arial"/>
          <w:color w:val="000000" w:themeColor="text1"/>
        </w:rPr>
        <w:t xml:space="preserve"> 200</w:t>
      </w:r>
      <w:r w:rsidR="00E94752" w:rsidRPr="00CC10C2">
        <w:rPr>
          <w:rFonts w:ascii="Arial" w:hAnsi="Arial"/>
          <w:color w:val="000000" w:themeColor="text1"/>
          <w:lang w:val="mn-MN"/>
        </w:rPr>
        <w:t>5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оны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худалдан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авах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чадварын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паритетыг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5C24F9" w:rsidRPr="00CC10C2">
        <w:rPr>
          <w:rFonts w:ascii="Arial" w:hAnsi="Arial"/>
          <w:color w:val="000000" w:themeColor="text1"/>
          <w:lang w:val="mn-MN"/>
        </w:rPr>
        <w:t xml:space="preserve">417.22 </w:t>
      </w:r>
      <w:r w:rsidR="00E94752" w:rsidRPr="00CC10C2">
        <w:rPr>
          <w:rFonts w:ascii="Arial" w:hAnsi="Arial"/>
          <w:color w:val="000000" w:themeColor="text1"/>
          <w:lang w:val="mn-MN"/>
        </w:rPr>
        <w:t xml:space="preserve">доллар гэж үзье. </w:t>
      </w:r>
      <w:r w:rsidR="00744602" w:rsidRPr="00CC10C2">
        <w:rPr>
          <w:rFonts w:ascii="Arial" w:hAnsi="Arial"/>
          <w:color w:val="000000" w:themeColor="text1"/>
        </w:rPr>
        <w:t>Энэ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тоон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мэдээлэл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д </w:t>
      </w:r>
      <w:r w:rsidR="00744602" w:rsidRPr="00CC10C2">
        <w:rPr>
          <w:rFonts w:ascii="Arial" w:hAnsi="Arial"/>
          <w:color w:val="000000" w:themeColor="text1"/>
        </w:rPr>
        <w:t>тулгуурлан 2006 оны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худалдан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авахчадварын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паритетыг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тооцож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гаргая. Үүнд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суурь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2A16BB" w:rsidRPr="00CC10C2">
        <w:rPr>
          <w:rFonts w:ascii="Arial" w:hAnsi="Arial"/>
          <w:color w:val="000000" w:themeColor="text1"/>
        </w:rPr>
        <w:t>SDR</w:t>
      </w:r>
      <w:r w:rsidR="005D499C" w:rsidRPr="00CC10C2">
        <w:rPr>
          <w:rFonts w:ascii="Arial" w:hAnsi="Arial"/>
          <w:color w:val="000000" w:themeColor="text1"/>
          <w:lang w:val="mn-MN"/>
        </w:rPr>
        <w:t xml:space="preserve"> дефлятор байх бөгөөд </w:t>
      </w:r>
      <w:r w:rsidR="00B72CE0" w:rsidRPr="00CC10C2">
        <w:rPr>
          <w:rFonts w:ascii="Arial" w:hAnsi="Arial"/>
          <w:color w:val="000000" w:themeColor="text1"/>
          <w:lang w:val="mn-MN"/>
        </w:rPr>
        <w:t xml:space="preserve">үүнийг </w:t>
      </w:r>
      <w:r w:rsidR="00402584" w:rsidRPr="00CC10C2">
        <w:rPr>
          <w:rFonts w:ascii="Arial" w:hAnsi="Arial"/>
          <w:color w:val="000000" w:themeColor="text1"/>
          <w:lang w:val="mn-MN"/>
        </w:rPr>
        <w:t xml:space="preserve">Дэлхийн банкны тооцоолсон үр дүнг шууд авч ашиглана. </w:t>
      </w:r>
    </w:p>
    <w:p w:rsidR="00402584" w:rsidRPr="00CC10C2" w:rsidRDefault="00402584" w:rsidP="007F0FF5">
      <w:pPr>
        <w:jc w:val="both"/>
        <w:rPr>
          <w:rFonts w:ascii="Arial" w:hAnsi="Arial"/>
          <w:color w:val="000000" w:themeColor="text1"/>
          <w:lang w:val="mn-MN"/>
        </w:rPr>
      </w:pPr>
    </w:p>
    <w:p w:rsidR="00744602" w:rsidRPr="00CC10C2" w:rsidRDefault="004A2423" w:rsidP="00744602">
      <w:pPr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  <w:lang w:val="mn-MN"/>
        </w:rPr>
        <w:t xml:space="preserve">Монгол улсны </w:t>
      </w: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ХАЧП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2005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</w:rPr>
          <m:t>=417.22</m:t>
        </m:r>
      </m:oMath>
      <w:r w:rsidRPr="00CC10C2">
        <w:rPr>
          <w:rFonts w:ascii="Arial" w:hAnsi="Arial"/>
          <w:color w:val="000000" w:themeColor="text1"/>
          <w:lang w:val="mn-MN"/>
        </w:rPr>
        <w:t xml:space="preserve"> байна гэж үзье.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3166E3" w:rsidRPr="00CC10C2">
        <w:rPr>
          <w:rFonts w:ascii="Arial" w:hAnsi="Arial"/>
          <w:color w:val="000000" w:themeColor="text1"/>
          <w:lang w:val="mn-MN"/>
        </w:rPr>
        <w:t xml:space="preserve">Тэгвэл бид дараах </w:t>
      </w:r>
      <w:r w:rsidR="005C6398" w:rsidRPr="00CC10C2">
        <w:rPr>
          <w:rFonts w:ascii="Arial" w:hAnsi="Arial"/>
          <w:color w:val="000000" w:themeColor="text1"/>
          <w:lang w:val="mn-MN"/>
        </w:rPr>
        <w:t>томьёо</w:t>
      </w:r>
      <w:r w:rsidR="003166E3" w:rsidRPr="00CC10C2">
        <w:rPr>
          <w:rFonts w:ascii="Arial" w:hAnsi="Arial"/>
          <w:color w:val="000000" w:themeColor="text1"/>
          <w:lang w:val="mn-MN"/>
        </w:rPr>
        <w:t xml:space="preserve">гоор </w:t>
      </w:r>
      <w:r w:rsidR="0068504C" w:rsidRPr="00CC10C2">
        <w:rPr>
          <w:rFonts w:ascii="Arial" w:hAnsi="Arial"/>
          <w:color w:val="000000" w:themeColor="text1"/>
          <w:lang w:val="mn-MN"/>
        </w:rPr>
        <w:t xml:space="preserve">2006 оны ХАЧП-ыг тооцно. </w:t>
      </w:r>
    </w:p>
    <w:p w:rsidR="00992CB6" w:rsidRPr="00CC10C2" w:rsidRDefault="00992CB6" w:rsidP="00992CB6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744602" w:rsidRPr="00CC10C2" w:rsidRDefault="00507657" w:rsidP="00744602">
      <w:pPr>
        <w:jc w:val="both"/>
        <w:rPr>
          <w:rFonts w:ascii="Arial" w:hAnsi="Arial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ХАЧП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2006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ХАЧП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2005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*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ДЕФ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мон</m:t>
                          </m:r>
                        </m:sup>
                      </m:sSup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2006</m:t>
                      </m:r>
                    </m:sub>
                  </m:sSub>
                </m:e>
                <m:sup/>
              </m:sSup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ДЕФ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SDR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2006</m:t>
                  </m:r>
                </m:sub>
              </m:sSub>
            </m:den>
          </m:f>
        </m:oMath>
      </m:oMathPara>
    </w:p>
    <w:p w:rsidR="009964E9" w:rsidRPr="00CC10C2" w:rsidRDefault="009964E9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282CC4" w:rsidRPr="00CC10C2" w:rsidRDefault="005C6398" w:rsidP="00744602">
      <w:pPr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</w:rPr>
        <w:t>Монгол Улсын</w:t>
      </w:r>
      <w:r w:rsidR="00744602" w:rsidRPr="00CC10C2">
        <w:rPr>
          <w:rFonts w:ascii="Arial" w:hAnsi="Arial"/>
          <w:color w:val="000000" w:themeColor="text1"/>
        </w:rPr>
        <w:t xml:space="preserve"> 2006 оны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дефляторын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индексийг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тооцохын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тулд ДНБ-ий 2006 оны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дефляторыг 2005 о</w:t>
      </w:r>
      <w:r w:rsidR="009964E9" w:rsidRPr="00CC10C2">
        <w:rPr>
          <w:rFonts w:ascii="Arial" w:hAnsi="Arial"/>
          <w:color w:val="000000" w:themeColor="text1"/>
        </w:rPr>
        <w:t>ны ДНБ-ий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9964E9" w:rsidRPr="00CC10C2">
        <w:rPr>
          <w:rFonts w:ascii="Arial" w:hAnsi="Arial"/>
          <w:color w:val="000000" w:themeColor="text1"/>
        </w:rPr>
        <w:t>дефляторт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9964E9" w:rsidRPr="00CC10C2">
        <w:rPr>
          <w:rFonts w:ascii="Arial" w:hAnsi="Arial"/>
          <w:color w:val="000000" w:themeColor="text1"/>
        </w:rPr>
        <w:t>харьцуулна.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6F503F" w:rsidRPr="00CC10C2">
        <w:rPr>
          <w:rFonts w:ascii="Arial" w:hAnsi="Arial"/>
          <w:color w:val="000000" w:themeColor="text1"/>
          <w:lang w:val="mn-MN"/>
        </w:rPr>
        <w:t xml:space="preserve">Энэ аргаар </w:t>
      </w:r>
      <w:r w:rsidR="00744602" w:rsidRPr="00CC10C2">
        <w:rPr>
          <w:rFonts w:ascii="Arial" w:hAnsi="Arial"/>
          <w:color w:val="000000" w:themeColor="text1"/>
        </w:rPr>
        <w:t xml:space="preserve"> 2006 оны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9964E9" w:rsidRPr="00CC10C2">
        <w:rPr>
          <w:rFonts w:ascii="Arial" w:hAnsi="Arial"/>
          <w:color w:val="000000" w:themeColor="text1"/>
        </w:rPr>
        <w:t>SDR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9964E9" w:rsidRPr="00CC10C2">
        <w:rPr>
          <w:rFonts w:ascii="Arial" w:hAnsi="Arial"/>
          <w:color w:val="000000" w:themeColor="text1"/>
        </w:rPr>
        <w:t>(</w:t>
      </w:r>
      <w:r w:rsidR="009964E9" w:rsidRPr="00CC10C2">
        <w:rPr>
          <w:rFonts w:ascii="Arial" w:hAnsi="Arial"/>
          <w:color w:val="000000" w:themeColor="text1"/>
          <w:lang w:val="mn-MN"/>
        </w:rPr>
        <w:t>Зээлжих тусгай эрх</w:t>
      </w:r>
      <w:r w:rsidR="009964E9" w:rsidRPr="00CC10C2">
        <w:rPr>
          <w:rFonts w:ascii="Arial" w:hAnsi="Arial"/>
          <w:color w:val="000000" w:themeColor="text1"/>
        </w:rPr>
        <w:t>)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дефляторын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6F503F" w:rsidRPr="00CC10C2">
        <w:rPr>
          <w:rFonts w:ascii="Arial" w:hAnsi="Arial"/>
          <w:color w:val="000000" w:themeColor="text1"/>
          <w:lang w:val="mn-MN"/>
        </w:rPr>
        <w:t xml:space="preserve">индексийг тооцно. </w:t>
      </w:r>
    </w:p>
    <w:p w:rsidR="006F503F" w:rsidRPr="00CC10C2" w:rsidRDefault="006F503F" w:rsidP="00744602">
      <w:pPr>
        <w:jc w:val="both"/>
        <w:rPr>
          <w:rFonts w:ascii="Arial" w:hAnsi="Arial"/>
          <w:color w:val="000000" w:themeColor="text1"/>
        </w:rPr>
      </w:pPr>
    </w:p>
    <w:p w:rsidR="00744602" w:rsidRPr="00CC10C2" w:rsidRDefault="00507657" w:rsidP="00744602">
      <w:pPr>
        <w:jc w:val="both"/>
        <w:rPr>
          <w:rFonts w:ascii="Arial" w:hAnsi="Arial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mn-MN"/>
                    </w:rPr>
                    <m:t>ДЕФ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мон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2006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ДЕФ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ДНБ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2006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ДЕФ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ДНБ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2005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123.1%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100.0%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*100%=123.1%</m:t>
          </m:r>
        </m:oMath>
      </m:oMathPara>
    </w:p>
    <w:p w:rsidR="00282CC4" w:rsidRPr="00CC10C2" w:rsidRDefault="00282CC4" w:rsidP="00744602">
      <w:pPr>
        <w:jc w:val="both"/>
        <w:rPr>
          <w:rFonts w:ascii="Arial" w:hAnsi="Arial"/>
          <w:color w:val="000000" w:themeColor="text1"/>
        </w:rPr>
      </w:pPr>
    </w:p>
    <w:p w:rsidR="006F503F" w:rsidRPr="00CC10C2" w:rsidRDefault="00507657" w:rsidP="006F503F">
      <w:pPr>
        <w:jc w:val="both"/>
        <w:rPr>
          <w:rFonts w:ascii="Arial" w:hAnsi="Arial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ДЕФ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US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2006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ДЕФ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ДНБ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2006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ДЕФ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ДНБ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2005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278.38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273.19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*100%=101.9%</m:t>
          </m:r>
        </m:oMath>
      </m:oMathPara>
    </w:p>
    <w:p w:rsidR="00282CC4" w:rsidRPr="00CC10C2" w:rsidRDefault="00282CC4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744602" w:rsidRPr="00CC10C2" w:rsidRDefault="00744602" w:rsidP="00744602">
      <w:pPr>
        <w:jc w:val="both"/>
        <w:rPr>
          <w:rFonts w:ascii="Arial" w:hAnsi="Arial"/>
          <w:color w:val="000000" w:themeColor="text1"/>
        </w:rPr>
      </w:pPr>
      <w:r w:rsidRPr="00CC10C2">
        <w:rPr>
          <w:rFonts w:ascii="Arial" w:hAnsi="Arial"/>
          <w:color w:val="000000" w:themeColor="text1"/>
        </w:rPr>
        <w:t>Одоо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эдгээр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тоогоо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ашиглан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5C6398" w:rsidRPr="00CC10C2">
        <w:rPr>
          <w:rFonts w:ascii="Arial" w:hAnsi="Arial"/>
          <w:color w:val="000000" w:themeColor="text1"/>
        </w:rPr>
        <w:t>Монгол Улсын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2006 оны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худалдан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авах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чадварын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паритетыг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тооцъё.</w:t>
      </w:r>
    </w:p>
    <w:p w:rsidR="00282CC4" w:rsidRPr="00CC10C2" w:rsidRDefault="00282CC4" w:rsidP="00744602">
      <w:pPr>
        <w:jc w:val="both"/>
        <w:rPr>
          <w:rFonts w:ascii="Arial" w:hAnsi="Arial"/>
          <w:color w:val="000000" w:themeColor="text1"/>
        </w:rPr>
      </w:pPr>
    </w:p>
    <w:p w:rsidR="00744602" w:rsidRPr="00CC10C2" w:rsidRDefault="00507657" w:rsidP="00744602">
      <w:pPr>
        <w:jc w:val="both"/>
        <w:rPr>
          <w:rFonts w:ascii="Arial" w:hAnsi="Arial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mn-MN"/>
                </w:rPr>
                <m:t>ХАЧП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2006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ХАЧП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2005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*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ДЕФ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мон</m:t>
                          </m:r>
                        </m:sup>
                      </m:sSup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2006</m:t>
                      </m:r>
                    </m:sub>
                  </m:sSub>
                </m:e>
                <m:sup/>
              </m:sSup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ДЕФ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SDR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2006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=417.22*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123.1%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101.9%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=504.09</m:t>
          </m:r>
        </m:oMath>
      </m:oMathPara>
    </w:p>
    <w:p w:rsidR="00282CC4" w:rsidRPr="00CC10C2" w:rsidRDefault="00282CC4" w:rsidP="00744602">
      <w:pPr>
        <w:jc w:val="both"/>
        <w:rPr>
          <w:rFonts w:ascii="Arial" w:hAnsi="Arial"/>
          <w:color w:val="000000" w:themeColor="text1"/>
        </w:rPr>
      </w:pPr>
    </w:p>
    <w:p w:rsidR="00744602" w:rsidRPr="00CC10C2" w:rsidRDefault="005C6398" w:rsidP="00744602">
      <w:pPr>
        <w:jc w:val="both"/>
        <w:rPr>
          <w:rFonts w:ascii="Arial" w:hAnsi="Arial"/>
          <w:color w:val="000000" w:themeColor="text1"/>
        </w:rPr>
      </w:pPr>
      <w:r w:rsidRPr="00CC10C2">
        <w:rPr>
          <w:rFonts w:ascii="Arial" w:hAnsi="Arial"/>
          <w:color w:val="000000" w:themeColor="text1"/>
        </w:rPr>
        <w:t>Монгол Улсын</w:t>
      </w:r>
      <w:r w:rsidR="00744602" w:rsidRPr="00CC10C2">
        <w:rPr>
          <w:rFonts w:ascii="Arial" w:hAnsi="Arial"/>
          <w:color w:val="000000" w:themeColor="text1"/>
        </w:rPr>
        <w:t xml:space="preserve"> 2006 оны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худалдан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авах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чадварын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паритет 504.09 гарчбайна.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Худалдан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авах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чадварын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паритетыг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ашиглан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манай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улсы</w:t>
      </w:r>
      <w:r w:rsidR="00FE552A" w:rsidRPr="00CC10C2">
        <w:rPr>
          <w:rFonts w:ascii="Arial" w:hAnsi="Arial"/>
          <w:color w:val="000000" w:themeColor="text1"/>
        </w:rPr>
        <w:t>н 2006 оны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FE552A" w:rsidRPr="00CC10C2">
        <w:rPr>
          <w:rFonts w:ascii="Arial" w:hAnsi="Arial"/>
          <w:color w:val="000000" w:themeColor="text1"/>
        </w:rPr>
        <w:t>нэг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FE552A" w:rsidRPr="00CC10C2">
        <w:rPr>
          <w:rFonts w:ascii="Arial" w:hAnsi="Arial"/>
          <w:color w:val="000000" w:themeColor="text1"/>
        </w:rPr>
        <w:t>хүнд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FE552A" w:rsidRPr="00CC10C2">
        <w:rPr>
          <w:rFonts w:ascii="Arial" w:hAnsi="Arial"/>
          <w:color w:val="000000" w:themeColor="text1"/>
        </w:rPr>
        <w:t>ногдох ДНБ</w:t>
      </w:r>
      <w:r w:rsidR="00744602" w:rsidRPr="00CC10C2">
        <w:rPr>
          <w:rFonts w:ascii="Arial" w:hAnsi="Arial"/>
          <w:color w:val="000000" w:themeColor="text1"/>
        </w:rPr>
        <w:t>-ыг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худалдан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авах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чадварын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744602" w:rsidRPr="00CC10C2">
        <w:rPr>
          <w:rFonts w:ascii="Arial" w:hAnsi="Arial"/>
          <w:color w:val="000000" w:themeColor="text1"/>
        </w:rPr>
        <w:t>паритетаар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E91001" w:rsidRPr="00CC10C2">
        <w:rPr>
          <w:rFonts w:ascii="Arial" w:hAnsi="Arial"/>
          <w:color w:val="000000" w:themeColor="text1"/>
          <w:lang w:val="mn-MN"/>
        </w:rPr>
        <w:t>илэрхийлье</w:t>
      </w:r>
      <w:r w:rsidR="00744602" w:rsidRPr="00CC10C2">
        <w:rPr>
          <w:rFonts w:ascii="Arial" w:hAnsi="Arial"/>
          <w:color w:val="000000" w:themeColor="text1"/>
        </w:rPr>
        <w:t>.</w:t>
      </w:r>
    </w:p>
    <w:p w:rsidR="00282CC4" w:rsidRPr="00CC10C2" w:rsidRDefault="00282CC4" w:rsidP="00744602">
      <w:pPr>
        <w:jc w:val="both"/>
        <w:rPr>
          <w:rFonts w:ascii="Arial" w:hAnsi="Arial"/>
          <w:color w:val="000000" w:themeColor="text1"/>
        </w:rPr>
      </w:pPr>
    </w:p>
    <w:p w:rsidR="00744602" w:rsidRPr="00CC10C2" w:rsidRDefault="00CC10C2" w:rsidP="00744602">
      <w:pPr>
        <w:jc w:val="both"/>
        <w:rPr>
          <w:rFonts w:ascii="Arial" w:hAnsi="Arial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Нэг х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lang w:val="mn-MN"/>
            </w:rPr>
            <m:t>үнд ногдох ДНБ, ХАЧП-аар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 xml:space="preserve">ДНБ оны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mn-MN"/>
                    </w:rPr>
                    <m:t>үнээр(сая төг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color w:val="000000" w:themeColor="text1"/>
                          <w:lang w:val="mn-MN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mn-MN"/>
                        </w:rPr>
                        <m:t xml:space="preserve">Хүн амын жилийн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val="mn-MN"/>
                        </w:rPr>
                        <m:t>дундаж тоо(мян.хүн)</m:t>
                      </m:r>
                    </m:e>
                  </m:eqAr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ХАЧП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3714952.8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2578.6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504.09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=2858.0  </m:t>
          </m:r>
        </m:oMath>
      </m:oMathPara>
    </w:p>
    <w:p w:rsidR="00865326" w:rsidRPr="00CC10C2" w:rsidRDefault="00865326" w:rsidP="00744602">
      <w:pPr>
        <w:jc w:val="both"/>
        <w:rPr>
          <w:rFonts w:ascii="Arial" w:hAnsi="Arial"/>
          <w:color w:val="000000" w:themeColor="text1"/>
        </w:rPr>
      </w:pPr>
    </w:p>
    <w:p w:rsidR="00744602" w:rsidRPr="00CC10C2" w:rsidRDefault="00744602" w:rsidP="00744602">
      <w:pPr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color w:val="000000" w:themeColor="text1"/>
        </w:rPr>
        <w:t>Худалдан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авах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чадварын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паритетаар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="00E91001" w:rsidRPr="00CC10C2">
        <w:rPr>
          <w:rFonts w:ascii="Arial" w:hAnsi="Arial"/>
          <w:color w:val="000000" w:themeColor="text1"/>
          <w:lang w:val="mn-MN"/>
        </w:rPr>
        <w:t>илэрхийлсэн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нэг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хүнд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ногдох ДНБ нь 2006 онд 2858.0</w:t>
      </w:r>
      <w:r w:rsidR="007C2253" w:rsidRPr="00CC10C2">
        <w:rPr>
          <w:rFonts w:ascii="Arial" w:hAnsi="Arial"/>
          <w:color w:val="000000" w:themeColor="text1"/>
          <w:lang w:val="mn-MN"/>
        </w:rPr>
        <w:t xml:space="preserve"> ХАЧП</w:t>
      </w:r>
      <w:r w:rsidR="00865670" w:rsidRPr="00CC10C2">
        <w:rPr>
          <w:rFonts w:ascii="Arial" w:hAnsi="Arial"/>
          <w:color w:val="000000" w:themeColor="text1"/>
          <w:lang w:val="mn-MN"/>
        </w:rPr>
        <w:t>-аар</w:t>
      </w:r>
      <w:r w:rsidR="005C24F9" w:rsidRPr="00CC10C2">
        <w:rPr>
          <w:rFonts w:ascii="Arial" w:hAnsi="Arial"/>
          <w:color w:val="000000" w:themeColor="text1"/>
          <w:lang w:val="mn-MN"/>
        </w:rPr>
        <w:t xml:space="preserve">, </w:t>
      </w:r>
      <w:r w:rsidR="007C2253" w:rsidRPr="00CC10C2">
        <w:rPr>
          <w:rFonts w:ascii="Arial" w:hAnsi="Arial"/>
          <w:color w:val="000000" w:themeColor="text1"/>
          <w:lang w:val="mn-MN"/>
        </w:rPr>
        <w:t>доллар</w:t>
      </w:r>
      <w:r w:rsidR="00550240" w:rsidRPr="00CC10C2">
        <w:rPr>
          <w:rFonts w:ascii="Arial" w:hAnsi="Arial"/>
          <w:color w:val="000000" w:themeColor="text1"/>
          <w:lang w:val="mn-MN"/>
        </w:rPr>
        <w:t xml:space="preserve"> </w:t>
      </w:r>
      <w:r w:rsidRPr="00CC10C2">
        <w:rPr>
          <w:rFonts w:ascii="Arial" w:hAnsi="Arial"/>
          <w:color w:val="000000" w:themeColor="text1"/>
        </w:rPr>
        <w:t>байна.</w:t>
      </w: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AE5AAE">
      <w:pPr>
        <w:pStyle w:val="NoSpacing"/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lastRenderedPageBreak/>
        <w:t>ХАВСРАЛТ 3</w:t>
      </w:r>
    </w:p>
    <w:p w:rsidR="00AE5AAE" w:rsidRPr="00CC10C2" w:rsidRDefault="00AE5AAE" w:rsidP="00AE5AAE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Хүний хөгжлийн үзүүлэлтүүдийн тооцооны схем</w:t>
      </w: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  <w:r w:rsidRPr="00CC10C2">
        <w:rPr>
          <w:rFonts w:ascii="Arial" w:hAnsi="Arial"/>
          <w:noProof/>
          <w:color w:val="000000" w:themeColor="text1"/>
        </w:rPr>
        <w:drawing>
          <wp:inline distT="0" distB="0" distL="0" distR="0">
            <wp:extent cx="5818909" cy="7131132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29400" cy="8782050"/>
                      <a:chOff x="152400" y="609600"/>
                      <a:chExt cx="6629400" cy="8782050"/>
                    </a:xfrm>
                  </a:grpSpPr>
                  <a:grpSp>
                    <a:nvGrpSpPr>
                      <a:cNvPr id="103" name="Group 102"/>
                      <a:cNvGrpSpPr/>
                    </a:nvGrpSpPr>
                    <a:grpSpPr>
                      <a:xfrm>
                        <a:off x="152400" y="609600"/>
                        <a:ext cx="6629400" cy="8782050"/>
                        <a:chOff x="152400" y="609600"/>
                        <a:chExt cx="6629400" cy="8782050"/>
                      </a:xfrm>
                    </a:grpSpPr>
                    <a:sp>
                      <a:nvSpPr>
                        <a:cNvPr id="4" name="Title 3"/>
                        <a:cNvSpPr txBox="1">
                          <a:spLocks/>
                        </a:cNvSpPr>
                      </a:nvSpPr>
                      <a:spPr>
                        <a:xfrm>
                          <a:off x="304800" y="609600"/>
                          <a:ext cx="2971800" cy="2286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 anchor="ctr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mn-MN" sz="105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rPr>
                              <a:t>Хүний хөгжлийн үзүүлэлтүүдийн тооцоо</a:t>
                            </a:r>
                            <a:endParaRPr kumimoji="0" lang="en-US" sz="105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35"/>
                        <a:cNvGrpSpPr/>
                      </a:nvGrpSpPr>
                      <a:grpSpPr>
                        <a:xfrm>
                          <a:off x="228600" y="1047750"/>
                          <a:ext cx="6248400" cy="1390650"/>
                          <a:chOff x="304800" y="1047750"/>
                          <a:chExt cx="6248400" cy="1390650"/>
                        </a:xfrm>
                      </a:grpSpPr>
                      <a:sp>
                        <a:nvSpPr>
                          <a:cNvPr id="6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304800" y="1047750"/>
                            <a:ext cx="1066800" cy="40005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Хүний хөгжлийн </a:t>
                              </a:r>
                            </a:p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индекс </a:t>
                              </a:r>
                              <a:r>
                                <a:rPr kumimoji="0" lang="en-US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(</a:t>
                              </a:r>
                              <a:r>
                                <a:rPr kumimoji="0" lang="mn-MN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ХХИ</a:t>
                              </a:r>
                              <a:r>
                                <a:rPr kumimoji="0" lang="en-US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)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1447800" y="1066800"/>
                            <a:ext cx="1066799" cy="25122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Хэмжигдэхүүн</a:t>
                              </a:r>
                              <a:endParaRPr kumimoji="0" lang="en-US" sz="800" b="0" i="0" u="none" strike="noStrike" kern="1200" cap="all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1447800" y="1295400"/>
                            <a:ext cx="685799" cy="25122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үзүүлэлт</a:t>
                              </a:r>
                              <a:endParaRPr kumimoji="0" lang="en-US" sz="800" b="0" i="0" u="none" strike="noStrike" kern="1200" cap="all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1447800" y="2057400"/>
                            <a:ext cx="1066800" cy="3429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Хэмжигдэхүүн </a:t>
                              </a:r>
                            </a:p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индекс</a:t>
                              </a:r>
                              <a:endParaRPr kumimoji="0" lang="en-US" sz="800" b="0" i="0" u="none" strike="noStrike" kern="1200" cap="all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4038601" y="1066800"/>
                            <a:ext cx="990600" cy="2286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1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Эрдэм мэдлэг</a:t>
                              </a:r>
                              <a:endParaRPr kumimoji="0" lang="en-US" sz="800" b="1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9" name="Straight Connector 18"/>
                          <a:cNvCxnSpPr/>
                        </a:nvCxnSpPr>
                        <a:spPr>
                          <a:xfrm>
                            <a:off x="2590800" y="1295400"/>
                            <a:ext cx="827314" cy="1191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0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2514600" y="1371600"/>
                            <a:ext cx="990600" cy="3810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Төрөлтөөс тооцсон д</a:t>
                              </a:r>
                              <a:r>
                                <a:rPr kumimoji="0" lang="mn-MN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ундаж наслалт</a:t>
                              </a:r>
                            </a:p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2514600" y="2133600"/>
                            <a:ext cx="914400" cy="3048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Д</a:t>
                              </a:r>
                              <a:r>
                                <a:rPr kumimoji="0" lang="mn-MN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ундаж наслалтын </a:t>
                              </a:r>
                            </a:p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индекс</a:t>
                              </a: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2438400" y="1066800"/>
                            <a:ext cx="1295400" cy="2286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>
                                <a:spcBef>
                                  <a:spcPct val="0"/>
                                </a:spcBef>
                                <a:defRPr/>
                              </a:pPr>
                              <a:r>
                                <a:rPr lang="mn-MN" sz="800" b="1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Эрүүл саруул </a:t>
                              </a:r>
                              <a:r>
                                <a:rPr lang="mn-MN" sz="8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байж, </a:t>
                              </a:r>
                              <a:r>
                                <a:rPr lang="mn-MN" sz="800" b="1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урт удаан наслах</a:t>
                              </a:r>
                              <a:endParaRPr kumimoji="0" lang="en-US" sz="800" b="1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5486400" y="1066800"/>
                            <a:ext cx="1066800" cy="2286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1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Амьжиргааны зохистой түвшин</a:t>
                              </a:r>
                              <a:endParaRPr kumimoji="0" lang="en-US" sz="800" b="1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" name="Straight Connector 10"/>
                          <a:cNvCxnSpPr/>
                        </a:nvCxnSpPr>
                        <a:spPr>
                          <a:xfrm>
                            <a:off x="5486400" y="1295400"/>
                            <a:ext cx="1045029" cy="1191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2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3657600" y="1371600"/>
                            <a:ext cx="870857" cy="40005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Сургуульд суралцсан дундаж хугацаа</a:t>
                              </a: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4038600" y="2133600"/>
                            <a:ext cx="914400" cy="17145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Боловсролын индекс</a:t>
                              </a: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2" name="Straight Connector 21"/>
                          <a:cNvCxnSpPr/>
                        </a:nvCxnSpPr>
                        <a:spPr>
                          <a:xfrm>
                            <a:off x="3733800" y="1295400"/>
                            <a:ext cx="1447800" cy="1588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6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4419600" y="1371600"/>
                            <a:ext cx="870857" cy="40005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Сургуульд суралцах хугацаа</a:t>
                              </a:r>
                            </a:p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5562600" y="1428750"/>
                            <a:ext cx="870857" cy="40005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Нэг хүнд ногдох ҮНО, ХАЧП-аар, доллар</a:t>
                              </a:r>
                            </a:p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5562600" y="2057400"/>
                            <a:ext cx="914400" cy="17145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ҮНО-ын индекс</a:t>
                              </a: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9" name="Title 3"/>
                        <a:cNvSpPr txBox="1">
                          <a:spLocks/>
                        </a:cNvSpPr>
                      </a:nvSpPr>
                      <a:spPr>
                        <a:xfrm>
                          <a:off x="3657600" y="2895600"/>
                          <a:ext cx="1752600" cy="17145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 anchor="ctr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lang="mn-MN" sz="800" b="1" dirty="0" smtClean="0">
                                <a:solidFill>
                                  <a:srgbClr val="00B0F0"/>
                                </a:solidFill>
                                <a:latin typeface="Arial" pitchFamily="34" charset="0"/>
                                <a:ea typeface="+mj-ea"/>
                                <a:cs typeface="Arial" pitchFamily="34" charset="0"/>
                              </a:rPr>
                              <a:t>Хүний хөгжлийн индекс </a:t>
                            </a:r>
                            <a:r>
                              <a:rPr lang="en-US" sz="800" b="1" dirty="0" smtClean="0">
                                <a:solidFill>
                                  <a:srgbClr val="00B0F0"/>
                                </a:solidFill>
                                <a:latin typeface="Arial" pitchFamily="34" charset="0"/>
                                <a:ea typeface="+mj-ea"/>
                                <a:cs typeface="Arial" pitchFamily="34" charset="0"/>
                              </a:rPr>
                              <a:t>(</a:t>
                            </a:r>
                            <a:r>
                              <a:rPr lang="mn-MN" sz="800" b="1" dirty="0" smtClean="0">
                                <a:solidFill>
                                  <a:srgbClr val="00B0F0"/>
                                </a:solidFill>
                                <a:latin typeface="Arial" pitchFamily="34" charset="0"/>
                                <a:ea typeface="+mj-ea"/>
                                <a:cs typeface="Arial" pitchFamily="34" charset="0"/>
                              </a:rPr>
                              <a:t>ХХИ</a:t>
                            </a:r>
                            <a:r>
                              <a:rPr lang="en-US" sz="800" b="1" dirty="0" smtClean="0">
                                <a:solidFill>
                                  <a:srgbClr val="00B0F0"/>
                                </a:solidFill>
                                <a:latin typeface="Arial" pitchFamily="34" charset="0"/>
                                <a:ea typeface="+mj-ea"/>
                                <a:cs typeface="Arial" pitchFamily="34" charset="0"/>
                              </a:rPr>
                              <a:t>)</a:t>
                            </a:r>
                            <a:endParaRPr kumimoji="0" lang="en-US" sz="800" b="1" i="0" u="none" strike="noStrike" kern="1200" spc="0" normalizeH="0" noProof="0" dirty="0" smtClean="0">
                              <a:ln>
                                <a:noFill/>
                              </a:ln>
                              <a:solidFill>
                                <a:srgbClr val="00B0F0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2" name="Straight Connector 31"/>
                        <a:cNvCxnSpPr/>
                      </a:nvCxnSpPr>
                      <a:spPr>
                        <a:xfrm>
                          <a:off x="228600" y="838200"/>
                          <a:ext cx="6324600" cy="158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a:spPr>
                      <a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Straight Connector 33"/>
                        <a:cNvCxnSpPr/>
                      </a:nvCxnSpPr>
                      <a:spPr>
                        <a:xfrm>
                          <a:off x="228600" y="3200400"/>
                          <a:ext cx="6324600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8" name="Group 105"/>
                        <a:cNvGrpSpPr/>
                      </a:nvGrpSpPr>
                      <a:grpSpPr>
                        <a:xfrm>
                          <a:off x="152400" y="3352800"/>
                          <a:ext cx="6324600" cy="2514600"/>
                          <a:chOff x="228600" y="3352800"/>
                          <a:chExt cx="6324600" cy="2514600"/>
                        </a:xfrm>
                      </a:grpSpPr>
                      <a:cxnSp>
                        <a:nvCxnSpPr>
                          <a:cNvPr id="43" name="Straight Connector 42"/>
                          <a:cNvCxnSpPr/>
                        </a:nvCxnSpPr>
                        <a:spPr>
                          <a:xfrm>
                            <a:off x="2590800" y="3600450"/>
                            <a:ext cx="827314" cy="1191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65" name="Group 60"/>
                          <a:cNvGrpSpPr/>
                        </a:nvGrpSpPr>
                        <a:grpSpPr>
                          <a:xfrm>
                            <a:off x="228600" y="3352800"/>
                            <a:ext cx="6324600" cy="2514600"/>
                            <a:chOff x="228600" y="3352800"/>
                            <a:chExt cx="6324600" cy="2514600"/>
                          </a:xfrm>
                        </a:grpSpPr>
                        <a:sp>
                          <a:nvSpPr>
                            <a:cNvPr id="38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228600" y="3429000"/>
                              <a:ext cx="1219200" cy="5334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 algn="just">
                                  <a:spcBef>
                                    <a:spcPct val="0"/>
                                  </a:spcBef>
                                </a:pPr>
                                <a:r>
                                  <a:rPr lang="mn-MN" sz="800" b="1" dirty="0"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Х</a:t>
                                </a:r>
                                <a:r>
                                  <a:rPr kumimoji="0" lang="mn-MN" sz="8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үний хөгжлийн т</a:t>
                                </a:r>
                                <a:r>
                                  <a:rPr lang="mn-MN" sz="800" b="1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эгш </a:t>
                                </a:r>
                                <a:r>
                                  <a:rPr lang="mn-MN" sz="800" b="1" dirty="0">
                                    <a:latin typeface="Arial" pitchFamily="34" charset="0"/>
                                    <a:cs typeface="Arial" pitchFamily="34" charset="0"/>
                                  </a:rPr>
                                  <a:t>бус байдлаар засварласан </a:t>
                                </a:r>
                                <a:endParaRPr kumimoji="0" lang="mn-MN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  <a:p>
                                <a:pPr marL="0" marR="0" lvl="0" indent="0" algn="just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mn-MN" sz="8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индекс </a:t>
                                </a:r>
                                <a:r>
                                  <a:rPr kumimoji="0" lang="en-US" sz="8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(</a:t>
                                </a:r>
                                <a:r>
                                  <a:rPr kumimoji="0" lang="mn-MN" sz="8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ХХТБЗИ</a:t>
                                </a:r>
                                <a:r>
                                  <a:rPr kumimoji="0" lang="en-US" sz="8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1447800" y="3371850"/>
                              <a:ext cx="1066799" cy="25122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just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mn-MN" sz="800" b="0" i="0" u="none" strike="noStrike" kern="1200" cap="all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Хэмжигдэхүүн</a:t>
                                </a:r>
                                <a:endParaRPr kumimoji="0" lang="en-US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0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1447800" y="3600450"/>
                              <a:ext cx="685799" cy="25122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just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mn-MN" sz="800" b="0" i="0" u="none" strike="noStrike" kern="1200" cap="all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үзүүлэлт</a:t>
                                </a:r>
                                <a:endParaRPr kumimoji="0" lang="en-US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1447800" y="4343400"/>
                              <a:ext cx="1066800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just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mn-MN" sz="800" b="0" i="0" u="none" strike="noStrike" kern="1200" cap="all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Хэмжигдэхүүн </a:t>
                                </a:r>
                              </a:p>
                              <a:p>
                                <a:pPr marL="0" marR="0" lvl="0" indent="0" algn="just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mn-MN" sz="800" b="0" i="0" u="none" strike="noStrike" kern="1200" cap="all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индекс</a:t>
                                </a:r>
                                <a:endParaRPr kumimoji="0" lang="en-US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2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038600" y="3371850"/>
                              <a:ext cx="990599" cy="2286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just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mn-MN" sz="800" b="1" i="0" u="none" strike="noStrike" kern="1200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  Эрдэм мэдлэг </a:t>
                                </a:r>
                                <a:endParaRPr kumimoji="0" lang="en-US" sz="800" b="1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4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2514600" y="3733800"/>
                              <a:ext cx="990600" cy="1714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 algn="ctr">
                                  <a:spcBef>
                                    <a:spcPct val="0"/>
                                  </a:spcBef>
                                  <a:defRPr/>
                                </a:pPr>
                                <a:r>
                                  <a:rPr lang="mn-MN" sz="800" dirty="0">
                                    <a:latin typeface="Arial" pitchFamily="34" charset="0"/>
                                    <a:cs typeface="Arial" pitchFamily="34" charset="0"/>
                                  </a:rPr>
                                  <a:t>Төрөлтөөс тооцсон дундаж наслалт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5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2590800" y="4419600"/>
                              <a:ext cx="1066800" cy="3048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mn-MN" sz="800" dirty="0"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Д</a:t>
                                </a:r>
                                <a:r>
                                  <a:rPr kumimoji="0" lang="mn-MN" sz="800" b="0" i="0" u="none" strike="noStrike" kern="1200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ундаж наслалт</a:t>
                                </a:r>
                              </a:p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kumimoji="0" lang="en-US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6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2438400" y="3371850"/>
                              <a:ext cx="1219200" cy="2286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 algn="ctr">
                                  <a:spcBef>
                                    <a:spcPct val="0"/>
                                  </a:spcBef>
                                  <a:defRPr/>
                                </a:pPr>
                                <a:r>
                                  <a:rPr lang="mn-MN" sz="800" b="1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Эрүүл саруул байж, урт удаан наслах</a:t>
                                </a:r>
                                <a:endParaRPr lang="en-US" sz="800" b="1" dirty="0" smtClean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5486400" y="3352800"/>
                              <a:ext cx="1066800" cy="2286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mn-MN" sz="800" b="1" i="0" u="none" strike="noStrike" kern="1200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Амьжиргааны зохистой түвшин</a:t>
                                </a:r>
                                <a:endParaRPr kumimoji="0" lang="en-US" sz="800" b="1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48" name="Straight Connector 47"/>
                            <a:cNvCxnSpPr/>
                          </a:nvCxnSpPr>
                          <a:spPr>
                            <a:xfrm>
                              <a:off x="5486400" y="3600450"/>
                              <a:ext cx="1045029" cy="1191"/>
                            </a:xfrm>
                            <a:prstGeom prst="line">
                              <a:avLst/>
                            </a:prstGeom>
                            <a:ln w="12700"/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49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3657600" y="3676650"/>
                              <a:ext cx="870857" cy="4000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mn-MN" sz="800" dirty="0" smtClean="0"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Сургуульд суралцсан дундаж хугацаа</a:t>
                                </a:r>
                                <a:endParaRPr kumimoji="0" lang="en-US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0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3962400" y="4419600"/>
                              <a:ext cx="1143000" cy="1714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mn-MN" sz="800" dirty="0" smtClean="0"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Суралцсан хугацаа</a:t>
                                </a:r>
                                <a:endParaRPr kumimoji="0" lang="en-US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51" name="Straight Connector 50"/>
                            <a:cNvCxnSpPr/>
                          </a:nvCxnSpPr>
                          <a:spPr>
                            <a:xfrm>
                              <a:off x="3733800" y="3600450"/>
                              <a:ext cx="1447800" cy="1588"/>
                            </a:xfrm>
                            <a:prstGeom prst="line">
                              <a:avLst/>
                            </a:prstGeom>
                            <a:ln w="12700"/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2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19600" y="3676650"/>
                              <a:ext cx="870857" cy="4000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mn-MN" sz="800" dirty="0" smtClean="0"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Сургуульд суралцах хугацаа</a:t>
                                </a:r>
                              </a:p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kumimoji="0" lang="en-US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3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5562600" y="3733800"/>
                              <a:ext cx="870857" cy="4000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mn-MN" sz="800" dirty="0" smtClean="0"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Нэг хүнд ногдох ҮНО, ХАЧП-аар, доллар</a:t>
                                </a:r>
                              </a:p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kumimoji="0" lang="en-US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4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5562600" y="4419600"/>
                              <a:ext cx="990600" cy="1714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mn-MN" sz="800" dirty="0" smtClean="0"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Орлого/Хэрэглээ</a:t>
                                </a:r>
                                <a:endParaRPr kumimoji="0" lang="en-US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1447800" y="5029200"/>
                              <a:ext cx="1066800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just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mn-MN" sz="800" b="0" i="0" u="none" strike="noStrike" kern="1200" cap="all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Тэгш бус байдлаар засварласан индекс</a:t>
                                </a:r>
                                <a:endParaRPr kumimoji="0" lang="en-US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6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2590800" y="5029200"/>
                              <a:ext cx="1143000" cy="3048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mn-MN" sz="800" dirty="0"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Д</a:t>
                                </a:r>
                                <a:r>
                                  <a:rPr kumimoji="0" lang="mn-MN" sz="800" b="0" i="0" u="none" strike="noStrike" kern="1200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ундаж наслалтын тэгш бус байдлаар засварласан индекс</a:t>
                                </a:r>
                              </a:p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kumimoji="0" lang="en-US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7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3962400" y="5029200"/>
                              <a:ext cx="1143000" cy="3048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mn-MN" sz="800" b="0" i="0" u="none" strike="noStrike" kern="1200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Боловсролын тэгш бус байдлаар засварласан индекс</a:t>
                                </a:r>
                              </a:p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kumimoji="0" lang="en-US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8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5410200" y="5029200"/>
                              <a:ext cx="1143000" cy="3048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mn-MN" sz="800" dirty="0" smtClean="0"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Орлогын</a:t>
                                </a:r>
                                <a:r>
                                  <a:rPr kumimoji="0" lang="mn-MN" sz="800" b="0" i="0" u="none" strike="noStrike" kern="1200" spc="0" normalizeH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 тэгш бус байдлаар засварласан индекс</a:t>
                                </a:r>
                              </a:p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kumimoji="0" lang="en-US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9" name="Title 3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2667000" y="5715000"/>
                              <a:ext cx="3733800" cy="1524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mn-MN" sz="800" b="1" dirty="0" smtClean="0">
                                    <a:solidFill>
                                      <a:srgbClr val="00B0F0"/>
                                    </a:solidFill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Хүний хөгжлийн тэгш бус байдлаар засварласан индекс </a:t>
                                </a:r>
                                <a:r>
                                  <a:rPr lang="en-US" sz="800" b="1" dirty="0" smtClean="0">
                                    <a:solidFill>
                                      <a:srgbClr val="00B0F0"/>
                                    </a:solidFill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(</a:t>
                                </a:r>
                                <a:r>
                                  <a:rPr lang="mn-MN" sz="800" b="1" dirty="0" smtClean="0">
                                    <a:solidFill>
                                      <a:srgbClr val="00B0F0"/>
                                    </a:solidFill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ХХТБЗИ</a:t>
                                </a:r>
                                <a:r>
                                  <a:rPr lang="en-US" sz="800" b="1" dirty="0" smtClean="0">
                                    <a:solidFill>
                                      <a:srgbClr val="00B0F0"/>
                                    </a:solidFill>
                                    <a:latin typeface="Arial" pitchFamily="34" charset="0"/>
                                    <a:ea typeface="+mj-ea"/>
                                    <a:cs typeface="Arial" pitchFamily="34" charset="0"/>
                                  </a:rPr>
                                  <a:t>)</a:t>
                                </a:r>
                                <a:endParaRPr kumimoji="0" lang="en-US" sz="800" b="1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rgbClr val="00B0F0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60" name="Straight Connector 59"/>
                        <a:cNvCxnSpPr/>
                      </a:nvCxnSpPr>
                      <a:spPr>
                        <a:xfrm>
                          <a:off x="228600" y="6019800"/>
                          <a:ext cx="6324600" cy="1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0" name="Title 3"/>
                        <a:cNvSpPr txBox="1">
                          <a:spLocks/>
                        </a:cNvSpPr>
                      </a:nvSpPr>
                      <a:spPr>
                        <a:xfrm>
                          <a:off x="2819400" y="9220200"/>
                          <a:ext cx="3505200" cy="17145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vert="horz" lIns="91440" tIns="45720" rIns="91440" bIns="45720" rtlCol="0" anchor="ctr"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lang="mn-MN" sz="800" b="1" dirty="0" smtClean="0">
                                <a:solidFill>
                                  <a:srgbClr val="00B0F0"/>
                                </a:solidFill>
                                <a:latin typeface="Arial" pitchFamily="34" charset="0"/>
                                <a:ea typeface="+mj-ea"/>
                                <a:cs typeface="Arial" pitchFamily="34" charset="0"/>
                              </a:rPr>
                              <a:t>Жендэрийн тэгш  бус байдлын индекс </a:t>
                            </a:r>
                            <a:r>
                              <a:rPr lang="en-US" sz="800" b="1" dirty="0" smtClean="0">
                                <a:solidFill>
                                  <a:srgbClr val="00B0F0"/>
                                </a:solidFill>
                                <a:latin typeface="Arial" pitchFamily="34" charset="0"/>
                                <a:ea typeface="+mj-ea"/>
                                <a:cs typeface="Arial" pitchFamily="34" charset="0"/>
                              </a:rPr>
                              <a:t>(</a:t>
                            </a:r>
                            <a:r>
                              <a:rPr lang="mn-MN" sz="800" b="1" dirty="0" smtClean="0">
                                <a:solidFill>
                                  <a:srgbClr val="00B0F0"/>
                                </a:solidFill>
                                <a:latin typeface="Arial" pitchFamily="34" charset="0"/>
                                <a:ea typeface="+mj-ea"/>
                                <a:cs typeface="Arial" pitchFamily="34" charset="0"/>
                              </a:rPr>
                              <a:t>ЖТБИ</a:t>
                            </a:r>
                            <a:r>
                              <a:rPr lang="en-US" sz="800" b="1" dirty="0" smtClean="0">
                                <a:solidFill>
                                  <a:srgbClr val="00B0F0"/>
                                </a:solidFill>
                                <a:latin typeface="Arial" pitchFamily="34" charset="0"/>
                                <a:ea typeface="+mj-ea"/>
                                <a:cs typeface="Arial" pitchFamily="34" charset="0"/>
                              </a:rPr>
                              <a:t>)</a:t>
                            </a:r>
                            <a:endParaRPr kumimoji="0" lang="en-US" sz="800" b="1" i="0" u="none" strike="noStrike" kern="1200" spc="0" normalizeH="0" noProof="0" dirty="0" smtClean="0">
                              <a:ln>
                                <a:noFill/>
                              </a:ln>
                              <a:solidFill>
                                <a:srgbClr val="00B0F0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1" name="Group 135"/>
                        <a:cNvGrpSpPr/>
                      </a:nvGrpSpPr>
                      <a:grpSpPr>
                        <a:xfrm>
                          <a:off x="152400" y="6153150"/>
                          <a:ext cx="6629400" cy="2667000"/>
                          <a:chOff x="228600" y="6096000"/>
                          <a:chExt cx="6629400" cy="2667000"/>
                        </a:xfrm>
                      </a:grpSpPr>
                      <a:cxnSp>
                        <a:nvCxnSpPr>
                          <a:cNvPr id="108" name="Straight Connector 107"/>
                          <a:cNvCxnSpPr/>
                        </a:nvCxnSpPr>
                        <a:spPr>
                          <a:xfrm>
                            <a:off x="2601686" y="6324600"/>
                            <a:ext cx="827314" cy="1191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10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228600" y="6096000"/>
                            <a:ext cx="1066800" cy="5334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just">
                                <a:spcBef>
                                  <a:spcPct val="0"/>
                                </a:spcBef>
                              </a:pPr>
                              <a:r>
                                <a:rPr kumimoji="0" lang="mn-MN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Жендэрийн</a:t>
                              </a:r>
                              <a:r>
                                <a:rPr kumimoji="0" lang="mn-MN" sz="800" b="1" i="0" u="none" strike="noStrike" kern="1200" cap="none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kumimoji="0" lang="mn-MN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т</a:t>
                              </a:r>
                              <a:r>
                                <a:rPr lang="mn-MN" sz="8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эгш </a:t>
                              </a:r>
                              <a:r>
                                <a:rPr lang="mn-MN" sz="800" b="1" dirty="0">
                                  <a:latin typeface="Arial" pitchFamily="34" charset="0"/>
                                  <a:cs typeface="Arial" pitchFamily="34" charset="0"/>
                                </a:rPr>
                                <a:t>бус </a:t>
                              </a:r>
                              <a:r>
                                <a:rPr lang="mn-MN" sz="8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байдлын</a:t>
                              </a:r>
                              <a:endParaRPr kumimoji="0" lang="mn-MN" sz="8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индекс </a:t>
                              </a:r>
                              <a:r>
                                <a:rPr kumimoji="0" lang="en-US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(</a:t>
                              </a:r>
                              <a:r>
                                <a:rPr lang="mn-MN" sz="800" b="1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ЖТБИ</a:t>
                              </a:r>
                              <a:r>
                                <a:rPr kumimoji="0" lang="en-US" sz="8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)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1447800" y="6096000"/>
                            <a:ext cx="1066799" cy="25122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Хэмжигдэхүүн</a:t>
                              </a:r>
                              <a:endParaRPr kumimoji="0" lang="en-US" sz="800" b="0" i="0" u="none" strike="noStrike" kern="1200" cap="all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2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1447800" y="6400800"/>
                            <a:ext cx="685799" cy="25122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үзүүлэлт</a:t>
                              </a:r>
                              <a:endParaRPr kumimoji="0" lang="en-US" sz="800" b="0" i="0" u="none" strike="noStrike" kern="1200" cap="all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3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1371600" y="7543800"/>
                            <a:ext cx="1066800" cy="3429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Хэмжигдэхүүн </a:t>
                              </a:r>
                            </a:p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cap="all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индекс</a:t>
                              </a:r>
                              <a:endParaRPr kumimoji="0" lang="en-US" sz="800" b="0" i="0" u="none" strike="noStrike" kern="1200" cap="all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4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3886200" y="6096000"/>
                            <a:ext cx="1143000" cy="2286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1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  Шийдвэр гаргах </a:t>
                              </a:r>
                            </a:p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b="1" dirty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kumimoji="0" lang="mn-MN" sz="800" b="1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эрх мэдэл</a:t>
                              </a:r>
                              <a:endParaRPr kumimoji="0" lang="en-US" sz="800" b="1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5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2286000" y="6400800"/>
                            <a:ext cx="762000" cy="3810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>
                                <a:spcBef>
                                  <a:spcPct val="0"/>
                                </a:spcBef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Эхийн эндэгдлийн түвшин</a:t>
                              </a:r>
                              <a:endParaRPr lang="mn-MN" sz="8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6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2286000" y="7620000"/>
                            <a:ext cx="1066800" cy="3048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Эмэгтэйчүүдийн нөхөн үржихүйн индекс</a:t>
                              </a:r>
                            </a:p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7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2667000" y="6096000"/>
                            <a:ext cx="838200" cy="2286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just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b="1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Эрүүл мэнд</a:t>
                              </a:r>
                              <a:endParaRPr kumimoji="0" lang="en-US" sz="800" b="1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8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5334000" y="6096000"/>
                            <a:ext cx="1371599" cy="2286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b="1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Хөдөлмөрийн зах зээлийн оролцоо</a:t>
                              </a:r>
                              <a:endParaRPr kumimoji="0" lang="en-US" sz="800" b="1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19" name="Straight Connector 118"/>
                          <a:cNvCxnSpPr/>
                        </a:nvCxnSpPr>
                        <a:spPr>
                          <a:xfrm>
                            <a:off x="5486400" y="6324600"/>
                            <a:ext cx="1045029" cy="1191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20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3657600" y="6477000"/>
                            <a:ext cx="990600" cy="6096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>
                                <a:spcBef>
                                  <a:spcPct val="0"/>
                                </a:spcBef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Дундаас дээш боловсрол эзэмшсэн </a:t>
                              </a:r>
                              <a:r>
                                <a:rPr lang="mn-MN" sz="8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эмэгтэй, </a:t>
                              </a: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эрэгтэй хүн амын хувийн жин</a:t>
                              </a: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1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3200400" y="7543800"/>
                            <a:ext cx="990600" cy="3810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Эмэгтэйчүүдийн эрх мэдлийн индекс</a:t>
                              </a: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22" name="Straight Connector 121"/>
                          <a:cNvCxnSpPr/>
                        </a:nvCxnSpPr>
                        <a:spPr>
                          <a:xfrm>
                            <a:off x="3810000" y="6324600"/>
                            <a:ext cx="1447800" cy="1588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23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4495800" y="6477000"/>
                            <a:ext cx="990600" cy="6096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Үндэсний парламент дах эмэгтэйчүүд, эрэгтэйчүүдийн эзлэх хувийн жин</a:t>
                              </a: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5486400" y="6610350"/>
                            <a:ext cx="1066800" cy="40005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Эмэгтэйчүүд, эрэгтэйчүүдийн ажиллах хүчний оролцооны түвшин</a:t>
                              </a:r>
                            </a:p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8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3048000" y="8458200"/>
                            <a:ext cx="1143000" cy="3048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mn-MN" sz="800" b="0" i="0" u="none" strike="noStrike" kern="1200" spc="0" normalizeH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Эмэгтэйчүүдийн жендэрийн индекс</a:t>
                              </a:r>
                            </a:p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9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5105400" y="8458200"/>
                            <a:ext cx="1143000" cy="3048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Эрэгтэйчүүдийн жендэрийн индекс</a:t>
                              </a:r>
                              <a:endParaRPr kumimoji="0" lang="mn-MN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2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2895600" y="6419850"/>
                            <a:ext cx="838200" cy="3810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>
                                <a:spcBef>
                                  <a:spcPct val="0"/>
                                </a:spcBef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Өсвөр насны охидын төрөлтийн түвшин</a:t>
                              </a:r>
                              <a:endParaRPr lang="mn-MN" sz="8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4114800" y="7620000"/>
                            <a:ext cx="990600" cy="4572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Эмэгтэйчүүдийн хөдөлмөрийн зах зээлийн оролцооны индекс</a:t>
                              </a: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4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5029200" y="7543800"/>
                            <a:ext cx="990600" cy="3810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</a:t>
                              </a:r>
                              <a:r>
                                <a:rPr lang="mn-MN" sz="800" dirty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р</a:t>
                              </a: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эгтэйчүүдийн эрх мэдлийн индекс</a:t>
                              </a: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5" name="Title 3"/>
                          <a:cNvSpPr txBox="1">
                            <a:spLocks/>
                          </a:cNvSpPr>
                        </a:nvSpPr>
                        <a:spPr>
                          <a:xfrm>
                            <a:off x="5867400" y="7620000"/>
                            <a:ext cx="990600" cy="4572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vert="horz" lIns="91440" tIns="45720" rIns="91440" bIns="45720" rtlCol="0" anchor="ctr">
                              <a:no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mn-MN" sz="800" dirty="0" smtClean="0">
                                  <a:latin typeface="Arial" pitchFamily="34" charset="0"/>
                                  <a:ea typeface="+mj-ea"/>
                                  <a:cs typeface="Arial" pitchFamily="34" charset="0"/>
                                </a:rPr>
                                <a:t>Эрэгтэйчүүдийн хөдөлмөрийн зах зээлийн оролцооны индекс</a:t>
                              </a:r>
                              <a:endParaRPr kumimoji="0" lang="en-US" sz="800" b="0" i="0" u="none" strike="noStrike" kern="1200" spc="0" normalizeH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Arial" pitchFamily="34" charset="0"/>
                                <a:ea typeface="+mj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61" name="Straight Arrow Connector 160"/>
                        <a:cNvCxnSpPr/>
                      </a:nvCxnSpPr>
                      <a:spPr>
                        <a:xfrm rot="16200000" flipH="1">
                          <a:off x="2438400" y="7162800"/>
                          <a:ext cx="5334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4" name="Straight Arrow Connector 163"/>
                        <a:cNvCxnSpPr/>
                      </a:nvCxnSpPr>
                      <a:spPr>
                        <a:xfrm rot="5400000">
                          <a:off x="2781300" y="7124700"/>
                          <a:ext cx="5334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8" name="Straight Arrow Connector 167"/>
                        <a:cNvCxnSpPr/>
                      </a:nvCxnSpPr>
                      <a:spPr>
                        <a:xfrm rot="5400000">
                          <a:off x="3723386" y="7325615"/>
                          <a:ext cx="381000" cy="2077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0" name="Straight Arrow Connector 169"/>
                        <a:cNvCxnSpPr/>
                      </a:nvCxnSpPr>
                      <a:spPr>
                        <a:xfrm rot="10800000" flipV="1">
                          <a:off x="3962401" y="7239000"/>
                          <a:ext cx="81737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2" name="Straight Arrow Connector 171"/>
                        <a:cNvCxnSpPr/>
                      </a:nvCxnSpPr>
                      <a:spPr>
                        <a:xfrm>
                          <a:off x="4343401" y="7162799"/>
                          <a:ext cx="990599" cy="3810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9" name="Straight Arrow Connector 178"/>
                        <a:cNvCxnSpPr/>
                      </a:nvCxnSpPr>
                      <a:spPr>
                        <a:xfrm rot="16200000" flipH="1">
                          <a:off x="5105400" y="7239000"/>
                          <a:ext cx="3810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0" name="Straight Arrow Connector 179"/>
                        <a:cNvCxnSpPr/>
                      </a:nvCxnSpPr>
                      <a:spPr>
                        <a:xfrm>
                          <a:off x="5943600" y="7162800"/>
                          <a:ext cx="4572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5" name="Straight Arrow Connector 184"/>
                        <a:cNvCxnSpPr/>
                      </a:nvCxnSpPr>
                      <a:spPr>
                        <a:xfrm rot="10800000" flipV="1">
                          <a:off x="4648200" y="7162800"/>
                          <a:ext cx="12192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0" name="Straight Arrow Connector 189"/>
                        <a:cNvCxnSpPr/>
                      </a:nvCxnSpPr>
                      <a:spPr>
                        <a:xfrm rot="16200000" flipH="1">
                          <a:off x="2628900" y="8191500"/>
                          <a:ext cx="609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3" name="Straight Arrow Connector 192"/>
                        <a:cNvCxnSpPr/>
                      </a:nvCxnSpPr>
                      <a:spPr>
                        <a:xfrm rot="5400000">
                          <a:off x="3352800" y="8153400"/>
                          <a:ext cx="4572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6" name="Straight Arrow Connector 195"/>
                        <a:cNvCxnSpPr/>
                      </a:nvCxnSpPr>
                      <a:spPr>
                        <a:xfrm rot="5400000">
                          <a:off x="4038600" y="8229600"/>
                          <a:ext cx="3810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4" name="Straight Arrow Connector 203"/>
                        <a:cNvCxnSpPr/>
                      </a:nvCxnSpPr>
                      <a:spPr>
                        <a:xfrm rot="5400000">
                          <a:off x="5257800" y="8229600"/>
                          <a:ext cx="4572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9" name="Straight Arrow Connector 208"/>
                        <a:cNvCxnSpPr/>
                      </a:nvCxnSpPr>
                      <a:spPr>
                        <a:xfrm rot="5400000">
                          <a:off x="5981700" y="8267700"/>
                          <a:ext cx="3810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4" name="Straight Arrow Connector 213"/>
                        <a:cNvCxnSpPr/>
                      </a:nvCxnSpPr>
                      <a:spPr>
                        <a:xfrm rot="10800000" flipV="1">
                          <a:off x="5029200" y="8763000"/>
                          <a:ext cx="6096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6" name="Straight Arrow Connector 215"/>
                        <a:cNvCxnSpPr>
                          <a:stCxn id="128" idx="2"/>
                        </a:cNvCxnSpPr>
                      </a:nvCxnSpPr>
                      <a:spPr>
                        <a:xfrm rot="16200000" flipH="1">
                          <a:off x="3705225" y="8658225"/>
                          <a:ext cx="40005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1" name="Straight Arrow Connector 220"/>
                        <a:cNvCxnSpPr/>
                      </a:nvCxnSpPr>
                      <a:spPr>
                        <a:xfrm rot="5400000">
                          <a:off x="2781300" y="4229100"/>
                          <a:ext cx="381794" cy="7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7" name="Straight Arrow Connector 226"/>
                        <a:cNvCxnSpPr/>
                      </a:nvCxnSpPr>
                      <a:spPr>
                        <a:xfrm rot="5400000">
                          <a:off x="4229100" y="4229100"/>
                          <a:ext cx="381794" cy="7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8" name="Straight Arrow Connector 227"/>
                        <a:cNvCxnSpPr/>
                      </a:nvCxnSpPr>
                      <a:spPr>
                        <a:xfrm rot="5400000">
                          <a:off x="5791597" y="4266803"/>
                          <a:ext cx="305594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0" name="Straight Arrow Connector 229"/>
                        <a:cNvCxnSpPr/>
                      </a:nvCxnSpPr>
                      <a:spPr>
                        <a:xfrm rot="5400000">
                          <a:off x="5791597" y="4724003"/>
                          <a:ext cx="305594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1" name="Straight Arrow Connector 230"/>
                        <a:cNvCxnSpPr/>
                      </a:nvCxnSpPr>
                      <a:spPr>
                        <a:xfrm rot="5400000">
                          <a:off x="4267994" y="4723606"/>
                          <a:ext cx="3048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3" name="Straight Arrow Connector 232"/>
                        <a:cNvCxnSpPr/>
                      </a:nvCxnSpPr>
                      <a:spPr>
                        <a:xfrm rot="5400000">
                          <a:off x="2820194" y="4723606"/>
                          <a:ext cx="3048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5" name="Straight Arrow Connector 234"/>
                        <a:cNvCxnSpPr/>
                      </a:nvCxnSpPr>
                      <a:spPr>
                        <a:xfrm rot="16200000" flipH="1">
                          <a:off x="3277394" y="5334794"/>
                          <a:ext cx="381000" cy="3794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8" name="Straight Arrow Connector 237"/>
                        <a:cNvCxnSpPr/>
                      </a:nvCxnSpPr>
                      <a:spPr>
                        <a:xfrm rot="10800000" flipV="1">
                          <a:off x="5257800" y="5410200"/>
                          <a:ext cx="5334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0" name="Straight Arrow Connector 239"/>
                        <a:cNvCxnSpPr/>
                      </a:nvCxnSpPr>
                      <a:spPr>
                        <a:xfrm rot="5400000">
                          <a:off x="4229894" y="5523706"/>
                          <a:ext cx="381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3" name="Straight Arrow Connector 242"/>
                        <a:cNvCxnSpPr/>
                      </a:nvCxnSpPr>
                      <a:spPr>
                        <a:xfrm rot="5400000">
                          <a:off x="2705894" y="1866106"/>
                          <a:ext cx="381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5" name="Straight Arrow Connector 244"/>
                        <a:cNvCxnSpPr/>
                      </a:nvCxnSpPr>
                      <a:spPr>
                        <a:xfrm rot="5400000">
                          <a:off x="4229894" y="1866106"/>
                          <a:ext cx="3810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6" name="Straight Arrow Connector 245"/>
                        <a:cNvCxnSpPr/>
                      </a:nvCxnSpPr>
                      <a:spPr>
                        <a:xfrm rot="5400000">
                          <a:off x="5830094" y="1942306"/>
                          <a:ext cx="2286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8" name="Straight Arrow Connector 247"/>
                        <a:cNvCxnSpPr/>
                      </a:nvCxnSpPr>
                      <a:spPr>
                        <a:xfrm rot="10800000" flipV="1">
                          <a:off x="5410200" y="2286000"/>
                          <a:ext cx="534988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0" name="Straight Arrow Connector 249"/>
                        <a:cNvCxnSpPr/>
                      </a:nvCxnSpPr>
                      <a:spPr>
                        <a:xfrm rot="5400000">
                          <a:off x="4191000" y="2590800"/>
                          <a:ext cx="4572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1" name="Straight Arrow Connector 250"/>
                        <a:cNvCxnSpPr/>
                      </a:nvCxnSpPr>
                      <a:spPr>
                        <a:xfrm>
                          <a:off x="2897188" y="2590800"/>
                          <a:ext cx="836612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AE5AAE" w:rsidRPr="00CC10C2" w:rsidRDefault="00AE5AAE" w:rsidP="00744602">
      <w:pPr>
        <w:jc w:val="both"/>
        <w:rPr>
          <w:rFonts w:ascii="Arial" w:hAnsi="Arial"/>
          <w:color w:val="000000" w:themeColor="text1"/>
          <w:lang w:val="mn-MN"/>
        </w:rPr>
      </w:pPr>
    </w:p>
    <w:p w:rsidR="00FA450E" w:rsidRPr="00CC10C2" w:rsidRDefault="00FA450E" w:rsidP="00C71198">
      <w:pPr>
        <w:pStyle w:val="NoSpacing"/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CC10C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ҮНДЭСНИЙ СТАТИСТИКИЙН ХОРОО</w:t>
      </w:r>
    </w:p>
    <w:p w:rsidR="00FA450E" w:rsidRPr="00CC10C2" w:rsidRDefault="00FA450E" w:rsidP="00C71198">
      <w:pPr>
        <w:pStyle w:val="BodyText"/>
        <w:spacing w:line="360" w:lineRule="auto"/>
        <w:rPr>
          <w:rFonts w:ascii="Arial" w:hAnsi="Arial"/>
          <w:b w:val="0"/>
          <w:color w:val="000000" w:themeColor="text1"/>
          <w:sz w:val="20"/>
          <w:lang w:val="mn-MN"/>
        </w:rPr>
      </w:pPr>
      <w:r w:rsidRPr="00CC10C2">
        <w:rPr>
          <w:rFonts w:ascii="Arial" w:hAnsi="Arial"/>
          <w:b w:val="0"/>
          <w:color w:val="000000" w:themeColor="text1"/>
          <w:sz w:val="20"/>
        </w:rPr>
        <w:t>------------oOo------------</w:t>
      </w:r>
    </w:p>
    <w:sectPr w:rsidR="00FA450E" w:rsidRPr="00CC10C2" w:rsidSect="001671AD">
      <w:footerReference w:type="even" r:id="rId8"/>
      <w:footerReference w:type="default" r:id="rId9"/>
      <w:pgSz w:w="12240" w:h="15840" w:code="1"/>
      <w:pgMar w:top="1260" w:right="1800" w:bottom="126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5A" w:rsidRDefault="00076D5A">
      <w:r>
        <w:separator/>
      </w:r>
    </w:p>
  </w:endnote>
  <w:endnote w:type="continuationSeparator" w:id="1">
    <w:p w:rsidR="00076D5A" w:rsidRDefault="0007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E0" w:rsidRDefault="00507657" w:rsidP="00000B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6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7E0" w:rsidRDefault="003067E0" w:rsidP="00000B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E0" w:rsidRDefault="00507657">
    <w:pPr>
      <w:pStyle w:val="Footer"/>
      <w:jc w:val="center"/>
    </w:pPr>
    <w:r w:rsidRPr="00D977D9">
      <w:rPr>
        <w:rFonts w:ascii="Arial" w:hAnsi="Arial" w:cs="Arial"/>
        <w:sz w:val="18"/>
        <w:szCs w:val="18"/>
      </w:rPr>
      <w:fldChar w:fldCharType="begin"/>
    </w:r>
    <w:r w:rsidR="003067E0" w:rsidRPr="00D977D9">
      <w:rPr>
        <w:rFonts w:ascii="Arial" w:hAnsi="Arial" w:cs="Arial"/>
        <w:sz w:val="18"/>
        <w:szCs w:val="18"/>
      </w:rPr>
      <w:instrText xml:space="preserve"> PAGE   \* MERGEFORMAT </w:instrText>
    </w:r>
    <w:r w:rsidRPr="00D977D9">
      <w:rPr>
        <w:rFonts w:ascii="Arial" w:hAnsi="Arial" w:cs="Arial"/>
        <w:sz w:val="18"/>
        <w:szCs w:val="18"/>
      </w:rPr>
      <w:fldChar w:fldCharType="separate"/>
    </w:r>
    <w:r w:rsidR="00E03C80">
      <w:rPr>
        <w:rFonts w:ascii="Arial" w:hAnsi="Arial" w:cs="Arial"/>
        <w:noProof/>
        <w:sz w:val="18"/>
        <w:szCs w:val="18"/>
      </w:rPr>
      <w:t>22</w:t>
    </w:r>
    <w:r w:rsidRPr="00D977D9">
      <w:rPr>
        <w:rFonts w:ascii="Arial" w:hAnsi="Arial" w:cs="Arial"/>
        <w:sz w:val="18"/>
        <w:szCs w:val="18"/>
      </w:rPr>
      <w:fldChar w:fldCharType="end"/>
    </w:r>
  </w:p>
  <w:p w:rsidR="003067E0" w:rsidRDefault="003067E0" w:rsidP="00000B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5A" w:rsidRDefault="00076D5A">
      <w:r>
        <w:separator/>
      </w:r>
    </w:p>
  </w:footnote>
  <w:footnote w:type="continuationSeparator" w:id="1">
    <w:p w:rsidR="00076D5A" w:rsidRDefault="00076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A37"/>
    <w:multiLevelType w:val="multilevel"/>
    <w:tmpl w:val="B57C0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V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C3ED2"/>
    <w:multiLevelType w:val="multilevel"/>
    <w:tmpl w:val="49407478"/>
    <w:lvl w:ilvl="0">
      <w:start w:val="1"/>
      <w:numFmt w:val="decimal"/>
      <w:lvlText w:val="3.4.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3.1.%3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3">
      <w:start w:val="1"/>
      <w:numFmt w:val="decimal"/>
      <w:lvlText w:val="3.2.2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10128D"/>
    <w:multiLevelType w:val="multilevel"/>
    <w:tmpl w:val="68E8E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C4036B"/>
    <w:multiLevelType w:val="multilevel"/>
    <w:tmpl w:val="F5764F5C"/>
    <w:lvl w:ilvl="0">
      <w:start w:val="1"/>
      <w:numFmt w:val="decimal"/>
      <w:lvlText w:val="3.4.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3.1.%3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3">
      <w:start w:val="1"/>
      <w:numFmt w:val="decimal"/>
      <w:lvlText w:val="3.2.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80608ED"/>
    <w:multiLevelType w:val="multilevel"/>
    <w:tmpl w:val="BC384C8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6.6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90C35B8"/>
    <w:multiLevelType w:val="multilevel"/>
    <w:tmpl w:val="86144ED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numFmt w:val="decimal"/>
      <w:lvlText w:val="%3%1.%2.6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1509AC"/>
    <w:multiLevelType w:val="hybridMultilevel"/>
    <w:tmpl w:val="59B4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72F8"/>
    <w:multiLevelType w:val="multilevel"/>
    <w:tmpl w:val="301AB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9B7F1B"/>
    <w:multiLevelType w:val="multilevel"/>
    <w:tmpl w:val="96B8AE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I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E45634"/>
    <w:multiLevelType w:val="multilevel"/>
    <w:tmpl w:val="5972CE7C"/>
    <w:lvl w:ilvl="0">
      <w:start w:val="1"/>
      <w:numFmt w:val="decimal"/>
      <w:lvlText w:val="3.2.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3.1.%3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3">
      <w:start w:val="1"/>
      <w:numFmt w:val="decimal"/>
      <w:lvlText w:val="3.2.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9ED695F"/>
    <w:multiLevelType w:val="multilevel"/>
    <w:tmpl w:val="1512BE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025405"/>
    <w:multiLevelType w:val="multilevel"/>
    <w:tmpl w:val="D0B65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.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10C1C31"/>
    <w:multiLevelType w:val="multilevel"/>
    <w:tmpl w:val="49A0D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3D0603"/>
    <w:multiLevelType w:val="multilevel"/>
    <w:tmpl w:val="1EEEFBF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6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7E2FA5"/>
    <w:multiLevelType w:val="hybridMultilevel"/>
    <w:tmpl w:val="BE380816"/>
    <w:lvl w:ilvl="0" w:tplc="9424A822">
      <w:start w:val="1"/>
      <w:numFmt w:val="decimal"/>
      <w:lvlText w:val="2.1.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AB01980"/>
    <w:multiLevelType w:val="multilevel"/>
    <w:tmpl w:val="FFE49BA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ED4DE4"/>
    <w:multiLevelType w:val="multilevel"/>
    <w:tmpl w:val="5D1EA9EA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3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AC28AE"/>
    <w:multiLevelType w:val="hybridMultilevel"/>
    <w:tmpl w:val="C8C249B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4AC18D5"/>
    <w:multiLevelType w:val="multilevel"/>
    <w:tmpl w:val="2A3466C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6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7D634A"/>
    <w:multiLevelType w:val="hybridMultilevel"/>
    <w:tmpl w:val="96BC4536"/>
    <w:lvl w:ilvl="0" w:tplc="7F80EC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582317C"/>
    <w:multiLevelType w:val="multilevel"/>
    <w:tmpl w:val="496C482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6C91E32"/>
    <w:multiLevelType w:val="hybridMultilevel"/>
    <w:tmpl w:val="E29E5B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C200CE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A7EAB"/>
    <w:multiLevelType w:val="multilevel"/>
    <w:tmpl w:val="442EE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2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AF70F45"/>
    <w:multiLevelType w:val="multilevel"/>
    <w:tmpl w:val="301AB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BC27844"/>
    <w:multiLevelType w:val="multilevel"/>
    <w:tmpl w:val="9F40EAB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5">
    <w:nsid w:val="5FEC2E48"/>
    <w:multiLevelType w:val="multilevel"/>
    <w:tmpl w:val="16EC9A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2227436"/>
    <w:multiLevelType w:val="hybridMultilevel"/>
    <w:tmpl w:val="F5DED92A"/>
    <w:lvl w:ilvl="0" w:tplc="04090019">
      <w:start w:val="1"/>
      <w:numFmt w:val="lowerLetter"/>
      <w:lvlText w:val="%1."/>
      <w:lvlJc w:val="left"/>
      <w:pPr>
        <w:ind w:left="222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7">
    <w:nsid w:val="63EE789A"/>
    <w:multiLevelType w:val="multilevel"/>
    <w:tmpl w:val="DD606F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501093"/>
    <w:multiLevelType w:val="multilevel"/>
    <w:tmpl w:val="280CB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DC0D50"/>
    <w:multiLevelType w:val="hybridMultilevel"/>
    <w:tmpl w:val="E59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B2285"/>
    <w:multiLevelType w:val="multilevel"/>
    <w:tmpl w:val="21980DE6"/>
    <w:lvl w:ilvl="0">
      <w:start w:val="1"/>
      <w:numFmt w:val="decimal"/>
      <w:lvlText w:val="3.4.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3.1.%3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3">
      <w:start w:val="1"/>
      <w:numFmt w:val="decimal"/>
      <w:lvlText w:val="3.2.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DEC2BFF"/>
    <w:multiLevelType w:val="multilevel"/>
    <w:tmpl w:val="F7503E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4.3.2.%4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21"/>
  </w:num>
  <w:num w:numId="5">
    <w:abstractNumId w:val="8"/>
  </w:num>
  <w:num w:numId="6">
    <w:abstractNumId w:val="0"/>
  </w:num>
  <w:num w:numId="7">
    <w:abstractNumId w:val="10"/>
  </w:num>
  <w:num w:numId="8">
    <w:abstractNumId w:val="24"/>
  </w:num>
  <w:num w:numId="9">
    <w:abstractNumId w:val="25"/>
  </w:num>
  <w:num w:numId="10">
    <w:abstractNumId w:val="6"/>
  </w:num>
  <w:num w:numId="11">
    <w:abstractNumId w:val="15"/>
  </w:num>
  <w:num w:numId="12">
    <w:abstractNumId w:val="5"/>
  </w:num>
  <w:num w:numId="13">
    <w:abstractNumId w:val="27"/>
  </w:num>
  <w:num w:numId="14">
    <w:abstractNumId w:val="13"/>
  </w:num>
  <w:num w:numId="15">
    <w:abstractNumId w:val="18"/>
  </w:num>
  <w:num w:numId="16">
    <w:abstractNumId w:val="16"/>
  </w:num>
  <w:num w:numId="17">
    <w:abstractNumId w:val="2"/>
  </w:num>
  <w:num w:numId="18">
    <w:abstractNumId w:val="19"/>
  </w:num>
  <w:num w:numId="19">
    <w:abstractNumId w:val="31"/>
  </w:num>
  <w:num w:numId="20">
    <w:abstractNumId w:val="17"/>
  </w:num>
  <w:num w:numId="21">
    <w:abstractNumId w:val="28"/>
  </w:num>
  <w:num w:numId="22">
    <w:abstractNumId w:val="22"/>
  </w:num>
  <w:num w:numId="23">
    <w:abstractNumId w:val="23"/>
  </w:num>
  <w:num w:numId="24">
    <w:abstractNumId w:val="11"/>
  </w:num>
  <w:num w:numId="25">
    <w:abstractNumId w:val="12"/>
  </w:num>
  <w:num w:numId="26">
    <w:abstractNumId w:val="7"/>
  </w:num>
  <w:num w:numId="27">
    <w:abstractNumId w:val="29"/>
  </w:num>
  <w:num w:numId="28">
    <w:abstractNumId w:val="26"/>
  </w:num>
  <w:num w:numId="29">
    <w:abstractNumId w:val="9"/>
  </w:num>
  <w:num w:numId="30">
    <w:abstractNumId w:val="3"/>
  </w:num>
  <w:num w:numId="31">
    <w:abstractNumId w:val="30"/>
  </w:num>
  <w:num w:numId="32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00BAE"/>
    <w:rsid w:val="000002BB"/>
    <w:rsid w:val="00000819"/>
    <w:rsid w:val="00000BAE"/>
    <w:rsid w:val="00001220"/>
    <w:rsid w:val="00002F56"/>
    <w:rsid w:val="00003A9A"/>
    <w:rsid w:val="00003B92"/>
    <w:rsid w:val="00004A4A"/>
    <w:rsid w:val="0000523F"/>
    <w:rsid w:val="00006D2F"/>
    <w:rsid w:val="00007D1D"/>
    <w:rsid w:val="00010D55"/>
    <w:rsid w:val="000111CB"/>
    <w:rsid w:val="00011599"/>
    <w:rsid w:val="00012035"/>
    <w:rsid w:val="00013030"/>
    <w:rsid w:val="0001430A"/>
    <w:rsid w:val="00015A7F"/>
    <w:rsid w:val="00015BA0"/>
    <w:rsid w:val="000167C6"/>
    <w:rsid w:val="00016E82"/>
    <w:rsid w:val="000174A5"/>
    <w:rsid w:val="000203EA"/>
    <w:rsid w:val="0002046E"/>
    <w:rsid w:val="00020699"/>
    <w:rsid w:val="00020BD1"/>
    <w:rsid w:val="000215DE"/>
    <w:rsid w:val="00021C6A"/>
    <w:rsid w:val="00022033"/>
    <w:rsid w:val="000224D5"/>
    <w:rsid w:val="000227D0"/>
    <w:rsid w:val="000227DE"/>
    <w:rsid w:val="00022CE7"/>
    <w:rsid w:val="00023614"/>
    <w:rsid w:val="00024819"/>
    <w:rsid w:val="00024D7D"/>
    <w:rsid w:val="00025028"/>
    <w:rsid w:val="00025D1E"/>
    <w:rsid w:val="00025F76"/>
    <w:rsid w:val="00026D86"/>
    <w:rsid w:val="00030AF7"/>
    <w:rsid w:val="00031A62"/>
    <w:rsid w:val="00031C0F"/>
    <w:rsid w:val="00031E34"/>
    <w:rsid w:val="00032308"/>
    <w:rsid w:val="000340FE"/>
    <w:rsid w:val="000350A6"/>
    <w:rsid w:val="0003573B"/>
    <w:rsid w:val="00035CDA"/>
    <w:rsid w:val="00035DC2"/>
    <w:rsid w:val="000370B6"/>
    <w:rsid w:val="000372DB"/>
    <w:rsid w:val="00037835"/>
    <w:rsid w:val="00040086"/>
    <w:rsid w:val="0004023D"/>
    <w:rsid w:val="00040793"/>
    <w:rsid w:val="00040C6B"/>
    <w:rsid w:val="00041AA1"/>
    <w:rsid w:val="00042354"/>
    <w:rsid w:val="00043167"/>
    <w:rsid w:val="00043AEB"/>
    <w:rsid w:val="0005316E"/>
    <w:rsid w:val="00053B00"/>
    <w:rsid w:val="00053DA5"/>
    <w:rsid w:val="00054CEF"/>
    <w:rsid w:val="000551E7"/>
    <w:rsid w:val="00055271"/>
    <w:rsid w:val="00055406"/>
    <w:rsid w:val="0005656F"/>
    <w:rsid w:val="00057E66"/>
    <w:rsid w:val="000607D1"/>
    <w:rsid w:val="00060E99"/>
    <w:rsid w:val="00060FF3"/>
    <w:rsid w:val="00061695"/>
    <w:rsid w:val="00061B5F"/>
    <w:rsid w:val="00062197"/>
    <w:rsid w:val="00062C36"/>
    <w:rsid w:val="00064FAF"/>
    <w:rsid w:val="000652B6"/>
    <w:rsid w:val="00066D45"/>
    <w:rsid w:val="00067455"/>
    <w:rsid w:val="00067C8E"/>
    <w:rsid w:val="000701D7"/>
    <w:rsid w:val="00070CCD"/>
    <w:rsid w:val="00071B54"/>
    <w:rsid w:val="00072219"/>
    <w:rsid w:val="00073B10"/>
    <w:rsid w:val="00073BE2"/>
    <w:rsid w:val="00074B28"/>
    <w:rsid w:val="000762E4"/>
    <w:rsid w:val="00076B96"/>
    <w:rsid w:val="00076CA9"/>
    <w:rsid w:val="00076D5A"/>
    <w:rsid w:val="00076DEB"/>
    <w:rsid w:val="00077DC4"/>
    <w:rsid w:val="00080D46"/>
    <w:rsid w:val="0008148A"/>
    <w:rsid w:val="00081703"/>
    <w:rsid w:val="0008178A"/>
    <w:rsid w:val="00082762"/>
    <w:rsid w:val="00083FAC"/>
    <w:rsid w:val="0008408D"/>
    <w:rsid w:val="00084A99"/>
    <w:rsid w:val="00084E40"/>
    <w:rsid w:val="0008642E"/>
    <w:rsid w:val="0008696F"/>
    <w:rsid w:val="00086C9C"/>
    <w:rsid w:val="0008752A"/>
    <w:rsid w:val="00087EA8"/>
    <w:rsid w:val="000906FF"/>
    <w:rsid w:val="00090AD6"/>
    <w:rsid w:val="00091791"/>
    <w:rsid w:val="000919BB"/>
    <w:rsid w:val="00093784"/>
    <w:rsid w:val="00093F05"/>
    <w:rsid w:val="000940EB"/>
    <w:rsid w:val="00094F0F"/>
    <w:rsid w:val="000959D5"/>
    <w:rsid w:val="000968D9"/>
    <w:rsid w:val="000975BF"/>
    <w:rsid w:val="000A0458"/>
    <w:rsid w:val="000A0589"/>
    <w:rsid w:val="000A0814"/>
    <w:rsid w:val="000A1607"/>
    <w:rsid w:val="000A19AB"/>
    <w:rsid w:val="000A1A67"/>
    <w:rsid w:val="000A1D1A"/>
    <w:rsid w:val="000A1DD9"/>
    <w:rsid w:val="000A1E2B"/>
    <w:rsid w:val="000A2114"/>
    <w:rsid w:val="000A319E"/>
    <w:rsid w:val="000A46B5"/>
    <w:rsid w:val="000A5AFB"/>
    <w:rsid w:val="000A7358"/>
    <w:rsid w:val="000B0D89"/>
    <w:rsid w:val="000B182C"/>
    <w:rsid w:val="000B19DC"/>
    <w:rsid w:val="000B3836"/>
    <w:rsid w:val="000B422B"/>
    <w:rsid w:val="000B4334"/>
    <w:rsid w:val="000B4717"/>
    <w:rsid w:val="000B6BEC"/>
    <w:rsid w:val="000C009D"/>
    <w:rsid w:val="000C046E"/>
    <w:rsid w:val="000C2EF0"/>
    <w:rsid w:val="000C2F73"/>
    <w:rsid w:val="000C3560"/>
    <w:rsid w:val="000C40D6"/>
    <w:rsid w:val="000C5D2B"/>
    <w:rsid w:val="000C631C"/>
    <w:rsid w:val="000C732E"/>
    <w:rsid w:val="000C78C7"/>
    <w:rsid w:val="000C78F7"/>
    <w:rsid w:val="000D08A1"/>
    <w:rsid w:val="000D1A95"/>
    <w:rsid w:val="000D203D"/>
    <w:rsid w:val="000D2E42"/>
    <w:rsid w:val="000D3610"/>
    <w:rsid w:val="000D4584"/>
    <w:rsid w:val="000D52B2"/>
    <w:rsid w:val="000D5513"/>
    <w:rsid w:val="000D7943"/>
    <w:rsid w:val="000E0C2F"/>
    <w:rsid w:val="000E16E6"/>
    <w:rsid w:val="000E1942"/>
    <w:rsid w:val="000E3241"/>
    <w:rsid w:val="000E4695"/>
    <w:rsid w:val="000E490D"/>
    <w:rsid w:val="000E55D7"/>
    <w:rsid w:val="000E5B05"/>
    <w:rsid w:val="000E5B73"/>
    <w:rsid w:val="000E6E55"/>
    <w:rsid w:val="000E7127"/>
    <w:rsid w:val="000F0BB7"/>
    <w:rsid w:val="000F0E91"/>
    <w:rsid w:val="000F1363"/>
    <w:rsid w:val="000F1555"/>
    <w:rsid w:val="000F1A8F"/>
    <w:rsid w:val="000F2166"/>
    <w:rsid w:val="000F283A"/>
    <w:rsid w:val="000F449B"/>
    <w:rsid w:val="000F5B4D"/>
    <w:rsid w:val="000F6287"/>
    <w:rsid w:val="000F66A7"/>
    <w:rsid w:val="000F71D2"/>
    <w:rsid w:val="000F7BF4"/>
    <w:rsid w:val="000F7CB6"/>
    <w:rsid w:val="00100847"/>
    <w:rsid w:val="00100CCF"/>
    <w:rsid w:val="0010170A"/>
    <w:rsid w:val="00101E95"/>
    <w:rsid w:val="001022FC"/>
    <w:rsid w:val="001023D8"/>
    <w:rsid w:val="0010277D"/>
    <w:rsid w:val="001029BC"/>
    <w:rsid w:val="00102F0B"/>
    <w:rsid w:val="00103EC8"/>
    <w:rsid w:val="001049BF"/>
    <w:rsid w:val="00104BEB"/>
    <w:rsid w:val="001052FA"/>
    <w:rsid w:val="001061B8"/>
    <w:rsid w:val="00107291"/>
    <w:rsid w:val="00107DDA"/>
    <w:rsid w:val="00110612"/>
    <w:rsid w:val="001112F9"/>
    <w:rsid w:val="001134CE"/>
    <w:rsid w:val="0011392D"/>
    <w:rsid w:val="00113D52"/>
    <w:rsid w:val="00114A87"/>
    <w:rsid w:val="0011510E"/>
    <w:rsid w:val="0011554E"/>
    <w:rsid w:val="00115636"/>
    <w:rsid w:val="00115CD4"/>
    <w:rsid w:val="00116238"/>
    <w:rsid w:val="001162E5"/>
    <w:rsid w:val="0011693E"/>
    <w:rsid w:val="00117C08"/>
    <w:rsid w:val="00120919"/>
    <w:rsid w:val="00125494"/>
    <w:rsid w:val="00125D2D"/>
    <w:rsid w:val="00126B3A"/>
    <w:rsid w:val="00126CAF"/>
    <w:rsid w:val="00127EF4"/>
    <w:rsid w:val="00130CC1"/>
    <w:rsid w:val="00130E2B"/>
    <w:rsid w:val="00130EA0"/>
    <w:rsid w:val="00132171"/>
    <w:rsid w:val="00132893"/>
    <w:rsid w:val="00134A98"/>
    <w:rsid w:val="00135739"/>
    <w:rsid w:val="00136459"/>
    <w:rsid w:val="0013664C"/>
    <w:rsid w:val="001366C7"/>
    <w:rsid w:val="00137BA2"/>
    <w:rsid w:val="00137C58"/>
    <w:rsid w:val="001415F7"/>
    <w:rsid w:val="001416DF"/>
    <w:rsid w:val="00141B81"/>
    <w:rsid w:val="00141C33"/>
    <w:rsid w:val="001424E4"/>
    <w:rsid w:val="001429BC"/>
    <w:rsid w:val="00142A0A"/>
    <w:rsid w:val="00142AB2"/>
    <w:rsid w:val="00142C8A"/>
    <w:rsid w:val="00142E82"/>
    <w:rsid w:val="0014416E"/>
    <w:rsid w:val="001447CE"/>
    <w:rsid w:val="0014508E"/>
    <w:rsid w:val="001456E6"/>
    <w:rsid w:val="00146164"/>
    <w:rsid w:val="00146A8D"/>
    <w:rsid w:val="00147B34"/>
    <w:rsid w:val="00147C61"/>
    <w:rsid w:val="00150242"/>
    <w:rsid w:val="001512C6"/>
    <w:rsid w:val="001526D2"/>
    <w:rsid w:val="00154594"/>
    <w:rsid w:val="00154E7B"/>
    <w:rsid w:val="00155135"/>
    <w:rsid w:val="00157602"/>
    <w:rsid w:val="00157CF2"/>
    <w:rsid w:val="00157CFE"/>
    <w:rsid w:val="001601CD"/>
    <w:rsid w:val="001606B2"/>
    <w:rsid w:val="00160ACF"/>
    <w:rsid w:val="00160B83"/>
    <w:rsid w:val="0016171E"/>
    <w:rsid w:val="00161CE8"/>
    <w:rsid w:val="00162482"/>
    <w:rsid w:val="00162847"/>
    <w:rsid w:val="00162E14"/>
    <w:rsid w:val="00164AD7"/>
    <w:rsid w:val="00164AF8"/>
    <w:rsid w:val="00165AE9"/>
    <w:rsid w:val="00166B56"/>
    <w:rsid w:val="001671AD"/>
    <w:rsid w:val="00167A00"/>
    <w:rsid w:val="00167AB4"/>
    <w:rsid w:val="00170193"/>
    <w:rsid w:val="00171EC9"/>
    <w:rsid w:val="00171F2C"/>
    <w:rsid w:val="0017320D"/>
    <w:rsid w:val="00173629"/>
    <w:rsid w:val="001738FF"/>
    <w:rsid w:val="00177493"/>
    <w:rsid w:val="00177722"/>
    <w:rsid w:val="001800EA"/>
    <w:rsid w:val="0018011E"/>
    <w:rsid w:val="001802E2"/>
    <w:rsid w:val="00180674"/>
    <w:rsid w:val="00180C85"/>
    <w:rsid w:val="00182AA9"/>
    <w:rsid w:val="00183B40"/>
    <w:rsid w:val="001857AE"/>
    <w:rsid w:val="00186798"/>
    <w:rsid w:val="0019016F"/>
    <w:rsid w:val="00190A44"/>
    <w:rsid w:val="00190C24"/>
    <w:rsid w:val="00191825"/>
    <w:rsid w:val="00192152"/>
    <w:rsid w:val="00194BD2"/>
    <w:rsid w:val="00194E50"/>
    <w:rsid w:val="00195A94"/>
    <w:rsid w:val="00195AE4"/>
    <w:rsid w:val="00195D0B"/>
    <w:rsid w:val="00196891"/>
    <w:rsid w:val="00197231"/>
    <w:rsid w:val="001973D7"/>
    <w:rsid w:val="0019745F"/>
    <w:rsid w:val="001976EB"/>
    <w:rsid w:val="00197EE2"/>
    <w:rsid w:val="001A0C5E"/>
    <w:rsid w:val="001A1042"/>
    <w:rsid w:val="001A10C8"/>
    <w:rsid w:val="001A1179"/>
    <w:rsid w:val="001A13CC"/>
    <w:rsid w:val="001A30A5"/>
    <w:rsid w:val="001A3A46"/>
    <w:rsid w:val="001A40E5"/>
    <w:rsid w:val="001A4780"/>
    <w:rsid w:val="001A5C80"/>
    <w:rsid w:val="001A6D84"/>
    <w:rsid w:val="001A6E44"/>
    <w:rsid w:val="001B00E9"/>
    <w:rsid w:val="001B4287"/>
    <w:rsid w:val="001B532F"/>
    <w:rsid w:val="001B5790"/>
    <w:rsid w:val="001B6C2E"/>
    <w:rsid w:val="001B6E93"/>
    <w:rsid w:val="001B7031"/>
    <w:rsid w:val="001B7CF1"/>
    <w:rsid w:val="001C0D86"/>
    <w:rsid w:val="001C172A"/>
    <w:rsid w:val="001C2E96"/>
    <w:rsid w:val="001C5BFE"/>
    <w:rsid w:val="001C5E1F"/>
    <w:rsid w:val="001C663C"/>
    <w:rsid w:val="001C6992"/>
    <w:rsid w:val="001C735F"/>
    <w:rsid w:val="001C753C"/>
    <w:rsid w:val="001D1240"/>
    <w:rsid w:val="001D32D9"/>
    <w:rsid w:val="001D4927"/>
    <w:rsid w:val="001D4E50"/>
    <w:rsid w:val="001D52AC"/>
    <w:rsid w:val="001D57D1"/>
    <w:rsid w:val="001D607B"/>
    <w:rsid w:val="001D75A9"/>
    <w:rsid w:val="001D78F5"/>
    <w:rsid w:val="001D7B88"/>
    <w:rsid w:val="001E02C5"/>
    <w:rsid w:val="001E060B"/>
    <w:rsid w:val="001E0665"/>
    <w:rsid w:val="001E09A5"/>
    <w:rsid w:val="001E1B55"/>
    <w:rsid w:val="001E379B"/>
    <w:rsid w:val="001E473C"/>
    <w:rsid w:val="001E4FDD"/>
    <w:rsid w:val="001E6159"/>
    <w:rsid w:val="001E631A"/>
    <w:rsid w:val="001E7429"/>
    <w:rsid w:val="001E78E0"/>
    <w:rsid w:val="001E7F38"/>
    <w:rsid w:val="001F058F"/>
    <w:rsid w:val="001F0B3C"/>
    <w:rsid w:val="001F1B52"/>
    <w:rsid w:val="001F2004"/>
    <w:rsid w:val="001F224F"/>
    <w:rsid w:val="001F2D43"/>
    <w:rsid w:val="001F2E7E"/>
    <w:rsid w:val="001F3A63"/>
    <w:rsid w:val="001F448A"/>
    <w:rsid w:val="001F4B08"/>
    <w:rsid w:val="001F527F"/>
    <w:rsid w:val="001F6224"/>
    <w:rsid w:val="001F665F"/>
    <w:rsid w:val="001F7063"/>
    <w:rsid w:val="001F7CA9"/>
    <w:rsid w:val="0020078E"/>
    <w:rsid w:val="002009FA"/>
    <w:rsid w:val="00200EEF"/>
    <w:rsid w:val="00201C70"/>
    <w:rsid w:val="00202082"/>
    <w:rsid w:val="00202370"/>
    <w:rsid w:val="00202537"/>
    <w:rsid w:val="00202EF6"/>
    <w:rsid w:val="00204D01"/>
    <w:rsid w:val="00205648"/>
    <w:rsid w:val="002106A2"/>
    <w:rsid w:val="002114E2"/>
    <w:rsid w:val="00211772"/>
    <w:rsid w:val="002119BA"/>
    <w:rsid w:val="00211C13"/>
    <w:rsid w:val="002138CC"/>
    <w:rsid w:val="00213EA8"/>
    <w:rsid w:val="002143FB"/>
    <w:rsid w:val="0021515D"/>
    <w:rsid w:val="00215F40"/>
    <w:rsid w:val="002160D8"/>
    <w:rsid w:val="002162B3"/>
    <w:rsid w:val="00216E17"/>
    <w:rsid w:val="00217208"/>
    <w:rsid w:val="002175D9"/>
    <w:rsid w:val="00217D57"/>
    <w:rsid w:val="002211BF"/>
    <w:rsid w:val="002214B8"/>
    <w:rsid w:val="0022218C"/>
    <w:rsid w:val="0022272E"/>
    <w:rsid w:val="0022309C"/>
    <w:rsid w:val="002230FD"/>
    <w:rsid w:val="00223B6E"/>
    <w:rsid w:val="002248B8"/>
    <w:rsid w:val="00224B3D"/>
    <w:rsid w:val="00224BDE"/>
    <w:rsid w:val="002259C2"/>
    <w:rsid w:val="00225BA6"/>
    <w:rsid w:val="00226FCC"/>
    <w:rsid w:val="00227B09"/>
    <w:rsid w:val="00227BFF"/>
    <w:rsid w:val="00230013"/>
    <w:rsid w:val="002312BD"/>
    <w:rsid w:val="00232452"/>
    <w:rsid w:val="00232A06"/>
    <w:rsid w:val="00232B0B"/>
    <w:rsid w:val="00233287"/>
    <w:rsid w:val="002339C7"/>
    <w:rsid w:val="00233DB5"/>
    <w:rsid w:val="00234729"/>
    <w:rsid w:val="0023717F"/>
    <w:rsid w:val="002376D1"/>
    <w:rsid w:val="00237FC3"/>
    <w:rsid w:val="00240308"/>
    <w:rsid w:val="002413B8"/>
    <w:rsid w:val="0024222B"/>
    <w:rsid w:val="002428F6"/>
    <w:rsid w:val="002432F9"/>
    <w:rsid w:val="002447E7"/>
    <w:rsid w:val="002447F9"/>
    <w:rsid w:val="00244CC1"/>
    <w:rsid w:val="00244DFB"/>
    <w:rsid w:val="0024692C"/>
    <w:rsid w:val="00246D46"/>
    <w:rsid w:val="00247376"/>
    <w:rsid w:val="002507CA"/>
    <w:rsid w:val="00250E19"/>
    <w:rsid w:val="00251076"/>
    <w:rsid w:val="00251B15"/>
    <w:rsid w:val="00253379"/>
    <w:rsid w:val="00253543"/>
    <w:rsid w:val="002538D6"/>
    <w:rsid w:val="00254CDD"/>
    <w:rsid w:val="00254FE2"/>
    <w:rsid w:val="00257731"/>
    <w:rsid w:val="00257927"/>
    <w:rsid w:val="0026054C"/>
    <w:rsid w:val="00261A42"/>
    <w:rsid w:val="00262CBD"/>
    <w:rsid w:val="00263A46"/>
    <w:rsid w:val="00264188"/>
    <w:rsid w:val="002658F6"/>
    <w:rsid w:val="00265D65"/>
    <w:rsid w:val="002668CD"/>
    <w:rsid w:val="00266B23"/>
    <w:rsid w:val="00266E5F"/>
    <w:rsid w:val="002677B5"/>
    <w:rsid w:val="0026786B"/>
    <w:rsid w:val="00267944"/>
    <w:rsid w:val="002702E1"/>
    <w:rsid w:val="00272910"/>
    <w:rsid w:val="00272B6C"/>
    <w:rsid w:val="002734BA"/>
    <w:rsid w:val="002739D4"/>
    <w:rsid w:val="00273C3E"/>
    <w:rsid w:val="002746E6"/>
    <w:rsid w:val="0027473C"/>
    <w:rsid w:val="002747E4"/>
    <w:rsid w:val="00274996"/>
    <w:rsid w:val="00274ED0"/>
    <w:rsid w:val="00275031"/>
    <w:rsid w:val="00275289"/>
    <w:rsid w:val="002753DA"/>
    <w:rsid w:val="00275914"/>
    <w:rsid w:val="00276AC7"/>
    <w:rsid w:val="002773B3"/>
    <w:rsid w:val="00277C0B"/>
    <w:rsid w:val="00280309"/>
    <w:rsid w:val="002806E6"/>
    <w:rsid w:val="00282CC4"/>
    <w:rsid w:val="00283F00"/>
    <w:rsid w:val="00283F37"/>
    <w:rsid w:val="002846F7"/>
    <w:rsid w:val="00284CF0"/>
    <w:rsid w:val="002853A7"/>
    <w:rsid w:val="00285EE4"/>
    <w:rsid w:val="00286F10"/>
    <w:rsid w:val="00287D07"/>
    <w:rsid w:val="00290447"/>
    <w:rsid w:val="00290EAA"/>
    <w:rsid w:val="00291588"/>
    <w:rsid w:val="00293994"/>
    <w:rsid w:val="002943DF"/>
    <w:rsid w:val="00294A0C"/>
    <w:rsid w:val="0029507E"/>
    <w:rsid w:val="00295340"/>
    <w:rsid w:val="00296372"/>
    <w:rsid w:val="00296686"/>
    <w:rsid w:val="002A0425"/>
    <w:rsid w:val="002A16BB"/>
    <w:rsid w:val="002A2B26"/>
    <w:rsid w:val="002A33E2"/>
    <w:rsid w:val="002A4597"/>
    <w:rsid w:val="002A4DAA"/>
    <w:rsid w:val="002A58A2"/>
    <w:rsid w:val="002A60A8"/>
    <w:rsid w:val="002A60C0"/>
    <w:rsid w:val="002A6578"/>
    <w:rsid w:val="002A6E9F"/>
    <w:rsid w:val="002A7831"/>
    <w:rsid w:val="002B1637"/>
    <w:rsid w:val="002B2441"/>
    <w:rsid w:val="002B3404"/>
    <w:rsid w:val="002B35F9"/>
    <w:rsid w:val="002B42DE"/>
    <w:rsid w:val="002B45FA"/>
    <w:rsid w:val="002B5791"/>
    <w:rsid w:val="002B583E"/>
    <w:rsid w:val="002B5F3B"/>
    <w:rsid w:val="002B68AD"/>
    <w:rsid w:val="002B7E80"/>
    <w:rsid w:val="002C0BED"/>
    <w:rsid w:val="002C2952"/>
    <w:rsid w:val="002C2CE9"/>
    <w:rsid w:val="002C332C"/>
    <w:rsid w:val="002C3735"/>
    <w:rsid w:val="002C3A2F"/>
    <w:rsid w:val="002C3AEB"/>
    <w:rsid w:val="002C472F"/>
    <w:rsid w:val="002C6068"/>
    <w:rsid w:val="002C675B"/>
    <w:rsid w:val="002C686F"/>
    <w:rsid w:val="002C6C06"/>
    <w:rsid w:val="002C7155"/>
    <w:rsid w:val="002C7767"/>
    <w:rsid w:val="002C7BC2"/>
    <w:rsid w:val="002D024F"/>
    <w:rsid w:val="002D112A"/>
    <w:rsid w:val="002D2E54"/>
    <w:rsid w:val="002D32E7"/>
    <w:rsid w:val="002D333E"/>
    <w:rsid w:val="002D3D19"/>
    <w:rsid w:val="002D4EFB"/>
    <w:rsid w:val="002D594F"/>
    <w:rsid w:val="002D66AE"/>
    <w:rsid w:val="002D75FE"/>
    <w:rsid w:val="002D76FD"/>
    <w:rsid w:val="002E059E"/>
    <w:rsid w:val="002E06F2"/>
    <w:rsid w:val="002E1020"/>
    <w:rsid w:val="002E1C71"/>
    <w:rsid w:val="002E1E20"/>
    <w:rsid w:val="002E1F41"/>
    <w:rsid w:val="002E20EF"/>
    <w:rsid w:val="002E269D"/>
    <w:rsid w:val="002E2E5E"/>
    <w:rsid w:val="002E31EA"/>
    <w:rsid w:val="002E4A51"/>
    <w:rsid w:val="002E585F"/>
    <w:rsid w:val="002F0779"/>
    <w:rsid w:val="002F1328"/>
    <w:rsid w:val="002F205F"/>
    <w:rsid w:val="002F286B"/>
    <w:rsid w:val="002F2CE4"/>
    <w:rsid w:val="002F3FDF"/>
    <w:rsid w:val="002F41ED"/>
    <w:rsid w:val="002F4D50"/>
    <w:rsid w:val="002F5DB0"/>
    <w:rsid w:val="002F6353"/>
    <w:rsid w:val="002F7C3B"/>
    <w:rsid w:val="002F7E17"/>
    <w:rsid w:val="00300C78"/>
    <w:rsid w:val="00300D6D"/>
    <w:rsid w:val="0030103D"/>
    <w:rsid w:val="0030152C"/>
    <w:rsid w:val="00301590"/>
    <w:rsid w:val="00301672"/>
    <w:rsid w:val="00302152"/>
    <w:rsid w:val="003021A4"/>
    <w:rsid w:val="00302620"/>
    <w:rsid w:val="00302B25"/>
    <w:rsid w:val="00302C65"/>
    <w:rsid w:val="00302DFB"/>
    <w:rsid w:val="00302F57"/>
    <w:rsid w:val="0030314A"/>
    <w:rsid w:val="00303CDB"/>
    <w:rsid w:val="003040A1"/>
    <w:rsid w:val="00304109"/>
    <w:rsid w:val="00304602"/>
    <w:rsid w:val="00304AEF"/>
    <w:rsid w:val="00305C01"/>
    <w:rsid w:val="003062C4"/>
    <w:rsid w:val="003067E0"/>
    <w:rsid w:val="0031013C"/>
    <w:rsid w:val="00311246"/>
    <w:rsid w:val="0031196C"/>
    <w:rsid w:val="003129E7"/>
    <w:rsid w:val="00312C6F"/>
    <w:rsid w:val="00313F2A"/>
    <w:rsid w:val="003145E6"/>
    <w:rsid w:val="003152B3"/>
    <w:rsid w:val="0031586B"/>
    <w:rsid w:val="00315EE1"/>
    <w:rsid w:val="00316180"/>
    <w:rsid w:val="003166E3"/>
    <w:rsid w:val="003227E0"/>
    <w:rsid w:val="00322975"/>
    <w:rsid w:val="003251CC"/>
    <w:rsid w:val="0032549E"/>
    <w:rsid w:val="00325A60"/>
    <w:rsid w:val="00326235"/>
    <w:rsid w:val="00326347"/>
    <w:rsid w:val="00326996"/>
    <w:rsid w:val="003271BC"/>
    <w:rsid w:val="00327B6C"/>
    <w:rsid w:val="0033045A"/>
    <w:rsid w:val="0033095B"/>
    <w:rsid w:val="00330ECE"/>
    <w:rsid w:val="0033143C"/>
    <w:rsid w:val="00331A08"/>
    <w:rsid w:val="003325BA"/>
    <w:rsid w:val="00333282"/>
    <w:rsid w:val="00335726"/>
    <w:rsid w:val="00335D8A"/>
    <w:rsid w:val="00336600"/>
    <w:rsid w:val="00337B88"/>
    <w:rsid w:val="00337C52"/>
    <w:rsid w:val="00337CE6"/>
    <w:rsid w:val="00341E36"/>
    <w:rsid w:val="003425AA"/>
    <w:rsid w:val="00343092"/>
    <w:rsid w:val="003438A4"/>
    <w:rsid w:val="00343C79"/>
    <w:rsid w:val="00344493"/>
    <w:rsid w:val="00345421"/>
    <w:rsid w:val="00345FB9"/>
    <w:rsid w:val="003462E4"/>
    <w:rsid w:val="003479F8"/>
    <w:rsid w:val="003479F9"/>
    <w:rsid w:val="003506F4"/>
    <w:rsid w:val="00351F6F"/>
    <w:rsid w:val="0035254A"/>
    <w:rsid w:val="00353ACE"/>
    <w:rsid w:val="003549A2"/>
    <w:rsid w:val="003549DD"/>
    <w:rsid w:val="00355323"/>
    <w:rsid w:val="0035558E"/>
    <w:rsid w:val="003558F0"/>
    <w:rsid w:val="00355EBD"/>
    <w:rsid w:val="00357622"/>
    <w:rsid w:val="003577FB"/>
    <w:rsid w:val="00357F9B"/>
    <w:rsid w:val="00360045"/>
    <w:rsid w:val="003605CB"/>
    <w:rsid w:val="0036094C"/>
    <w:rsid w:val="00361E8D"/>
    <w:rsid w:val="00362FBA"/>
    <w:rsid w:val="00363903"/>
    <w:rsid w:val="00364C11"/>
    <w:rsid w:val="003652D3"/>
    <w:rsid w:val="00367289"/>
    <w:rsid w:val="00367628"/>
    <w:rsid w:val="00367E78"/>
    <w:rsid w:val="00367FF5"/>
    <w:rsid w:val="00371026"/>
    <w:rsid w:val="003729AF"/>
    <w:rsid w:val="0037356A"/>
    <w:rsid w:val="00373BA4"/>
    <w:rsid w:val="00375E9D"/>
    <w:rsid w:val="00376707"/>
    <w:rsid w:val="00376E59"/>
    <w:rsid w:val="0037732D"/>
    <w:rsid w:val="00377BE6"/>
    <w:rsid w:val="0038036B"/>
    <w:rsid w:val="00380B37"/>
    <w:rsid w:val="00381561"/>
    <w:rsid w:val="00381E38"/>
    <w:rsid w:val="00382A58"/>
    <w:rsid w:val="00382E8C"/>
    <w:rsid w:val="00383BB9"/>
    <w:rsid w:val="0038431E"/>
    <w:rsid w:val="00384DF8"/>
    <w:rsid w:val="00385468"/>
    <w:rsid w:val="00385C16"/>
    <w:rsid w:val="00386BA6"/>
    <w:rsid w:val="003907C3"/>
    <w:rsid w:val="00390815"/>
    <w:rsid w:val="00390962"/>
    <w:rsid w:val="0039116D"/>
    <w:rsid w:val="003920B7"/>
    <w:rsid w:val="00392179"/>
    <w:rsid w:val="00392D34"/>
    <w:rsid w:val="00393265"/>
    <w:rsid w:val="003946F9"/>
    <w:rsid w:val="00394CAA"/>
    <w:rsid w:val="00395F83"/>
    <w:rsid w:val="00396E79"/>
    <w:rsid w:val="00397211"/>
    <w:rsid w:val="003975B8"/>
    <w:rsid w:val="0039786B"/>
    <w:rsid w:val="003A0388"/>
    <w:rsid w:val="003A0704"/>
    <w:rsid w:val="003A0996"/>
    <w:rsid w:val="003A24F2"/>
    <w:rsid w:val="003A2EE0"/>
    <w:rsid w:val="003A3BF6"/>
    <w:rsid w:val="003A3E58"/>
    <w:rsid w:val="003A42EC"/>
    <w:rsid w:val="003A5659"/>
    <w:rsid w:val="003A6064"/>
    <w:rsid w:val="003A63FB"/>
    <w:rsid w:val="003A6499"/>
    <w:rsid w:val="003A6765"/>
    <w:rsid w:val="003A6C5C"/>
    <w:rsid w:val="003A712B"/>
    <w:rsid w:val="003B0898"/>
    <w:rsid w:val="003B112E"/>
    <w:rsid w:val="003B1235"/>
    <w:rsid w:val="003B1780"/>
    <w:rsid w:val="003B2584"/>
    <w:rsid w:val="003B2B18"/>
    <w:rsid w:val="003B2B5D"/>
    <w:rsid w:val="003B394B"/>
    <w:rsid w:val="003B3C8F"/>
    <w:rsid w:val="003B40DF"/>
    <w:rsid w:val="003B4AFC"/>
    <w:rsid w:val="003B4C0F"/>
    <w:rsid w:val="003B573A"/>
    <w:rsid w:val="003B5A31"/>
    <w:rsid w:val="003B5B82"/>
    <w:rsid w:val="003B5DC3"/>
    <w:rsid w:val="003B6151"/>
    <w:rsid w:val="003C07A9"/>
    <w:rsid w:val="003C1182"/>
    <w:rsid w:val="003C14B1"/>
    <w:rsid w:val="003C14D1"/>
    <w:rsid w:val="003C1831"/>
    <w:rsid w:val="003C365A"/>
    <w:rsid w:val="003C3FBB"/>
    <w:rsid w:val="003C4CEF"/>
    <w:rsid w:val="003C565A"/>
    <w:rsid w:val="003C5D6B"/>
    <w:rsid w:val="003C67B0"/>
    <w:rsid w:val="003C68AB"/>
    <w:rsid w:val="003C6C83"/>
    <w:rsid w:val="003C7AC6"/>
    <w:rsid w:val="003C7FF0"/>
    <w:rsid w:val="003D3307"/>
    <w:rsid w:val="003D5348"/>
    <w:rsid w:val="003D5E01"/>
    <w:rsid w:val="003D601B"/>
    <w:rsid w:val="003D63AA"/>
    <w:rsid w:val="003D777D"/>
    <w:rsid w:val="003E136F"/>
    <w:rsid w:val="003E2492"/>
    <w:rsid w:val="003E2BE8"/>
    <w:rsid w:val="003E2EB6"/>
    <w:rsid w:val="003E3B78"/>
    <w:rsid w:val="003E4629"/>
    <w:rsid w:val="003E48FC"/>
    <w:rsid w:val="003E5D1D"/>
    <w:rsid w:val="003E6ACA"/>
    <w:rsid w:val="003F0339"/>
    <w:rsid w:val="003F0DAF"/>
    <w:rsid w:val="003F0EF4"/>
    <w:rsid w:val="003F11C1"/>
    <w:rsid w:val="003F12B2"/>
    <w:rsid w:val="003F1AD1"/>
    <w:rsid w:val="003F36AB"/>
    <w:rsid w:val="003F70ED"/>
    <w:rsid w:val="003F7C1E"/>
    <w:rsid w:val="004001D8"/>
    <w:rsid w:val="00400A77"/>
    <w:rsid w:val="00400B72"/>
    <w:rsid w:val="00401DAF"/>
    <w:rsid w:val="00402168"/>
    <w:rsid w:val="00402584"/>
    <w:rsid w:val="004035CF"/>
    <w:rsid w:val="00403604"/>
    <w:rsid w:val="004038BF"/>
    <w:rsid w:val="00404985"/>
    <w:rsid w:val="0040513C"/>
    <w:rsid w:val="00406412"/>
    <w:rsid w:val="00406911"/>
    <w:rsid w:val="00406C50"/>
    <w:rsid w:val="00410382"/>
    <w:rsid w:val="004103F5"/>
    <w:rsid w:val="00410B39"/>
    <w:rsid w:val="004114B3"/>
    <w:rsid w:val="00411611"/>
    <w:rsid w:val="0041199C"/>
    <w:rsid w:val="00411EB8"/>
    <w:rsid w:val="00411FC9"/>
    <w:rsid w:val="00412238"/>
    <w:rsid w:val="004155BA"/>
    <w:rsid w:val="00415899"/>
    <w:rsid w:val="00415D21"/>
    <w:rsid w:val="00420E35"/>
    <w:rsid w:val="00420EF8"/>
    <w:rsid w:val="00420F56"/>
    <w:rsid w:val="00421D25"/>
    <w:rsid w:val="00423750"/>
    <w:rsid w:val="004238C5"/>
    <w:rsid w:val="0042440C"/>
    <w:rsid w:val="00424B29"/>
    <w:rsid w:val="00424FB9"/>
    <w:rsid w:val="004254CF"/>
    <w:rsid w:val="0042592B"/>
    <w:rsid w:val="00425FE3"/>
    <w:rsid w:val="00426787"/>
    <w:rsid w:val="004269EA"/>
    <w:rsid w:val="00426E63"/>
    <w:rsid w:val="004307F5"/>
    <w:rsid w:val="00431784"/>
    <w:rsid w:val="00431815"/>
    <w:rsid w:val="00431AFE"/>
    <w:rsid w:val="00431F36"/>
    <w:rsid w:val="0043216A"/>
    <w:rsid w:val="0043291E"/>
    <w:rsid w:val="00432976"/>
    <w:rsid w:val="00433C06"/>
    <w:rsid w:val="00434DED"/>
    <w:rsid w:val="00435645"/>
    <w:rsid w:val="00435A41"/>
    <w:rsid w:val="00436A55"/>
    <w:rsid w:val="004402D7"/>
    <w:rsid w:val="00441542"/>
    <w:rsid w:val="004428BD"/>
    <w:rsid w:val="00443CD6"/>
    <w:rsid w:val="0044406C"/>
    <w:rsid w:val="004454BE"/>
    <w:rsid w:val="00445EBE"/>
    <w:rsid w:val="00445EE5"/>
    <w:rsid w:val="0044617D"/>
    <w:rsid w:val="004469DC"/>
    <w:rsid w:val="00446A2A"/>
    <w:rsid w:val="00446B11"/>
    <w:rsid w:val="00447A8F"/>
    <w:rsid w:val="00450A28"/>
    <w:rsid w:val="00450F33"/>
    <w:rsid w:val="00452DC6"/>
    <w:rsid w:val="004540ED"/>
    <w:rsid w:val="00454118"/>
    <w:rsid w:val="004541BF"/>
    <w:rsid w:val="00455165"/>
    <w:rsid w:val="004555AF"/>
    <w:rsid w:val="0045587F"/>
    <w:rsid w:val="00456425"/>
    <w:rsid w:val="00456DC5"/>
    <w:rsid w:val="00456F24"/>
    <w:rsid w:val="0045772E"/>
    <w:rsid w:val="00457C4A"/>
    <w:rsid w:val="004608D7"/>
    <w:rsid w:val="0046186E"/>
    <w:rsid w:val="004621EA"/>
    <w:rsid w:val="00463C0F"/>
    <w:rsid w:val="00463EF1"/>
    <w:rsid w:val="00464579"/>
    <w:rsid w:val="00464D2F"/>
    <w:rsid w:val="00464DFA"/>
    <w:rsid w:val="00464E61"/>
    <w:rsid w:val="004656B9"/>
    <w:rsid w:val="00465B95"/>
    <w:rsid w:val="00465E69"/>
    <w:rsid w:val="004661A1"/>
    <w:rsid w:val="00466302"/>
    <w:rsid w:val="0046681A"/>
    <w:rsid w:val="00466B34"/>
    <w:rsid w:val="00466EC2"/>
    <w:rsid w:val="00467278"/>
    <w:rsid w:val="0046732E"/>
    <w:rsid w:val="00467DA1"/>
    <w:rsid w:val="00467E60"/>
    <w:rsid w:val="00470598"/>
    <w:rsid w:val="004716D7"/>
    <w:rsid w:val="00471CD5"/>
    <w:rsid w:val="00471CD7"/>
    <w:rsid w:val="0047242E"/>
    <w:rsid w:val="004728C9"/>
    <w:rsid w:val="00473B7D"/>
    <w:rsid w:val="00474B05"/>
    <w:rsid w:val="004755AF"/>
    <w:rsid w:val="00477073"/>
    <w:rsid w:val="00477332"/>
    <w:rsid w:val="00477BEC"/>
    <w:rsid w:val="004812CD"/>
    <w:rsid w:val="00481C7B"/>
    <w:rsid w:val="00482113"/>
    <w:rsid w:val="0048276D"/>
    <w:rsid w:val="00483D90"/>
    <w:rsid w:val="00484F47"/>
    <w:rsid w:val="004850B2"/>
    <w:rsid w:val="00485ACA"/>
    <w:rsid w:val="00485DB0"/>
    <w:rsid w:val="004863D2"/>
    <w:rsid w:val="00486DE5"/>
    <w:rsid w:val="004905C6"/>
    <w:rsid w:val="004919D9"/>
    <w:rsid w:val="0049326A"/>
    <w:rsid w:val="00493458"/>
    <w:rsid w:val="00493BCA"/>
    <w:rsid w:val="00494160"/>
    <w:rsid w:val="004944B0"/>
    <w:rsid w:val="004951AC"/>
    <w:rsid w:val="0049559D"/>
    <w:rsid w:val="004963B6"/>
    <w:rsid w:val="00497776"/>
    <w:rsid w:val="004A077C"/>
    <w:rsid w:val="004A118D"/>
    <w:rsid w:val="004A1AE0"/>
    <w:rsid w:val="004A2423"/>
    <w:rsid w:val="004A2692"/>
    <w:rsid w:val="004A284D"/>
    <w:rsid w:val="004A2C9C"/>
    <w:rsid w:val="004A40E6"/>
    <w:rsid w:val="004A4F72"/>
    <w:rsid w:val="004A5516"/>
    <w:rsid w:val="004A5C35"/>
    <w:rsid w:val="004A5E55"/>
    <w:rsid w:val="004A64B7"/>
    <w:rsid w:val="004A6B56"/>
    <w:rsid w:val="004A6D30"/>
    <w:rsid w:val="004A7197"/>
    <w:rsid w:val="004A7B93"/>
    <w:rsid w:val="004B0C40"/>
    <w:rsid w:val="004B0DB3"/>
    <w:rsid w:val="004B1A8B"/>
    <w:rsid w:val="004B3162"/>
    <w:rsid w:val="004B4290"/>
    <w:rsid w:val="004B6B07"/>
    <w:rsid w:val="004C007B"/>
    <w:rsid w:val="004C0792"/>
    <w:rsid w:val="004C090D"/>
    <w:rsid w:val="004C0D9D"/>
    <w:rsid w:val="004C1289"/>
    <w:rsid w:val="004C1F85"/>
    <w:rsid w:val="004C2027"/>
    <w:rsid w:val="004C2283"/>
    <w:rsid w:val="004C2570"/>
    <w:rsid w:val="004C29AA"/>
    <w:rsid w:val="004C433E"/>
    <w:rsid w:val="004C468A"/>
    <w:rsid w:val="004C4761"/>
    <w:rsid w:val="004C481A"/>
    <w:rsid w:val="004C529D"/>
    <w:rsid w:val="004C564D"/>
    <w:rsid w:val="004C5B83"/>
    <w:rsid w:val="004C5CF0"/>
    <w:rsid w:val="004C77FA"/>
    <w:rsid w:val="004C78B8"/>
    <w:rsid w:val="004D06D1"/>
    <w:rsid w:val="004D0EA1"/>
    <w:rsid w:val="004D1048"/>
    <w:rsid w:val="004D2238"/>
    <w:rsid w:val="004D311B"/>
    <w:rsid w:val="004D34DF"/>
    <w:rsid w:val="004D3AA3"/>
    <w:rsid w:val="004D3AC8"/>
    <w:rsid w:val="004D41ED"/>
    <w:rsid w:val="004D450C"/>
    <w:rsid w:val="004D5F91"/>
    <w:rsid w:val="004D6090"/>
    <w:rsid w:val="004D630E"/>
    <w:rsid w:val="004D6B8E"/>
    <w:rsid w:val="004D7594"/>
    <w:rsid w:val="004D783B"/>
    <w:rsid w:val="004E0E73"/>
    <w:rsid w:val="004E1459"/>
    <w:rsid w:val="004E1A34"/>
    <w:rsid w:val="004E2A94"/>
    <w:rsid w:val="004E2AEA"/>
    <w:rsid w:val="004E3492"/>
    <w:rsid w:val="004E3C67"/>
    <w:rsid w:val="004E450B"/>
    <w:rsid w:val="004E4953"/>
    <w:rsid w:val="004E5858"/>
    <w:rsid w:val="004E5B0E"/>
    <w:rsid w:val="004E644D"/>
    <w:rsid w:val="004E6B32"/>
    <w:rsid w:val="004E79BF"/>
    <w:rsid w:val="004F0117"/>
    <w:rsid w:val="004F0648"/>
    <w:rsid w:val="004F0C27"/>
    <w:rsid w:val="004F2557"/>
    <w:rsid w:val="004F33F1"/>
    <w:rsid w:val="004F6CD6"/>
    <w:rsid w:val="00500233"/>
    <w:rsid w:val="005009D5"/>
    <w:rsid w:val="00500CB9"/>
    <w:rsid w:val="0050181A"/>
    <w:rsid w:val="005020BE"/>
    <w:rsid w:val="00502C3B"/>
    <w:rsid w:val="0050333E"/>
    <w:rsid w:val="00503AB0"/>
    <w:rsid w:val="00505457"/>
    <w:rsid w:val="00505815"/>
    <w:rsid w:val="00505BA9"/>
    <w:rsid w:val="00506674"/>
    <w:rsid w:val="00507657"/>
    <w:rsid w:val="00507FE3"/>
    <w:rsid w:val="005110C5"/>
    <w:rsid w:val="00511303"/>
    <w:rsid w:val="00512494"/>
    <w:rsid w:val="00512C76"/>
    <w:rsid w:val="005130CA"/>
    <w:rsid w:val="005142B6"/>
    <w:rsid w:val="0051446D"/>
    <w:rsid w:val="005152C5"/>
    <w:rsid w:val="0051545F"/>
    <w:rsid w:val="005159F9"/>
    <w:rsid w:val="00515A41"/>
    <w:rsid w:val="00517383"/>
    <w:rsid w:val="00517E77"/>
    <w:rsid w:val="00520E59"/>
    <w:rsid w:val="00521036"/>
    <w:rsid w:val="0052151B"/>
    <w:rsid w:val="0052157E"/>
    <w:rsid w:val="00521C22"/>
    <w:rsid w:val="005223CD"/>
    <w:rsid w:val="00522512"/>
    <w:rsid w:val="00522A86"/>
    <w:rsid w:val="005233AD"/>
    <w:rsid w:val="0052369D"/>
    <w:rsid w:val="005240E4"/>
    <w:rsid w:val="005251AA"/>
    <w:rsid w:val="00526960"/>
    <w:rsid w:val="00526ABB"/>
    <w:rsid w:val="00526E25"/>
    <w:rsid w:val="00530C15"/>
    <w:rsid w:val="00530DB5"/>
    <w:rsid w:val="00531052"/>
    <w:rsid w:val="00532202"/>
    <w:rsid w:val="005324CE"/>
    <w:rsid w:val="00532D2E"/>
    <w:rsid w:val="00532D4D"/>
    <w:rsid w:val="00533014"/>
    <w:rsid w:val="005334D3"/>
    <w:rsid w:val="005336CE"/>
    <w:rsid w:val="005337CC"/>
    <w:rsid w:val="00533D06"/>
    <w:rsid w:val="00533F3B"/>
    <w:rsid w:val="005345C4"/>
    <w:rsid w:val="0053491D"/>
    <w:rsid w:val="00534D38"/>
    <w:rsid w:val="005350B8"/>
    <w:rsid w:val="0053567B"/>
    <w:rsid w:val="00537EF7"/>
    <w:rsid w:val="00540469"/>
    <w:rsid w:val="00541DB9"/>
    <w:rsid w:val="00543898"/>
    <w:rsid w:val="00545043"/>
    <w:rsid w:val="005454D1"/>
    <w:rsid w:val="005460B8"/>
    <w:rsid w:val="005466FB"/>
    <w:rsid w:val="00546DD9"/>
    <w:rsid w:val="005473F9"/>
    <w:rsid w:val="005476F5"/>
    <w:rsid w:val="00547C08"/>
    <w:rsid w:val="00547C9F"/>
    <w:rsid w:val="00547D46"/>
    <w:rsid w:val="00550240"/>
    <w:rsid w:val="00550CEA"/>
    <w:rsid w:val="00551E2D"/>
    <w:rsid w:val="005521B4"/>
    <w:rsid w:val="0055223B"/>
    <w:rsid w:val="005529EE"/>
    <w:rsid w:val="00552E9C"/>
    <w:rsid w:val="00552ECE"/>
    <w:rsid w:val="00553EBC"/>
    <w:rsid w:val="00555597"/>
    <w:rsid w:val="005556B5"/>
    <w:rsid w:val="005560F4"/>
    <w:rsid w:val="00557026"/>
    <w:rsid w:val="005573A8"/>
    <w:rsid w:val="005573DA"/>
    <w:rsid w:val="005573DB"/>
    <w:rsid w:val="0055763B"/>
    <w:rsid w:val="005576D1"/>
    <w:rsid w:val="00557D6E"/>
    <w:rsid w:val="00562B20"/>
    <w:rsid w:val="005635E1"/>
    <w:rsid w:val="00564275"/>
    <w:rsid w:val="00564474"/>
    <w:rsid w:val="005644F2"/>
    <w:rsid w:val="0056655A"/>
    <w:rsid w:val="005665AC"/>
    <w:rsid w:val="00566908"/>
    <w:rsid w:val="00567C75"/>
    <w:rsid w:val="005710B4"/>
    <w:rsid w:val="00572983"/>
    <w:rsid w:val="00572E13"/>
    <w:rsid w:val="0057422E"/>
    <w:rsid w:val="00574508"/>
    <w:rsid w:val="00574582"/>
    <w:rsid w:val="005754C7"/>
    <w:rsid w:val="005768F3"/>
    <w:rsid w:val="00576A8C"/>
    <w:rsid w:val="00576D31"/>
    <w:rsid w:val="005815A3"/>
    <w:rsid w:val="00582500"/>
    <w:rsid w:val="005826E7"/>
    <w:rsid w:val="00582819"/>
    <w:rsid w:val="00582946"/>
    <w:rsid w:val="00582D16"/>
    <w:rsid w:val="005835F7"/>
    <w:rsid w:val="00583A51"/>
    <w:rsid w:val="00584A6B"/>
    <w:rsid w:val="00584D65"/>
    <w:rsid w:val="0058584B"/>
    <w:rsid w:val="005874EE"/>
    <w:rsid w:val="0058775E"/>
    <w:rsid w:val="005877DD"/>
    <w:rsid w:val="00587942"/>
    <w:rsid w:val="00590699"/>
    <w:rsid w:val="00590823"/>
    <w:rsid w:val="005914FE"/>
    <w:rsid w:val="00591B7E"/>
    <w:rsid w:val="00591CCF"/>
    <w:rsid w:val="0059266C"/>
    <w:rsid w:val="00593C15"/>
    <w:rsid w:val="00594E78"/>
    <w:rsid w:val="0059513C"/>
    <w:rsid w:val="00595298"/>
    <w:rsid w:val="005963D9"/>
    <w:rsid w:val="005964E3"/>
    <w:rsid w:val="00597308"/>
    <w:rsid w:val="005A00B8"/>
    <w:rsid w:val="005A02B7"/>
    <w:rsid w:val="005A1276"/>
    <w:rsid w:val="005A13E8"/>
    <w:rsid w:val="005A24BE"/>
    <w:rsid w:val="005A48C5"/>
    <w:rsid w:val="005A4BB7"/>
    <w:rsid w:val="005A4CBC"/>
    <w:rsid w:val="005A6C06"/>
    <w:rsid w:val="005A7305"/>
    <w:rsid w:val="005B06E8"/>
    <w:rsid w:val="005B1A64"/>
    <w:rsid w:val="005B1FFF"/>
    <w:rsid w:val="005B21D1"/>
    <w:rsid w:val="005B25D4"/>
    <w:rsid w:val="005B2AC4"/>
    <w:rsid w:val="005B37E7"/>
    <w:rsid w:val="005B4069"/>
    <w:rsid w:val="005B4BAE"/>
    <w:rsid w:val="005B5B54"/>
    <w:rsid w:val="005B617A"/>
    <w:rsid w:val="005B6F0F"/>
    <w:rsid w:val="005B7B27"/>
    <w:rsid w:val="005B7B56"/>
    <w:rsid w:val="005B7F1A"/>
    <w:rsid w:val="005C018C"/>
    <w:rsid w:val="005C11B1"/>
    <w:rsid w:val="005C1384"/>
    <w:rsid w:val="005C227C"/>
    <w:rsid w:val="005C24F9"/>
    <w:rsid w:val="005C2A3A"/>
    <w:rsid w:val="005C3802"/>
    <w:rsid w:val="005C3A96"/>
    <w:rsid w:val="005C3BBE"/>
    <w:rsid w:val="005C4C62"/>
    <w:rsid w:val="005C56F1"/>
    <w:rsid w:val="005C5BF1"/>
    <w:rsid w:val="005C5E8D"/>
    <w:rsid w:val="005C6398"/>
    <w:rsid w:val="005C6B81"/>
    <w:rsid w:val="005C70A8"/>
    <w:rsid w:val="005C7461"/>
    <w:rsid w:val="005C766B"/>
    <w:rsid w:val="005D0243"/>
    <w:rsid w:val="005D0721"/>
    <w:rsid w:val="005D175C"/>
    <w:rsid w:val="005D19BE"/>
    <w:rsid w:val="005D1FB7"/>
    <w:rsid w:val="005D2281"/>
    <w:rsid w:val="005D3304"/>
    <w:rsid w:val="005D45F9"/>
    <w:rsid w:val="005D499C"/>
    <w:rsid w:val="005D4F63"/>
    <w:rsid w:val="005D57F6"/>
    <w:rsid w:val="005D67DF"/>
    <w:rsid w:val="005D707E"/>
    <w:rsid w:val="005D7BEE"/>
    <w:rsid w:val="005E1A81"/>
    <w:rsid w:val="005E1DB6"/>
    <w:rsid w:val="005E2060"/>
    <w:rsid w:val="005E219A"/>
    <w:rsid w:val="005E285F"/>
    <w:rsid w:val="005E4917"/>
    <w:rsid w:val="005E53F4"/>
    <w:rsid w:val="005E5C5F"/>
    <w:rsid w:val="005E5E0B"/>
    <w:rsid w:val="005E6CEB"/>
    <w:rsid w:val="005F215F"/>
    <w:rsid w:val="005F233A"/>
    <w:rsid w:val="005F2A8C"/>
    <w:rsid w:val="005F2FF1"/>
    <w:rsid w:val="005F43C1"/>
    <w:rsid w:val="005F49E8"/>
    <w:rsid w:val="005F5539"/>
    <w:rsid w:val="005F5DDF"/>
    <w:rsid w:val="005F64F6"/>
    <w:rsid w:val="005F6873"/>
    <w:rsid w:val="00601369"/>
    <w:rsid w:val="00601B0F"/>
    <w:rsid w:val="00602692"/>
    <w:rsid w:val="00602785"/>
    <w:rsid w:val="0060297A"/>
    <w:rsid w:val="00603F73"/>
    <w:rsid w:val="00604E82"/>
    <w:rsid w:val="00605637"/>
    <w:rsid w:val="0060573A"/>
    <w:rsid w:val="00605895"/>
    <w:rsid w:val="00606581"/>
    <w:rsid w:val="00606ADA"/>
    <w:rsid w:val="00607401"/>
    <w:rsid w:val="006078A5"/>
    <w:rsid w:val="00607ECF"/>
    <w:rsid w:val="00610609"/>
    <w:rsid w:val="0061060A"/>
    <w:rsid w:val="006109EC"/>
    <w:rsid w:val="00611226"/>
    <w:rsid w:val="0061202E"/>
    <w:rsid w:val="00612371"/>
    <w:rsid w:val="00612AA5"/>
    <w:rsid w:val="00612E65"/>
    <w:rsid w:val="00613A08"/>
    <w:rsid w:val="00613BFB"/>
    <w:rsid w:val="00614362"/>
    <w:rsid w:val="006149B7"/>
    <w:rsid w:val="00614A95"/>
    <w:rsid w:val="00614BC8"/>
    <w:rsid w:val="006153A2"/>
    <w:rsid w:val="00615E34"/>
    <w:rsid w:val="00617DF8"/>
    <w:rsid w:val="006203D4"/>
    <w:rsid w:val="0062040D"/>
    <w:rsid w:val="006208A6"/>
    <w:rsid w:val="00620B6B"/>
    <w:rsid w:val="00620BB0"/>
    <w:rsid w:val="00622522"/>
    <w:rsid w:val="006234FA"/>
    <w:rsid w:val="00624486"/>
    <w:rsid w:val="00625FD0"/>
    <w:rsid w:val="00626A7E"/>
    <w:rsid w:val="006304A0"/>
    <w:rsid w:val="006308DC"/>
    <w:rsid w:val="00630912"/>
    <w:rsid w:val="00631483"/>
    <w:rsid w:val="00633462"/>
    <w:rsid w:val="00633555"/>
    <w:rsid w:val="00633707"/>
    <w:rsid w:val="00634CB4"/>
    <w:rsid w:val="00634D6E"/>
    <w:rsid w:val="00635224"/>
    <w:rsid w:val="00635BD4"/>
    <w:rsid w:val="0063685B"/>
    <w:rsid w:val="00637239"/>
    <w:rsid w:val="0063787C"/>
    <w:rsid w:val="00637CE5"/>
    <w:rsid w:val="00640148"/>
    <w:rsid w:val="00640C57"/>
    <w:rsid w:val="00640FAB"/>
    <w:rsid w:val="00641276"/>
    <w:rsid w:val="0064305C"/>
    <w:rsid w:val="00643A89"/>
    <w:rsid w:val="006454BF"/>
    <w:rsid w:val="00645867"/>
    <w:rsid w:val="0064605C"/>
    <w:rsid w:val="006461E5"/>
    <w:rsid w:val="006466F0"/>
    <w:rsid w:val="00646785"/>
    <w:rsid w:val="00646BEE"/>
    <w:rsid w:val="00647BA7"/>
    <w:rsid w:val="0065010D"/>
    <w:rsid w:val="00650C28"/>
    <w:rsid w:val="00651201"/>
    <w:rsid w:val="006529B1"/>
    <w:rsid w:val="0065438D"/>
    <w:rsid w:val="006554AF"/>
    <w:rsid w:val="00655CB9"/>
    <w:rsid w:val="00656CFF"/>
    <w:rsid w:val="0065713C"/>
    <w:rsid w:val="006607F6"/>
    <w:rsid w:val="00660CDA"/>
    <w:rsid w:val="006610BF"/>
    <w:rsid w:val="00663D47"/>
    <w:rsid w:val="006652BE"/>
    <w:rsid w:val="0066575C"/>
    <w:rsid w:val="00666706"/>
    <w:rsid w:val="00666E2C"/>
    <w:rsid w:val="00667310"/>
    <w:rsid w:val="00667F31"/>
    <w:rsid w:val="00667FA9"/>
    <w:rsid w:val="00671095"/>
    <w:rsid w:val="00671B2D"/>
    <w:rsid w:val="00671BB7"/>
    <w:rsid w:val="006722DF"/>
    <w:rsid w:val="00672FCD"/>
    <w:rsid w:val="00673690"/>
    <w:rsid w:val="00674BE2"/>
    <w:rsid w:val="00674E7E"/>
    <w:rsid w:val="00675638"/>
    <w:rsid w:val="00676075"/>
    <w:rsid w:val="006768B1"/>
    <w:rsid w:val="0067770E"/>
    <w:rsid w:val="00677F1B"/>
    <w:rsid w:val="006805EC"/>
    <w:rsid w:val="00681E8A"/>
    <w:rsid w:val="0068227E"/>
    <w:rsid w:val="0068504C"/>
    <w:rsid w:val="00685104"/>
    <w:rsid w:val="006863BF"/>
    <w:rsid w:val="0068644B"/>
    <w:rsid w:val="0068737B"/>
    <w:rsid w:val="0068755D"/>
    <w:rsid w:val="00687EF5"/>
    <w:rsid w:val="00690044"/>
    <w:rsid w:val="006904BF"/>
    <w:rsid w:val="006917FB"/>
    <w:rsid w:val="00693D25"/>
    <w:rsid w:val="00694439"/>
    <w:rsid w:val="00694A5C"/>
    <w:rsid w:val="0069506D"/>
    <w:rsid w:val="0069533C"/>
    <w:rsid w:val="0069597F"/>
    <w:rsid w:val="00695B1A"/>
    <w:rsid w:val="0069608E"/>
    <w:rsid w:val="00696F1C"/>
    <w:rsid w:val="0069722F"/>
    <w:rsid w:val="006978BE"/>
    <w:rsid w:val="006979C6"/>
    <w:rsid w:val="006A052F"/>
    <w:rsid w:val="006A168C"/>
    <w:rsid w:val="006A25D1"/>
    <w:rsid w:val="006A2D2F"/>
    <w:rsid w:val="006A2EB8"/>
    <w:rsid w:val="006A3630"/>
    <w:rsid w:val="006A45F7"/>
    <w:rsid w:val="006A47E5"/>
    <w:rsid w:val="006A51A4"/>
    <w:rsid w:val="006A57DF"/>
    <w:rsid w:val="006A5F22"/>
    <w:rsid w:val="006A5FE9"/>
    <w:rsid w:val="006A60FF"/>
    <w:rsid w:val="006A6864"/>
    <w:rsid w:val="006A6FB0"/>
    <w:rsid w:val="006B0FF6"/>
    <w:rsid w:val="006B166A"/>
    <w:rsid w:val="006B2972"/>
    <w:rsid w:val="006B3437"/>
    <w:rsid w:val="006B34B9"/>
    <w:rsid w:val="006B3B75"/>
    <w:rsid w:val="006B4E8C"/>
    <w:rsid w:val="006B5308"/>
    <w:rsid w:val="006B5752"/>
    <w:rsid w:val="006B708A"/>
    <w:rsid w:val="006C0311"/>
    <w:rsid w:val="006C033C"/>
    <w:rsid w:val="006C17A1"/>
    <w:rsid w:val="006C42A3"/>
    <w:rsid w:val="006C506B"/>
    <w:rsid w:val="006C5AB1"/>
    <w:rsid w:val="006C5E59"/>
    <w:rsid w:val="006C6242"/>
    <w:rsid w:val="006C64EE"/>
    <w:rsid w:val="006C6BD5"/>
    <w:rsid w:val="006C7295"/>
    <w:rsid w:val="006D0851"/>
    <w:rsid w:val="006D1EE1"/>
    <w:rsid w:val="006D3336"/>
    <w:rsid w:val="006D38F3"/>
    <w:rsid w:val="006D51FE"/>
    <w:rsid w:val="006D63CC"/>
    <w:rsid w:val="006D67FD"/>
    <w:rsid w:val="006E058A"/>
    <w:rsid w:val="006E07B1"/>
    <w:rsid w:val="006E082B"/>
    <w:rsid w:val="006E0FC4"/>
    <w:rsid w:val="006E104E"/>
    <w:rsid w:val="006E108F"/>
    <w:rsid w:val="006E1C89"/>
    <w:rsid w:val="006E341E"/>
    <w:rsid w:val="006E387A"/>
    <w:rsid w:val="006E48FE"/>
    <w:rsid w:val="006E4E1B"/>
    <w:rsid w:val="006E5174"/>
    <w:rsid w:val="006E52B9"/>
    <w:rsid w:val="006E5874"/>
    <w:rsid w:val="006E5E97"/>
    <w:rsid w:val="006F0842"/>
    <w:rsid w:val="006F16FA"/>
    <w:rsid w:val="006F1B95"/>
    <w:rsid w:val="006F21A5"/>
    <w:rsid w:val="006F248A"/>
    <w:rsid w:val="006F2C36"/>
    <w:rsid w:val="006F2F16"/>
    <w:rsid w:val="006F382D"/>
    <w:rsid w:val="006F440D"/>
    <w:rsid w:val="006F469E"/>
    <w:rsid w:val="006F4843"/>
    <w:rsid w:val="006F503F"/>
    <w:rsid w:val="006F515F"/>
    <w:rsid w:val="006F6A0A"/>
    <w:rsid w:val="006F6CBF"/>
    <w:rsid w:val="006F6ECA"/>
    <w:rsid w:val="006F707D"/>
    <w:rsid w:val="007000E7"/>
    <w:rsid w:val="0070282C"/>
    <w:rsid w:val="00702AC0"/>
    <w:rsid w:val="0070328F"/>
    <w:rsid w:val="007048D8"/>
    <w:rsid w:val="00704C98"/>
    <w:rsid w:val="00706DFF"/>
    <w:rsid w:val="00707386"/>
    <w:rsid w:val="00707492"/>
    <w:rsid w:val="00707D79"/>
    <w:rsid w:val="00711451"/>
    <w:rsid w:val="0071149F"/>
    <w:rsid w:val="00712479"/>
    <w:rsid w:val="00713721"/>
    <w:rsid w:val="007147AB"/>
    <w:rsid w:val="007151FF"/>
    <w:rsid w:val="0071520A"/>
    <w:rsid w:val="00715C7F"/>
    <w:rsid w:val="0071660B"/>
    <w:rsid w:val="00716ACD"/>
    <w:rsid w:val="00720A4F"/>
    <w:rsid w:val="0072163F"/>
    <w:rsid w:val="00721B73"/>
    <w:rsid w:val="00721D55"/>
    <w:rsid w:val="0072208A"/>
    <w:rsid w:val="00722F87"/>
    <w:rsid w:val="00723722"/>
    <w:rsid w:val="00723D11"/>
    <w:rsid w:val="007245F1"/>
    <w:rsid w:val="00724D9B"/>
    <w:rsid w:val="007250CF"/>
    <w:rsid w:val="007255AA"/>
    <w:rsid w:val="007262D3"/>
    <w:rsid w:val="00726FA6"/>
    <w:rsid w:val="007272AE"/>
    <w:rsid w:val="0072736B"/>
    <w:rsid w:val="00727454"/>
    <w:rsid w:val="00727460"/>
    <w:rsid w:val="00727471"/>
    <w:rsid w:val="00727FD2"/>
    <w:rsid w:val="00730CF8"/>
    <w:rsid w:val="007318DA"/>
    <w:rsid w:val="00731E53"/>
    <w:rsid w:val="00732250"/>
    <w:rsid w:val="00732BBC"/>
    <w:rsid w:val="00733083"/>
    <w:rsid w:val="00734F46"/>
    <w:rsid w:val="007368BA"/>
    <w:rsid w:val="00736F74"/>
    <w:rsid w:val="00740481"/>
    <w:rsid w:val="00740BD5"/>
    <w:rsid w:val="00741C0B"/>
    <w:rsid w:val="00741E53"/>
    <w:rsid w:val="0074210A"/>
    <w:rsid w:val="00742301"/>
    <w:rsid w:val="00742787"/>
    <w:rsid w:val="00742ABF"/>
    <w:rsid w:val="00742BBF"/>
    <w:rsid w:val="00742CB9"/>
    <w:rsid w:val="0074303F"/>
    <w:rsid w:val="00743D81"/>
    <w:rsid w:val="0074410C"/>
    <w:rsid w:val="00744602"/>
    <w:rsid w:val="007469C5"/>
    <w:rsid w:val="00750523"/>
    <w:rsid w:val="00750CDB"/>
    <w:rsid w:val="007517B6"/>
    <w:rsid w:val="00752303"/>
    <w:rsid w:val="00753251"/>
    <w:rsid w:val="007542E4"/>
    <w:rsid w:val="007545D4"/>
    <w:rsid w:val="007545D5"/>
    <w:rsid w:val="007550C6"/>
    <w:rsid w:val="00755246"/>
    <w:rsid w:val="0075531B"/>
    <w:rsid w:val="0075606D"/>
    <w:rsid w:val="0075690D"/>
    <w:rsid w:val="00757E97"/>
    <w:rsid w:val="0076001E"/>
    <w:rsid w:val="0076100E"/>
    <w:rsid w:val="0076256A"/>
    <w:rsid w:val="00762824"/>
    <w:rsid w:val="00762997"/>
    <w:rsid w:val="00763019"/>
    <w:rsid w:val="00763FA6"/>
    <w:rsid w:val="00764DCA"/>
    <w:rsid w:val="00765679"/>
    <w:rsid w:val="007661DE"/>
    <w:rsid w:val="00766F60"/>
    <w:rsid w:val="00767220"/>
    <w:rsid w:val="007700DD"/>
    <w:rsid w:val="00770582"/>
    <w:rsid w:val="00770AFB"/>
    <w:rsid w:val="007719D5"/>
    <w:rsid w:val="00771ECD"/>
    <w:rsid w:val="00771ED7"/>
    <w:rsid w:val="00772A02"/>
    <w:rsid w:val="00773458"/>
    <w:rsid w:val="00773D33"/>
    <w:rsid w:val="00774A01"/>
    <w:rsid w:val="00774FDA"/>
    <w:rsid w:val="00775483"/>
    <w:rsid w:val="00775F58"/>
    <w:rsid w:val="007767C1"/>
    <w:rsid w:val="00780DDC"/>
    <w:rsid w:val="007812CD"/>
    <w:rsid w:val="007823A1"/>
    <w:rsid w:val="00782477"/>
    <w:rsid w:val="00782789"/>
    <w:rsid w:val="007836B8"/>
    <w:rsid w:val="00783CDC"/>
    <w:rsid w:val="0078450B"/>
    <w:rsid w:val="007846A7"/>
    <w:rsid w:val="007851B9"/>
    <w:rsid w:val="007863E1"/>
    <w:rsid w:val="00786567"/>
    <w:rsid w:val="00786A4C"/>
    <w:rsid w:val="0078722F"/>
    <w:rsid w:val="00787B3C"/>
    <w:rsid w:val="00787E68"/>
    <w:rsid w:val="007916E7"/>
    <w:rsid w:val="007927D9"/>
    <w:rsid w:val="00792BDC"/>
    <w:rsid w:val="00793731"/>
    <w:rsid w:val="00794A7D"/>
    <w:rsid w:val="0079613C"/>
    <w:rsid w:val="007968AC"/>
    <w:rsid w:val="00796EBE"/>
    <w:rsid w:val="007A08BC"/>
    <w:rsid w:val="007A0BAE"/>
    <w:rsid w:val="007A0C9B"/>
    <w:rsid w:val="007A2E2F"/>
    <w:rsid w:val="007A2F6E"/>
    <w:rsid w:val="007A4931"/>
    <w:rsid w:val="007A5460"/>
    <w:rsid w:val="007A55A9"/>
    <w:rsid w:val="007A5D83"/>
    <w:rsid w:val="007A6F38"/>
    <w:rsid w:val="007A75BC"/>
    <w:rsid w:val="007A7FF1"/>
    <w:rsid w:val="007B021B"/>
    <w:rsid w:val="007B14B6"/>
    <w:rsid w:val="007B159F"/>
    <w:rsid w:val="007B43BA"/>
    <w:rsid w:val="007B44A3"/>
    <w:rsid w:val="007B4628"/>
    <w:rsid w:val="007B540A"/>
    <w:rsid w:val="007B5E0E"/>
    <w:rsid w:val="007B6DFF"/>
    <w:rsid w:val="007B6F1B"/>
    <w:rsid w:val="007B7260"/>
    <w:rsid w:val="007B76AC"/>
    <w:rsid w:val="007B7D01"/>
    <w:rsid w:val="007C0156"/>
    <w:rsid w:val="007C0202"/>
    <w:rsid w:val="007C0505"/>
    <w:rsid w:val="007C0B30"/>
    <w:rsid w:val="007C2253"/>
    <w:rsid w:val="007C2392"/>
    <w:rsid w:val="007C2443"/>
    <w:rsid w:val="007C246E"/>
    <w:rsid w:val="007C3C2B"/>
    <w:rsid w:val="007C4306"/>
    <w:rsid w:val="007C4D57"/>
    <w:rsid w:val="007C505F"/>
    <w:rsid w:val="007C5DBB"/>
    <w:rsid w:val="007C6114"/>
    <w:rsid w:val="007D0C0D"/>
    <w:rsid w:val="007D3A8F"/>
    <w:rsid w:val="007D4C6B"/>
    <w:rsid w:val="007D5287"/>
    <w:rsid w:val="007D5912"/>
    <w:rsid w:val="007D71FD"/>
    <w:rsid w:val="007D72DC"/>
    <w:rsid w:val="007D7BD3"/>
    <w:rsid w:val="007E0014"/>
    <w:rsid w:val="007E1066"/>
    <w:rsid w:val="007E17A1"/>
    <w:rsid w:val="007E1848"/>
    <w:rsid w:val="007E2518"/>
    <w:rsid w:val="007E411A"/>
    <w:rsid w:val="007E4B2B"/>
    <w:rsid w:val="007E4CB2"/>
    <w:rsid w:val="007E5788"/>
    <w:rsid w:val="007E59EC"/>
    <w:rsid w:val="007E5BF9"/>
    <w:rsid w:val="007E6583"/>
    <w:rsid w:val="007E760C"/>
    <w:rsid w:val="007E7BD6"/>
    <w:rsid w:val="007F01B2"/>
    <w:rsid w:val="007F0FF5"/>
    <w:rsid w:val="007F1308"/>
    <w:rsid w:val="007F1B89"/>
    <w:rsid w:val="007F2A79"/>
    <w:rsid w:val="007F3D89"/>
    <w:rsid w:val="007F4296"/>
    <w:rsid w:val="007F5025"/>
    <w:rsid w:val="007F504B"/>
    <w:rsid w:val="007F562A"/>
    <w:rsid w:val="007F685F"/>
    <w:rsid w:val="007F79C3"/>
    <w:rsid w:val="007F7EE1"/>
    <w:rsid w:val="008005AC"/>
    <w:rsid w:val="0080172B"/>
    <w:rsid w:val="00801765"/>
    <w:rsid w:val="00801FA0"/>
    <w:rsid w:val="0080334A"/>
    <w:rsid w:val="00803A89"/>
    <w:rsid w:val="008040AA"/>
    <w:rsid w:val="008047D0"/>
    <w:rsid w:val="00804D41"/>
    <w:rsid w:val="00805EC8"/>
    <w:rsid w:val="00806ECB"/>
    <w:rsid w:val="008077FF"/>
    <w:rsid w:val="00807E94"/>
    <w:rsid w:val="0081035B"/>
    <w:rsid w:val="0081077C"/>
    <w:rsid w:val="00810A71"/>
    <w:rsid w:val="00811634"/>
    <w:rsid w:val="008123BA"/>
    <w:rsid w:val="00812780"/>
    <w:rsid w:val="00812BF6"/>
    <w:rsid w:val="00813626"/>
    <w:rsid w:val="00813AED"/>
    <w:rsid w:val="00814E27"/>
    <w:rsid w:val="008156C3"/>
    <w:rsid w:val="00816260"/>
    <w:rsid w:val="0081737D"/>
    <w:rsid w:val="00817489"/>
    <w:rsid w:val="00817B46"/>
    <w:rsid w:val="00817E0F"/>
    <w:rsid w:val="00820BF1"/>
    <w:rsid w:val="00821E5A"/>
    <w:rsid w:val="00822B5F"/>
    <w:rsid w:val="00823D90"/>
    <w:rsid w:val="008246B6"/>
    <w:rsid w:val="008247F9"/>
    <w:rsid w:val="00824B58"/>
    <w:rsid w:val="008252D3"/>
    <w:rsid w:val="00826C06"/>
    <w:rsid w:val="00827281"/>
    <w:rsid w:val="0082742B"/>
    <w:rsid w:val="0082782C"/>
    <w:rsid w:val="00827B89"/>
    <w:rsid w:val="008314C0"/>
    <w:rsid w:val="00831C5B"/>
    <w:rsid w:val="00832F22"/>
    <w:rsid w:val="008330A0"/>
    <w:rsid w:val="00833ACC"/>
    <w:rsid w:val="008347A0"/>
    <w:rsid w:val="00834A04"/>
    <w:rsid w:val="00835219"/>
    <w:rsid w:val="0083528A"/>
    <w:rsid w:val="008352F9"/>
    <w:rsid w:val="00835B8C"/>
    <w:rsid w:val="00835E64"/>
    <w:rsid w:val="00836264"/>
    <w:rsid w:val="00836308"/>
    <w:rsid w:val="008365F8"/>
    <w:rsid w:val="00836F53"/>
    <w:rsid w:val="00837162"/>
    <w:rsid w:val="00837BD5"/>
    <w:rsid w:val="00837EC6"/>
    <w:rsid w:val="0084049C"/>
    <w:rsid w:val="0084174A"/>
    <w:rsid w:val="00841C8C"/>
    <w:rsid w:val="008422CF"/>
    <w:rsid w:val="00842C5F"/>
    <w:rsid w:val="008430B0"/>
    <w:rsid w:val="008432AE"/>
    <w:rsid w:val="00843426"/>
    <w:rsid w:val="00845023"/>
    <w:rsid w:val="00847347"/>
    <w:rsid w:val="00847E0F"/>
    <w:rsid w:val="00850C5D"/>
    <w:rsid w:val="00850EDF"/>
    <w:rsid w:val="00851389"/>
    <w:rsid w:val="00851803"/>
    <w:rsid w:val="008520BA"/>
    <w:rsid w:val="0085284E"/>
    <w:rsid w:val="008536EB"/>
    <w:rsid w:val="00853A75"/>
    <w:rsid w:val="0085401A"/>
    <w:rsid w:val="00855212"/>
    <w:rsid w:val="00855414"/>
    <w:rsid w:val="0085544A"/>
    <w:rsid w:val="0085615F"/>
    <w:rsid w:val="0085631D"/>
    <w:rsid w:val="00857092"/>
    <w:rsid w:val="00857256"/>
    <w:rsid w:val="0085726F"/>
    <w:rsid w:val="008574BF"/>
    <w:rsid w:val="00857E79"/>
    <w:rsid w:val="008600DB"/>
    <w:rsid w:val="00861602"/>
    <w:rsid w:val="0086164C"/>
    <w:rsid w:val="00861B25"/>
    <w:rsid w:val="00863CA3"/>
    <w:rsid w:val="008651FB"/>
    <w:rsid w:val="00865326"/>
    <w:rsid w:val="00865670"/>
    <w:rsid w:val="00865D50"/>
    <w:rsid w:val="0086704F"/>
    <w:rsid w:val="008671BD"/>
    <w:rsid w:val="008679EB"/>
    <w:rsid w:val="00870463"/>
    <w:rsid w:val="00870753"/>
    <w:rsid w:val="008715AC"/>
    <w:rsid w:val="008725ED"/>
    <w:rsid w:val="0087284A"/>
    <w:rsid w:val="00873170"/>
    <w:rsid w:val="008755B0"/>
    <w:rsid w:val="008758B8"/>
    <w:rsid w:val="00876AC3"/>
    <w:rsid w:val="00876BA2"/>
    <w:rsid w:val="00876DFD"/>
    <w:rsid w:val="00876FC2"/>
    <w:rsid w:val="00877194"/>
    <w:rsid w:val="00877208"/>
    <w:rsid w:val="008772E6"/>
    <w:rsid w:val="008775FB"/>
    <w:rsid w:val="0087792D"/>
    <w:rsid w:val="00877BFD"/>
    <w:rsid w:val="00880140"/>
    <w:rsid w:val="0088024C"/>
    <w:rsid w:val="00880828"/>
    <w:rsid w:val="00880B4E"/>
    <w:rsid w:val="00880EEE"/>
    <w:rsid w:val="00881736"/>
    <w:rsid w:val="00882F5D"/>
    <w:rsid w:val="00883B6C"/>
    <w:rsid w:val="0088453E"/>
    <w:rsid w:val="0088592F"/>
    <w:rsid w:val="008866D4"/>
    <w:rsid w:val="00886875"/>
    <w:rsid w:val="008875EB"/>
    <w:rsid w:val="00887D84"/>
    <w:rsid w:val="008909C0"/>
    <w:rsid w:val="00890DFF"/>
    <w:rsid w:val="0089160F"/>
    <w:rsid w:val="00891F6A"/>
    <w:rsid w:val="0089249C"/>
    <w:rsid w:val="0089411E"/>
    <w:rsid w:val="0089456B"/>
    <w:rsid w:val="008946EA"/>
    <w:rsid w:val="0089546E"/>
    <w:rsid w:val="00895746"/>
    <w:rsid w:val="00895BCC"/>
    <w:rsid w:val="00896FC5"/>
    <w:rsid w:val="00897A2E"/>
    <w:rsid w:val="00897C87"/>
    <w:rsid w:val="008A03CC"/>
    <w:rsid w:val="008A04BA"/>
    <w:rsid w:val="008A12E0"/>
    <w:rsid w:val="008A12EA"/>
    <w:rsid w:val="008A1494"/>
    <w:rsid w:val="008A262F"/>
    <w:rsid w:val="008A3035"/>
    <w:rsid w:val="008A3036"/>
    <w:rsid w:val="008A3108"/>
    <w:rsid w:val="008A3D0E"/>
    <w:rsid w:val="008A409A"/>
    <w:rsid w:val="008A4C4D"/>
    <w:rsid w:val="008A4DB2"/>
    <w:rsid w:val="008A51FE"/>
    <w:rsid w:val="008A59DA"/>
    <w:rsid w:val="008A6391"/>
    <w:rsid w:val="008B0041"/>
    <w:rsid w:val="008B00D2"/>
    <w:rsid w:val="008B06A4"/>
    <w:rsid w:val="008B07A5"/>
    <w:rsid w:val="008B0D5D"/>
    <w:rsid w:val="008B1425"/>
    <w:rsid w:val="008B1609"/>
    <w:rsid w:val="008B1F81"/>
    <w:rsid w:val="008B2CC0"/>
    <w:rsid w:val="008B2DD4"/>
    <w:rsid w:val="008B3916"/>
    <w:rsid w:val="008B4CA9"/>
    <w:rsid w:val="008B547E"/>
    <w:rsid w:val="008B6825"/>
    <w:rsid w:val="008C040D"/>
    <w:rsid w:val="008C0463"/>
    <w:rsid w:val="008C0D33"/>
    <w:rsid w:val="008C0DDD"/>
    <w:rsid w:val="008C0EC8"/>
    <w:rsid w:val="008C2355"/>
    <w:rsid w:val="008C2524"/>
    <w:rsid w:val="008C36ED"/>
    <w:rsid w:val="008C3D85"/>
    <w:rsid w:val="008C3E2F"/>
    <w:rsid w:val="008C4FA6"/>
    <w:rsid w:val="008C51C3"/>
    <w:rsid w:val="008C6274"/>
    <w:rsid w:val="008C7FD2"/>
    <w:rsid w:val="008D04E5"/>
    <w:rsid w:val="008D0F48"/>
    <w:rsid w:val="008D2506"/>
    <w:rsid w:val="008D324B"/>
    <w:rsid w:val="008D3771"/>
    <w:rsid w:val="008D3C9F"/>
    <w:rsid w:val="008D5DEC"/>
    <w:rsid w:val="008D6040"/>
    <w:rsid w:val="008D66F6"/>
    <w:rsid w:val="008D6820"/>
    <w:rsid w:val="008D7DD2"/>
    <w:rsid w:val="008D7FCA"/>
    <w:rsid w:val="008E0D26"/>
    <w:rsid w:val="008E3414"/>
    <w:rsid w:val="008E43E5"/>
    <w:rsid w:val="008E478E"/>
    <w:rsid w:val="008E4858"/>
    <w:rsid w:val="008E5EF7"/>
    <w:rsid w:val="008E5FF4"/>
    <w:rsid w:val="008E68AA"/>
    <w:rsid w:val="008E6AFC"/>
    <w:rsid w:val="008E6D39"/>
    <w:rsid w:val="008E7066"/>
    <w:rsid w:val="008E7113"/>
    <w:rsid w:val="008E7D05"/>
    <w:rsid w:val="008F160F"/>
    <w:rsid w:val="008F22D3"/>
    <w:rsid w:val="008F2B60"/>
    <w:rsid w:val="008F4C9F"/>
    <w:rsid w:val="008F5950"/>
    <w:rsid w:val="008F5CB9"/>
    <w:rsid w:val="008F7FD4"/>
    <w:rsid w:val="0090075A"/>
    <w:rsid w:val="00901259"/>
    <w:rsid w:val="009038B1"/>
    <w:rsid w:val="00903992"/>
    <w:rsid w:val="00903FEB"/>
    <w:rsid w:val="00904817"/>
    <w:rsid w:val="00904D14"/>
    <w:rsid w:val="00906836"/>
    <w:rsid w:val="00906B15"/>
    <w:rsid w:val="00910501"/>
    <w:rsid w:val="00910D15"/>
    <w:rsid w:val="00912289"/>
    <w:rsid w:val="009123A2"/>
    <w:rsid w:val="0091280F"/>
    <w:rsid w:val="00912A4D"/>
    <w:rsid w:val="0091315F"/>
    <w:rsid w:val="0091374E"/>
    <w:rsid w:val="0091394F"/>
    <w:rsid w:val="00914E76"/>
    <w:rsid w:val="009151F6"/>
    <w:rsid w:val="00915A86"/>
    <w:rsid w:val="00916294"/>
    <w:rsid w:val="0091643E"/>
    <w:rsid w:val="009172EB"/>
    <w:rsid w:val="009178E5"/>
    <w:rsid w:val="009203D9"/>
    <w:rsid w:val="00920F48"/>
    <w:rsid w:val="009215EF"/>
    <w:rsid w:val="00921A0F"/>
    <w:rsid w:val="00921B6A"/>
    <w:rsid w:val="00923924"/>
    <w:rsid w:val="009239F7"/>
    <w:rsid w:val="00924661"/>
    <w:rsid w:val="00925166"/>
    <w:rsid w:val="009259D4"/>
    <w:rsid w:val="00927467"/>
    <w:rsid w:val="00927999"/>
    <w:rsid w:val="0093062A"/>
    <w:rsid w:val="009306DE"/>
    <w:rsid w:val="0093088F"/>
    <w:rsid w:val="00930BA1"/>
    <w:rsid w:val="00930EDB"/>
    <w:rsid w:val="00931E27"/>
    <w:rsid w:val="0093240A"/>
    <w:rsid w:val="0093284B"/>
    <w:rsid w:val="00932D57"/>
    <w:rsid w:val="00932F30"/>
    <w:rsid w:val="009334A3"/>
    <w:rsid w:val="00933835"/>
    <w:rsid w:val="00933B2C"/>
    <w:rsid w:val="00934C4D"/>
    <w:rsid w:val="0093609C"/>
    <w:rsid w:val="009368BE"/>
    <w:rsid w:val="00937128"/>
    <w:rsid w:val="009375CA"/>
    <w:rsid w:val="00940384"/>
    <w:rsid w:val="00941A5F"/>
    <w:rsid w:val="00941C22"/>
    <w:rsid w:val="00942B63"/>
    <w:rsid w:val="00943066"/>
    <w:rsid w:val="0094376E"/>
    <w:rsid w:val="00943A08"/>
    <w:rsid w:val="0094507E"/>
    <w:rsid w:val="00945154"/>
    <w:rsid w:val="00946A2E"/>
    <w:rsid w:val="00946F2A"/>
    <w:rsid w:val="00950321"/>
    <w:rsid w:val="009538BD"/>
    <w:rsid w:val="009547FE"/>
    <w:rsid w:val="00954C79"/>
    <w:rsid w:val="0095516D"/>
    <w:rsid w:val="009558DD"/>
    <w:rsid w:val="0095604D"/>
    <w:rsid w:val="00956454"/>
    <w:rsid w:val="009567CF"/>
    <w:rsid w:val="00956D9E"/>
    <w:rsid w:val="00956E2C"/>
    <w:rsid w:val="00957B2D"/>
    <w:rsid w:val="0096119F"/>
    <w:rsid w:val="009623BD"/>
    <w:rsid w:val="009624EB"/>
    <w:rsid w:val="009628F2"/>
    <w:rsid w:val="00962BF3"/>
    <w:rsid w:val="00962F48"/>
    <w:rsid w:val="0096338F"/>
    <w:rsid w:val="009638B6"/>
    <w:rsid w:val="0096397B"/>
    <w:rsid w:val="00963AB6"/>
    <w:rsid w:val="009641D7"/>
    <w:rsid w:val="009643F5"/>
    <w:rsid w:val="009643F8"/>
    <w:rsid w:val="00965BDA"/>
    <w:rsid w:val="00965C0A"/>
    <w:rsid w:val="00965DEC"/>
    <w:rsid w:val="00967E17"/>
    <w:rsid w:val="00970162"/>
    <w:rsid w:val="00970E93"/>
    <w:rsid w:val="0097161C"/>
    <w:rsid w:val="00972A16"/>
    <w:rsid w:val="009732AA"/>
    <w:rsid w:val="00973AB5"/>
    <w:rsid w:val="009742FE"/>
    <w:rsid w:val="009754CE"/>
    <w:rsid w:val="009760E8"/>
    <w:rsid w:val="0097755B"/>
    <w:rsid w:val="00980C55"/>
    <w:rsid w:val="0098106B"/>
    <w:rsid w:val="00981EC6"/>
    <w:rsid w:val="00983566"/>
    <w:rsid w:val="009847ED"/>
    <w:rsid w:val="0098496B"/>
    <w:rsid w:val="009856B7"/>
    <w:rsid w:val="00985F7C"/>
    <w:rsid w:val="00986249"/>
    <w:rsid w:val="00991166"/>
    <w:rsid w:val="009916BA"/>
    <w:rsid w:val="00991C39"/>
    <w:rsid w:val="00992CB1"/>
    <w:rsid w:val="00992CB6"/>
    <w:rsid w:val="00992FDC"/>
    <w:rsid w:val="00993389"/>
    <w:rsid w:val="009937D1"/>
    <w:rsid w:val="00994E78"/>
    <w:rsid w:val="0099624C"/>
    <w:rsid w:val="009964E9"/>
    <w:rsid w:val="009978BE"/>
    <w:rsid w:val="009A0E19"/>
    <w:rsid w:val="009A126C"/>
    <w:rsid w:val="009A14BB"/>
    <w:rsid w:val="009A152E"/>
    <w:rsid w:val="009A1AF0"/>
    <w:rsid w:val="009A1E94"/>
    <w:rsid w:val="009A3E80"/>
    <w:rsid w:val="009A41C9"/>
    <w:rsid w:val="009A42B9"/>
    <w:rsid w:val="009A4555"/>
    <w:rsid w:val="009A549D"/>
    <w:rsid w:val="009A611C"/>
    <w:rsid w:val="009A681B"/>
    <w:rsid w:val="009A6F2B"/>
    <w:rsid w:val="009A7C1E"/>
    <w:rsid w:val="009B08CC"/>
    <w:rsid w:val="009B0D7D"/>
    <w:rsid w:val="009B145B"/>
    <w:rsid w:val="009B215D"/>
    <w:rsid w:val="009B3AF9"/>
    <w:rsid w:val="009B3B9A"/>
    <w:rsid w:val="009B3BFE"/>
    <w:rsid w:val="009B3C1B"/>
    <w:rsid w:val="009B3D58"/>
    <w:rsid w:val="009B436D"/>
    <w:rsid w:val="009B4A60"/>
    <w:rsid w:val="009B51C0"/>
    <w:rsid w:val="009B68D1"/>
    <w:rsid w:val="009B6A43"/>
    <w:rsid w:val="009B79B2"/>
    <w:rsid w:val="009C05D4"/>
    <w:rsid w:val="009C07A0"/>
    <w:rsid w:val="009C0A2E"/>
    <w:rsid w:val="009C12A9"/>
    <w:rsid w:val="009C26A8"/>
    <w:rsid w:val="009C2EC1"/>
    <w:rsid w:val="009C322B"/>
    <w:rsid w:val="009C341A"/>
    <w:rsid w:val="009C4380"/>
    <w:rsid w:val="009C4408"/>
    <w:rsid w:val="009C4BAD"/>
    <w:rsid w:val="009C57BA"/>
    <w:rsid w:val="009C5955"/>
    <w:rsid w:val="009C59BA"/>
    <w:rsid w:val="009C6B24"/>
    <w:rsid w:val="009D26E2"/>
    <w:rsid w:val="009D2948"/>
    <w:rsid w:val="009D3188"/>
    <w:rsid w:val="009D334F"/>
    <w:rsid w:val="009D51E7"/>
    <w:rsid w:val="009D54C1"/>
    <w:rsid w:val="009D55A0"/>
    <w:rsid w:val="009D61BA"/>
    <w:rsid w:val="009D6CA0"/>
    <w:rsid w:val="009D6F80"/>
    <w:rsid w:val="009D7506"/>
    <w:rsid w:val="009D792D"/>
    <w:rsid w:val="009E02EC"/>
    <w:rsid w:val="009E036B"/>
    <w:rsid w:val="009E08FC"/>
    <w:rsid w:val="009E0CE3"/>
    <w:rsid w:val="009E114E"/>
    <w:rsid w:val="009E1FF4"/>
    <w:rsid w:val="009E2016"/>
    <w:rsid w:val="009E3E75"/>
    <w:rsid w:val="009E42CF"/>
    <w:rsid w:val="009E4357"/>
    <w:rsid w:val="009E43F4"/>
    <w:rsid w:val="009E458F"/>
    <w:rsid w:val="009E46CC"/>
    <w:rsid w:val="009E4D9E"/>
    <w:rsid w:val="009E5882"/>
    <w:rsid w:val="009E5E0D"/>
    <w:rsid w:val="009E5E8F"/>
    <w:rsid w:val="009E61A5"/>
    <w:rsid w:val="009E61B4"/>
    <w:rsid w:val="009E6224"/>
    <w:rsid w:val="009E7114"/>
    <w:rsid w:val="009E7C54"/>
    <w:rsid w:val="009F00F1"/>
    <w:rsid w:val="009F0366"/>
    <w:rsid w:val="009F1D6C"/>
    <w:rsid w:val="009F1DC2"/>
    <w:rsid w:val="009F30F6"/>
    <w:rsid w:val="009F459F"/>
    <w:rsid w:val="009F47F3"/>
    <w:rsid w:val="009F5DC8"/>
    <w:rsid w:val="009F627E"/>
    <w:rsid w:val="009F69F5"/>
    <w:rsid w:val="009F7333"/>
    <w:rsid w:val="00A004A3"/>
    <w:rsid w:val="00A0099C"/>
    <w:rsid w:val="00A0185D"/>
    <w:rsid w:val="00A0190A"/>
    <w:rsid w:val="00A023E7"/>
    <w:rsid w:val="00A02A79"/>
    <w:rsid w:val="00A02B54"/>
    <w:rsid w:val="00A02C1A"/>
    <w:rsid w:val="00A0350F"/>
    <w:rsid w:val="00A03709"/>
    <w:rsid w:val="00A037FA"/>
    <w:rsid w:val="00A0486E"/>
    <w:rsid w:val="00A04B19"/>
    <w:rsid w:val="00A04E43"/>
    <w:rsid w:val="00A04EDC"/>
    <w:rsid w:val="00A05AB3"/>
    <w:rsid w:val="00A05BA6"/>
    <w:rsid w:val="00A05C41"/>
    <w:rsid w:val="00A07340"/>
    <w:rsid w:val="00A07D75"/>
    <w:rsid w:val="00A11481"/>
    <w:rsid w:val="00A1161C"/>
    <w:rsid w:val="00A13559"/>
    <w:rsid w:val="00A13696"/>
    <w:rsid w:val="00A138B2"/>
    <w:rsid w:val="00A14A19"/>
    <w:rsid w:val="00A14D8A"/>
    <w:rsid w:val="00A152F7"/>
    <w:rsid w:val="00A161DB"/>
    <w:rsid w:val="00A205B6"/>
    <w:rsid w:val="00A229D0"/>
    <w:rsid w:val="00A22CF7"/>
    <w:rsid w:val="00A230E8"/>
    <w:rsid w:val="00A235D3"/>
    <w:rsid w:val="00A26E38"/>
    <w:rsid w:val="00A30572"/>
    <w:rsid w:val="00A31D26"/>
    <w:rsid w:val="00A31F06"/>
    <w:rsid w:val="00A3214B"/>
    <w:rsid w:val="00A33B4A"/>
    <w:rsid w:val="00A33E45"/>
    <w:rsid w:val="00A34965"/>
    <w:rsid w:val="00A34AF6"/>
    <w:rsid w:val="00A34B00"/>
    <w:rsid w:val="00A3503E"/>
    <w:rsid w:val="00A35365"/>
    <w:rsid w:val="00A3550E"/>
    <w:rsid w:val="00A358B3"/>
    <w:rsid w:val="00A36070"/>
    <w:rsid w:val="00A3667C"/>
    <w:rsid w:val="00A40452"/>
    <w:rsid w:val="00A404A8"/>
    <w:rsid w:val="00A406CC"/>
    <w:rsid w:val="00A41C26"/>
    <w:rsid w:val="00A424F5"/>
    <w:rsid w:val="00A4269C"/>
    <w:rsid w:val="00A45676"/>
    <w:rsid w:val="00A45DD5"/>
    <w:rsid w:val="00A462A3"/>
    <w:rsid w:val="00A473AD"/>
    <w:rsid w:val="00A5003E"/>
    <w:rsid w:val="00A50D0A"/>
    <w:rsid w:val="00A51E78"/>
    <w:rsid w:val="00A52E6B"/>
    <w:rsid w:val="00A5333B"/>
    <w:rsid w:val="00A5362F"/>
    <w:rsid w:val="00A54C77"/>
    <w:rsid w:val="00A5531F"/>
    <w:rsid w:val="00A5639B"/>
    <w:rsid w:val="00A57091"/>
    <w:rsid w:val="00A57EB6"/>
    <w:rsid w:val="00A60A2B"/>
    <w:rsid w:val="00A61254"/>
    <w:rsid w:val="00A61315"/>
    <w:rsid w:val="00A61A74"/>
    <w:rsid w:val="00A61FA3"/>
    <w:rsid w:val="00A62D55"/>
    <w:rsid w:val="00A63269"/>
    <w:rsid w:val="00A64153"/>
    <w:rsid w:val="00A64427"/>
    <w:rsid w:val="00A6471A"/>
    <w:rsid w:val="00A64790"/>
    <w:rsid w:val="00A66D5C"/>
    <w:rsid w:val="00A67776"/>
    <w:rsid w:val="00A67BA0"/>
    <w:rsid w:val="00A700B1"/>
    <w:rsid w:val="00A71546"/>
    <w:rsid w:val="00A71E85"/>
    <w:rsid w:val="00A724B4"/>
    <w:rsid w:val="00A73F5B"/>
    <w:rsid w:val="00A74F16"/>
    <w:rsid w:val="00A7556E"/>
    <w:rsid w:val="00A75B2D"/>
    <w:rsid w:val="00A77B35"/>
    <w:rsid w:val="00A81F6C"/>
    <w:rsid w:val="00A8200B"/>
    <w:rsid w:val="00A822F1"/>
    <w:rsid w:val="00A82558"/>
    <w:rsid w:val="00A82868"/>
    <w:rsid w:val="00A82C75"/>
    <w:rsid w:val="00A85974"/>
    <w:rsid w:val="00A87AE3"/>
    <w:rsid w:val="00A90ACF"/>
    <w:rsid w:val="00A911E5"/>
    <w:rsid w:val="00A913AD"/>
    <w:rsid w:val="00A927EF"/>
    <w:rsid w:val="00A92897"/>
    <w:rsid w:val="00A93C5F"/>
    <w:rsid w:val="00A93F6F"/>
    <w:rsid w:val="00A9482F"/>
    <w:rsid w:val="00A95072"/>
    <w:rsid w:val="00A95B98"/>
    <w:rsid w:val="00A95E26"/>
    <w:rsid w:val="00A9628A"/>
    <w:rsid w:val="00A96980"/>
    <w:rsid w:val="00A97330"/>
    <w:rsid w:val="00AA0316"/>
    <w:rsid w:val="00AA0BD8"/>
    <w:rsid w:val="00AA1CA6"/>
    <w:rsid w:val="00AA3260"/>
    <w:rsid w:val="00AA40E1"/>
    <w:rsid w:val="00AA420C"/>
    <w:rsid w:val="00AA46A1"/>
    <w:rsid w:val="00AA4970"/>
    <w:rsid w:val="00AA4BAD"/>
    <w:rsid w:val="00AA71D2"/>
    <w:rsid w:val="00AA7F6C"/>
    <w:rsid w:val="00AA7FE9"/>
    <w:rsid w:val="00AB07EC"/>
    <w:rsid w:val="00AB0AE2"/>
    <w:rsid w:val="00AB0FE9"/>
    <w:rsid w:val="00AB148C"/>
    <w:rsid w:val="00AB1582"/>
    <w:rsid w:val="00AB225F"/>
    <w:rsid w:val="00AB2501"/>
    <w:rsid w:val="00AB3340"/>
    <w:rsid w:val="00AB3466"/>
    <w:rsid w:val="00AB467B"/>
    <w:rsid w:val="00AB4BBC"/>
    <w:rsid w:val="00AB5382"/>
    <w:rsid w:val="00AB5A85"/>
    <w:rsid w:val="00AB65AA"/>
    <w:rsid w:val="00AB6CC4"/>
    <w:rsid w:val="00AC0913"/>
    <w:rsid w:val="00AC1E3D"/>
    <w:rsid w:val="00AC1E88"/>
    <w:rsid w:val="00AC212A"/>
    <w:rsid w:val="00AC2BAC"/>
    <w:rsid w:val="00AC2EF2"/>
    <w:rsid w:val="00AC3C5D"/>
    <w:rsid w:val="00AC3F79"/>
    <w:rsid w:val="00AC415C"/>
    <w:rsid w:val="00AC41CD"/>
    <w:rsid w:val="00AC42F8"/>
    <w:rsid w:val="00AC46AB"/>
    <w:rsid w:val="00AC48EB"/>
    <w:rsid w:val="00AC4D77"/>
    <w:rsid w:val="00AC4FF2"/>
    <w:rsid w:val="00AC5601"/>
    <w:rsid w:val="00AC575E"/>
    <w:rsid w:val="00AC5A85"/>
    <w:rsid w:val="00AC5BDF"/>
    <w:rsid w:val="00AC5CA8"/>
    <w:rsid w:val="00AC6523"/>
    <w:rsid w:val="00AC6645"/>
    <w:rsid w:val="00AC6F48"/>
    <w:rsid w:val="00AC75CA"/>
    <w:rsid w:val="00AC7C97"/>
    <w:rsid w:val="00AD0606"/>
    <w:rsid w:val="00AD0619"/>
    <w:rsid w:val="00AD075C"/>
    <w:rsid w:val="00AD20D4"/>
    <w:rsid w:val="00AD27EB"/>
    <w:rsid w:val="00AD2A19"/>
    <w:rsid w:val="00AD2F82"/>
    <w:rsid w:val="00AD32CF"/>
    <w:rsid w:val="00AD3D24"/>
    <w:rsid w:val="00AD4126"/>
    <w:rsid w:val="00AD4FD4"/>
    <w:rsid w:val="00AD54DA"/>
    <w:rsid w:val="00AD5A7E"/>
    <w:rsid w:val="00AD6BA7"/>
    <w:rsid w:val="00AD6E82"/>
    <w:rsid w:val="00AD756E"/>
    <w:rsid w:val="00AE11B9"/>
    <w:rsid w:val="00AE2220"/>
    <w:rsid w:val="00AE358E"/>
    <w:rsid w:val="00AE43CE"/>
    <w:rsid w:val="00AE4A11"/>
    <w:rsid w:val="00AE5AAE"/>
    <w:rsid w:val="00AE6064"/>
    <w:rsid w:val="00AE6C3E"/>
    <w:rsid w:val="00AE6CAB"/>
    <w:rsid w:val="00AE7269"/>
    <w:rsid w:val="00AE7383"/>
    <w:rsid w:val="00AE759F"/>
    <w:rsid w:val="00AE7BD6"/>
    <w:rsid w:val="00AE7F2D"/>
    <w:rsid w:val="00AF0F2A"/>
    <w:rsid w:val="00AF131D"/>
    <w:rsid w:val="00AF327F"/>
    <w:rsid w:val="00AF37ED"/>
    <w:rsid w:val="00AF41C6"/>
    <w:rsid w:val="00AF4EBB"/>
    <w:rsid w:val="00AF53FA"/>
    <w:rsid w:val="00AF5478"/>
    <w:rsid w:val="00AF626C"/>
    <w:rsid w:val="00AF63ED"/>
    <w:rsid w:val="00B00EDE"/>
    <w:rsid w:val="00B013AD"/>
    <w:rsid w:val="00B015F8"/>
    <w:rsid w:val="00B01EFB"/>
    <w:rsid w:val="00B022A3"/>
    <w:rsid w:val="00B02C26"/>
    <w:rsid w:val="00B04C7D"/>
    <w:rsid w:val="00B051F2"/>
    <w:rsid w:val="00B107B3"/>
    <w:rsid w:val="00B11645"/>
    <w:rsid w:val="00B11D80"/>
    <w:rsid w:val="00B124DF"/>
    <w:rsid w:val="00B1291D"/>
    <w:rsid w:val="00B13AAB"/>
    <w:rsid w:val="00B145D7"/>
    <w:rsid w:val="00B14FE9"/>
    <w:rsid w:val="00B1666D"/>
    <w:rsid w:val="00B170A7"/>
    <w:rsid w:val="00B2153B"/>
    <w:rsid w:val="00B229DB"/>
    <w:rsid w:val="00B238CE"/>
    <w:rsid w:val="00B23C5D"/>
    <w:rsid w:val="00B23D97"/>
    <w:rsid w:val="00B23EAD"/>
    <w:rsid w:val="00B24D04"/>
    <w:rsid w:val="00B24D80"/>
    <w:rsid w:val="00B24FC5"/>
    <w:rsid w:val="00B2622B"/>
    <w:rsid w:val="00B26267"/>
    <w:rsid w:val="00B27042"/>
    <w:rsid w:val="00B2713F"/>
    <w:rsid w:val="00B27ED5"/>
    <w:rsid w:val="00B27F6C"/>
    <w:rsid w:val="00B30C17"/>
    <w:rsid w:val="00B30F44"/>
    <w:rsid w:val="00B31E7E"/>
    <w:rsid w:val="00B34767"/>
    <w:rsid w:val="00B36910"/>
    <w:rsid w:val="00B37D23"/>
    <w:rsid w:val="00B4358D"/>
    <w:rsid w:val="00B43A9A"/>
    <w:rsid w:val="00B445DA"/>
    <w:rsid w:val="00B44BEF"/>
    <w:rsid w:val="00B44C10"/>
    <w:rsid w:val="00B45625"/>
    <w:rsid w:val="00B45B1C"/>
    <w:rsid w:val="00B4697A"/>
    <w:rsid w:val="00B46B01"/>
    <w:rsid w:val="00B472E1"/>
    <w:rsid w:val="00B47EB8"/>
    <w:rsid w:val="00B50AED"/>
    <w:rsid w:val="00B50F21"/>
    <w:rsid w:val="00B51DAD"/>
    <w:rsid w:val="00B52A44"/>
    <w:rsid w:val="00B52AA2"/>
    <w:rsid w:val="00B52AAE"/>
    <w:rsid w:val="00B54005"/>
    <w:rsid w:val="00B54102"/>
    <w:rsid w:val="00B547E9"/>
    <w:rsid w:val="00B5521C"/>
    <w:rsid w:val="00B55F43"/>
    <w:rsid w:val="00B56746"/>
    <w:rsid w:val="00B569F6"/>
    <w:rsid w:val="00B56E31"/>
    <w:rsid w:val="00B56F60"/>
    <w:rsid w:val="00B57081"/>
    <w:rsid w:val="00B5729A"/>
    <w:rsid w:val="00B57597"/>
    <w:rsid w:val="00B57E88"/>
    <w:rsid w:val="00B61138"/>
    <w:rsid w:val="00B617EC"/>
    <w:rsid w:val="00B61CD3"/>
    <w:rsid w:val="00B6338A"/>
    <w:rsid w:val="00B6339D"/>
    <w:rsid w:val="00B638BF"/>
    <w:rsid w:val="00B63C77"/>
    <w:rsid w:val="00B6448B"/>
    <w:rsid w:val="00B655D5"/>
    <w:rsid w:val="00B66005"/>
    <w:rsid w:val="00B66D51"/>
    <w:rsid w:val="00B67CCC"/>
    <w:rsid w:val="00B67CF1"/>
    <w:rsid w:val="00B704D1"/>
    <w:rsid w:val="00B71B36"/>
    <w:rsid w:val="00B71C0B"/>
    <w:rsid w:val="00B723F6"/>
    <w:rsid w:val="00B72A82"/>
    <w:rsid w:val="00B72CE0"/>
    <w:rsid w:val="00B733F7"/>
    <w:rsid w:val="00B73534"/>
    <w:rsid w:val="00B73721"/>
    <w:rsid w:val="00B754B3"/>
    <w:rsid w:val="00B75A44"/>
    <w:rsid w:val="00B75F4E"/>
    <w:rsid w:val="00B75F93"/>
    <w:rsid w:val="00B764F7"/>
    <w:rsid w:val="00B76E56"/>
    <w:rsid w:val="00B773CF"/>
    <w:rsid w:val="00B7757A"/>
    <w:rsid w:val="00B77CDE"/>
    <w:rsid w:val="00B77CFA"/>
    <w:rsid w:val="00B80ECB"/>
    <w:rsid w:val="00B81108"/>
    <w:rsid w:val="00B81741"/>
    <w:rsid w:val="00B819EB"/>
    <w:rsid w:val="00B81BF1"/>
    <w:rsid w:val="00B820F4"/>
    <w:rsid w:val="00B822C9"/>
    <w:rsid w:val="00B832A2"/>
    <w:rsid w:val="00B83781"/>
    <w:rsid w:val="00B840A2"/>
    <w:rsid w:val="00B8497D"/>
    <w:rsid w:val="00B8508F"/>
    <w:rsid w:val="00B8682C"/>
    <w:rsid w:val="00B87E04"/>
    <w:rsid w:val="00B87FE0"/>
    <w:rsid w:val="00B90D27"/>
    <w:rsid w:val="00B916EE"/>
    <w:rsid w:val="00B9183B"/>
    <w:rsid w:val="00B923A1"/>
    <w:rsid w:val="00B92ECF"/>
    <w:rsid w:val="00B9387F"/>
    <w:rsid w:val="00B93A2E"/>
    <w:rsid w:val="00B940FC"/>
    <w:rsid w:val="00B94806"/>
    <w:rsid w:val="00B96E24"/>
    <w:rsid w:val="00BA0D38"/>
    <w:rsid w:val="00BA121A"/>
    <w:rsid w:val="00BA1343"/>
    <w:rsid w:val="00BA14C7"/>
    <w:rsid w:val="00BA1793"/>
    <w:rsid w:val="00BA2032"/>
    <w:rsid w:val="00BA2102"/>
    <w:rsid w:val="00BA2DAB"/>
    <w:rsid w:val="00BA3217"/>
    <w:rsid w:val="00BA3327"/>
    <w:rsid w:val="00BA3EEF"/>
    <w:rsid w:val="00BA430F"/>
    <w:rsid w:val="00BA4931"/>
    <w:rsid w:val="00BA5867"/>
    <w:rsid w:val="00BA5E4A"/>
    <w:rsid w:val="00BA6A09"/>
    <w:rsid w:val="00BA7919"/>
    <w:rsid w:val="00BA7947"/>
    <w:rsid w:val="00BB070A"/>
    <w:rsid w:val="00BB1A26"/>
    <w:rsid w:val="00BB2760"/>
    <w:rsid w:val="00BB288F"/>
    <w:rsid w:val="00BB2BFC"/>
    <w:rsid w:val="00BB6165"/>
    <w:rsid w:val="00BB7824"/>
    <w:rsid w:val="00BB79BB"/>
    <w:rsid w:val="00BC0776"/>
    <w:rsid w:val="00BC1D63"/>
    <w:rsid w:val="00BC264C"/>
    <w:rsid w:val="00BC3591"/>
    <w:rsid w:val="00BC37B3"/>
    <w:rsid w:val="00BC4539"/>
    <w:rsid w:val="00BC46D0"/>
    <w:rsid w:val="00BC50AD"/>
    <w:rsid w:val="00BC5C28"/>
    <w:rsid w:val="00BC605D"/>
    <w:rsid w:val="00BC78C5"/>
    <w:rsid w:val="00BC7A73"/>
    <w:rsid w:val="00BD19C1"/>
    <w:rsid w:val="00BD22E2"/>
    <w:rsid w:val="00BD4AE1"/>
    <w:rsid w:val="00BD4D34"/>
    <w:rsid w:val="00BD4ED8"/>
    <w:rsid w:val="00BD579A"/>
    <w:rsid w:val="00BD581E"/>
    <w:rsid w:val="00BD7E73"/>
    <w:rsid w:val="00BD7EA7"/>
    <w:rsid w:val="00BE00ED"/>
    <w:rsid w:val="00BE0559"/>
    <w:rsid w:val="00BE134C"/>
    <w:rsid w:val="00BE1874"/>
    <w:rsid w:val="00BE1968"/>
    <w:rsid w:val="00BE19F5"/>
    <w:rsid w:val="00BE272F"/>
    <w:rsid w:val="00BE28A3"/>
    <w:rsid w:val="00BE2DB7"/>
    <w:rsid w:val="00BE3592"/>
    <w:rsid w:val="00BE4AAC"/>
    <w:rsid w:val="00BE5260"/>
    <w:rsid w:val="00BE55BC"/>
    <w:rsid w:val="00BE5C21"/>
    <w:rsid w:val="00BE65B8"/>
    <w:rsid w:val="00BE70C4"/>
    <w:rsid w:val="00BE718B"/>
    <w:rsid w:val="00BE7549"/>
    <w:rsid w:val="00BF0AAE"/>
    <w:rsid w:val="00BF0BC1"/>
    <w:rsid w:val="00BF17CE"/>
    <w:rsid w:val="00BF1D7E"/>
    <w:rsid w:val="00BF2926"/>
    <w:rsid w:val="00BF4CD4"/>
    <w:rsid w:val="00BF4D27"/>
    <w:rsid w:val="00BF4D7C"/>
    <w:rsid w:val="00BF54BC"/>
    <w:rsid w:val="00BF6273"/>
    <w:rsid w:val="00BF6779"/>
    <w:rsid w:val="00BF67EB"/>
    <w:rsid w:val="00BF7F24"/>
    <w:rsid w:val="00BF7FB6"/>
    <w:rsid w:val="00C022EE"/>
    <w:rsid w:val="00C02C73"/>
    <w:rsid w:val="00C03168"/>
    <w:rsid w:val="00C03772"/>
    <w:rsid w:val="00C03EE0"/>
    <w:rsid w:val="00C04954"/>
    <w:rsid w:val="00C05B93"/>
    <w:rsid w:val="00C05C6A"/>
    <w:rsid w:val="00C06E7E"/>
    <w:rsid w:val="00C102ED"/>
    <w:rsid w:val="00C10E7A"/>
    <w:rsid w:val="00C12B65"/>
    <w:rsid w:val="00C12C55"/>
    <w:rsid w:val="00C12C6A"/>
    <w:rsid w:val="00C131B4"/>
    <w:rsid w:val="00C14330"/>
    <w:rsid w:val="00C14E59"/>
    <w:rsid w:val="00C1552A"/>
    <w:rsid w:val="00C15D88"/>
    <w:rsid w:val="00C15FA9"/>
    <w:rsid w:val="00C171DB"/>
    <w:rsid w:val="00C17DD2"/>
    <w:rsid w:val="00C20C7A"/>
    <w:rsid w:val="00C21CEC"/>
    <w:rsid w:val="00C21F4F"/>
    <w:rsid w:val="00C21FE4"/>
    <w:rsid w:val="00C23030"/>
    <w:rsid w:val="00C23ACA"/>
    <w:rsid w:val="00C2407A"/>
    <w:rsid w:val="00C243CE"/>
    <w:rsid w:val="00C266CA"/>
    <w:rsid w:val="00C30040"/>
    <w:rsid w:val="00C304F9"/>
    <w:rsid w:val="00C30992"/>
    <w:rsid w:val="00C315DB"/>
    <w:rsid w:val="00C31782"/>
    <w:rsid w:val="00C31EA9"/>
    <w:rsid w:val="00C33093"/>
    <w:rsid w:val="00C333AD"/>
    <w:rsid w:val="00C3381A"/>
    <w:rsid w:val="00C3417A"/>
    <w:rsid w:val="00C342F7"/>
    <w:rsid w:val="00C34FFA"/>
    <w:rsid w:val="00C35575"/>
    <w:rsid w:val="00C3612F"/>
    <w:rsid w:val="00C3657D"/>
    <w:rsid w:val="00C36E58"/>
    <w:rsid w:val="00C371BE"/>
    <w:rsid w:val="00C37E6B"/>
    <w:rsid w:val="00C41183"/>
    <w:rsid w:val="00C411C4"/>
    <w:rsid w:val="00C41242"/>
    <w:rsid w:val="00C42614"/>
    <w:rsid w:val="00C42D9B"/>
    <w:rsid w:val="00C43B58"/>
    <w:rsid w:val="00C44886"/>
    <w:rsid w:val="00C45D6D"/>
    <w:rsid w:val="00C46728"/>
    <w:rsid w:val="00C46B56"/>
    <w:rsid w:val="00C46C32"/>
    <w:rsid w:val="00C471E7"/>
    <w:rsid w:val="00C477E7"/>
    <w:rsid w:val="00C47FAD"/>
    <w:rsid w:val="00C51185"/>
    <w:rsid w:val="00C5158F"/>
    <w:rsid w:val="00C51D51"/>
    <w:rsid w:val="00C520AE"/>
    <w:rsid w:val="00C529F5"/>
    <w:rsid w:val="00C53098"/>
    <w:rsid w:val="00C53453"/>
    <w:rsid w:val="00C54605"/>
    <w:rsid w:val="00C54880"/>
    <w:rsid w:val="00C55677"/>
    <w:rsid w:val="00C55D81"/>
    <w:rsid w:val="00C5638C"/>
    <w:rsid w:val="00C57A9A"/>
    <w:rsid w:val="00C600FC"/>
    <w:rsid w:val="00C6032C"/>
    <w:rsid w:val="00C610EC"/>
    <w:rsid w:val="00C617D7"/>
    <w:rsid w:val="00C6220E"/>
    <w:rsid w:val="00C635FD"/>
    <w:rsid w:val="00C639C0"/>
    <w:rsid w:val="00C64636"/>
    <w:rsid w:val="00C652BD"/>
    <w:rsid w:val="00C65A74"/>
    <w:rsid w:val="00C66946"/>
    <w:rsid w:val="00C66A4F"/>
    <w:rsid w:val="00C71198"/>
    <w:rsid w:val="00C712AB"/>
    <w:rsid w:val="00C71384"/>
    <w:rsid w:val="00C71A3C"/>
    <w:rsid w:val="00C72030"/>
    <w:rsid w:val="00C728D3"/>
    <w:rsid w:val="00C72AFE"/>
    <w:rsid w:val="00C7355B"/>
    <w:rsid w:val="00C739DC"/>
    <w:rsid w:val="00C74028"/>
    <w:rsid w:val="00C74432"/>
    <w:rsid w:val="00C748D9"/>
    <w:rsid w:val="00C74931"/>
    <w:rsid w:val="00C75990"/>
    <w:rsid w:val="00C75C9A"/>
    <w:rsid w:val="00C761C6"/>
    <w:rsid w:val="00C76848"/>
    <w:rsid w:val="00C77EFE"/>
    <w:rsid w:val="00C809E6"/>
    <w:rsid w:val="00C81198"/>
    <w:rsid w:val="00C8149D"/>
    <w:rsid w:val="00C8154C"/>
    <w:rsid w:val="00C81BC2"/>
    <w:rsid w:val="00C82550"/>
    <w:rsid w:val="00C826A4"/>
    <w:rsid w:val="00C82E83"/>
    <w:rsid w:val="00C82E85"/>
    <w:rsid w:val="00C837B7"/>
    <w:rsid w:val="00C83AEE"/>
    <w:rsid w:val="00C846C0"/>
    <w:rsid w:val="00C85308"/>
    <w:rsid w:val="00C855E9"/>
    <w:rsid w:val="00C85713"/>
    <w:rsid w:val="00C8609D"/>
    <w:rsid w:val="00C863E6"/>
    <w:rsid w:val="00C86ED6"/>
    <w:rsid w:val="00C87EB8"/>
    <w:rsid w:val="00C9000A"/>
    <w:rsid w:val="00C90020"/>
    <w:rsid w:val="00C912C4"/>
    <w:rsid w:val="00C912E0"/>
    <w:rsid w:val="00C912E5"/>
    <w:rsid w:val="00C91459"/>
    <w:rsid w:val="00C93498"/>
    <w:rsid w:val="00C9488A"/>
    <w:rsid w:val="00C952E0"/>
    <w:rsid w:val="00C9542B"/>
    <w:rsid w:val="00C96042"/>
    <w:rsid w:val="00C96EA8"/>
    <w:rsid w:val="00CA059A"/>
    <w:rsid w:val="00CA08DB"/>
    <w:rsid w:val="00CA0E32"/>
    <w:rsid w:val="00CA0F39"/>
    <w:rsid w:val="00CA1300"/>
    <w:rsid w:val="00CA2051"/>
    <w:rsid w:val="00CA3341"/>
    <w:rsid w:val="00CA36FF"/>
    <w:rsid w:val="00CA3BE3"/>
    <w:rsid w:val="00CA4065"/>
    <w:rsid w:val="00CA48DC"/>
    <w:rsid w:val="00CA4E4B"/>
    <w:rsid w:val="00CA5648"/>
    <w:rsid w:val="00CA5891"/>
    <w:rsid w:val="00CA5A5A"/>
    <w:rsid w:val="00CA61AA"/>
    <w:rsid w:val="00CA6229"/>
    <w:rsid w:val="00CA634B"/>
    <w:rsid w:val="00CA6436"/>
    <w:rsid w:val="00CA6557"/>
    <w:rsid w:val="00CA74A4"/>
    <w:rsid w:val="00CA789C"/>
    <w:rsid w:val="00CA7D29"/>
    <w:rsid w:val="00CA7E1C"/>
    <w:rsid w:val="00CB118D"/>
    <w:rsid w:val="00CB15C3"/>
    <w:rsid w:val="00CB1CD4"/>
    <w:rsid w:val="00CB255D"/>
    <w:rsid w:val="00CB3461"/>
    <w:rsid w:val="00CB50D7"/>
    <w:rsid w:val="00CB5A7D"/>
    <w:rsid w:val="00CB60A6"/>
    <w:rsid w:val="00CB6F9B"/>
    <w:rsid w:val="00CB747B"/>
    <w:rsid w:val="00CC04EB"/>
    <w:rsid w:val="00CC1070"/>
    <w:rsid w:val="00CC10C2"/>
    <w:rsid w:val="00CC10FF"/>
    <w:rsid w:val="00CC13BA"/>
    <w:rsid w:val="00CC1CEB"/>
    <w:rsid w:val="00CC25C0"/>
    <w:rsid w:val="00CC3023"/>
    <w:rsid w:val="00CC3A4B"/>
    <w:rsid w:val="00CC4355"/>
    <w:rsid w:val="00CC4438"/>
    <w:rsid w:val="00CC48B1"/>
    <w:rsid w:val="00CC5C0F"/>
    <w:rsid w:val="00CC7111"/>
    <w:rsid w:val="00CD0781"/>
    <w:rsid w:val="00CD0BDB"/>
    <w:rsid w:val="00CD2089"/>
    <w:rsid w:val="00CD24AB"/>
    <w:rsid w:val="00CD451F"/>
    <w:rsid w:val="00CD4568"/>
    <w:rsid w:val="00CD4755"/>
    <w:rsid w:val="00CD55D8"/>
    <w:rsid w:val="00CD604E"/>
    <w:rsid w:val="00CD6E3E"/>
    <w:rsid w:val="00CD7D14"/>
    <w:rsid w:val="00CD7F9F"/>
    <w:rsid w:val="00CE006A"/>
    <w:rsid w:val="00CE190C"/>
    <w:rsid w:val="00CE1C9B"/>
    <w:rsid w:val="00CE2004"/>
    <w:rsid w:val="00CE23B9"/>
    <w:rsid w:val="00CE2FAD"/>
    <w:rsid w:val="00CE431E"/>
    <w:rsid w:val="00CE48DB"/>
    <w:rsid w:val="00CE5725"/>
    <w:rsid w:val="00CE5D81"/>
    <w:rsid w:val="00CE6AC1"/>
    <w:rsid w:val="00CE6CF0"/>
    <w:rsid w:val="00CE77B2"/>
    <w:rsid w:val="00CE7EF9"/>
    <w:rsid w:val="00CF105E"/>
    <w:rsid w:val="00CF11E6"/>
    <w:rsid w:val="00CF1575"/>
    <w:rsid w:val="00CF34B9"/>
    <w:rsid w:val="00CF4D37"/>
    <w:rsid w:val="00CF4F17"/>
    <w:rsid w:val="00CF51FC"/>
    <w:rsid w:val="00CF6549"/>
    <w:rsid w:val="00D00D9D"/>
    <w:rsid w:val="00D01461"/>
    <w:rsid w:val="00D01552"/>
    <w:rsid w:val="00D0181B"/>
    <w:rsid w:val="00D01E7E"/>
    <w:rsid w:val="00D02549"/>
    <w:rsid w:val="00D04125"/>
    <w:rsid w:val="00D04432"/>
    <w:rsid w:val="00D0517A"/>
    <w:rsid w:val="00D05F10"/>
    <w:rsid w:val="00D0612B"/>
    <w:rsid w:val="00D06C1E"/>
    <w:rsid w:val="00D06EE2"/>
    <w:rsid w:val="00D07D73"/>
    <w:rsid w:val="00D1136E"/>
    <w:rsid w:val="00D11DF9"/>
    <w:rsid w:val="00D12149"/>
    <w:rsid w:val="00D122C3"/>
    <w:rsid w:val="00D122DC"/>
    <w:rsid w:val="00D123BC"/>
    <w:rsid w:val="00D1318F"/>
    <w:rsid w:val="00D146FF"/>
    <w:rsid w:val="00D14B89"/>
    <w:rsid w:val="00D15A46"/>
    <w:rsid w:val="00D16C65"/>
    <w:rsid w:val="00D171DF"/>
    <w:rsid w:val="00D1786E"/>
    <w:rsid w:val="00D21017"/>
    <w:rsid w:val="00D216EE"/>
    <w:rsid w:val="00D2225E"/>
    <w:rsid w:val="00D22FCF"/>
    <w:rsid w:val="00D2325F"/>
    <w:rsid w:val="00D23CD4"/>
    <w:rsid w:val="00D2431F"/>
    <w:rsid w:val="00D24836"/>
    <w:rsid w:val="00D2490D"/>
    <w:rsid w:val="00D249AF"/>
    <w:rsid w:val="00D24A43"/>
    <w:rsid w:val="00D259FF"/>
    <w:rsid w:val="00D25D9B"/>
    <w:rsid w:val="00D31124"/>
    <w:rsid w:val="00D31242"/>
    <w:rsid w:val="00D31B76"/>
    <w:rsid w:val="00D321ED"/>
    <w:rsid w:val="00D323AB"/>
    <w:rsid w:val="00D334B7"/>
    <w:rsid w:val="00D339CF"/>
    <w:rsid w:val="00D342DD"/>
    <w:rsid w:val="00D34591"/>
    <w:rsid w:val="00D34F05"/>
    <w:rsid w:val="00D3501F"/>
    <w:rsid w:val="00D3650B"/>
    <w:rsid w:val="00D371CC"/>
    <w:rsid w:val="00D376F3"/>
    <w:rsid w:val="00D37CB0"/>
    <w:rsid w:val="00D408B7"/>
    <w:rsid w:val="00D408F6"/>
    <w:rsid w:val="00D41048"/>
    <w:rsid w:val="00D41516"/>
    <w:rsid w:val="00D41960"/>
    <w:rsid w:val="00D41DDF"/>
    <w:rsid w:val="00D42C2B"/>
    <w:rsid w:val="00D42CA9"/>
    <w:rsid w:val="00D43CED"/>
    <w:rsid w:val="00D43DC5"/>
    <w:rsid w:val="00D44B7C"/>
    <w:rsid w:val="00D452E6"/>
    <w:rsid w:val="00D4639F"/>
    <w:rsid w:val="00D47C74"/>
    <w:rsid w:val="00D50E29"/>
    <w:rsid w:val="00D51B3A"/>
    <w:rsid w:val="00D51F58"/>
    <w:rsid w:val="00D521C2"/>
    <w:rsid w:val="00D5251F"/>
    <w:rsid w:val="00D5286B"/>
    <w:rsid w:val="00D52E85"/>
    <w:rsid w:val="00D53631"/>
    <w:rsid w:val="00D54063"/>
    <w:rsid w:val="00D557A0"/>
    <w:rsid w:val="00D57963"/>
    <w:rsid w:val="00D60218"/>
    <w:rsid w:val="00D611D6"/>
    <w:rsid w:val="00D61C43"/>
    <w:rsid w:val="00D61D2C"/>
    <w:rsid w:val="00D64006"/>
    <w:rsid w:val="00D64572"/>
    <w:rsid w:val="00D64881"/>
    <w:rsid w:val="00D64A97"/>
    <w:rsid w:val="00D676FD"/>
    <w:rsid w:val="00D67899"/>
    <w:rsid w:val="00D67CF6"/>
    <w:rsid w:val="00D71F77"/>
    <w:rsid w:val="00D72439"/>
    <w:rsid w:val="00D72709"/>
    <w:rsid w:val="00D727A9"/>
    <w:rsid w:val="00D727C4"/>
    <w:rsid w:val="00D754C8"/>
    <w:rsid w:val="00D7585B"/>
    <w:rsid w:val="00D77227"/>
    <w:rsid w:val="00D77A90"/>
    <w:rsid w:val="00D77E99"/>
    <w:rsid w:val="00D8021A"/>
    <w:rsid w:val="00D812B1"/>
    <w:rsid w:val="00D815A1"/>
    <w:rsid w:val="00D82CA9"/>
    <w:rsid w:val="00D834E8"/>
    <w:rsid w:val="00D83D99"/>
    <w:rsid w:val="00D84029"/>
    <w:rsid w:val="00D844E3"/>
    <w:rsid w:val="00D8461E"/>
    <w:rsid w:val="00D85DB8"/>
    <w:rsid w:val="00D864CC"/>
    <w:rsid w:val="00D8686E"/>
    <w:rsid w:val="00D86F3B"/>
    <w:rsid w:val="00D874DE"/>
    <w:rsid w:val="00D90E2D"/>
    <w:rsid w:val="00D91064"/>
    <w:rsid w:val="00D911FC"/>
    <w:rsid w:val="00D945BF"/>
    <w:rsid w:val="00D94BDC"/>
    <w:rsid w:val="00D95222"/>
    <w:rsid w:val="00D952AF"/>
    <w:rsid w:val="00D96640"/>
    <w:rsid w:val="00D977D9"/>
    <w:rsid w:val="00DA0216"/>
    <w:rsid w:val="00DA0774"/>
    <w:rsid w:val="00DA20A9"/>
    <w:rsid w:val="00DA2CFF"/>
    <w:rsid w:val="00DA3A36"/>
    <w:rsid w:val="00DA4342"/>
    <w:rsid w:val="00DA4ABB"/>
    <w:rsid w:val="00DA52BA"/>
    <w:rsid w:val="00DA5601"/>
    <w:rsid w:val="00DA64A5"/>
    <w:rsid w:val="00DA6A06"/>
    <w:rsid w:val="00DA6E6F"/>
    <w:rsid w:val="00DA71A6"/>
    <w:rsid w:val="00DA7476"/>
    <w:rsid w:val="00DA78FC"/>
    <w:rsid w:val="00DB1D0A"/>
    <w:rsid w:val="00DB1D60"/>
    <w:rsid w:val="00DB1DA0"/>
    <w:rsid w:val="00DB1DA8"/>
    <w:rsid w:val="00DB23D4"/>
    <w:rsid w:val="00DB49FF"/>
    <w:rsid w:val="00DB4BC1"/>
    <w:rsid w:val="00DB5444"/>
    <w:rsid w:val="00DB5ECD"/>
    <w:rsid w:val="00DB6B20"/>
    <w:rsid w:val="00DB7262"/>
    <w:rsid w:val="00DC070D"/>
    <w:rsid w:val="00DC0721"/>
    <w:rsid w:val="00DC17CE"/>
    <w:rsid w:val="00DC20DB"/>
    <w:rsid w:val="00DC2879"/>
    <w:rsid w:val="00DC35FE"/>
    <w:rsid w:val="00DC3A2E"/>
    <w:rsid w:val="00DC3FED"/>
    <w:rsid w:val="00DC4243"/>
    <w:rsid w:val="00DC43F3"/>
    <w:rsid w:val="00DC56C5"/>
    <w:rsid w:val="00DC5EAF"/>
    <w:rsid w:val="00DC6AD0"/>
    <w:rsid w:val="00DC7927"/>
    <w:rsid w:val="00DD081C"/>
    <w:rsid w:val="00DD1A4C"/>
    <w:rsid w:val="00DD1ABB"/>
    <w:rsid w:val="00DD1FEC"/>
    <w:rsid w:val="00DD26D6"/>
    <w:rsid w:val="00DD42F8"/>
    <w:rsid w:val="00DD4311"/>
    <w:rsid w:val="00DD4AFA"/>
    <w:rsid w:val="00DD4ECB"/>
    <w:rsid w:val="00DD511D"/>
    <w:rsid w:val="00DE0317"/>
    <w:rsid w:val="00DE0726"/>
    <w:rsid w:val="00DE22C5"/>
    <w:rsid w:val="00DE2DAB"/>
    <w:rsid w:val="00DE3589"/>
    <w:rsid w:val="00DE3EE7"/>
    <w:rsid w:val="00DE473C"/>
    <w:rsid w:val="00DE5FF2"/>
    <w:rsid w:val="00DE697D"/>
    <w:rsid w:val="00DE6999"/>
    <w:rsid w:val="00DE7A15"/>
    <w:rsid w:val="00DF098D"/>
    <w:rsid w:val="00DF1230"/>
    <w:rsid w:val="00DF1D25"/>
    <w:rsid w:val="00DF1E46"/>
    <w:rsid w:val="00DF2AF1"/>
    <w:rsid w:val="00DF363A"/>
    <w:rsid w:val="00DF418D"/>
    <w:rsid w:val="00DF460B"/>
    <w:rsid w:val="00DF4A45"/>
    <w:rsid w:val="00DF4E7C"/>
    <w:rsid w:val="00DF5817"/>
    <w:rsid w:val="00DF5A56"/>
    <w:rsid w:val="00DF6619"/>
    <w:rsid w:val="00DF7295"/>
    <w:rsid w:val="00E0094F"/>
    <w:rsid w:val="00E0095B"/>
    <w:rsid w:val="00E00C56"/>
    <w:rsid w:val="00E00D3E"/>
    <w:rsid w:val="00E0104F"/>
    <w:rsid w:val="00E012B8"/>
    <w:rsid w:val="00E0165E"/>
    <w:rsid w:val="00E017F7"/>
    <w:rsid w:val="00E01BC6"/>
    <w:rsid w:val="00E03C0C"/>
    <w:rsid w:val="00E03C80"/>
    <w:rsid w:val="00E0489A"/>
    <w:rsid w:val="00E05109"/>
    <w:rsid w:val="00E052B2"/>
    <w:rsid w:val="00E0547E"/>
    <w:rsid w:val="00E05D5F"/>
    <w:rsid w:val="00E06782"/>
    <w:rsid w:val="00E06FE1"/>
    <w:rsid w:val="00E07018"/>
    <w:rsid w:val="00E1042F"/>
    <w:rsid w:val="00E1094B"/>
    <w:rsid w:val="00E12C87"/>
    <w:rsid w:val="00E12E32"/>
    <w:rsid w:val="00E13D0E"/>
    <w:rsid w:val="00E14812"/>
    <w:rsid w:val="00E14D7D"/>
    <w:rsid w:val="00E14D89"/>
    <w:rsid w:val="00E150F8"/>
    <w:rsid w:val="00E155EF"/>
    <w:rsid w:val="00E15993"/>
    <w:rsid w:val="00E16159"/>
    <w:rsid w:val="00E162F2"/>
    <w:rsid w:val="00E16A18"/>
    <w:rsid w:val="00E17BED"/>
    <w:rsid w:val="00E17EC0"/>
    <w:rsid w:val="00E207E0"/>
    <w:rsid w:val="00E20EA1"/>
    <w:rsid w:val="00E217E4"/>
    <w:rsid w:val="00E21F37"/>
    <w:rsid w:val="00E222BB"/>
    <w:rsid w:val="00E236FF"/>
    <w:rsid w:val="00E237B0"/>
    <w:rsid w:val="00E24123"/>
    <w:rsid w:val="00E24A5F"/>
    <w:rsid w:val="00E25104"/>
    <w:rsid w:val="00E256EE"/>
    <w:rsid w:val="00E25884"/>
    <w:rsid w:val="00E258B5"/>
    <w:rsid w:val="00E26325"/>
    <w:rsid w:val="00E26AD4"/>
    <w:rsid w:val="00E26EE6"/>
    <w:rsid w:val="00E30628"/>
    <w:rsid w:val="00E30777"/>
    <w:rsid w:val="00E30A16"/>
    <w:rsid w:val="00E31149"/>
    <w:rsid w:val="00E311FC"/>
    <w:rsid w:val="00E31B0B"/>
    <w:rsid w:val="00E32FE3"/>
    <w:rsid w:val="00E3337E"/>
    <w:rsid w:val="00E3369F"/>
    <w:rsid w:val="00E35B43"/>
    <w:rsid w:val="00E361B6"/>
    <w:rsid w:val="00E3731B"/>
    <w:rsid w:val="00E40A43"/>
    <w:rsid w:val="00E42112"/>
    <w:rsid w:val="00E43899"/>
    <w:rsid w:val="00E43E13"/>
    <w:rsid w:val="00E43F06"/>
    <w:rsid w:val="00E44583"/>
    <w:rsid w:val="00E445D9"/>
    <w:rsid w:val="00E4490C"/>
    <w:rsid w:val="00E44E59"/>
    <w:rsid w:val="00E5064B"/>
    <w:rsid w:val="00E51E5A"/>
    <w:rsid w:val="00E5333C"/>
    <w:rsid w:val="00E53C97"/>
    <w:rsid w:val="00E541E7"/>
    <w:rsid w:val="00E54B5F"/>
    <w:rsid w:val="00E54F98"/>
    <w:rsid w:val="00E55515"/>
    <w:rsid w:val="00E558D7"/>
    <w:rsid w:val="00E55BBA"/>
    <w:rsid w:val="00E561DD"/>
    <w:rsid w:val="00E56B6C"/>
    <w:rsid w:val="00E56CD2"/>
    <w:rsid w:val="00E57200"/>
    <w:rsid w:val="00E57F4D"/>
    <w:rsid w:val="00E60F45"/>
    <w:rsid w:val="00E61403"/>
    <w:rsid w:val="00E616A6"/>
    <w:rsid w:val="00E61C6F"/>
    <w:rsid w:val="00E62495"/>
    <w:rsid w:val="00E63D95"/>
    <w:rsid w:val="00E63F5B"/>
    <w:rsid w:val="00E64348"/>
    <w:rsid w:val="00E66440"/>
    <w:rsid w:val="00E66F78"/>
    <w:rsid w:val="00E67DD8"/>
    <w:rsid w:val="00E70820"/>
    <w:rsid w:val="00E70AAC"/>
    <w:rsid w:val="00E71781"/>
    <w:rsid w:val="00E7223B"/>
    <w:rsid w:val="00E7290B"/>
    <w:rsid w:val="00E72916"/>
    <w:rsid w:val="00E73109"/>
    <w:rsid w:val="00E7439C"/>
    <w:rsid w:val="00E74CB7"/>
    <w:rsid w:val="00E75443"/>
    <w:rsid w:val="00E75581"/>
    <w:rsid w:val="00E75BC2"/>
    <w:rsid w:val="00E75D6A"/>
    <w:rsid w:val="00E75E81"/>
    <w:rsid w:val="00E80963"/>
    <w:rsid w:val="00E818C0"/>
    <w:rsid w:val="00E81BEF"/>
    <w:rsid w:val="00E82058"/>
    <w:rsid w:val="00E82683"/>
    <w:rsid w:val="00E831A7"/>
    <w:rsid w:val="00E83209"/>
    <w:rsid w:val="00E85C95"/>
    <w:rsid w:val="00E9003D"/>
    <w:rsid w:val="00E90536"/>
    <w:rsid w:val="00E91001"/>
    <w:rsid w:val="00E921DB"/>
    <w:rsid w:val="00E93456"/>
    <w:rsid w:val="00E943A1"/>
    <w:rsid w:val="00E94752"/>
    <w:rsid w:val="00E94885"/>
    <w:rsid w:val="00E94EDB"/>
    <w:rsid w:val="00E951BA"/>
    <w:rsid w:val="00E95A5D"/>
    <w:rsid w:val="00E96449"/>
    <w:rsid w:val="00E966FF"/>
    <w:rsid w:val="00EA0142"/>
    <w:rsid w:val="00EA0EFB"/>
    <w:rsid w:val="00EA1158"/>
    <w:rsid w:val="00EA13C9"/>
    <w:rsid w:val="00EA1D59"/>
    <w:rsid w:val="00EA201D"/>
    <w:rsid w:val="00EA2BCE"/>
    <w:rsid w:val="00EA3138"/>
    <w:rsid w:val="00EA3C7E"/>
    <w:rsid w:val="00EA4A91"/>
    <w:rsid w:val="00EA5D1B"/>
    <w:rsid w:val="00EA5EAC"/>
    <w:rsid w:val="00EA6237"/>
    <w:rsid w:val="00EA685F"/>
    <w:rsid w:val="00EA6D21"/>
    <w:rsid w:val="00EA6F02"/>
    <w:rsid w:val="00EB03C1"/>
    <w:rsid w:val="00EB1E48"/>
    <w:rsid w:val="00EB25D2"/>
    <w:rsid w:val="00EB2DAA"/>
    <w:rsid w:val="00EB4837"/>
    <w:rsid w:val="00EB4C9B"/>
    <w:rsid w:val="00EB4CA6"/>
    <w:rsid w:val="00EB4CD6"/>
    <w:rsid w:val="00EB62EF"/>
    <w:rsid w:val="00EB687E"/>
    <w:rsid w:val="00EC0239"/>
    <w:rsid w:val="00EC1D7F"/>
    <w:rsid w:val="00EC1ED6"/>
    <w:rsid w:val="00EC37EC"/>
    <w:rsid w:val="00EC38BB"/>
    <w:rsid w:val="00EC4135"/>
    <w:rsid w:val="00EC6450"/>
    <w:rsid w:val="00EC6CDC"/>
    <w:rsid w:val="00EC76B4"/>
    <w:rsid w:val="00ED22F1"/>
    <w:rsid w:val="00ED23F1"/>
    <w:rsid w:val="00ED2767"/>
    <w:rsid w:val="00ED3F30"/>
    <w:rsid w:val="00ED5230"/>
    <w:rsid w:val="00ED52FC"/>
    <w:rsid w:val="00ED75CC"/>
    <w:rsid w:val="00EE0311"/>
    <w:rsid w:val="00EE0CF1"/>
    <w:rsid w:val="00EE17BE"/>
    <w:rsid w:val="00EE1A89"/>
    <w:rsid w:val="00EE22E4"/>
    <w:rsid w:val="00EE309E"/>
    <w:rsid w:val="00EE3565"/>
    <w:rsid w:val="00EE3EED"/>
    <w:rsid w:val="00EE3FA4"/>
    <w:rsid w:val="00EE4053"/>
    <w:rsid w:val="00EE4759"/>
    <w:rsid w:val="00EE4F34"/>
    <w:rsid w:val="00EE4F5D"/>
    <w:rsid w:val="00EE559C"/>
    <w:rsid w:val="00EE58D7"/>
    <w:rsid w:val="00EE611C"/>
    <w:rsid w:val="00EE74E6"/>
    <w:rsid w:val="00EE77BC"/>
    <w:rsid w:val="00EE79D0"/>
    <w:rsid w:val="00EF01F5"/>
    <w:rsid w:val="00EF09C6"/>
    <w:rsid w:val="00EF0F17"/>
    <w:rsid w:val="00EF1055"/>
    <w:rsid w:val="00EF18B9"/>
    <w:rsid w:val="00EF1B7D"/>
    <w:rsid w:val="00EF1E95"/>
    <w:rsid w:val="00EF2355"/>
    <w:rsid w:val="00EF3108"/>
    <w:rsid w:val="00EF331D"/>
    <w:rsid w:val="00EF369A"/>
    <w:rsid w:val="00EF41BD"/>
    <w:rsid w:val="00EF5A46"/>
    <w:rsid w:val="00EF67C9"/>
    <w:rsid w:val="00EF6FC3"/>
    <w:rsid w:val="00EF7466"/>
    <w:rsid w:val="00EF77A7"/>
    <w:rsid w:val="00F00850"/>
    <w:rsid w:val="00F00A21"/>
    <w:rsid w:val="00F011B0"/>
    <w:rsid w:val="00F018A0"/>
    <w:rsid w:val="00F0203E"/>
    <w:rsid w:val="00F02373"/>
    <w:rsid w:val="00F04543"/>
    <w:rsid w:val="00F049B9"/>
    <w:rsid w:val="00F050E8"/>
    <w:rsid w:val="00F05B82"/>
    <w:rsid w:val="00F0668C"/>
    <w:rsid w:val="00F06ACF"/>
    <w:rsid w:val="00F0716A"/>
    <w:rsid w:val="00F1271A"/>
    <w:rsid w:val="00F12D29"/>
    <w:rsid w:val="00F134EC"/>
    <w:rsid w:val="00F156B7"/>
    <w:rsid w:val="00F15C8A"/>
    <w:rsid w:val="00F15D48"/>
    <w:rsid w:val="00F16AB3"/>
    <w:rsid w:val="00F23753"/>
    <w:rsid w:val="00F23B39"/>
    <w:rsid w:val="00F2482B"/>
    <w:rsid w:val="00F257F9"/>
    <w:rsid w:val="00F27146"/>
    <w:rsid w:val="00F273F5"/>
    <w:rsid w:val="00F302E4"/>
    <w:rsid w:val="00F30DA3"/>
    <w:rsid w:val="00F31777"/>
    <w:rsid w:val="00F31FF7"/>
    <w:rsid w:val="00F32AFE"/>
    <w:rsid w:val="00F33989"/>
    <w:rsid w:val="00F345FC"/>
    <w:rsid w:val="00F34C4D"/>
    <w:rsid w:val="00F3510F"/>
    <w:rsid w:val="00F3527B"/>
    <w:rsid w:val="00F3572B"/>
    <w:rsid w:val="00F35A8F"/>
    <w:rsid w:val="00F40A25"/>
    <w:rsid w:val="00F40A8F"/>
    <w:rsid w:val="00F4187E"/>
    <w:rsid w:val="00F42A44"/>
    <w:rsid w:val="00F43D3C"/>
    <w:rsid w:val="00F43F0B"/>
    <w:rsid w:val="00F44272"/>
    <w:rsid w:val="00F44355"/>
    <w:rsid w:val="00F45BDB"/>
    <w:rsid w:val="00F468C8"/>
    <w:rsid w:val="00F46F95"/>
    <w:rsid w:val="00F503A1"/>
    <w:rsid w:val="00F511C2"/>
    <w:rsid w:val="00F51F8C"/>
    <w:rsid w:val="00F530E4"/>
    <w:rsid w:val="00F53F30"/>
    <w:rsid w:val="00F552CC"/>
    <w:rsid w:val="00F55468"/>
    <w:rsid w:val="00F5571C"/>
    <w:rsid w:val="00F558BB"/>
    <w:rsid w:val="00F55CFD"/>
    <w:rsid w:val="00F55D5D"/>
    <w:rsid w:val="00F55D99"/>
    <w:rsid w:val="00F561E5"/>
    <w:rsid w:val="00F56829"/>
    <w:rsid w:val="00F60012"/>
    <w:rsid w:val="00F617C0"/>
    <w:rsid w:val="00F61AF8"/>
    <w:rsid w:val="00F62A04"/>
    <w:rsid w:val="00F62AA1"/>
    <w:rsid w:val="00F639FC"/>
    <w:rsid w:val="00F645A9"/>
    <w:rsid w:val="00F649F9"/>
    <w:rsid w:val="00F65029"/>
    <w:rsid w:val="00F651C6"/>
    <w:rsid w:val="00F6531B"/>
    <w:rsid w:val="00F65C55"/>
    <w:rsid w:val="00F66D4F"/>
    <w:rsid w:val="00F702B7"/>
    <w:rsid w:val="00F707BE"/>
    <w:rsid w:val="00F711EE"/>
    <w:rsid w:val="00F714AC"/>
    <w:rsid w:val="00F726E6"/>
    <w:rsid w:val="00F7343B"/>
    <w:rsid w:val="00F73F0E"/>
    <w:rsid w:val="00F742CF"/>
    <w:rsid w:val="00F74544"/>
    <w:rsid w:val="00F74BFA"/>
    <w:rsid w:val="00F75115"/>
    <w:rsid w:val="00F7597A"/>
    <w:rsid w:val="00F76375"/>
    <w:rsid w:val="00F767E0"/>
    <w:rsid w:val="00F77101"/>
    <w:rsid w:val="00F779A6"/>
    <w:rsid w:val="00F80DC8"/>
    <w:rsid w:val="00F815BC"/>
    <w:rsid w:val="00F81919"/>
    <w:rsid w:val="00F83496"/>
    <w:rsid w:val="00F843C5"/>
    <w:rsid w:val="00F84E61"/>
    <w:rsid w:val="00F85C96"/>
    <w:rsid w:val="00F85F1B"/>
    <w:rsid w:val="00F85FC4"/>
    <w:rsid w:val="00F86C4C"/>
    <w:rsid w:val="00F877CA"/>
    <w:rsid w:val="00F90156"/>
    <w:rsid w:val="00F9043E"/>
    <w:rsid w:val="00F90562"/>
    <w:rsid w:val="00F91787"/>
    <w:rsid w:val="00F91813"/>
    <w:rsid w:val="00F9279A"/>
    <w:rsid w:val="00F92C9B"/>
    <w:rsid w:val="00F93757"/>
    <w:rsid w:val="00F93EA8"/>
    <w:rsid w:val="00F94581"/>
    <w:rsid w:val="00F9495C"/>
    <w:rsid w:val="00F94D21"/>
    <w:rsid w:val="00F95451"/>
    <w:rsid w:val="00F95E3E"/>
    <w:rsid w:val="00F961D2"/>
    <w:rsid w:val="00F962B7"/>
    <w:rsid w:val="00F96C07"/>
    <w:rsid w:val="00F96EEA"/>
    <w:rsid w:val="00FA1625"/>
    <w:rsid w:val="00FA2D91"/>
    <w:rsid w:val="00FA2FA2"/>
    <w:rsid w:val="00FA3191"/>
    <w:rsid w:val="00FA3B7E"/>
    <w:rsid w:val="00FA450E"/>
    <w:rsid w:val="00FA49CA"/>
    <w:rsid w:val="00FA6DBF"/>
    <w:rsid w:val="00FA7DCF"/>
    <w:rsid w:val="00FB0E33"/>
    <w:rsid w:val="00FB18D3"/>
    <w:rsid w:val="00FB23E0"/>
    <w:rsid w:val="00FB3329"/>
    <w:rsid w:val="00FB34ED"/>
    <w:rsid w:val="00FB3EBD"/>
    <w:rsid w:val="00FB4221"/>
    <w:rsid w:val="00FB453B"/>
    <w:rsid w:val="00FB5496"/>
    <w:rsid w:val="00FB5999"/>
    <w:rsid w:val="00FB6246"/>
    <w:rsid w:val="00FB6644"/>
    <w:rsid w:val="00FB722E"/>
    <w:rsid w:val="00FB73A9"/>
    <w:rsid w:val="00FB7BB8"/>
    <w:rsid w:val="00FC05B8"/>
    <w:rsid w:val="00FC0C9A"/>
    <w:rsid w:val="00FC1409"/>
    <w:rsid w:val="00FC17C5"/>
    <w:rsid w:val="00FC1C75"/>
    <w:rsid w:val="00FC3B98"/>
    <w:rsid w:val="00FC3E21"/>
    <w:rsid w:val="00FC48F3"/>
    <w:rsid w:val="00FC4B14"/>
    <w:rsid w:val="00FC5022"/>
    <w:rsid w:val="00FC54F1"/>
    <w:rsid w:val="00FC608D"/>
    <w:rsid w:val="00FC67E1"/>
    <w:rsid w:val="00FC6D40"/>
    <w:rsid w:val="00FC7629"/>
    <w:rsid w:val="00FC7B1B"/>
    <w:rsid w:val="00FC7D04"/>
    <w:rsid w:val="00FD0192"/>
    <w:rsid w:val="00FD0237"/>
    <w:rsid w:val="00FD0378"/>
    <w:rsid w:val="00FD04B3"/>
    <w:rsid w:val="00FD0B21"/>
    <w:rsid w:val="00FD0EB5"/>
    <w:rsid w:val="00FD1AFE"/>
    <w:rsid w:val="00FD46BD"/>
    <w:rsid w:val="00FD48AA"/>
    <w:rsid w:val="00FD5EBF"/>
    <w:rsid w:val="00FD5F4A"/>
    <w:rsid w:val="00FD6C17"/>
    <w:rsid w:val="00FD7B86"/>
    <w:rsid w:val="00FE0240"/>
    <w:rsid w:val="00FE0713"/>
    <w:rsid w:val="00FE1AA2"/>
    <w:rsid w:val="00FE1C45"/>
    <w:rsid w:val="00FE2450"/>
    <w:rsid w:val="00FE2663"/>
    <w:rsid w:val="00FE27FD"/>
    <w:rsid w:val="00FE2D49"/>
    <w:rsid w:val="00FE2D7E"/>
    <w:rsid w:val="00FE413F"/>
    <w:rsid w:val="00FE43F4"/>
    <w:rsid w:val="00FE502B"/>
    <w:rsid w:val="00FE518C"/>
    <w:rsid w:val="00FE552A"/>
    <w:rsid w:val="00FE5B5C"/>
    <w:rsid w:val="00FE5D41"/>
    <w:rsid w:val="00FE619E"/>
    <w:rsid w:val="00FE7378"/>
    <w:rsid w:val="00FF03C1"/>
    <w:rsid w:val="00FF0B9C"/>
    <w:rsid w:val="00FF125F"/>
    <w:rsid w:val="00FF2B4B"/>
    <w:rsid w:val="00FF3217"/>
    <w:rsid w:val="00FF34A0"/>
    <w:rsid w:val="00FF386A"/>
    <w:rsid w:val="00FF3C07"/>
    <w:rsid w:val="00FF455D"/>
    <w:rsid w:val="00FF584A"/>
    <w:rsid w:val="00F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70"/>
    <w:rPr>
      <w:rFonts w:ascii="Arial Mon" w:hAnsi="Arial Mo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848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0BAE"/>
    <w:pPr>
      <w:jc w:val="center"/>
    </w:pPr>
    <w:rPr>
      <w:b/>
      <w:szCs w:val="20"/>
    </w:rPr>
  </w:style>
  <w:style w:type="character" w:styleId="PageNumber">
    <w:name w:val="page number"/>
    <w:basedOn w:val="DefaultParagraphFont"/>
    <w:rsid w:val="00000BAE"/>
    <w:rPr>
      <w:rFonts w:ascii="Arial Mon" w:hAnsi="Arial Mo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00BAE"/>
    <w:pPr>
      <w:tabs>
        <w:tab w:val="center" w:pos="4320"/>
        <w:tab w:val="right" w:pos="8640"/>
      </w:tabs>
    </w:pPr>
    <w:rPr>
      <w:rFonts w:cs="Times New Roman"/>
    </w:rPr>
  </w:style>
  <w:style w:type="paragraph" w:styleId="NoSpacing">
    <w:name w:val="No Spacing"/>
    <w:uiPriority w:val="1"/>
    <w:qFormat/>
    <w:rsid w:val="00E8096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2BDC"/>
    <w:pPr>
      <w:ind w:left="720"/>
    </w:pPr>
  </w:style>
  <w:style w:type="character" w:styleId="Hyperlink">
    <w:name w:val="Hyperlink"/>
    <w:basedOn w:val="DefaultParagraphFont"/>
    <w:rsid w:val="00792B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0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0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3565"/>
    <w:rPr>
      <w:color w:val="808080"/>
    </w:rPr>
  </w:style>
  <w:style w:type="table" w:styleId="TableGrid">
    <w:name w:val="Table Grid"/>
    <w:basedOn w:val="TableNormal"/>
    <w:rsid w:val="00677F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768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MediumGrid31">
    <w:name w:val="Medium Grid 31"/>
    <w:basedOn w:val="TableNormal"/>
    <w:uiPriority w:val="69"/>
    <w:rsid w:val="006D63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6D63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9"/>
    <w:rsid w:val="006D63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D63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6D63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4">
    <w:name w:val="Medium Grid 3 Accent 4"/>
    <w:basedOn w:val="TableNormal"/>
    <w:uiPriority w:val="69"/>
    <w:rsid w:val="006D63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Header">
    <w:name w:val="header"/>
    <w:basedOn w:val="Normal"/>
    <w:link w:val="HeaderChar"/>
    <w:rsid w:val="00290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0447"/>
    <w:rPr>
      <w:rFonts w:ascii="Arial Mon" w:hAnsi="Arial Mon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71AD"/>
    <w:rPr>
      <w:rFonts w:ascii="Arial Mon" w:hAnsi="Arial Mo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B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F961D2"/>
    <w:pPr>
      <w:widowControl w:val="0"/>
      <w:autoSpaceDE w:val="0"/>
      <w:autoSpaceDN w:val="0"/>
      <w:adjustRightInd w:val="0"/>
    </w:pPr>
    <w:rPr>
      <w:rFonts w:ascii="Times-New-Roman" w:eastAsiaTheme="minorEastAsia" w:hAnsi="Times-New-Roman" w:cs="Times-New-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5299-614A-479F-9AEF-7C1B3A2D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murun</dc:creator>
  <cp:lastModifiedBy>Pagmadulam</cp:lastModifiedBy>
  <cp:revision>66</cp:revision>
  <cp:lastPrinted>2014-07-02T07:00:00Z</cp:lastPrinted>
  <dcterms:created xsi:type="dcterms:W3CDTF">2013-12-09T05:53:00Z</dcterms:created>
  <dcterms:modified xsi:type="dcterms:W3CDTF">2014-07-02T07:00:00Z</dcterms:modified>
</cp:coreProperties>
</file>