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1A" w:rsidRPr="009174F7" w:rsidRDefault="00296B1A" w:rsidP="00296B1A">
      <w:pPr>
        <w:autoSpaceDE w:val="0"/>
        <w:autoSpaceDN w:val="0"/>
        <w:adjustRightInd w:val="0"/>
        <w:jc w:val="right"/>
        <w:rPr>
          <w:rFonts w:ascii="Arial" w:hAnsi="Arial" w:cs="Arial"/>
        </w:rPr>
      </w:pPr>
      <w:r w:rsidRPr="009174F7">
        <w:rPr>
          <w:rFonts w:ascii="Arial" w:hAnsi="Arial" w:cs="Arial"/>
        </w:rPr>
        <w:t>Үндэсний статистикийн хорооны даргын</w:t>
      </w:r>
    </w:p>
    <w:p w:rsidR="00296B1A" w:rsidRPr="009174F7" w:rsidRDefault="00296B1A" w:rsidP="00296B1A">
      <w:pPr>
        <w:autoSpaceDE w:val="0"/>
        <w:autoSpaceDN w:val="0"/>
        <w:adjustRightInd w:val="0"/>
        <w:jc w:val="right"/>
        <w:rPr>
          <w:rFonts w:ascii="Arial" w:hAnsi="Arial" w:cs="Arial"/>
        </w:rPr>
      </w:pPr>
      <w:r w:rsidRPr="009174F7">
        <w:rPr>
          <w:rFonts w:ascii="Arial" w:hAnsi="Arial" w:cs="Arial"/>
        </w:rPr>
        <w:t>2013 оны 11 дүгээр сарын 26-ны өдрийн</w:t>
      </w:r>
    </w:p>
    <w:p w:rsidR="00296B1A" w:rsidRPr="009174F7" w:rsidRDefault="00296B1A" w:rsidP="00296B1A">
      <w:pPr>
        <w:autoSpaceDE w:val="0"/>
        <w:autoSpaceDN w:val="0"/>
        <w:adjustRightInd w:val="0"/>
        <w:jc w:val="right"/>
        <w:rPr>
          <w:rFonts w:ascii="Arial" w:hAnsi="Arial" w:cs="Arial"/>
        </w:rPr>
      </w:pPr>
      <w:r w:rsidRPr="009174F7">
        <w:rPr>
          <w:rFonts w:ascii="Arial" w:hAnsi="Arial" w:cs="Arial"/>
        </w:rPr>
        <w:t xml:space="preserve">1/134 тоот тушаалын </w:t>
      </w:r>
      <w:r w:rsidR="004E1DB0" w:rsidRPr="009174F7">
        <w:rPr>
          <w:rFonts w:ascii="Arial" w:hAnsi="Arial" w:cs="Arial"/>
        </w:rPr>
        <w:t>3</w:t>
      </w:r>
      <w:r w:rsidRPr="009174F7">
        <w:rPr>
          <w:rFonts w:ascii="Arial" w:hAnsi="Arial" w:cs="Arial"/>
        </w:rPr>
        <w:t>-р хавсралт</w:t>
      </w:r>
    </w:p>
    <w:p w:rsidR="00920488" w:rsidRPr="009174F7" w:rsidRDefault="00920488" w:rsidP="00296B1A">
      <w:pPr>
        <w:autoSpaceDE w:val="0"/>
        <w:autoSpaceDN w:val="0"/>
        <w:adjustRightInd w:val="0"/>
        <w:jc w:val="right"/>
        <w:rPr>
          <w:rFonts w:ascii="Arial" w:hAnsi="Arial" w:cs="Arial"/>
        </w:rPr>
      </w:pPr>
    </w:p>
    <w:p w:rsidR="00920488" w:rsidRPr="009174F7" w:rsidRDefault="00920488" w:rsidP="00F43C7A">
      <w:pPr>
        <w:pStyle w:val="BodyText"/>
        <w:spacing w:line="240" w:lineRule="auto"/>
        <w:rPr>
          <w:sz w:val="20"/>
        </w:rPr>
      </w:pPr>
    </w:p>
    <w:p w:rsidR="00920488" w:rsidRPr="009174F7" w:rsidRDefault="00920488" w:rsidP="00F43C7A">
      <w:pPr>
        <w:pStyle w:val="BodyText"/>
        <w:spacing w:line="240" w:lineRule="auto"/>
        <w:rPr>
          <w:sz w:val="20"/>
        </w:rPr>
      </w:pPr>
    </w:p>
    <w:p w:rsidR="00920488" w:rsidRPr="009174F7" w:rsidRDefault="00920488" w:rsidP="00F43C7A">
      <w:pPr>
        <w:pStyle w:val="BodyText"/>
        <w:spacing w:line="240" w:lineRule="auto"/>
        <w:rPr>
          <w:sz w:val="20"/>
        </w:rPr>
      </w:pPr>
    </w:p>
    <w:p w:rsidR="00920488" w:rsidRPr="009174F7" w:rsidRDefault="00920488" w:rsidP="00F43C7A">
      <w:pPr>
        <w:pStyle w:val="BodyText"/>
        <w:spacing w:line="240" w:lineRule="auto"/>
        <w:rPr>
          <w:sz w:val="20"/>
        </w:rPr>
      </w:pPr>
    </w:p>
    <w:p w:rsidR="00B77C48" w:rsidRPr="009174F7" w:rsidRDefault="00B77C48" w:rsidP="00F43C7A">
      <w:pPr>
        <w:pStyle w:val="BodyText"/>
        <w:spacing w:line="240" w:lineRule="auto"/>
        <w:rPr>
          <w:sz w:val="20"/>
        </w:rPr>
      </w:pPr>
    </w:p>
    <w:p w:rsidR="00B77C48" w:rsidRPr="009174F7" w:rsidRDefault="00B77C48" w:rsidP="00F43C7A">
      <w:pPr>
        <w:pStyle w:val="BodyText"/>
        <w:spacing w:line="240" w:lineRule="auto"/>
        <w:rPr>
          <w:sz w:val="20"/>
        </w:rPr>
      </w:pPr>
    </w:p>
    <w:p w:rsidR="00B77C48" w:rsidRPr="009174F7" w:rsidRDefault="00B77C48" w:rsidP="00F43C7A">
      <w:pPr>
        <w:pStyle w:val="BodyText"/>
        <w:spacing w:line="240" w:lineRule="auto"/>
        <w:rPr>
          <w:sz w:val="20"/>
        </w:rPr>
      </w:pPr>
    </w:p>
    <w:p w:rsidR="00E1358C" w:rsidRPr="009174F7" w:rsidRDefault="00E1358C" w:rsidP="00F43C7A">
      <w:pPr>
        <w:pStyle w:val="BodyText"/>
        <w:spacing w:line="240" w:lineRule="auto"/>
        <w:rPr>
          <w:sz w:val="20"/>
        </w:rPr>
      </w:pPr>
    </w:p>
    <w:p w:rsidR="00E1358C" w:rsidRPr="009174F7" w:rsidRDefault="00E1358C" w:rsidP="00F43C7A">
      <w:pPr>
        <w:pStyle w:val="BodyText"/>
        <w:spacing w:line="240" w:lineRule="auto"/>
        <w:rPr>
          <w:sz w:val="20"/>
        </w:rPr>
      </w:pPr>
    </w:p>
    <w:p w:rsidR="00B77C48" w:rsidRPr="009174F7" w:rsidRDefault="00B77C48" w:rsidP="00F43C7A">
      <w:pPr>
        <w:pStyle w:val="BodyText"/>
        <w:spacing w:line="240" w:lineRule="auto"/>
        <w:rPr>
          <w:sz w:val="20"/>
        </w:rPr>
      </w:pPr>
    </w:p>
    <w:p w:rsidR="00B77C48" w:rsidRPr="009174F7" w:rsidRDefault="00B77C48" w:rsidP="00F43C7A">
      <w:pPr>
        <w:pStyle w:val="BodyText"/>
        <w:spacing w:line="240" w:lineRule="auto"/>
        <w:rPr>
          <w:sz w:val="20"/>
        </w:rPr>
      </w:pPr>
    </w:p>
    <w:p w:rsidR="00B77C48" w:rsidRPr="009174F7" w:rsidRDefault="00B77C48" w:rsidP="00F43C7A">
      <w:pPr>
        <w:pStyle w:val="BodyText"/>
        <w:spacing w:line="240" w:lineRule="auto"/>
        <w:rPr>
          <w:sz w:val="20"/>
        </w:rPr>
      </w:pPr>
    </w:p>
    <w:p w:rsidR="00B77C48" w:rsidRPr="009174F7" w:rsidRDefault="00B77C48" w:rsidP="00F43C7A">
      <w:pPr>
        <w:pStyle w:val="BodyText"/>
        <w:spacing w:line="240" w:lineRule="auto"/>
        <w:rPr>
          <w:sz w:val="20"/>
        </w:rPr>
      </w:pPr>
    </w:p>
    <w:p w:rsidR="00F247DC" w:rsidRPr="009174F7" w:rsidRDefault="00F247DC" w:rsidP="00F43C7A">
      <w:pPr>
        <w:pStyle w:val="BodyText"/>
        <w:spacing w:line="240" w:lineRule="auto"/>
        <w:rPr>
          <w:sz w:val="20"/>
        </w:rPr>
      </w:pPr>
    </w:p>
    <w:p w:rsidR="004E1DB0" w:rsidRPr="009174F7" w:rsidRDefault="004E1DB0" w:rsidP="00F43C7A">
      <w:pPr>
        <w:pStyle w:val="BodyText"/>
        <w:spacing w:line="240" w:lineRule="auto"/>
        <w:rPr>
          <w:sz w:val="20"/>
        </w:rPr>
      </w:pPr>
    </w:p>
    <w:p w:rsidR="004E1DB0" w:rsidRPr="009174F7" w:rsidRDefault="004E1DB0" w:rsidP="00F43C7A">
      <w:pPr>
        <w:pStyle w:val="BodyText"/>
        <w:spacing w:line="240" w:lineRule="auto"/>
        <w:rPr>
          <w:sz w:val="20"/>
        </w:rPr>
      </w:pPr>
    </w:p>
    <w:p w:rsidR="004E1DB0" w:rsidRPr="009174F7" w:rsidRDefault="004E1DB0" w:rsidP="00F43C7A">
      <w:pPr>
        <w:pStyle w:val="BodyText"/>
        <w:spacing w:line="240" w:lineRule="auto"/>
        <w:rPr>
          <w:sz w:val="20"/>
        </w:rPr>
      </w:pPr>
    </w:p>
    <w:p w:rsidR="00AE38C5" w:rsidRPr="009174F7" w:rsidRDefault="00AE38C5" w:rsidP="00F43C7A">
      <w:pPr>
        <w:pStyle w:val="BodyText"/>
        <w:spacing w:line="240" w:lineRule="auto"/>
        <w:rPr>
          <w:sz w:val="20"/>
        </w:rPr>
      </w:pPr>
    </w:p>
    <w:p w:rsidR="00B77C48" w:rsidRPr="009174F7" w:rsidRDefault="00B77C48" w:rsidP="00F43C7A">
      <w:pPr>
        <w:pStyle w:val="BodyText"/>
        <w:spacing w:line="240" w:lineRule="auto"/>
        <w:rPr>
          <w:sz w:val="20"/>
        </w:rPr>
      </w:pPr>
    </w:p>
    <w:p w:rsidR="004E1DB0" w:rsidRPr="009174F7" w:rsidRDefault="004E1DB0" w:rsidP="00F43C7A">
      <w:pPr>
        <w:pStyle w:val="BodyText"/>
        <w:spacing w:line="240" w:lineRule="auto"/>
        <w:rPr>
          <w:sz w:val="20"/>
        </w:rPr>
      </w:pPr>
    </w:p>
    <w:p w:rsidR="004E1DB0" w:rsidRPr="009174F7" w:rsidRDefault="004E1DB0" w:rsidP="00F43C7A">
      <w:pPr>
        <w:pStyle w:val="BodyText"/>
        <w:spacing w:line="240" w:lineRule="auto"/>
        <w:rPr>
          <w:sz w:val="20"/>
        </w:rPr>
      </w:pPr>
    </w:p>
    <w:p w:rsidR="004E1DB0" w:rsidRPr="009174F7" w:rsidRDefault="004E1DB0" w:rsidP="00F43C7A">
      <w:pPr>
        <w:pStyle w:val="BodyText"/>
        <w:spacing w:line="240" w:lineRule="auto"/>
        <w:rPr>
          <w:sz w:val="20"/>
        </w:rPr>
      </w:pPr>
    </w:p>
    <w:p w:rsidR="004E1DB0" w:rsidRPr="009174F7" w:rsidRDefault="004E1DB0" w:rsidP="00F43C7A">
      <w:pPr>
        <w:pStyle w:val="BodyText"/>
        <w:spacing w:line="240" w:lineRule="auto"/>
        <w:rPr>
          <w:sz w:val="20"/>
        </w:rPr>
      </w:pPr>
    </w:p>
    <w:p w:rsidR="004E1DB0" w:rsidRPr="009174F7" w:rsidRDefault="004E1DB0" w:rsidP="00F43C7A">
      <w:pPr>
        <w:pStyle w:val="BodyText"/>
        <w:spacing w:line="240" w:lineRule="auto"/>
        <w:rPr>
          <w:sz w:val="20"/>
        </w:rPr>
      </w:pPr>
    </w:p>
    <w:p w:rsidR="00B77C48" w:rsidRPr="009174F7" w:rsidRDefault="00B77C48" w:rsidP="00F43C7A">
      <w:pPr>
        <w:pStyle w:val="BodyText"/>
        <w:spacing w:line="240" w:lineRule="auto"/>
        <w:rPr>
          <w:sz w:val="20"/>
        </w:rPr>
      </w:pPr>
    </w:p>
    <w:p w:rsidR="00F247DC" w:rsidRPr="009174F7" w:rsidRDefault="00F247DC" w:rsidP="00F43C7A">
      <w:pPr>
        <w:pStyle w:val="BodyText"/>
        <w:spacing w:line="240" w:lineRule="auto"/>
        <w:rPr>
          <w:sz w:val="20"/>
        </w:rPr>
      </w:pPr>
    </w:p>
    <w:p w:rsidR="00F247DC" w:rsidRPr="009174F7" w:rsidRDefault="00F247DC" w:rsidP="00F43C7A">
      <w:pPr>
        <w:pStyle w:val="BodyText"/>
        <w:spacing w:line="240" w:lineRule="auto"/>
        <w:rPr>
          <w:sz w:val="20"/>
        </w:rPr>
      </w:pPr>
    </w:p>
    <w:p w:rsidR="00F247DC" w:rsidRPr="009174F7" w:rsidRDefault="00F247DC" w:rsidP="00F43C7A">
      <w:pPr>
        <w:pStyle w:val="BodyText"/>
        <w:spacing w:line="240" w:lineRule="auto"/>
        <w:rPr>
          <w:sz w:val="20"/>
        </w:rPr>
      </w:pPr>
    </w:p>
    <w:p w:rsidR="00BD5E37" w:rsidRPr="009174F7" w:rsidRDefault="003114C3" w:rsidP="00F43C7A">
      <w:pPr>
        <w:pStyle w:val="BodyText"/>
        <w:spacing w:line="240" w:lineRule="auto"/>
        <w:jc w:val="center"/>
        <w:rPr>
          <w:b/>
          <w:sz w:val="52"/>
          <w:szCs w:val="52"/>
        </w:rPr>
      </w:pPr>
      <w:r w:rsidRPr="009174F7">
        <w:rPr>
          <w:rFonts w:ascii="Arial" w:hAnsi="Arial" w:cs="Arial"/>
          <w:b/>
          <w:sz w:val="52"/>
          <w:szCs w:val="52"/>
        </w:rPr>
        <w:t>ҮНДЭСНИЙ</w:t>
      </w:r>
      <w:r w:rsidR="00BD5E37" w:rsidRPr="009174F7">
        <w:rPr>
          <w:b/>
          <w:sz w:val="52"/>
          <w:szCs w:val="52"/>
        </w:rPr>
        <w:t xml:space="preserve"> </w:t>
      </w:r>
      <w:r w:rsidRPr="009174F7">
        <w:rPr>
          <w:rFonts w:ascii="Arial" w:hAnsi="Arial" w:cs="Arial"/>
          <w:b/>
          <w:sz w:val="52"/>
          <w:szCs w:val="52"/>
        </w:rPr>
        <w:t>ТООЦООНЫ</w:t>
      </w:r>
      <w:r w:rsidR="00BD5E37" w:rsidRPr="009174F7">
        <w:rPr>
          <w:b/>
          <w:sz w:val="52"/>
          <w:szCs w:val="52"/>
        </w:rPr>
        <w:t xml:space="preserve"> </w:t>
      </w:r>
      <w:r w:rsidRPr="009174F7">
        <w:rPr>
          <w:rFonts w:ascii="Arial" w:hAnsi="Arial" w:cs="Arial"/>
          <w:b/>
          <w:sz w:val="52"/>
          <w:szCs w:val="52"/>
        </w:rPr>
        <w:t>ДАНСУУД</w:t>
      </w:r>
      <w:r w:rsidR="00BD5E37" w:rsidRPr="009174F7">
        <w:rPr>
          <w:b/>
          <w:sz w:val="52"/>
          <w:szCs w:val="52"/>
        </w:rPr>
        <w:t xml:space="preserve"> </w:t>
      </w:r>
    </w:p>
    <w:p w:rsidR="00F247DC" w:rsidRPr="009174F7" w:rsidRDefault="003114C3" w:rsidP="00F43C7A">
      <w:pPr>
        <w:pStyle w:val="BodyText"/>
        <w:spacing w:line="240" w:lineRule="auto"/>
        <w:jc w:val="center"/>
        <w:rPr>
          <w:b/>
          <w:sz w:val="52"/>
          <w:szCs w:val="52"/>
          <w:lang w:val="mn-MN"/>
        </w:rPr>
      </w:pPr>
      <w:r w:rsidRPr="009174F7">
        <w:rPr>
          <w:rFonts w:ascii="Arial" w:hAnsi="Arial" w:cs="Arial"/>
          <w:b/>
          <w:sz w:val="52"/>
          <w:szCs w:val="52"/>
        </w:rPr>
        <w:t>БАЙГУУЛАХ</w:t>
      </w:r>
      <w:r w:rsidR="00BD5E37" w:rsidRPr="009174F7">
        <w:rPr>
          <w:b/>
          <w:sz w:val="52"/>
          <w:szCs w:val="52"/>
        </w:rPr>
        <w:t xml:space="preserve"> </w:t>
      </w:r>
      <w:r w:rsidRPr="009174F7">
        <w:rPr>
          <w:rFonts w:ascii="Arial" w:hAnsi="Arial" w:cs="Arial"/>
          <w:b/>
          <w:sz w:val="52"/>
          <w:szCs w:val="52"/>
        </w:rPr>
        <w:t>АРГАЧЛАЛ</w:t>
      </w:r>
    </w:p>
    <w:p w:rsidR="00920488" w:rsidRPr="009174F7" w:rsidRDefault="00920488" w:rsidP="00F43C7A">
      <w:pPr>
        <w:pStyle w:val="BodyText"/>
        <w:spacing w:line="240" w:lineRule="auto"/>
        <w:jc w:val="center"/>
        <w:rPr>
          <w:b/>
          <w:sz w:val="52"/>
          <w:szCs w:val="52"/>
        </w:rPr>
      </w:pPr>
    </w:p>
    <w:p w:rsidR="005F3063" w:rsidRPr="009174F7" w:rsidRDefault="005F3063" w:rsidP="00F43C7A">
      <w:pPr>
        <w:pStyle w:val="BodyText"/>
        <w:spacing w:line="240" w:lineRule="auto"/>
        <w:jc w:val="center"/>
        <w:rPr>
          <w:b/>
          <w:sz w:val="52"/>
          <w:szCs w:val="52"/>
        </w:rPr>
      </w:pPr>
    </w:p>
    <w:p w:rsidR="005F3063" w:rsidRPr="009174F7" w:rsidRDefault="005F3063" w:rsidP="00F43C7A">
      <w:pPr>
        <w:pStyle w:val="BodyText"/>
        <w:spacing w:line="240" w:lineRule="auto"/>
        <w:jc w:val="center"/>
        <w:rPr>
          <w:b/>
          <w:sz w:val="52"/>
          <w:szCs w:val="52"/>
        </w:rPr>
      </w:pPr>
    </w:p>
    <w:p w:rsidR="005F3063" w:rsidRPr="009174F7" w:rsidRDefault="005F3063" w:rsidP="00F43C7A">
      <w:pPr>
        <w:pStyle w:val="BodyText"/>
        <w:spacing w:line="240" w:lineRule="auto"/>
        <w:jc w:val="center"/>
        <w:rPr>
          <w:b/>
          <w:sz w:val="52"/>
          <w:szCs w:val="52"/>
        </w:rPr>
      </w:pPr>
    </w:p>
    <w:p w:rsidR="005F3063" w:rsidRPr="009174F7" w:rsidRDefault="005F3063" w:rsidP="00F43C7A">
      <w:pPr>
        <w:pStyle w:val="BodyText"/>
        <w:spacing w:line="240" w:lineRule="auto"/>
        <w:jc w:val="center"/>
        <w:rPr>
          <w:b/>
          <w:sz w:val="52"/>
          <w:szCs w:val="52"/>
        </w:rPr>
      </w:pPr>
    </w:p>
    <w:p w:rsidR="00B77C48" w:rsidRPr="009174F7" w:rsidRDefault="00B77C48" w:rsidP="00B204B1">
      <w:pPr>
        <w:pStyle w:val="BodyText"/>
        <w:spacing w:line="240" w:lineRule="auto"/>
        <w:rPr>
          <w:rFonts w:asciiTheme="minorHAnsi" w:hAnsiTheme="minorHAnsi"/>
          <w:b/>
          <w:sz w:val="52"/>
          <w:szCs w:val="52"/>
          <w:lang w:val="mn-MN"/>
        </w:rPr>
      </w:pPr>
    </w:p>
    <w:p w:rsidR="00DE6078" w:rsidRPr="009174F7" w:rsidRDefault="00DE6078" w:rsidP="00B204B1">
      <w:pPr>
        <w:pStyle w:val="BodyText"/>
        <w:spacing w:line="240" w:lineRule="auto"/>
        <w:rPr>
          <w:rFonts w:asciiTheme="minorHAnsi" w:hAnsiTheme="minorHAnsi"/>
          <w:b/>
          <w:sz w:val="20"/>
        </w:rPr>
      </w:pPr>
    </w:p>
    <w:p w:rsidR="00EC6CFE" w:rsidRPr="009174F7" w:rsidRDefault="00EC6CFE" w:rsidP="00B204B1">
      <w:pPr>
        <w:pStyle w:val="BodyText"/>
        <w:spacing w:line="240" w:lineRule="auto"/>
        <w:rPr>
          <w:rFonts w:asciiTheme="minorHAnsi" w:hAnsiTheme="minorHAnsi"/>
          <w:b/>
          <w:sz w:val="20"/>
        </w:rPr>
      </w:pPr>
    </w:p>
    <w:p w:rsidR="00EC6CFE" w:rsidRPr="009174F7" w:rsidRDefault="00EC6CFE" w:rsidP="00B204B1">
      <w:pPr>
        <w:pStyle w:val="BodyText"/>
        <w:spacing w:line="240" w:lineRule="auto"/>
        <w:rPr>
          <w:rFonts w:asciiTheme="minorHAnsi" w:hAnsiTheme="minorHAnsi"/>
          <w:b/>
          <w:sz w:val="20"/>
        </w:rPr>
      </w:pPr>
    </w:p>
    <w:p w:rsidR="00EC6CFE" w:rsidRPr="009174F7" w:rsidRDefault="00EC6CFE" w:rsidP="00B204B1">
      <w:pPr>
        <w:pStyle w:val="BodyText"/>
        <w:spacing w:line="240" w:lineRule="auto"/>
        <w:rPr>
          <w:rFonts w:asciiTheme="minorHAnsi" w:hAnsiTheme="minorHAnsi"/>
          <w:b/>
          <w:sz w:val="20"/>
        </w:rPr>
      </w:pPr>
    </w:p>
    <w:p w:rsidR="00920488" w:rsidRPr="009174F7" w:rsidRDefault="00920488" w:rsidP="002508C1">
      <w:pPr>
        <w:pStyle w:val="BodyText"/>
        <w:spacing w:line="240" w:lineRule="auto"/>
        <w:rPr>
          <w:b/>
          <w:sz w:val="20"/>
        </w:rPr>
      </w:pPr>
    </w:p>
    <w:p w:rsidR="00AF30DA" w:rsidRPr="009174F7" w:rsidRDefault="00AF30DA" w:rsidP="002508C1">
      <w:pPr>
        <w:pStyle w:val="BodyText"/>
        <w:spacing w:line="240" w:lineRule="auto"/>
        <w:rPr>
          <w:b/>
          <w:sz w:val="20"/>
        </w:rPr>
      </w:pPr>
    </w:p>
    <w:p w:rsidR="004E1DB0" w:rsidRPr="009174F7" w:rsidRDefault="004E1DB0" w:rsidP="00F43C7A">
      <w:pPr>
        <w:pStyle w:val="BodyText"/>
        <w:spacing w:line="240" w:lineRule="auto"/>
        <w:jc w:val="center"/>
        <w:rPr>
          <w:rFonts w:ascii="Arial" w:hAnsi="Arial" w:cs="Arial"/>
          <w:b/>
          <w:smallCaps/>
          <w:sz w:val="28"/>
          <w:szCs w:val="28"/>
        </w:rPr>
      </w:pPr>
    </w:p>
    <w:p w:rsidR="00392F99" w:rsidRPr="009174F7" w:rsidRDefault="00392F99" w:rsidP="00F43C7A">
      <w:pPr>
        <w:pStyle w:val="BodyText"/>
        <w:spacing w:line="240" w:lineRule="auto"/>
        <w:jc w:val="center"/>
        <w:rPr>
          <w:b/>
          <w:sz w:val="28"/>
          <w:szCs w:val="28"/>
          <w:lang w:val="mn-MN"/>
        </w:rPr>
      </w:pPr>
      <w:r w:rsidRPr="009174F7">
        <w:rPr>
          <w:b/>
          <w:sz w:val="28"/>
          <w:szCs w:val="28"/>
          <w:lang w:val="mn-MN"/>
        </w:rPr>
        <w:t>20</w:t>
      </w:r>
      <w:r w:rsidR="002D79E2" w:rsidRPr="009174F7">
        <w:rPr>
          <w:b/>
          <w:sz w:val="28"/>
          <w:szCs w:val="28"/>
        </w:rPr>
        <w:t>1</w:t>
      </w:r>
      <w:r w:rsidR="00B204B1" w:rsidRPr="009174F7">
        <w:rPr>
          <w:b/>
          <w:sz w:val="28"/>
          <w:szCs w:val="28"/>
          <w:lang w:val="mn-MN"/>
        </w:rPr>
        <w:t>3</w:t>
      </w:r>
      <w:r w:rsidR="002D79E2" w:rsidRPr="009174F7">
        <w:rPr>
          <w:b/>
          <w:sz w:val="28"/>
          <w:szCs w:val="28"/>
        </w:rPr>
        <w:t xml:space="preserve"> </w:t>
      </w:r>
      <w:r w:rsidR="003114C3" w:rsidRPr="009174F7">
        <w:rPr>
          <w:rFonts w:ascii="Arial" w:hAnsi="Arial" w:cs="Arial"/>
          <w:b/>
          <w:sz w:val="28"/>
          <w:szCs w:val="28"/>
          <w:lang w:val="mn-MN"/>
        </w:rPr>
        <w:t>он</w:t>
      </w:r>
      <w:r w:rsidRPr="009174F7">
        <w:rPr>
          <w:b/>
          <w:sz w:val="28"/>
          <w:szCs w:val="28"/>
          <w:lang w:val="mn-MN"/>
        </w:rPr>
        <w:t xml:space="preserve"> </w:t>
      </w:r>
    </w:p>
    <w:p w:rsidR="005F3063" w:rsidRPr="009174F7" w:rsidRDefault="005F3063" w:rsidP="00EC6CFE">
      <w:pPr>
        <w:pStyle w:val="BodyText"/>
        <w:spacing w:line="240" w:lineRule="auto"/>
        <w:rPr>
          <w:szCs w:val="24"/>
        </w:rPr>
      </w:pPr>
    </w:p>
    <w:p w:rsidR="00920488" w:rsidRPr="009174F7" w:rsidRDefault="003114C3" w:rsidP="00F43C7A">
      <w:pPr>
        <w:pStyle w:val="BodyText"/>
        <w:spacing w:line="240" w:lineRule="auto"/>
        <w:jc w:val="center"/>
        <w:rPr>
          <w:szCs w:val="24"/>
          <w:lang w:val="mn-MN"/>
        </w:rPr>
      </w:pPr>
      <w:r w:rsidRPr="009174F7">
        <w:rPr>
          <w:rFonts w:ascii="Arial" w:hAnsi="Arial" w:cs="Arial"/>
          <w:szCs w:val="24"/>
          <w:lang w:val="mn-MN"/>
        </w:rPr>
        <w:t>Гарчиг</w:t>
      </w:r>
    </w:p>
    <w:p w:rsidR="00920488" w:rsidRPr="009174F7" w:rsidRDefault="00920488" w:rsidP="00F43C7A">
      <w:pPr>
        <w:pStyle w:val="BodyText"/>
        <w:spacing w:line="240" w:lineRule="auto"/>
        <w:rPr>
          <w:szCs w:val="24"/>
          <w:lang w:val="mn-MN"/>
        </w:rPr>
      </w:pPr>
    </w:p>
    <w:p w:rsidR="0028458F" w:rsidRPr="009174F7" w:rsidRDefault="003114C3" w:rsidP="00316EA5">
      <w:pPr>
        <w:pStyle w:val="BodyText"/>
        <w:spacing w:before="120" w:after="120" w:line="240" w:lineRule="auto"/>
        <w:rPr>
          <w:rFonts w:ascii="Arial" w:hAnsi="Arial" w:cs="Arial"/>
          <w:b/>
          <w:szCs w:val="24"/>
          <w:lang w:val="mn-MN"/>
        </w:rPr>
      </w:pPr>
      <w:r w:rsidRPr="009174F7">
        <w:rPr>
          <w:rFonts w:ascii="Arial" w:hAnsi="Arial" w:cs="Arial"/>
          <w:b/>
          <w:szCs w:val="24"/>
          <w:lang w:val="mn-MN"/>
        </w:rPr>
        <w:t>Нэг</w:t>
      </w:r>
      <w:r w:rsidR="00316EA5" w:rsidRPr="009174F7">
        <w:rPr>
          <w:rFonts w:ascii="Arial" w:hAnsi="Arial" w:cs="Arial"/>
          <w:b/>
          <w:szCs w:val="24"/>
          <w:lang w:val="mn-MN"/>
        </w:rPr>
        <w:t xml:space="preserve">. </w:t>
      </w:r>
      <w:r w:rsidRPr="009174F7">
        <w:rPr>
          <w:rFonts w:ascii="Arial" w:hAnsi="Arial" w:cs="Arial"/>
          <w:b/>
          <w:szCs w:val="24"/>
          <w:lang w:val="mn-MN"/>
        </w:rPr>
        <w:t>Нийтлэг</w:t>
      </w:r>
      <w:r w:rsidR="0028458F" w:rsidRPr="009174F7">
        <w:rPr>
          <w:rFonts w:ascii="Arial" w:hAnsi="Arial" w:cs="Arial"/>
          <w:b/>
          <w:szCs w:val="24"/>
          <w:lang w:val="mn-MN"/>
        </w:rPr>
        <w:t xml:space="preserve"> </w:t>
      </w:r>
      <w:r w:rsidRPr="009174F7">
        <w:rPr>
          <w:rFonts w:ascii="Arial" w:hAnsi="Arial" w:cs="Arial"/>
          <w:b/>
          <w:szCs w:val="24"/>
          <w:lang w:val="mn-MN"/>
        </w:rPr>
        <w:t>үндэслэл</w:t>
      </w:r>
    </w:p>
    <w:p w:rsidR="003D0F81" w:rsidRPr="009174F7" w:rsidRDefault="003D0F81" w:rsidP="003D0F81">
      <w:pPr>
        <w:pStyle w:val="BodyText"/>
        <w:spacing w:line="240" w:lineRule="auto"/>
        <w:rPr>
          <w:rFonts w:ascii="Arial" w:hAnsi="Arial" w:cs="Arial"/>
          <w:szCs w:val="24"/>
          <w:lang w:val="mn-MN"/>
        </w:rPr>
      </w:pPr>
    </w:p>
    <w:p w:rsidR="00B77C48" w:rsidRPr="009174F7" w:rsidRDefault="003114C3" w:rsidP="00316EA5">
      <w:pPr>
        <w:pStyle w:val="BodyText"/>
        <w:spacing w:line="240" w:lineRule="auto"/>
        <w:rPr>
          <w:rFonts w:ascii="Arial" w:hAnsi="Arial" w:cs="Arial"/>
          <w:b/>
          <w:szCs w:val="24"/>
          <w:lang w:val="mn-MN"/>
        </w:rPr>
      </w:pPr>
      <w:r w:rsidRPr="009174F7">
        <w:rPr>
          <w:rFonts w:ascii="Arial" w:hAnsi="Arial" w:cs="Arial"/>
          <w:b/>
          <w:szCs w:val="24"/>
          <w:lang w:val="mn-MN"/>
        </w:rPr>
        <w:t>Хоёр</w:t>
      </w:r>
      <w:r w:rsidR="00316EA5" w:rsidRPr="009174F7">
        <w:rPr>
          <w:rFonts w:ascii="Arial" w:hAnsi="Arial" w:cs="Arial"/>
          <w:b/>
          <w:szCs w:val="24"/>
          <w:lang w:val="mn-MN"/>
        </w:rPr>
        <w:t xml:space="preserve">. </w:t>
      </w:r>
      <w:r w:rsidRPr="009174F7">
        <w:rPr>
          <w:rFonts w:ascii="Arial" w:hAnsi="Arial" w:cs="Arial"/>
          <w:b/>
          <w:szCs w:val="24"/>
          <w:lang w:val="mn-MN"/>
        </w:rPr>
        <w:t>Данс</w:t>
      </w:r>
      <w:r w:rsidR="00316EA5" w:rsidRPr="009174F7">
        <w:rPr>
          <w:rFonts w:ascii="Arial" w:hAnsi="Arial" w:cs="Arial"/>
          <w:b/>
          <w:szCs w:val="24"/>
          <w:lang w:val="mn-MN"/>
        </w:rPr>
        <w:t xml:space="preserve"> </w:t>
      </w:r>
      <w:r w:rsidRPr="009174F7">
        <w:rPr>
          <w:rFonts w:ascii="Arial" w:hAnsi="Arial" w:cs="Arial"/>
          <w:b/>
          <w:szCs w:val="24"/>
          <w:lang w:val="mn-MN"/>
        </w:rPr>
        <w:t>байгуулахад</w:t>
      </w:r>
      <w:r w:rsidR="00316EA5" w:rsidRPr="009174F7">
        <w:rPr>
          <w:rFonts w:ascii="Arial" w:hAnsi="Arial" w:cs="Arial"/>
          <w:b/>
          <w:szCs w:val="24"/>
          <w:lang w:val="mn-MN"/>
        </w:rPr>
        <w:t xml:space="preserve"> </w:t>
      </w:r>
      <w:r w:rsidRPr="009174F7">
        <w:rPr>
          <w:rFonts w:ascii="Arial" w:hAnsi="Arial" w:cs="Arial"/>
          <w:b/>
          <w:szCs w:val="24"/>
          <w:lang w:val="mn-MN"/>
        </w:rPr>
        <w:t>ашиглагдах</w:t>
      </w:r>
      <w:r w:rsidR="00B77C48" w:rsidRPr="009174F7">
        <w:rPr>
          <w:rFonts w:ascii="Arial" w:hAnsi="Arial" w:cs="Arial"/>
          <w:b/>
          <w:szCs w:val="24"/>
          <w:lang w:val="mn-MN"/>
        </w:rPr>
        <w:t xml:space="preserve"> </w:t>
      </w:r>
      <w:r w:rsidRPr="009174F7">
        <w:rPr>
          <w:rFonts w:ascii="Arial" w:hAnsi="Arial" w:cs="Arial"/>
          <w:b/>
          <w:szCs w:val="24"/>
          <w:lang w:val="mn-MN"/>
        </w:rPr>
        <w:t>ангилал</w:t>
      </w:r>
    </w:p>
    <w:p w:rsidR="00316EA5" w:rsidRPr="009174F7" w:rsidRDefault="00316EA5" w:rsidP="00316EA5">
      <w:pPr>
        <w:pStyle w:val="BodyText"/>
        <w:spacing w:line="240" w:lineRule="auto"/>
        <w:rPr>
          <w:rFonts w:ascii="Arial" w:hAnsi="Arial" w:cs="Arial"/>
          <w:szCs w:val="24"/>
          <w:lang w:val="mn-MN"/>
        </w:rPr>
      </w:pPr>
    </w:p>
    <w:p w:rsidR="00316EA5" w:rsidRPr="009174F7" w:rsidRDefault="003114C3" w:rsidP="00316EA5">
      <w:pPr>
        <w:pStyle w:val="BodyText"/>
        <w:spacing w:line="240" w:lineRule="auto"/>
        <w:rPr>
          <w:rFonts w:ascii="Arial" w:hAnsi="Arial" w:cs="Arial"/>
          <w:b/>
          <w:szCs w:val="24"/>
          <w:lang w:val="mn-MN"/>
        </w:rPr>
      </w:pPr>
      <w:r w:rsidRPr="009174F7">
        <w:rPr>
          <w:rFonts w:ascii="Arial" w:hAnsi="Arial" w:cs="Arial"/>
          <w:b/>
          <w:szCs w:val="24"/>
          <w:lang w:val="mn-MN"/>
        </w:rPr>
        <w:t>Гурав</w:t>
      </w:r>
      <w:r w:rsidR="00316EA5" w:rsidRPr="009174F7">
        <w:rPr>
          <w:rFonts w:ascii="Arial" w:hAnsi="Arial" w:cs="Arial"/>
          <w:b/>
          <w:szCs w:val="24"/>
          <w:lang w:val="mn-MN"/>
        </w:rPr>
        <w:t xml:space="preserve">. </w:t>
      </w:r>
      <w:r w:rsidRPr="009174F7">
        <w:rPr>
          <w:rFonts w:ascii="Arial" w:hAnsi="Arial" w:cs="Arial"/>
          <w:b/>
          <w:szCs w:val="24"/>
          <w:lang w:val="mn-MN"/>
        </w:rPr>
        <w:t>Үндэсний</w:t>
      </w:r>
      <w:r w:rsidR="00316EA5" w:rsidRPr="009174F7">
        <w:rPr>
          <w:rFonts w:ascii="Arial" w:hAnsi="Arial" w:cs="Arial"/>
          <w:b/>
          <w:szCs w:val="24"/>
          <w:lang w:val="mn-MN"/>
        </w:rPr>
        <w:t xml:space="preserve"> </w:t>
      </w:r>
      <w:r w:rsidRPr="009174F7">
        <w:rPr>
          <w:rFonts w:ascii="Arial" w:hAnsi="Arial" w:cs="Arial"/>
          <w:b/>
          <w:szCs w:val="24"/>
          <w:lang w:val="mn-MN"/>
        </w:rPr>
        <w:t>тооцооны</w:t>
      </w:r>
      <w:r w:rsidR="00316EA5" w:rsidRPr="009174F7">
        <w:rPr>
          <w:rFonts w:ascii="Arial" w:hAnsi="Arial" w:cs="Arial"/>
          <w:b/>
          <w:szCs w:val="24"/>
          <w:lang w:val="mn-MN"/>
        </w:rPr>
        <w:t xml:space="preserve"> </w:t>
      </w:r>
      <w:r w:rsidRPr="009174F7">
        <w:rPr>
          <w:rFonts w:ascii="Arial" w:hAnsi="Arial" w:cs="Arial"/>
          <w:b/>
          <w:szCs w:val="24"/>
          <w:lang w:val="mn-MN"/>
        </w:rPr>
        <w:t>дансны</w:t>
      </w:r>
      <w:r w:rsidR="00316EA5" w:rsidRPr="009174F7">
        <w:rPr>
          <w:rFonts w:ascii="Arial" w:hAnsi="Arial" w:cs="Arial"/>
          <w:b/>
          <w:szCs w:val="24"/>
          <w:lang w:val="mn-MN"/>
        </w:rPr>
        <w:t xml:space="preserve"> </w:t>
      </w:r>
      <w:r w:rsidRPr="009174F7">
        <w:rPr>
          <w:rFonts w:ascii="Arial" w:hAnsi="Arial" w:cs="Arial"/>
          <w:b/>
          <w:szCs w:val="24"/>
          <w:lang w:val="mn-MN"/>
        </w:rPr>
        <w:t>хураангуй</w:t>
      </w:r>
      <w:r w:rsidR="00316EA5" w:rsidRPr="009174F7">
        <w:rPr>
          <w:rFonts w:ascii="Arial" w:hAnsi="Arial" w:cs="Arial"/>
          <w:b/>
          <w:szCs w:val="24"/>
          <w:lang w:val="mn-MN"/>
        </w:rPr>
        <w:t xml:space="preserve"> </w:t>
      </w:r>
      <w:r w:rsidRPr="009174F7">
        <w:rPr>
          <w:rFonts w:ascii="Arial" w:hAnsi="Arial" w:cs="Arial"/>
          <w:b/>
          <w:szCs w:val="24"/>
          <w:lang w:val="mn-MN"/>
        </w:rPr>
        <w:t>загвар</w:t>
      </w:r>
      <w:r w:rsidR="00316EA5" w:rsidRPr="009174F7">
        <w:rPr>
          <w:rFonts w:ascii="Arial" w:hAnsi="Arial" w:cs="Arial"/>
          <w:b/>
          <w:szCs w:val="24"/>
          <w:lang w:val="mn-MN"/>
        </w:rPr>
        <w:t xml:space="preserve">, </w:t>
      </w:r>
      <w:r w:rsidRPr="009174F7">
        <w:rPr>
          <w:rFonts w:ascii="Arial" w:hAnsi="Arial" w:cs="Arial"/>
          <w:b/>
          <w:szCs w:val="24"/>
          <w:lang w:val="mn-MN"/>
        </w:rPr>
        <w:t>дансны</w:t>
      </w:r>
      <w:r w:rsidR="00316EA5" w:rsidRPr="009174F7">
        <w:rPr>
          <w:rFonts w:ascii="Arial" w:hAnsi="Arial" w:cs="Arial"/>
          <w:b/>
          <w:szCs w:val="24"/>
          <w:lang w:val="mn-MN"/>
        </w:rPr>
        <w:t xml:space="preserve"> </w:t>
      </w:r>
      <w:r w:rsidRPr="009174F7">
        <w:rPr>
          <w:rFonts w:ascii="Arial" w:hAnsi="Arial" w:cs="Arial"/>
          <w:b/>
          <w:szCs w:val="24"/>
          <w:lang w:val="mn-MN"/>
        </w:rPr>
        <w:t>үзүүлэлтүүд</w:t>
      </w:r>
    </w:p>
    <w:p w:rsidR="003D0F81" w:rsidRPr="009174F7" w:rsidRDefault="003D0F81" w:rsidP="003D0F81">
      <w:pPr>
        <w:pStyle w:val="BodyText"/>
        <w:spacing w:line="240" w:lineRule="auto"/>
        <w:rPr>
          <w:rFonts w:ascii="Arial" w:hAnsi="Arial" w:cs="Arial"/>
          <w:b/>
          <w:szCs w:val="24"/>
          <w:lang w:val="mn-MN"/>
        </w:rPr>
      </w:pPr>
    </w:p>
    <w:p w:rsidR="001B6C57" w:rsidRPr="009174F7" w:rsidRDefault="001B6C57" w:rsidP="002A5404">
      <w:pPr>
        <w:pStyle w:val="BodyText"/>
        <w:numPr>
          <w:ilvl w:val="1"/>
          <w:numId w:val="14"/>
        </w:numPr>
        <w:spacing w:line="240" w:lineRule="auto"/>
        <w:rPr>
          <w:rFonts w:ascii="Arial" w:hAnsi="Arial" w:cs="Arial"/>
          <w:b/>
          <w:szCs w:val="24"/>
          <w:lang w:val="mn-MN"/>
        </w:rPr>
      </w:pPr>
      <w:r w:rsidRPr="009174F7">
        <w:rPr>
          <w:rFonts w:ascii="Arial" w:hAnsi="Arial" w:cs="Arial"/>
          <w:b/>
          <w:szCs w:val="24"/>
          <w:lang w:val="mn-MN"/>
        </w:rPr>
        <w:t>Y</w:t>
      </w:r>
      <w:r w:rsidR="003114C3" w:rsidRPr="009174F7">
        <w:rPr>
          <w:rFonts w:ascii="Arial" w:hAnsi="Arial" w:cs="Arial"/>
          <w:b/>
          <w:szCs w:val="24"/>
          <w:lang w:val="mn-MN"/>
        </w:rPr>
        <w:t>йлдвэрлэлийн</w:t>
      </w:r>
      <w:r w:rsidRPr="009174F7">
        <w:rPr>
          <w:rFonts w:ascii="Arial" w:hAnsi="Arial" w:cs="Arial"/>
          <w:b/>
          <w:szCs w:val="24"/>
          <w:lang w:val="mn-MN"/>
        </w:rPr>
        <w:t xml:space="preserve"> </w:t>
      </w:r>
      <w:r w:rsidR="003114C3" w:rsidRPr="009174F7">
        <w:rPr>
          <w:rFonts w:ascii="Arial" w:hAnsi="Arial" w:cs="Arial"/>
          <w:b/>
          <w:szCs w:val="24"/>
          <w:lang w:val="mn-MN"/>
        </w:rPr>
        <w:t>данс</w:t>
      </w:r>
    </w:p>
    <w:p w:rsidR="00165FC9" w:rsidRPr="009174F7" w:rsidRDefault="00165FC9" w:rsidP="00165FC9">
      <w:pPr>
        <w:pStyle w:val="BodyText"/>
        <w:spacing w:line="240" w:lineRule="auto"/>
        <w:ind w:left="720"/>
        <w:rPr>
          <w:rFonts w:ascii="Arial" w:hAnsi="Arial" w:cs="Arial"/>
          <w:szCs w:val="24"/>
          <w:lang w:val="mn-MN"/>
        </w:rPr>
      </w:pPr>
    </w:p>
    <w:p w:rsidR="008D6ECA" w:rsidRPr="009174F7" w:rsidRDefault="003114C3" w:rsidP="002A5404">
      <w:pPr>
        <w:pStyle w:val="BodyText"/>
        <w:numPr>
          <w:ilvl w:val="2"/>
          <w:numId w:val="14"/>
        </w:numPr>
        <w:spacing w:line="240" w:lineRule="auto"/>
        <w:rPr>
          <w:rFonts w:ascii="Arial" w:hAnsi="Arial" w:cs="Arial"/>
          <w:i/>
          <w:szCs w:val="24"/>
          <w:lang w:val="mn-MN"/>
        </w:rPr>
      </w:pPr>
      <w:r w:rsidRPr="009174F7">
        <w:rPr>
          <w:rFonts w:ascii="Arial" w:hAnsi="Arial" w:cs="Arial"/>
          <w:i/>
          <w:szCs w:val="24"/>
        </w:rPr>
        <w:t>Нөөцийн</w:t>
      </w:r>
      <w:r w:rsidR="009A3B8D" w:rsidRPr="009174F7">
        <w:rPr>
          <w:rFonts w:ascii="Arial" w:hAnsi="Arial" w:cs="Arial"/>
          <w:i/>
          <w:szCs w:val="24"/>
        </w:rPr>
        <w:t xml:space="preserve"> </w:t>
      </w:r>
      <w:r w:rsidRPr="009174F7">
        <w:rPr>
          <w:rFonts w:ascii="Arial" w:hAnsi="Arial" w:cs="Arial"/>
          <w:i/>
          <w:szCs w:val="24"/>
        </w:rPr>
        <w:t>үзүүлэлт</w:t>
      </w:r>
    </w:p>
    <w:p w:rsidR="009A3B8D" w:rsidRPr="009174F7" w:rsidRDefault="003114C3" w:rsidP="002A5404">
      <w:pPr>
        <w:pStyle w:val="BodyText"/>
        <w:numPr>
          <w:ilvl w:val="2"/>
          <w:numId w:val="14"/>
        </w:numPr>
        <w:spacing w:line="240" w:lineRule="auto"/>
        <w:rPr>
          <w:rFonts w:ascii="Arial" w:hAnsi="Arial" w:cs="Arial"/>
          <w:i/>
          <w:szCs w:val="24"/>
          <w:lang w:val="mn-MN"/>
        </w:rPr>
      </w:pPr>
      <w:r w:rsidRPr="009174F7">
        <w:rPr>
          <w:rFonts w:ascii="Arial" w:hAnsi="Arial" w:cs="Arial"/>
          <w:i/>
          <w:szCs w:val="24"/>
        </w:rPr>
        <w:t>Ашиглалтын</w:t>
      </w:r>
      <w:r w:rsidR="009A3B8D" w:rsidRPr="009174F7">
        <w:rPr>
          <w:rFonts w:ascii="Arial" w:hAnsi="Arial" w:cs="Arial"/>
          <w:i/>
          <w:szCs w:val="24"/>
        </w:rPr>
        <w:t xml:space="preserve"> </w:t>
      </w:r>
      <w:r w:rsidRPr="009174F7">
        <w:rPr>
          <w:rFonts w:ascii="Arial" w:hAnsi="Arial" w:cs="Arial"/>
          <w:i/>
          <w:szCs w:val="24"/>
        </w:rPr>
        <w:t>үзүүлэлт</w:t>
      </w:r>
    </w:p>
    <w:p w:rsidR="00B96C1F" w:rsidRPr="009174F7" w:rsidRDefault="003114C3" w:rsidP="002A5404">
      <w:pPr>
        <w:pStyle w:val="BodyText"/>
        <w:numPr>
          <w:ilvl w:val="2"/>
          <w:numId w:val="14"/>
        </w:numPr>
        <w:spacing w:line="240" w:lineRule="auto"/>
        <w:rPr>
          <w:rFonts w:ascii="Arial" w:hAnsi="Arial" w:cs="Arial"/>
          <w:i/>
          <w:szCs w:val="24"/>
          <w:lang w:val="mn-MN"/>
        </w:rPr>
      </w:pPr>
      <w:r w:rsidRPr="009174F7">
        <w:rPr>
          <w:rFonts w:ascii="Arial" w:hAnsi="Arial" w:cs="Arial"/>
          <w:i/>
          <w:szCs w:val="24"/>
        </w:rPr>
        <w:t>Баланслуулах</w:t>
      </w:r>
      <w:r w:rsidR="00B96C1F" w:rsidRPr="009174F7">
        <w:rPr>
          <w:rFonts w:ascii="Arial" w:hAnsi="Arial" w:cs="Arial"/>
          <w:i/>
          <w:szCs w:val="24"/>
        </w:rPr>
        <w:t xml:space="preserve"> </w:t>
      </w:r>
      <w:r w:rsidRPr="009174F7">
        <w:rPr>
          <w:rFonts w:ascii="Arial" w:hAnsi="Arial" w:cs="Arial"/>
          <w:i/>
          <w:szCs w:val="24"/>
        </w:rPr>
        <w:t>үзүүлэлт</w:t>
      </w:r>
    </w:p>
    <w:p w:rsidR="003D0F81" w:rsidRPr="009174F7" w:rsidRDefault="003D0F81" w:rsidP="003D0F81">
      <w:pPr>
        <w:pStyle w:val="BodyText"/>
        <w:spacing w:line="240" w:lineRule="auto"/>
        <w:ind w:left="360"/>
        <w:rPr>
          <w:rFonts w:ascii="Arial" w:hAnsi="Arial" w:cs="Arial"/>
          <w:i/>
          <w:szCs w:val="24"/>
          <w:lang w:val="mn-MN"/>
        </w:rPr>
      </w:pPr>
    </w:p>
    <w:p w:rsidR="000265AC" w:rsidRPr="009174F7" w:rsidRDefault="000265AC" w:rsidP="002A5404">
      <w:pPr>
        <w:pStyle w:val="BodyText"/>
        <w:numPr>
          <w:ilvl w:val="1"/>
          <w:numId w:val="14"/>
        </w:numPr>
        <w:spacing w:line="240" w:lineRule="auto"/>
        <w:rPr>
          <w:rFonts w:ascii="Arial" w:hAnsi="Arial" w:cs="Arial"/>
          <w:b/>
          <w:szCs w:val="24"/>
          <w:lang w:val="mn-MN"/>
        </w:rPr>
      </w:pPr>
      <w:r w:rsidRPr="009174F7">
        <w:rPr>
          <w:rFonts w:ascii="Arial" w:hAnsi="Arial" w:cs="Arial"/>
          <w:b/>
          <w:szCs w:val="24"/>
        </w:rPr>
        <w:t xml:space="preserve"> </w:t>
      </w:r>
      <w:r w:rsidR="003114C3" w:rsidRPr="009174F7">
        <w:rPr>
          <w:rFonts w:ascii="Arial" w:hAnsi="Arial" w:cs="Arial"/>
          <w:b/>
          <w:szCs w:val="24"/>
        </w:rPr>
        <w:t>Орлогын</w:t>
      </w:r>
      <w:r w:rsidRPr="009174F7">
        <w:rPr>
          <w:rFonts w:ascii="Arial" w:hAnsi="Arial" w:cs="Arial"/>
          <w:b/>
          <w:szCs w:val="24"/>
        </w:rPr>
        <w:t xml:space="preserve"> </w:t>
      </w:r>
      <w:r w:rsidR="003114C3" w:rsidRPr="009174F7">
        <w:rPr>
          <w:rFonts w:ascii="Arial" w:hAnsi="Arial" w:cs="Arial"/>
          <w:b/>
          <w:szCs w:val="24"/>
        </w:rPr>
        <w:t>дансууд</w:t>
      </w:r>
    </w:p>
    <w:p w:rsidR="00165FC9" w:rsidRPr="009174F7" w:rsidRDefault="00165FC9" w:rsidP="00165FC9">
      <w:pPr>
        <w:pStyle w:val="BodyText"/>
        <w:spacing w:line="240" w:lineRule="auto"/>
        <w:ind w:left="720"/>
        <w:rPr>
          <w:rFonts w:ascii="Arial" w:hAnsi="Arial" w:cs="Arial"/>
          <w:szCs w:val="24"/>
          <w:lang w:val="mn-MN"/>
        </w:rPr>
      </w:pPr>
    </w:p>
    <w:p w:rsidR="00456A31" w:rsidRPr="009174F7" w:rsidRDefault="003114C3" w:rsidP="002A5404">
      <w:pPr>
        <w:pStyle w:val="BodyText"/>
        <w:numPr>
          <w:ilvl w:val="2"/>
          <w:numId w:val="14"/>
        </w:numPr>
        <w:tabs>
          <w:tab w:val="left" w:pos="990"/>
        </w:tabs>
        <w:spacing w:line="240" w:lineRule="auto"/>
        <w:rPr>
          <w:rFonts w:ascii="Arial" w:hAnsi="Arial" w:cs="Arial"/>
          <w:szCs w:val="24"/>
        </w:rPr>
      </w:pPr>
      <w:r w:rsidRPr="009174F7">
        <w:rPr>
          <w:rFonts w:ascii="Arial" w:hAnsi="Arial" w:cs="Arial"/>
          <w:szCs w:val="24"/>
        </w:rPr>
        <w:t>Орлого</w:t>
      </w:r>
      <w:r w:rsidR="004F2FE1" w:rsidRPr="009174F7">
        <w:rPr>
          <w:rFonts w:ascii="Arial" w:hAnsi="Arial" w:cs="Arial"/>
          <w:szCs w:val="24"/>
        </w:rPr>
        <w:t xml:space="preserve"> </w:t>
      </w:r>
      <w:r w:rsidRPr="009174F7">
        <w:rPr>
          <w:rFonts w:ascii="Arial" w:hAnsi="Arial" w:cs="Arial"/>
          <w:szCs w:val="24"/>
        </w:rPr>
        <w:t>бүрдэлтийн</w:t>
      </w:r>
      <w:r w:rsidR="004F2FE1" w:rsidRPr="009174F7">
        <w:rPr>
          <w:rFonts w:ascii="Arial" w:hAnsi="Arial" w:cs="Arial"/>
          <w:szCs w:val="24"/>
        </w:rPr>
        <w:t xml:space="preserve"> </w:t>
      </w:r>
      <w:r w:rsidRPr="009174F7">
        <w:rPr>
          <w:rFonts w:ascii="Arial" w:hAnsi="Arial" w:cs="Arial"/>
          <w:szCs w:val="24"/>
        </w:rPr>
        <w:t>данс</w:t>
      </w:r>
    </w:p>
    <w:p w:rsidR="009A3B8D" w:rsidRPr="009174F7" w:rsidRDefault="003114C3" w:rsidP="002A5404">
      <w:pPr>
        <w:pStyle w:val="BodyText"/>
        <w:numPr>
          <w:ilvl w:val="3"/>
          <w:numId w:val="14"/>
        </w:numPr>
        <w:spacing w:line="240" w:lineRule="auto"/>
        <w:rPr>
          <w:rFonts w:ascii="Arial" w:hAnsi="Arial" w:cs="Arial"/>
          <w:i/>
          <w:szCs w:val="24"/>
          <w:lang w:val="mn-MN"/>
        </w:rPr>
      </w:pPr>
      <w:r w:rsidRPr="009174F7">
        <w:rPr>
          <w:rFonts w:ascii="Arial" w:hAnsi="Arial" w:cs="Arial"/>
          <w:i/>
          <w:szCs w:val="24"/>
        </w:rPr>
        <w:t>Нөөцийн</w:t>
      </w:r>
      <w:r w:rsidR="009A3B8D" w:rsidRPr="009174F7">
        <w:rPr>
          <w:rFonts w:ascii="Arial" w:hAnsi="Arial" w:cs="Arial"/>
          <w:i/>
          <w:szCs w:val="24"/>
        </w:rPr>
        <w:t xml:space="preserve"> </w:t>
      </w:r>
      <w:r w:rsidRPr="009174F7">
        <w:rPr>
          <w:rFonts w:ascii="Arial" w:hAnsi="Arial" w:cs="Arial"/>
          <w:i/>
          <w:szCs w:val="24"/>
        </w:rPr>
        <w:t>үзүүлэлт</w:t>
      </w:r>
    </w:p>
    <w:p w:rsidR="009A3B8D" w:rsidRPr="009174F7" w:rsidRDefault="003114C3" w:rsidP="002A5404">
      <w:pPr>
        <w:pStyle w:val="BodyText"/>
        <w:numPr>
          <w:ilvl w:val="3"/>
          <w:numId w:val="14"/>
        </w:numPr>
        <w:spacing w:line="240" w:lineRule="auto"/>
        <w:rPr>
          <w:rFonts w:ascii="Arial" w:hAnsi="Arial" w:cs="Arial"/>
          <w:i/>
          <w:szCs w:val="24"/>
          <w:lang w:val="mn-MN"/>
        </w:rPr>
      </w:pPr>
      <w:r w:rsidRPr="009174F7">
        <w:rPr>
          <w:rFonts w:ascii="Arial" w:hAnsi="Arial" w:cs="Arial"/>
          <w:i/>
          <w:szCs w:val="24"/>
        </w:rPr>
        <w:t>Ашиглалтын</w:t>
      </w:r>
      <w:r w:rsidR="009A3B8D" w:rsidRPr="009174F7">
        <w:rPr>
          <w:rFonts w:ascii="Arial" w:hAnsi="Arial" w:cs="Arial"/>
          <w:i/>
          <w:szCs w:val="24"/>
        </w:rPr>
        <w:t xml:space="preserve"> </w:t>
      </w:r>
      <w:r w:rsidRPr="009174F7">
        <w:rPr>
          <w:rFonts w:ascii="Arial" w:hAnsi="Arial" w:cs="Arial"/>
          <w:i/>
          <w:szCs w:val="24"/>
        </w:rPr>
        <w:t>үзүүлэлт</w:t>
      </w:r>
    </w:p>
    <w:p w:rsidR="008077F8" w:rsidRPr="009174F7" w:rsidRDefault="003114C3" w:rsidP="002A5404">
      <w:pPr>
        <w:pStyle w:val="BodyText"/>
        <w:numPr>
          <w:ilvl w:val="3"/>
          <w:numId w:val="14"/>
        </w:numPr>
        <w:spacing w:line="240" w:lineRule="auto"/>
        <w:rPr>
          <w:rFonts w:ascii="Arial" w:hAnsi="Arial" w:cs="Arial"/>
          <w:i/>
          <w:szCs w:val="24"/>
          <w:lang w:val="mn-MN"/>
        </w:rPr>
      </w:pPr>
      <w:r w:rsidRPr="009174F7">
        <w:rPr>
          <w:rFonts w:ascii="Arial" w:hAnsi="Arial" w:cs="Arial"/>
          <w:i/>
          <w:szCs w:val="24"/>
        </w:rPr>
        <w:t>Баланслуулах</w:t>
      </w:r>
      <w:r w:rsidR="008077F8" w:rsidRPr="009174F7">
        <w:rPr>
          <w:rFonts w:ascii="Arial" w:hAnsi="Arial" w:cs="Arial"/>
          <w:i/>
          <w:szCs w:val="24"/>
        </w:rPr>
        <w:t xml:space="preserve"> </w:t>
      </w:r>
      <w:r w:rsidRPr="009174F7">
        <w:rPr>
          <w:rFonts w:ascii="Arial" w:hAnsi="Arial" w:cs="Arial"/>
          <w:i/>
          <w:szCs w:val="24"/>
        </w:rPr>
        <w:t>үзүүлэлт</w:t>
      </w:r>
    </w:p>
    <w:p w:rsidR="003D0F81" w:rsidRPr="009174F7" w:rsidRDefault="003D0F81" w:rsidP="003D0F81">
      <w:pPr>
        <w:pStyle w:val="BodyText"/>
        <w:tabs>
          <w:tab w:val="num" w:pos="2160"/>
        </w:tabs>
        <w:spacing w:line="240" w:lineRule="auto"/>
        <w:ind w:left="720"/>
        <w:rPr>
          <w:rFonts w:ascii="Arial" w:hAnsi="Arial" w:cs="Arial"/>
          <w:i/>
          <w:szCs w:val="24"/>
        </w:rPr>
      </w:pPr>
    </w:p>
    <w:p w:rsidR="00456A31" w:rsidRPr="009174F7" w:rsidRDefault="00AD18E2" w:rsidP="002A5404">
      <w:pPr>
        <w:pStyle w:val="BodyText"/>
        <w:numPr>
          <w:ilvl w:val="2"/>
          <w:numId w:val="14"/>
        </w:numPr>
        <w:spacing w:line="240" w:lineRule="auto"/>
        <w:rPr>
          <w:rFonts w:ascii="Arial" w:hAnsi="Arial" w:cs="Arial"/>
          <w:szCs w:val="24"/>
        </w:rPr>
      </w:pPr>
      <w:r w:rsidRPr="009174F7">
        <w:rPr>
          <w:rFonts w:ascii="Arial" w:hAnsi="Arial" w:cs="Arial"/>
          <w:szCs w:val="24"/>
        </w:rPr>
        <w:t>Анхдагч</w:t>
      </w:r>
      <w:r w:rsidR="00F247DC" w:rsidRPr="009174F7">
        <w:rPr>
          <w:rFonts w:ascii="Arial" w:hAnsi="Arial" w:cs="Arial"/>
          <w:szCs w:val="24"/>
        </w:rPr>
        <w:t xml:space="preserve"> </w:t>
      </w:r>
      <w:r w:rsidR="003114C3" w:rsidRPr="009174F7">
        <w:rPr>
          <w:rFonts w:ascii="Arial" w:hAnsi="Arial" w:cs="Arial"/>
          <w:szCs w:val="24"/>
        </w:rPr>
        <w:t>орлого</w:t>
      </w:r>
      <w:r w:rsidR="00F247DC" w:rsidRPr="009174F7">
        <w:rPr>
          <w:rFonts w:ascii="Arial" w:hAnsi="Arial" w:cs="Arial"/>
          <w:szCs w:val="24"/>
        </w:rPr>
        <w:t xml:space="preserve"> </w:t>
      </w:r>
      <w:r w:rsidR="003114C3" w:rsidRPr="009174F7">
        <w:rPr>
          <w:rFonts w:ascii="Arial" w:hAnsi="Arial" w:cs="Arial"/>
          <w:szCs w:val="24"/>
        </w:rPr>
        <w:t>хуваарилалтын</w:t>
      </w:r>
      <w:r w:rsidR="00F247DC" w:rsidRPr="009174F7">
        <w:rPr>
          <w:rFonts w:ascii="Arial" w:hAnsi="Arial" w:cs="Arial"/>
          <w:szCs w:val="24"/>
        </w:rPr>
        <w:t xml:space="preserve"> </w:t>
      </w:r>
      <w:r w:rsidR="003114C3" w:rsidRPr="009174F7">
        <w:rPr>
          <w:rFonts w:ascii="Arial" w:hAnsi="Arial" w:cs="Arial"/>
          <w:szCs w:val="24"/>
        </w:rPr>
        <w:t>данс</w:t>
      </w:r>
    </w:p>
    <w:p w:rsidR="00165FC9" w:rsidRPr="009174F7" w:rsidRDefault="00165FC9" w:rsidP="00165FC9">
      <w:pPr>
        <w:pStyle w:val="BodyText"/>
        <w:spacing w:line="240" w:lineRule="auto"/>
        <w:ind w:left="1440"/>
        <w:rPr>
          <w:rFonts w:ascii="Arial" w:hAnsi="Arial" w:cs="Arial"/>
          <w:szCs w:val="24"/>
        </w:rPr>
      </w:pPr>
    </w:p>
    <w:p w:rsidR="009A3B8D" w:rsidRPr="009174F7" w:rsidRDefault="003114C3" w:rsidP="002A5404">
      <w:pPr>
        <w:pStyle w:val="BodyText"/>
        <w:numPr>
          <w:ilvl w:val="3"/>
          <w:numId w:val="14"/>
        </w:numPr>
        <w:spacing w:line="240" w:lineRule="auto"/>
        <w:rPr>
          <w:rFonts w:ascii="Arial" w:hAnsi="Arial" w:cs="Arial"/>
          <w:i/>
          <w:szCs w:val="24"/>
          <w:lang w:val="mn-MN"/>
        </w:rPr>
      </w:pPr>
      <w:r w:rsidRPr="009174F7">
        <w:rPr>
          <w:rFonts w:ascii="Arial" w:hAnsi="Arial" w:cs="Arial"/>
          <w:i/>
          <w:szCs w:val="24"/>
        </w:rPr>
        <w:t>Нөөцийн</w:t>
      </w:r>
      <w:r w:rsidR="009A3B8D" w:rsidRPr="009174F7">
        <w:rPr>
          <w:rFonts w:ascii="Arial" w:hAnsi="Arial" w:cs="Arial"/>
          <w:i/>
          <w:szCs w:val="24"/>
        </w:rPr>
        <w:t xml:space="preserve"> </w:t>
      </w:r>
      <w:r w:rsidRPr="009174F7">
        <w:rPr>
          <w:rFonts w:ascii="Arial" w:hAnsi="Arial" w:cs="Arial"/>
          <w:i/>
          <w:szCs w:val="24"/>
        </w:rPr>
        <w:t>үзүүлэлт</w:t>
      </w:r>
    </w:p>
    <w:p w:rsidR="009A3B8D" w:rsidRPr="009174F7" w:rsidRDefault="003114C3" w:rsidP="002A5404">
      <w:pPr>
        <w:pStyle w:val="BodyText"/>
        <w:numPr>
          <w:ilvl w:val="3"/>
          <w:numId w:val="14"/>
        </w:numPr>
        <w:spacing w:line="240" w:lineRule="auto"/>
        <w:rPr>
          <w:rFonts w:ascii="Arial" w:hAnsi="Arial" w:cs="Arial"/>
          <w:i/>
          <w:szCs w:val="24"/>
          <w:lang w:val="mn-MN"/>
        </w:rPr>
      </w:pPr>
      <w:r w:rsidRPr="009174F7">
        <w:rPr>
          <w:rFonts w:ascii="Arial" w:hAnsi="Arial" w:cs="Arial"/>
          <w:i/>
          <w:szCs w:val="24"/>
        </w:rPr>
        <w:t>Ашиглалтын</w:t>
      </w:r>
      <w:r w:rsidR="009A3B8D" w:rsidRPr="009174F7">
        <w:rPr>
          <w:rFonts w:ascii="Arial" w:hAnsi="Arial" w:cs="Arial"/>
          <w:i/>
          <w:szCs w:val="24"/>
        </w:rPr>
        <w:t xml:space="preserve"> </w:t>
      </w:r>
      <w:r w:rsidRPr="009174F7">
        <w:rPr>
          <w:rFonts w:ascii="Arial" w:hAnsi="Arial" w:cs="Arial"/>
          <w:i/>
          <w:szCs w:val="24"/>
        </w:rPr>
        <w:t>үзүүлэлт</w:t>
      </w:r>
    </w:p>
    <w:p w:rsidR="008077F8" w:rsidRPr="009174F7" w:rsidRDefault="003114C3" w:rsidP="002A5404">
      <w:pPr>
        <w:pStyle w:val="BodyText"/>
        <w:numPr>
          <w:ilvl w:val="3"/>
          <w:numId w:val="14"/>
        </w:numPr>
        <w:spacing w:line="240" w:lineRule="auto"/>
        <w:rPr>
          <w:rFonts w:ascii="Arial" w:hAnsi="Arial" w:cs="Arial"/>
          <w:i/>
          <w:szCs w:val="24"/>
          <w:lang w:val="mn-MN"/>
        </w:rPr>
      </w:pPr>
      <w:r w:rsidRPr="009174F7">
        <w:rPr>
          <w:rFonts w:ascii="Arial" w:hAnsi="Arial" w:cs="Arial"/>
          <w:i/>
          <w:szCs w:val="24"/>
        </w:rPr>
        <w:t>Баланслуулах</w:t>
      </w:r>
      <w:r w:rsidR="008077F8" w:rsidRPr="009174F7">
        <w:rPr>
          <w:rFonts w:ascii="Arial" w:hAnsi="Arial" w:cs="Arial"/>
          <w:i/>
          <w:szCs w:val="24"/>
        </w:rPr>
        <w:t xml:space="preserve"> </w:t>
      </w:r>
      <w:r w:rsidRPr="009174F7">
        <w:rPr>
          <w:rFonts w:ascii="Arial" w:hAnsi="Arial" w:cs="Arial"/>
          <w:i/>
          <w:szCs w:val="24"/>
        </w:rPr>
        <w:t>үзүүлэлт</w:t>
      </w:r>
    </w:p>
    <w:p w:rsidR="003D0F81" w:rsidRPr="009174F7" w:rsidRDefault="003D0F81" w:rsidP="003D0F81">
      <w:pPr>
        <w:pStyle w:val="BodyText"/>
        <w:tabs>
          <w:tab w:val="num" w:pos="2160"/>
        </w:tabs>
        <w:spacing w:line="240" w:lineRule="auto"/>
        <w:ind w:left="720"/>
        <w:rPr>
          <w:rFonts w:ascii="Arial" w:hAnsi="Arial" w:cs="Arial"/>
          <w:i/>
          <w:szCs w:val="24"/>
        </w:rPr>
      </w:pPr>
    </w:p>
    <w:p w:rsidR="00F247DC" w:rsidRPr="009174F7" w:rsidRDefault="003114C3" w:rsidP="002A5404">
      <w:pPr>
        <w:pStyle w:val="BodyText"/>
        <w:numPr>
          <w:ilvl w:val="2"/>
          <w:numId w:val="14"/>
        </w:numPr>
        <w:spacing w:line="240" w:lineRule="auto"/>
        <w:rPr>
          <w:rFonts w:ascii="Arial" w:hAnsi="Arial" w:cs="Arial"/>
          <w:szCs w:val="24"/>
        </w:rPr>
      </w:pPr>
      <w:r w:rsidRPr="009174F7">
        <w:rPr>
          <w:rFonts w:ascii="Arial" w:hAnsi="Arial" w:cs="Arial"/>
          <w:szCs w:val="24"/>
        </w:rPr>
        <w:t>Орлогын</w:t>
      </w:r>
      <w:r w:rsidR="00F247DC" w:rsidRPr="009174F7">
        <w:rPr>
          <w:rFonts w:ascii="Arial" w:hAnsi="Arial" w:cs="Arial"/>
          <w:szCs w:val="24"/>
        </w:rPr>
        <w:t xml:space="preserve"> </w:t>
      </w:r>
      <w:r w:rsidRPr="009174F7">
        <w:rPr>
          <w:rFonts w:ascii="Arial" w:hAnsi="Arial" w:cs="Arial"/>
          <w:szCs w:val="24"/>
        </w:rPr>
        <w:t>дахин</w:t>
      </w:r>
      <w:r w:rsidR="00F247DC" w:rsidRPr="009174F7">
        <w:rPr>
          <w:rFonts w:ascii="Arial" w:hAnsi="Arial" w:cs="Arial"/>
          <w:szCs w:val="24"/>
        </w:rPr>
        <w:t xml:space="preserve"> </w:t>
      </w:r>
      <w:r w:rsidRPr="009174F7">
        <w:rPr>
          <w:rFonts w:ascii="Arial" w:hAnsi="Arial" w:cs="Arial"/>
          <w:szCs w:val="24"/>
        </w:rPr>
        <w:t>хуваарилалтын</w:t>
      </w:r>
      <w:r w:rsidR="00F247DC" w:rsidRPr="009174F7">
        <w:rPr>
          <w:rFonts w:ascii="Arial" w:hAnsi="Arial" w:cs="Arial"/>
          <w:szCs w:val="24"/>
        </w:rPr>
        <w:t xml:space="preserve"> </w:t>
      </w:r>
      <w:r w:rsidRPr="009174F7">
        <w:rPr>
          <w:rFonts w:ascii="Arial" w:hAnsi="Arial" w:cs="Arial"/>
          <w:szCs w:val="24"/>
        </w:rPr>
        <w:t>данс</w:t>
      </w:r>
    </w:p>
    <w:p w:rsidR="00165FC9" w:rsidRPr="009174F7" w:rsidRDefault="00165FC9" w:rsidP="00165FC9">
      <w:pPr>
        <w:pStyle w:val="BodyText"/>
        <w:spacing w:line="240" w:lineRule="auto"/>
        <w:ind w:left="1440"/>
        <w:rPr>
          <w:rFonts w:ascii="Arial" w:hAnsi="Arial" w:cs="Arial"/>
          <w:szCs w:val="24"/>
        </w:rPr>
      </w:pPr>
    </w:p>
    <w:p w:rsidR="009A3B8D" w:rsidRPr="009174F7" w:rsidRDefault="003114C3" w:rsidP="002A5404">
      <w:pPr>
        <w:pStyle w:val="BodyText"/>
        <w:numPr>
          <w:ilvl w:val="3"/>
          <w:numId w:val="14"/>
        </w:numPr>
        <w:spacing w:line="240" w:lineRule="auto"/>
        <w:rPr>
          <w:rFonts w:ascii="Arial" w:hAnsi="Arial" w:cs="Arial"/>
          <w:i/>
          <w:szCs w:val="24"/>
        </w:rPr>
      </w:pPr>
      <w:r w:rsidRPr="009174F7">
        <w:rPr>
          <w:rFonts w:ascii="Arial" w:hAnsi="Arial" w:cs="Arial"/>
          <w:i/>
          <w:szCs w:val="24"/>
        </w:rPr>
        <w:t>Нөөцийн</w:t>
      </w:r>
      <w:r w:rsidR="009A3B8D" w:rsidRPr="009174F7">
        <w:rPr>
          <w:rFonts w:ascii="Arial" w:hAnsi="Arial" w:cs="Arial"/>
          <w:i/>
          <w:szCs w:val="24"/>
        </w:rPr>
        <w:t xml:space="preserve"> </w:t>
      </w:r>
      <w:r w:rsidRPr="009174F7">
        <w:rPr>
          <w:rFonts w:ascii="Arial" w:hAnsi="Arial" w:cs="Arial"/>
          <w:i/>
          <w:szCs w:val="24"/>
        </w:rPr>
        <w:t>үзүүлэлт</w:t>
      </w:r>
    </w:p>
    <w:p w:rsidR="009A3B8D" w:rsidRPr="009174F7" w:rsidRDefault="003114C3" w:rsidP="002A5404">
      <w:pPr>
        <w:pStyle w:val="BodyText"/>
        <w:numPr>
          <w:ilvl w:val="3"/>
          <w:numId w:val="14"/>
        </w:numPr>
        <w:spacing w:line="240" w:lineRule="auto"/>
        <w:rPr>
          <w:rFonts w:ascii="Arial" w:hAnsi="Arial" w:cs="Arial"/>
          <w:i/>
          <w:szCs w:val="24"/>
          <w:lang w:val="mn-MN"/>
        </w:rPr>
      </w:pPr>
      <w:r w:rsidRPr="009174F7">
        <w:rPr>
          <w:rFonts w:ascii="Arial" w:hAnsi="Arial" w:cs="Arial"/>
          <w:i/>
          <w:szCs w:val="24"/>
        </w:rPr>
        <w:t>Ашиглалтын</w:t>
      </w:r>
      <w:r w:rsidR="009A3B8D" w:rsidRPr="009174F7">
        <w:rPr>
          <w:rFonts w:ascii="Arial" w:hAnsi="Arial" w:cs="Arial"/>
          <w:i/>
          <w:szCs w:val="24"/>
        </w:rPr>
        <w:t xml:space="preserve"> </w:t>
      </w:r>
      <w:r w:rsidRPr="009174F7">
        <w:rPr>
          <w:rFonts w:ascii="Arial" w:hAnsi="Arial" w:cs="Arial"/>
          <w:i/>
          <w:szCs w:val="24"/>
        </w:rPr>
        <w:t>үзүүлэлт</w:t>
      </w:r>
    </w:p>
    <w:p w:rsidR="008077F8" w:rsidRPr="009174F7" w:rsidRDefault="003114C3" w:rsidP="002A5404">
      <w:pPr>
        <w:pStyle w:val="BodyText"/>
        <w:numPr>
          <w:ilvl w:val="3"/>
          <w:numId w:val="14"/>
        </w:numPr>
        <w:spacing w:line="240" w:lineRule="auto"/>
        <w:rPr>
          <w:rFonts w:ascii="Arial" w:hAnsi="Arial" w:cs="Arial"/>
          <w:i/>
          <w:szCs w:val="24"/>
          <w:lang w:val="mn-MN"/>
        </w:rPr>
      </w:pPr>
      <w:r w:rsidRPr="009174F7">
        <w:rPr>
          <w:rFonts w:ascii="Arial" w:hAnsi="Arial" w:cs="Arial"/>
          <w:i/>
          <w:szCs w:val="24"/>
        </w:rPr>
        <w:t>Баланслуулах</w:t>
      </w:r>
      <w:r w:rsidR="008077F8" w:rsidRPr="009174F7">
        <w:rPr>
          <w:rFonts w:ascii="Arial" w:hAnsi="Arial" w:cs="Arial"/>
          <w:i/>
          <w:szCs w:val="24"/>
        </w:rPr>
        <w:t xml:space="preserve"> </w:t>
      </w:r>
      <w:r w:rsidRPr="009174F7">
        <w:rPr>
          <w:rFonts w:ascii="Arial" w:hAnsi="Arial" w:cs="Arial"/>
          <w:i/>
          <w:szCs w:val="24"/>
        </w:rPr>
        <w:t>үзүүлэлт</w:t>
      </w:r>
    </w:p>
    <w:p w:rsidR="003D0F81" w:rsidRPr="009174F7" w:rsidRDefault="003D0F81" w:rsidP="003D0F81">
      <w:pPr>
        <w:pStyle w:val="BodyText"/>
        <w:tabs>
          <w:tab w:val="num" w:pos="2160"/>
        </w:tabs>
        <w:spacing w:line="240" w:lineRule="auto"/>
        <w:ind w:left="720"/>
        <w:rPr>
          <w:rFonts w:ascii="Arial" w:hAnsi="Arial" w:cs="Arial"/>
          <w:i/>
          <w:szCs w:val="24"/>
        </w:rPr>
      </w:pPr>
    </w:p>
    <w:p w:rsidR="00F247DC" w:rsidRPr="009174F7" w:rsidRDefault="003114C3" w:rsidP="002A5404">
      <w:pPr>
        <w:pStyle w:val="BodyText"/>
        <w:numPr>
          <w:ilvl w:val="2"/>
          <w:numId w:val="14"/>
        </w:numPr>
        <w:spacing w:line="240" w:lineRule="auto"/>
        <w:rPr>
          <w:rFonts w:ascii="Arial" w:hAnsi="Arial" w:cs="Arial"/>
          <w:szCs w:val="24"/>
        </w:rPr>
      </w:pPr>
      <w:r w:rsidRPr="009174F7">
        <w:rPr>
          <w:rFonts w:ascii="Arial" w:hAnsi="Arial" w:cs="Arial"/>
          <w:szCs w:val="24"/>
        </w:rPr>
        <w:t>Орлого</w:t>
      </w:r>
      <w:r w:rsidR="00F247DC" w:rsidRPr="009174F7">
        <w:rPr>
          <w:rFonts w:ascii="Arial" w:hAnsi="Arial" w:cs="Arial"/>
          <w:szCs w:val="24"/>
        </w:rPr>
        <w:t xml:space="preserve"> </w:t>
      </w:r>
      <w:r w:rsidRPr="009174F7">
        <w:rPr>
          <w:rFonts w:ascii="Arial" w:hAnsi="Arial" w:cs="Arial"/>
          <w:szCs w:val="24"/>
        </w:rPr>
        <w:t>ашиглалтын</w:t>
      </w:r>
      <w:r w:rsidR="00F247DC" w:rsidRPr="009174F7">
        <w:rPr>
          <w:rFonts w:ascii="Arial" w:hAnsi="Arial" w:cs="Arial"/>
          <w:szCs w:val="24"/>
        </w:rPr>
        <w:t xml:space="preserve"> </w:t>
      </w:r>
      <w:r w:rsidRPr="009174F7">
        <w:rPr>
          <w:rFonts w:ascii="Arial" w:hAnsi="Arial" w:cs="Arial"/>
          <w:szCs w:val="24"/>
        </w:rPr>
        <w:t>данс</w:t>
      </w:r>
    </w:p>
    <w:p w:rsidR="00165FC9" w:rsidRPr="009174F7" w:rsidRDefault="00165FC9" w:rsidP="00165FC9">
      <w:pPr>
        <w:pStyle w:val="BodyText"/>
        <w:spacing w:line="240" w:lineRule="auto"/>
        <w:ind w:left="1440"/>
        <w:rPr>
          <w:rFonts w:ascii="Arial" w:hAnsi="Arial" w:cs="Arial"/>
          <w:szCs w:val="24"/>
        </w:rPr>
      </w:pPr>
    </w:p>
    <w:p w:rsidR="009A3B8D" w:rsidRPr="009174F7" w:rsidRDefault="003114C3" w:rsidP="002A5404">
      <w:pPr>
        <w:pStyle w:val="BodyText"/>
        <w:numPr>
          <w:ilvl w:val="3"/>
          <w:numId w:val="14"/>
        </w:numPr>
        <w:spacing w:line="240" w:lineRule="auto"/>
        <w:rPr>
          <w:rFonts w:ascii="Arial" w:hAnsi="Arial" w:cs="Arial"/>
          <w:i/>
          <w:szCs w:val="24"/>
        </w:rPr>
      </w:pPr>
      <w:r w:rsidRPr="009174F7">
        <w:rPr>
          <w:rFonts w:ascii="Arial" w:hAnsi="Arial" w:cs="Arial"/>
          <w:i/>
          <w:szCs w:val="24"/>
        </w:rPr>
        <w:t>Нөөцийн</w:t>
      </w:r>
      <w:r w:rsidR="009A3B8D" w:rsidRPr="009174F7">
        <w:rPr>
          <w:rFonts w:ascii="Arial" w:hAnsi="Arial" w:cs="Arial"/>
          <w:i/>
          <w:szCs w:val="24"/>
        </w:rPr>
        <w:t xml:space="preserve"> </w:t>
      </w:r>
      <w:r w:rsidRPr="009174F7">
        <w:rPr>
          <w:rFonts w:ascii="Arial" w:hAnsi="Arial" w:cs="Arial"/>
          <w:i/>
          <w:szCs w:val="24"/>
        </w:rPr>
        <w:t>үзүүлэлт</w:t>
      </w:r>
    </w:p>
    <w:p w:rsidR="009A3B8D" w:rsidRPr="009174F7" w:rsidRDefault="003114C3" w:rsidP="002A5404">
      <w:pPr>
        <w:pStyle w:val="BodyText"/>
        <w:numPr>
          <w:ilvl w:val="3"/>
          <w:numId w:val="14"/>
        </w:numPr>
        <w:spacing w:line="240" w:lineRule="auto"/>
        <w:rPr>
          <w:rFonts w:ascii="Arial" w:hAnsi="Arial" w:cs="Arial"/>
          <w:i/>
          <w:szCs w:val="24"/>
          <w:lang w:val="mn-MN"/>
        </w:rPr>
      </w:pPr>
      <w:r w:rsidRPr="009174F7">
        <w:rPr>
          <w:rFonts w:ascii="Arial" w:hAnsi="Arial" w:cs="Arial"/>
          <w:i/>
          <w:szCs w:val="24"/>
        </w:rPr>
        <w:t>Ашиглалтын</w:t>
      </w:r>
      <w:r w:rsidR="009A3B8D" w:rsidRPr="009174F7">
        <w:rPr>
          <w:rFonts w:ascii="Arial" w:hAnsi="Arial" w:cs="Arial"/>
          <w:i/>
          <w:szCs w:val="24"/>
        </w:rPr>
        <w:t xml:space="preserve"> </w:t>
      </w:r>
      <w:r w:rsidRPr="009174F7">
        <w:rPr>
          <w:rFonts w:ascii="Arial" w:hAnsi="Arial" w:cs="Arial"/>
          <w:i/>
          <w:szCs w:val="24"/>
        </w:rPr>
        <w:t>үзүүлэлт</w:t>
      </w:r>
    </w:p>
    <w:p w:rsidR="008077F8" w:rsidRPr="009174F7" w:rsidRDefault="003114C3" w:rsidP="002A5404">
      <w:pPr>
        <w:pStyle w:val="BodyText"/>
        <w:numPr>
          <w:ilvl w:val="3"/>
          <w:numId w:val="14"/>
        </w:numPr>
        <w:spacing w:line="240" w:lineRule="auto"/>
        <w:rPr>
          <w:rFonts w:ascii="Arial" w:hAnsi="Arial" w:cs="Arial"/>
          <w:i/>
          <w:szCs w:val="24"/>
          <w:lang w:val="mn-MN"/>
        </w:rPr>
      </w:pPr>
      <w:r w:rsidRPr="009174F7">
        <w:rPr>
          <w:rFonts w:ascii="Arial" w:hAnsi="Arial" w:cs="Arial"/>
          <w:i/>
          <w:szCs w:val="24"/>
        </w:rPr>
        <w:t>Баланслуулах</w:t>
      </w:r>
      <w:r w:rsidR="008077F8" w:rsidRPr="009174F7">
        <w:rPr>
          <w:rFonts w:ascii="Arial" w:hAnsi="Arial" w:cs="Arial"/>
          <w:i/>
          <w:szCs w:val="24"/>
        </w:rPr>
        <w:t xml:space="preserve"> </w:t>
      </w:r>
      <w:r w:rsidRPr="009174F7">
        <w:rPr>
          <w:rFonts w:ascii="Arial" w:hAnsi="Arial" w:cs="Arial"/>
          <w:i/>
          <w:szCs w:val="24"/>
        </w:rPr>
        <w:t>үзүүлэлт</w:t>
      </w:r>
    </w:p>
    <w:p w:rsidR="003D0F81" w:rsidRPr="009174F7" w:rsidRDefault="003D0F81" w:rsidP="003D0F81">
      <w:pPr>
        <w:pStyle w:val="BodyText"/>
        <w:spacing w:line="240" w:lineRule="auto"/>
        <w:rPr>
          <w:rFonts w:ascii="Arial" w:hAnsi="Arial" w:cs="Arial"/>
          <w:szCs w:val="24"/>
        </w:rPr>
      </w:pPr>
    </w:p>
    <w:p w:rsidR="00F247DC" w:rsidRPr="009174F7" w:rsidRDefault="000F1563" w:rsidP="002A5404">
      <w:pPr>
        <w:pStyle w:val="BodyText"/>
        <w:numPr>
          <w:ilvl w:val="1"/>
          <w:numId w:val="14"/>
        </w:numPr>
        <w:spacing w:line="240" w:lineRule="auto"/>
        <w:rPr>
          <w:rFonts w:ascii="Arial" w:hAnsi="Arial" w:cs="Arial"/>
          <w:b/>
          <w:szCs w:val="24"/>
        </w:rPr>
      </w:pPr>
      <w:r w:rsidRPr="009174F7">
        <w:rPr>
          <w:rFonts w:ascii="Arial" w:hAnsi="Arial" w:cs="Arial"/>
          <w:b/>
          <w:szCs w:val="24"/>
          <w:lang w:val="mn-MN"/>
        </w:rPr>
        <w:t xml:space="preserve"> </w:t>
      </w:r>
      <w:r w:rsidR="003114C3" w:rsidRPr="009174F7">
        <w:rPr>
          <w:rFonts w:ascii="Arial" w:hAnsi="Arial" w:cs="Arial"/>
          <w:b/>
          <w:szCs w:val="24"/>
        </w:rPr>
        <w:t>Хөрөнгийн</w:t>
      </w:r>
      <w:r w:rsidR="00F247DC" w:rsidRPr="009174F7">
        <w:rPr>
          <w:rFonts w:ascii="Arial" w:hAnsi="Arial" w:cs="Arial"/>
          <w:b/>
          <w:szCs w:val="24"/>
        </w:rPr>
        <w:t xml:space="preserve"> </w:t>
      </w:r>
      <w:r w:rsidR="003114C3" w:rsidRPr="009174F7">
        <w:rPr>
          <w:rFonts w:ascii="Arial" w:hAnsi="Arial" w:cs="Arial"/>
          <w:b/>
          <w:szCs w:val="24"/>
        </w:rPr>
        <w:t>данс</w:t>
      </w:r>
    </w:p>
    <w:p w:rsidR="00165FC9" w:rsidRPr="009174F7" w:rsidRDefault="00165FC9" w:rsidP="00165FC9">
      <w:pPr>
        <w:pStyle w:val="BodyText"/>
        <w:spacing w:line="240" w:lineRule="auto"/>
        <w:ind w:left="720"/>
        <w:rPr>
          <w:rFonts w:ascii="Arial" w:hAnsi="Arial" w:cs="Arial"/>
          <w:szCs w:val="24"/>
        </w:rPr>
      </w:pPr>
    </w:p>
    <w:p w:rsidR="000265AC" w:rsidRPr="009174F7" w:rsidRDefault="003114C3" w:rsidP="002A5404">
      <w:pPr>
        <w:pStyle w:val="BodyText"/>
        <w:numPr>
          <w:ilvl w:val="2"/>
          <w:numId w:val="14"/>
        </w:numPr>
        <w:spacing w:line="240" w:lineRule="auto"/>
        <w:rPr>
          <w:rFonts w:ascii="Arial" w:hAnsi="Arial" w:cs="Arial"/>
          <w:i/>
          <w:szCs w:val="24"/>
        </w:rPr>
      </w:pPr>
      <w:r w:rsidRPr="009174F7">
        <w:rPr>
          <w:rFonts w:ascii="Arial" w:hAnsi="Arial" w:cs="Arial"/>
          <w:i/>
          <w:szCs w:val="24"/>
        </w:rPr>
        <w:t>Нөөцийн</w:t>
      </w:r>
      <w:r w:rsidR="009A3B8D" w:rsidRPr="009174F7">
        <w:rPr>
          <w:rFonts w:ascii="Arial" w:hAnsi="Arial" w:cs="Arial"/>
          <w:i/>
          <w:szCs w:val="24"/>
        </w:rPr>
        <w:t xml:space="preserve"> </w:t>
      </w:r>
      <w:r w:rsidRPr="009174F7">
        <w:rPr>
          <w:rFonts w:ascii="Arial" w:hAnsi="Arial" w:cs="Arial"/>
          <w:i/>
          <w:szCs w:val="24"/>
        </w:rPr>
        <w:t>үзүүлэлт</w:t>
      </w:r>
    </w:p>
    <w:p w:rsidR="009A3B8D" w:rsidRPr="009174F7" w:rsidRDefault="003114C3" w:rsidP="002A5404">
      <w:pPr>
        <w:pStyle w:val="BodyText"/>
        <w:numPr>
          <w:ilvl w:val="2"/>
          <w:numId w:val="14"/>
        </w:numPr>
        <w:spacing w:line="240" w:lineRule="auto"/>
        <w:rPr>
          <w:rFonts w:ascii="Arial" w:hAnsi="Arial" w:cs="Arial"/>
          <w:i/>
          <w:szCs w:val="24"/>
          <w:lang w:val="mn-MN"/>
        </w:rPr>
      </w:pPr>
      <w:r w:rsidRPr="009174F7">
        <w:rPr>
          <w:rFonts w:ascii="Arial" w:hAnsi="Arial" w:cs="Arial"/>
          <w:i/>
          <w:szCs w:val="24"/>
        </w:rPr>
        <w:t>Ашиглалтын</w:t>
      </w:r>
      <w:r w:rsidR="009A3B8D" w:rsidRPr="009174F7">
        <w:rPr>
          <w:rFonts w:ascii="Arial" w:hAnsi="Arial" w:cs="Arial"/>
          <w:i/>
          <w:szCs w:val="24"/>
        </w:rPr>
        <w:t xml:space="preserve"> </w:t>
      </w:r>
      <w:r w:rsidRPr="009174F7">
        <w:rPr>
          <w:rFonts w:ascii="Arial" w:hAnsi="Arial" w:cs="Arial"/>
          <w:i/>
          <w:szCs w:val="24"/>
        </w:rPr>
        <w:t>үзүүлэлт</w:t>
      </w:r>
    </w:p>
    <w:p w:rsidR="008077F8" w:rsidRPr="009174F7" w:rsidRDefault="003114C3" w:rsidP="002A5404">
      <w:pPr>
        <w:pStyle w:val="BodyText"/>
        <w:numPr>
          <w:ilvl w:val="2"/>
          <w:numId w:val="14"/>
        </w:numPr>
        <w:spacing w:line="240" w:lineRule="auto"/>
        <w:rPr>
          <w:rFonts w:ascii="Arial" w:hAnsi="Arial" w:cs="Arial"/>
          <w:i/>
          <w:szCs w:val="24"/>
          <w:lang w:val="mn-MN"/>
        </w:rPr>
      </w:pPr>
      <w:r w:rsidRPr="009174F7">
        <w:rPr>
          <w:rFonts w:ascii="Arial" w:hAnsi="Arial" w:cs="Arial"/>
          <w:i/>
          <w:szCs w:val="24"/>
        </w:rPr>
        <w:t>Баланслуулах</w:t>
      </w:r>
      <w:r w:rsidR="008077F8" w:rsidRPr="009174F7">
        <w:rPr>
          <w:rFonts w:ascii="Arial" w:hAnsi="Arial" w:cs="Arial"/>
          <w:i/>
          <w:szCs w:val="24"/>
        </w:rPr>
        <w:t xml:space="preserve"> </w:t>
      </w:r>
      <w:r w:rsidRPr="009174F7">
        <w:rPr>
          <w:rFonts w:ascii="Arial" w:hAnsi="Arial" w:cs="Arial"/>
          <w:i/>
          <w:szCs w:val="24"/>
        </w:rPr>
        <w:t>үзүүлэлт</w:t>
      </w:r>
    </w:p>
    <w:p w:rsidR="00300EE1" w:rsidRPr="009174F7" w:rsidRDefault="00300EE1" w:rsidP="00300EE1">
      <w:pPr>
        <w:pStyle w:val="BodyText"/>
        <w:spacing w:line="240" w:lineRule="auto"/>
        <w:ind w:left="1440"/>
        <w:rPr>
          <w:rFonts w:ascii="Arial" w:hAnsi="Arial" w:cs="Arial"/>
          <w:i/>
          <w:szCs w:val="24"/>
          <w:lang w:val="mn-MN"/>
        </w:rPr>
      </w:pPr>
    </w:p>
    <w:p w:rsidR="00760C58" w:rsidRPr="009174F7" w:rsidRDefault="000F1563" w:rsidP="002A5404">
      <w:pPr>
        <w:pStyle w:val="BodyText"/>
        <w:numPr>
          <w:ilvl w:val="1"/>
          <w:numId w:val="14"/>
        </w:numPr>
        <w:spacing w:line="240" w:lineRule="auto"/>
        <w:rPr>
          <w:rFonts w:ascii="Arial" w:hAnsi="Arial" w:cs="Arial"/>
          <w:b/>
          <w:szCs w:val="24"/>
        </w:rPr>
      </w:pPr>
      <w:r w:rsidRPr="009174F7">
        <w:rPr>
          <w:rFonts w:ascii="Arial" w:hAnsi="Arial" w:cs="Arial"/>
          <w:b/>
          <w:szCs w:val="24"/>
          <w:lang w:val="mn-MN"/>
        </w:rPr>
        <w:t xml:space="preserve"> </w:t>
      </w:r>
      <w:r w:rsidR="00760C58" w:rsidRPr="009174F7">
        <w:rPr>
          <w:rFonts w:ascii="Arial" w:hAnsi="Arial" w:cs="Arial"/>
          <w:b/>
          <w:szCs w:val="24"/>
        </w:rPr>
        <w:t>Санхүүгийн данс</w:t>
      </w:r>
    </w:p>
    <w:p w:rsidR="00760C58" w:rsidRPr="009174F7" w:rsidRDefault="00760C58" w:rsidP="00300EE1">
      <w:pPr>
        <w:pStyle w:val="BodyText"/>
        <w:spacing w:line="240" w:lineRule="auto"/>
        <w:ind w:left="1440"/>
        <w:rPr>
          <w:rFonts w:ascii="Arial" w:hAnsi="Arial" w:cs="Arial"/>
          <w:i/>
          <w:szCs w:val="24"/>
        </w:rPr>
      </w:pPr>
    </w:p>
    <w:p w:rsidR="00760C58" w:rsidRPr="009174F7" w:rsidRDefault="00760C58" w:rsidP="002A5404">
      <w:pPr>
        <w:pStyle w:val="BodyText"/>
        <w:numPr>
          <w:ilvl w:val="2"/>
          <w:numId w:val="14"/>
        </w:numPr>
        <w:spacing w:line="240" w:lineRule="auto"/>
        <w:rPr>
          <w:rFonts w:ascii="Arial" w:hAnsi="Arial" w:cs="Arial"/>
          <w:i/>
          <w:szCs w:val="24"/>
          <w:lang w:val="mn-MN"/>
        </w:rPr>
      </w:pPr>
      <w:r w:rsidRPr="009174F7">
        <w:rPr>
          <w:rFonts w:ascii="Arial" w:hAnsi="Arial" w:cs="Arial"/>
          <w:i/>
          <w:szCs w:val="24"/>
        </w:rPr>
        <w:t>Санхүүгийн дансны гүйлгээ ба баланслуулах үзүүлэлтүүд</w:t>
      </w:r>
    </w:p>
    <w:p w:rsidR="00760C58" w:rsidRPr="009174F7" w:rsidRDefault="00760C58" w:rsidP="002A5404">
      <w:pPr>
        <w:pStyle w:val="BodyText"/>
        <w:numPr>
          <w:ilvl w:val="2"/>
          <w:numId w:val="14"/>
        </w:numPr>
        <w:spacing w:line="240" w:lineRule="auto"/>
        <w:rPr>
          <w:rFonts w:ascii="Arial" w:hAnsi="Arial" w:cs="Arial"/>
          <w:i/>
          <w:szCs w:val="24"/>
          <w:lang w:val="mn-MN"/>
        </w:rPr>
      </w:pPr>
      <w:r w:rsidRPr="009174F7">
        <w:rPr>
          <w:rFonts w:ascii="Arial" w:hAnsi="Arial" w:cs="Arial"/>
          <w:i/>
          <w:szCs w:val="24"/>
        </w:rPr>
        <w:t>Активын бүтэц, үзүүлэлт, мэдээллийн эх үүсвэр</w:t>
      </w:r>
    </w:p>
    <w:p w:rsidR="00760C58" w:rsidRPr="009174F7" w:rsidRDefault="00760C58" w:rsidP="002A5404">
      <w:pPr>
        <w:pStyle w:val="BodyText"/>
        <w:numPr>
          <w:ilvl w:val="2"/>
          <w:numId w:val="14"/>
        </w:numPr>
        <w:spacing w:line="240" w:lineRule="auto"/>
        <w:rPr>
          <w:rFonts w:ascii="Arial" w:hAnsi="Arial" w:cs="Arial"/>
          <w:i/>
          <w:szCs w:val="24"/>
        </w:rPr>
      </w:pPr>
      <w:r w:rsidRPr="009174F7">
        <w:rPr>
          <w:rFonts w:ascii="Arial" w:hAnsi="Arial" w:cs="Arial"/>
          <w:i/>
          <w:szCs w:val="24"/>
        </w:rPr>
        <w:lastRenderedPageBreak/>
        <w:t>Пассивын бүтэц, үзүүлэлт, мэдээллийн эх үүсвэр</w:t>
      </w:r>
    </w:p>
    <w:p w:rsidR="00760C58" w:rsidRPr="009174F7" w:rsidRDefault="00760C58" w:rsidP="00300EE1">
      <w:pPr>
        <w:pStyle w:val="BodyText"/>
        <w:spacing w:line="240" w:lineRule="auto"/>
        <w:ind w:left="1440"/>
        <w:rPr>
          <w:rFonts w:ascii="Arial" w:hAnsi="Arial" w:cs="Arial"/>
          <w:i/>
          <w:szCs w:val="24"/>
        </w:rPr>
      </w:pPr>
    </w:p>
    <w:p w:rsidR="00760C58" w:rsidRPr="009174F7" w:rsidRDefault="00760C58" w:rsidP="002A5404">
      <w:pPr>
        <w:pStyle w:val="BodyText"/>
        <w:numPr>
          <w:ilvl w:val="1"/>
          <w:numId w:val="14"/>
        </w:numPr>
        <w:spacing w:line="240" w:lineRule="auto"/>
        <w:rPr>
          <w:rFonts w:ascii="Arial" w:hAnsi="Arial" w:cs="Arial"/>
          <w:b/>
          <w:szCs w:val="24"/>
        </w:rPr>
      </w:pPr>
      <w:r w:rsidRPr="009174F7">
        <w:rPr>
          <w:rFonts w:ascii="Arial" w:hAnsi="Arial" w:cs="Arial"/>
          <w:b/>
          <w:szCs w:val="24"/>
        </w:rPr>
        <w:t xml:space="preserve"> Хөрөнгийн биет хэмжээний бусад өөрчлөлтийн данс</w:t>
      </w:r>
    </w:p>
    <w:p w:rsidR="00760C58" w:rsidRPr="009174F7" w:rsidRDefault="00760C58" w:rsidP="00300EE1">
      <w:pPr>
        <w:pStyle w:val="BodyText"/>
        <w:spacing w:line="240" w:lineRule="auto"/>
        <w:ind w:left="1440"/>
        <w:rPr>
          <w:rFonts w:ascii="Arial" w:hAnsi="Arial" w:cs="Arial"/>
          <w:i/>
          <w:szCs w:val="24"/>
        </w:rPr>
      </w:pPr>
    </w:p>
    <w:p w:rsidR="00760C58" w:rsidRPr="009174F7" w:rsidRDefault="00760C58" w:rsidP="002A5404">
      <w:pPr>
        <w:pStyle w:val="BodyText"/>
        <w:numPr>
          <w:ilvl w:val="2"/>
          <w:numId w:val="14"/>
        </w:numPr>
        <w:spacing w:line="240" w:lineRule="auto"/>
        <w:rPr>
          <w:rFonts w:ascii="Arial" w:hAnsi="Arial" w:cs="Arial"/>
          <w:i/>
          <w:szCs w:val="24"/>
          <w:lang w:val="mn-MN"/>
        </w:rPr>
      </w:pPr>
      <w:r w:rsidRPr="009174F7">
        <w:rPr>
          <w:rFonts w:ascii="Arial" w:hAnsi="Arial" w:cs="Arial"/>
          <w:i/>
          <w:szCs w:val="24"/>
        </w:rPr>
        <w:t>Хөрөнгийн биет хэмжээний бусад өөрчлөлтийн дансны гүйлгээ ба баланслуулах үзүүлэлтүүд</w:t>
      </w:r>
    </w:p>
    <w:p w:rsidR="00760C58" w:rsidRPr="009174F7" w:rsidRDefault="00760C58" w:rsidP="002A5404">
      <w:pPr>
        <w:pStyle w:val="BodyText"/>
        <w:numPr>
          <w:ilvl w:val="2"/>
          <w:numId w:val="14"/>
        </w:numPr>
        <w:spacing w:line="240" w:lineRule="auto"/>
        <w:rPr>
          <w:rFonts w:ascii="Arial" w:hAnsi="Arial" w:cs="Arial"/>
          <w:i/>
          <w:szCs w:val="24"/>
          <w:lang w:val="mn-MN"/>
        </w:rPr>
      </w:pPr>
      <w:r w:rsidRPr="009174F7">
        <w:rPr>
          <w:rFonts w:ascii="Arial" w:hAnsi="Arial" w:cs="Arial"/>
          <w:i/>
          <w:szCs w:val="24"/>
        </w:rPr>
        <w:t>Активын бүтэц, үзүүлэлт, мэдээллийн эх үүсвэр</w:t>
      </w:r>
    </w:p>
    <w:p w:rsidR="00760C58" w:rsidRPr="009174F7" w:rsidRDefault="00760C58" w:rsidP="002A5404">
      <w:pPr>
        <w:pStyle w:val="BodyText"/>
        <w:numPr>
          <w:ilvl w:val="2"/>
          <w:numId w:val="14"/>
        </w:numPr>
        <w:spacing w:line="240" w:lineRule="auto"/>
        <w:rPr>
          <w:rFonts w:ascii="Arial" w:hAnsi="Arial" w:cs="Arial"/>
          <w:i/>
          <w:szCs w:val="24"/>
        </w:rPr>
      </w:pPr>
      <w:r w:rsidRPr="009174F7">
        <w:rPr>
          <w:rFonts w:ascii="Arial" w:hAnsi="Arial" w:cs="Arial"/>
          <w:i/>
          <w:szCs w:val="24"/>
        </w:rPr>
        <w:t>Пассивын бүтэц, үзүүлэлт, мэдээллийн эх үүсвэр</w:t>
      </w:r>
    </w:p>
    <w:p w:rsidR="00760C58" w:rsidRPr="009174F7" w:rsidRDefault="00760C58" w:rsidP="00300EE1">
      <w:pPr>
        <w:pStyle w:val="BodyText"/>
        <w:spacing w:line="240" w:lineRule="auto"/>
        <w:ind w:left="1440"/>
        <w:rPr>
          <w:rFonts w:ascii="Arial" w:hAnsi="Arial" w:cs="Arial"/>
          <w:i/>
          <w:szCs w:val="24"/>
        </w:rPr>
      </w:pPr>
    </w:p>
    <w:p w:rsidR="00760C58" w:rsidRPr="009174F7" w:rsidRDefault="000F1563" w:rsidP="002A5404">
      <w:pPr>
        <w:pStyle w:val="BodyText"/>
        <w:numPr>
          <w:ilvl w:val="1"/>
          <w:numId w:val="14"/>
        </w:numPr>
        <w:spacing w:line="240" w:lineRule="auto"/>
        <w:rPr>
          <w:rFonts w:ascii="Arial" w:hAnsi="Arial" w:cs="Arial"/>
          <w:b/>
          <w:szCs w:val="24"/>
        </w:rPr>
      </w:pPr>
      <w:r w:rsidRPr="009174F7">
        <w:rPr>
          <w:rFonts w:ascii="Arial" w:hAnsi="Arial" w:cs="Arial"/>
          <w:b/>
          <w:szCs w:val="24"/>
          <w:lang w:val="mn-MN"/>
        </w:rPr>
        <w:t xml:space="preserve"> </w:t>
      </w:r>
      <w:r w:rsidR="00760C58" w:rsidRPr="009174F7">
        <w:rPr>
          <w:rFonts w:ascii="Arial" w:hAnsi="Arial" w:cs="Arial"/>
          <w:b/>
          <w:szCs w:val="24"/>
        </w:rPr>
        <w:t>Хөрөнгийн дахин үнэлгээний данс</w:t>
      </w:r>
    </w:p>
    <w:p w:rsidR="00760C58" w:rsidRPr="009174F7" w:rsidRDefault="00760C58" w:rsidP="00152289">
      <w:pPr>
        <w:pStyle w:val="BodyText"/>
        <w:spacing w:line="240" w:lineRule="auto"/>
        <w:ind w:left="1440"/>
        <w:rPr>
          <w:rFonts w:ascii="Arial" w:hAnsi="Arial" w:cs="Arial"/>
          <w:i/>
          <w:szCs w:val="24"/>
        </w:rPr>
      </w:pPr>
    </w:p>
    <w:p w:rsidR="00760C58" w:rsidRPr="009174F7" w:rsidRDefault="00760C58" w:rsidP="002A5404">
      <w:pPr>
        <w:pStyle w:val="BodyText"/>
        <w:numPr>
          <w:ilvl w:val="2"/>
          <w:numId w:val="14"/>
        </w:numPr>
        <w:spacing w:line="240" w:lineRule="auto"/>
        <w:rPr>
          <w:rFonts w:ascii="Arial" w:hAnsi="Arial" w:cs="Arial"/>
          <w:i/>
          <w:szCs w:val="24"/>
          <w:lang w:val="mn-MN"/>
        </w:rPr>
      </w:pPr>
      <w:r w:rsidRPr="009174F7">
        <w:rPr>
          <w:rFonts w:ascii="Arial" w:hAnsi="Arial" w:cs="Arial"/>
          <w:i/>
          <w:szCs w:val="24"/>
        </w:rPr>
        <w:t>Хөрөнгийн дахин үнэлгээний дансны гүйлгээ ба баланслуулах үзүүлэлтүүд</w:t>
      </w:r>
    </w:p>
    <w:p w:rsidR="00760C58" w:rsidRPr="009174F7" w:rsidRDefault="00760C58" w:rsidP="002A5404">
      <w:pPr>
        <w:pStyle w:val="BodyText"/>
        <w:numPr>
          <w:ilvl w:val="2"/>
          <w:numId w:val="14"/>
        </w:numPr>
        <w:spacing w:line="240" w:lineRule="auto"/>
        <w:rPr>
          <w:rFonts w:ascii="Arial" w:hAnsi="Arial" w:cs="Arial"/>
          <w:i/>
          <w:szCs w:val="24"/>
          <w:lang w:val="mn-MN"/>
        </w:rPr>
      </w:pPr>
      <w:r w:rsidRPr="009174F7">
        <w:rPr>
          <w:rFonts w:ascii="Arial" w:hAnsi="Arial" w:cs="Arial"/>
          <w:i/>
          <w:szCs w:val="24"/>
        </w:rPr>
        <w:t>Активын бүтэц, үзүүлэлт, мэдээллийн эх үүсвэр</w:t>
      </w:r>
    </w:p>
    <w:p w:rsidR="00760C58" w:rsidRPr="009174F7" w:rsidRDefault="00760C58" w:rsidP="002A5404">
      <w:pPr>
        <w:pStyle w:val="BodyText"/>
        <w:numPr>
          <w:ilvl w:val="2"/>
          <w:numId w:val="14"/>
        </w:numPr>
        <w:spacing w:line="240" w:lineRule="auto"/>
        <w:rPr>
          <w:rFonts w:ascii="Arial" w:hAnsi="Arial" w:cs="Arial"/>
          <w:i/>
          <w:szCs w:val="24"/>
        </w:rPr>
      </w:pPr>
      <w:r w:rsidRPr="009174F7">
        <w:rPr>
          <w:rFonts w:ascii="Arial" w:hAnsi="Arial" w:cs="Arial"/>
          <w:i/>
          <w:szCs w:val="24"/>
        </w:rPr>
        <w:t>Пассивын бүтэц, үзүүлэлт, мэдээллийн эх үүсвэр</w:t>
      </w:r>
    </w:p>
    <w:p w:rsidR="00760C58" w:rsidRPr="009174F7" w:rsidRDefault="00760C58" w:rsidP="00774A40">
      <w:pPr>
        <w:pStyle w:val="BodyText"/>
        <w:spacing w:line="240" w:lineRule="auto"/>
        <w:ind w:left="720"/>
        <w:rPr>
          <w:rFonts w:ascii="Arial" w:hAnsi="Arial" w:cs="Arial"/>
          <w:i/>
          <w:szCs w:val="24"/>
        </w:rPr>
      </w:pPr>
    </w:p>
    <w:p w:rsidR="00760C58" w:rsidRPr="009174F7" w:rsidRDefault="00774A40" w:rsidP="00774A40">
      <w:pPr>
        <w:pStyle w:val="BodyText"/>
        <w:spacing w:line="240" w:lineRule="auto"/>
        <w:rPr>
          <w:rFonts w:ascii="Arial" w:hAnsi="Arial" w:cs="Arial"/>
          <w:b/>
          <w:i/>
          <w:szCs w:val="24"/>
        </w:rPr>
      </w:pPr>
      <w:r w:rsidRPr="009174F7">
        <w:rPr>
          <w:rFonts w:ascii="Arial" w:hAnsi="Arial" w:cs="Arial"/>
          <w:i/>
          <w:szCs w:val="24"/>
          <w:lang w:val="mn-MN"/>
        </w:rPr>
        <w:t xml:space="preserve">      </w:t>
      </w:r>
      <w:r w:rsidRPr="009174F7">
        <w:rPr>
          <w:rFonts w:ascii="Arial" w:hAnsi="Arial" w:cs="Arial"/>
          <w:b/>
          <w:i/>
          <w:szCs w:val="24"/>
          <w:lang w:val="mn-MN"/>
        </w:rPr>
        <w:t>3.7</w:t>
      </w:r>
      <w:r w:rsidR="00760C58" w:rsidRPr="009174F7">
        <w:rPr>
          <w:rFonts w:ascii="Arial" w:hAnsi="Arial" w:cs="Arial"/>
          <w:b/>
          <w:i/>
          <w:szCs w:val="24"/>
        </w:rPr>
        <w:t xml:space="preserve"> Актив, пассивын тэнцэл </w:t>
      </w:r>
      <w:r w:rsidR="00A523BD" w:rsidRPr="009174F7">
        <w:rPr>
          <w:rFonts w:ascii="Arial" w:hAnsi="Arial" w:cs="Arial"/>
          <w:b/>
          <w:i/>
          <w:szCs w:val="24"/>
        </w:rPr>
        <w:t>болон ҮТС-ийн данснуудын уялдаа</w:t>
      </w:r>
    </w:p>
    <w:p w:rsidR="00760C58" w:rsidRPr="009174F7" w:rsidRDefault="00760C58" w:rsidP="00774A40">
      <w:pPr>
        <w:pStyle w:val="BodyText"/>
        <w:spacing w:line="240" w:lineRule="auto"/>
        <w:ind w:left="1440"/>
        <w:rPr>
          <w:rFonts w:ascii="Arial" w:hAnsi="Arial" w:cs="Arial"/>
          <w:i/>
          <w:szCs w:val="24"/>
        </w:rPr>
      </w:pPr>
    </w:p>
    <w:p w:rsidR="000F1563" w:rsidRPr="009174F7" w:rsidRDefault="000F1563" w:rsidP="002A5404">
      <w:pPr>
        <w:pStyle w:val="BodyText"/>
        <w:numPr>
          <w:ilvl w:val="2"/>
          <w:numId w:val="28"/>
        </w:numPr>
        <w:spacing w:line="240" w:lineRule="auto"/>
        <w:rPr>
          <w:rFonts w:ascii="Arial" w:hAnsi="Arial" w:cs="Arial"/>
          <w:i/>
          <w:szCs w:val="24"/>
          <w:lang w:val="mn-MN"/>
        </w:rPr>
      </w:pPr>
      <w:r w:rsidRPr="009174F7">
        <w:rPr>
          <w:rFonts w:ascii="Arial" w:hAnsi="Arial" w:cs="Arial"/>
          <w:i/>
          <w:szCs w:val="24"/>
        </w:rPr>
        <w:t>Актив, пассивын тэнцлийн гүйлгээ ба баланслуулах үзүүлэлтүүдийн</w:t>
      </w:r>
      <w:r w:rsidRPr="009174F7">
        <w:rPr>
          <w:rFonts w:ascii="Arial" w:hAnsi="Arial" w:cs="Arial"/>
          <w:i/>
          <w:szCs w:val="24"/>
          <w:lang w:val="mn-MN"/>
        </w:rPr>
        <w:t xml:space="preserve"> </w:t>
      </w:r>
      <w:r w:rsidRPr="009174F7">
        <w:rPr>
          <w:rFonts w:ascii="Arial" w:hAnsi="Arial" w:cs="Arial"/>
          <w:i/>
          <w:szCs w:val="24"/>
        </w:rPr>
        <w:t>товч тайлба</w:t>
      </w:r>
      <w:r w:rsidRPr="009174F7">
        <w:rPr>
          <w:rFonts w:ascii="Arial" w:hAnsi="Arial" w:cs="Arial"/>
          <w:i/>
          <w:szCs w:val="24"/>
          <w:lang w:val="mn-MN"/>
        </w:rPr>
        <w:t>р</w:t>
      </w:r>
    </w:p>
    <w:p w:rsidR="000F1563" w:rsidRPr="009174F7" w:rsidRDefault="000F1563" w:rsidP="002A5404">
      <w:pPr>
        <w:pStyle w:val="BodyText"/>
        <w:numPr>
          <w:ilvl w:val="2"/>
          <w:numId w:val="28"/>
        </w:numPr>
        <w:spacing w:line="240" w:lineRule="auto"/>
        <w:rPr>
          <w:rFonts w:ascii="Arial" w:hAnsi="Arial" w:cs="Arial"/>
          <w:i/>
          <w:szCs w:val="24"/>
          <w:lang w:val="mn-MN"/>
        </w:rPr>
      </w:pPr>
      <w:r w:rsidRPr="009174F7">
        <w:rPr>
          <w:rFonts w:ascii="Arial" w:hAnsi="Arial" w:cs="Arial"/>
          <w:i/>
          <w:szCs w:val="24"/>
        </w:rPr>
        <w:t>Актив, пассивын тэнцлийн тооцооны арга зүй, мэдээллийн эх үүсвэр</w:t>
      </w:r>
    </w:p>
    <w:p w:rsidR="000F1563" w:rsidRPr="009174F7" w:rsidRDefault="000F1563" w:rsidP="00C83A8F">
      <w:pPr>
        <w:pStyle w:val="BodyText"/>
        <w:spacing w:line="240" w:lineRule="auto"/>
        <w:rPr>
          <w:rFonts w:ascii="Arial" w:hAnsi="Arial" w:cs="Arial"/>
          <w:b/>
          <w:szCs w:val="24"/>
          <w:lang w:val="mn-MN"/>
        </w:rPr>
      </w:pPr>
    </w:p>
    <w:p w:rsidR="00035C76" w:rsidRPr="009174F7" w:rsidRDefault="00035C76" w:rsidP="00300EE1">
      <w:pPr>
        <w:pStyle w:val="BodyText"/>
        <w:spacing w:line="240" w:lineRule="auto"/>
        <w:ind w:left="1440"/>
        <w:rPr>
          <w:rFonts w:ascii="Arial" w:hAnsi="Arial" w:cs="Arial"/>
          <w:i/>
          <w:szCs w:val="24"/>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lang w:val="mn-MN"/>
        </w:rPr>
      </w:pPr>
    </w:p>
    <w:p w:rsidR="000F1563" w:rsidRPr="009174F7" w:rsidRDefault="000F1563" w:rsidP="00300EE1">
      <w:pPr>
        <w:pStyle w:val="BodyText"/>
        <w:spacing w:line="240" w:lineRule="auto"/>
        <w:ind w:left="1440"/>
        <w:rPr>
          <w:rFonts w:ascii="Arial" w:hAnsi="Arial" w:cs="Arial"/>
          <w:b/>
          <w:i/>
          <w:szCs w:val="24"/>
        </w:rPr>
      </w:pPr>
    </w:p>
    <w:p w:rsidR="00A523BD" w:rsidRPr="009174F7" w:rsidRDefault="00A523BD" w:rsidP="00300EE1">
      <w:pPr>
        <w:pStyle w:val="BodyText"/>
        <w:spacing w:line="240" w:lineRule="auto"/>
        <w:ind w:left="1440"/>
        <w:rPr>
          <w:rFonts w:ascii="Arial" w:hAnsi="Arial" w:cs="Arial"/>
          <w:b/>
          <w:i/>
          <w:szCs w:val="24"/>
        </w:rPr>
      </w:pPr>
    </w:p>
    <w:p w:rsidR="000F1563" w:rsidRPr="009174F7" w:rsidRDefault="000F1563" w:rsidP="00300EE1">
      <w:pPr>
        <w:pStyle w:val="BodyText"/>
        <w:spacing w:line="240" w:lineRule="auto"/>
        <w:ind w:left="1440"/>
        <w:rPr>
          <w:rFonts w:ascii="Arial" w:hAnsi="Arial" w:cs="Arial"/>
          <w:b/>
          <w:i/>
          <w:szCs w:val="24"/>
          <w:lang w:val="mn-MN"/>
        </w:rPr>
      </w:pPr>
    </w:p>
    <w:p w:rsidR="005F3063" w:rsidRPr="009174F7" w:rsidRDefault="005F3063" w:rsidP="00300EE1">
      <w:pPr>
        <w:pStyle w:val="BodyText"/>
        <w:spacing w:line="240" w:lineRule="auto"/>
        <w:ind w:left="1440"/>
        <w:rPr>
          <w:rFonts w:ascii="Arial" w:hAnsi="Arial" w:cs="Arial"/>
          <w:b/>
          <w:i/>
          <w:szCs w:val="24"/>
        </w:rPr>
      </w:pPr>
    </w:p>
    <w:p w:rsidR="0034676D" w:rsidRPr="009174F7" w:rsidRDefault="003114C3" w:rsidP="00300EE1">
      <w:pPr>
        <w:pStyle w:val="BodyText"/>
        <w:spacing w:line="240" w:lineRule="auto"/>
        <w:ind w:left="1440"/>
        <w:rPr>
          <w:rFonts w:ascii="Arial" w:hAnsi="Arial" w:cs="Arial"/>
          <w:b/>
          <w:i/>
          <w:szCs w:val="24"/>
        </w:rPr>
      </w:pPr>
      <w:r w:rsidRPr="009174F7">
        <w:rPr>
          <w:rFonts w:ascii="Arial" w:hAnsi="Arial" w:cs="Arial"/>
          <w:b/>
          <w:i/>
          <w:szCs w:val="24"/>
        </w:rPr>
        <w:lastRenderedPageBreak/>
        <w:t>Товчилсон</w:t>
      </w:r>
      <w:r w:rsidR="0034676D" w:rsidRPr="009174F7">
        <w:rPr>
          <w:rFonts w:ascii="Arial" w:hAnsi="Arial" w:cs="Arial"/>
          <w:b/>
          <w:i/>
          <w:szCs w:val="24"/>
        </w:rPr>
        <w:t xml:space="preserve"> </w:t>
      </w:r>
      <w:r w:rsidRPr="009174F7">
        <w:rPr>
          <w:rFonts w:ascii="Arial" w:hAnsi="Arial" w:cs="Arial"/>
          <w:b/>
          <w:i/>
          <w:szCs w:val="24"/>
        </w:rPr>
        <w:t>үгийн</w:t>
      </w:r>
      <w:r w:rsidR="0034676D" w:rsidRPr="009174F7">
        <w:rPr>
          <w:rFonts w:ascii="Arial" w:hAnsi="Arial" w:cs="Arial"/>
          <w:b/>
          <w:i/>
          <w:szCs w:val="24"/>
        </w:rPr>
        <w:t xml:space="preserve"> </w:t>
      </w:r>
      <w:r w:rsidRPr="009174F7">
        <w:rPr>
          <w:rFonts w:ascii="Arial" w:hAnsi="Arial" w:cs="Arial"/>
          <w:b/>
          <w:i/>
          <w:szCs w:val="24"/>
        </w:rPr>
        <w:t>тайлбар</w:t>
      </w:r>
    </w:p>
    <w:p w:rsidR="0034676D" w:rsidRPr="009174F7" w:rsidRDefault="0034676D" w:rsidP="00300EE1">
      <w:pPr>
        <w:pStyle w:val="BodyText"/>
        <w:spacing w:line="240" w:lineRule="auto"/>
        <w:ind w:left="1440"/>
        <w:rPr>
          <w:rFonts w:ascii="Arial" w:hAnsi="Arial" w:cs="Arial"/>
          <w:i/>
          <w:szCs w:val="24"/>
        </w:rPr>
      </w:pPr>
    </w:p>
    <w:p w:rsidR="00165FC9" w:rsidRPr="009174F7" w:rsidRDefault="00165FC9" w:rsidP="00300EE1">
      <w:pPr>
        <w:pStyle w:val="BodyText"/>
        <w:spacing w:line="240" w:lineRule="auto"/>
        <w:ind w:left="1440"/>
        <w:rPr>
          <w:rFonts w:ascii="Arial" w:hAnsi="Arial" w:cs="Arial"/>
          <w:i/>
          <w:szCs w:val="24"/>
        </w:rPr>
      </w:pPr>
    </w:p>
    <w:p w:rsidR="000E5B51" w:rsidRPr="009174F7" w:rsidRDefault="003114C3" w:rsidP="00300EE1">
      <w:pPr>
        <w:pStyle w:val="BodyText"/>
        <w:spacing w:line="240" w:lineRule="auto"/>
        <w:ind w:left="1440"/>
        <w:rPr>
          <w:rFonts w:ascii="Arial" w:hAnsi="Arial" w:cs="Arial"/>
          <w:i/>
          <w:szCs w:val="24"/>
        </w:rPr>
      </w:pPr>
      <w:r w:rsidRPr="009174F7">
        <w:rPr>
          <w:rFonts w:ascii="Arial" w:hAnsi="Arial" w:cs="Arial"/>
          <w:i/>
          <w:szCs w:val="24"/>
        </w:rPr>
        <w:t>ҮТС</w:t>
      </w:r>
      <w:r w:rsidR="000E5B51" w:rsidRPr="009174F7">
        <w:rPr>
          <w:rFonts w:ascii="Arial" w:hAnsi="Arial" w:cs="Arial"/>
          <w:i/>
          <w:szCs w:val="24"/>
        </w:rPr>
        <w:t xml:space="preserve"> - </w:t>
      </w:r>
      <w:r w:rsidRPr="009174F7">
        <w:rPr>
          <w:rFonts w:ascii="Arial" w:hAnsi="Arial" w:cs="Arial"/>
          <w:i/>
          <w:szCs w:val="24"/>
        </w:rPr>
        <w:t>Үндэсний</w:t>
      </w:r>
      <w:r w:rsidR="000E5B51" w:rsidRPr="009174F7">
        <w:rPr>
          <w:rFonts w:ascii="Arial" w:hAnsi="Arial" w:cs="Arial"/>
          <w:i/>
          <w:szCs w:val="24"/>
        </w:rPr>
        <w:t xml:space="preserve"> </w:t>
      </w:r>
      <w:r w:rsidRPr="009174F7">
        <w:rPr>
          <w:rFonts w:ascii="Arial" w:hAnsi="Arial" w:cs="Arial"/>
          <w:i/>
          <w:szCs w:val="24"/>
        </w:rPr>
        <w:t>тооцооны</w:t>
      </w:r>
      <w:r w:rsidR="000E5B51" w:rsidRPr="009174F7">
        <w:rPr>
          <w:rFonts w:ascii="Arial" w:hAnsi="Arial" w:cs="Arial"/>
          <w:i/>
          <w:szCs w:val="24"/>
        </w:rPr>
        <w:t xml:space="preserve"> </w:t>
      </w:r>
      <w:r w:rsidRPr="009174F7">
        <w:rPr>
          <w:rFonts w:ascii="Arial" w:hAnsi="Arial" w:cs="Arial"/>
          <w:i/>
          <w:szCs w:val="24"/>
        </w:rPr>
        <w:t>систем</w:t>
      </w:r>
    </w:p>
    <w:p w:rsidR="0034676D" w:rsidRPr="009174F7" w:rsidRDefault="003114C3" w:rsidP="00300EE1">
      <w:pPr>
        <w:pStyle w:val="BodyText"/>
        <w:spacing w:line="240" w:lineRule="auto"/>
        <w:ind w:left="1440"/>
        <w:rPr>
          <w:rFonts w:ascii="Arial" w:hAnsi="Arial" w:cs="Arial"/>
          <w:i/>
          <w:szCs w:val="24"/>
        </w:rPr>
      </w:pPr>
      <w:r w:rsidRPr="009174F7">
        <w:rPr>
          <w:rFonts w:ascii="Arial" w:hAnsi="Arial" w:cs="Arial"/>
          <w:i/>
          <w:szCs w:val="24"/>
        </w:rPr>
        <w:t>ДНБ</w:t>
      </w:r>
      <w:r w:rsidR="000E5B51" w:rsidRPr="009174F7">
        <w:rPr>
          <w:rFonts w:ascii="Arial" w:hAnsi="Arial" w:cs="Arial"/>
          <w:i/>
          <w:szCs w:val="24"/>
        </w:rPr>
        <w:t xml:space="preserve"> </w:t>
      </w:r>
      <w:r w:rsidR="0034676D" w:rsidRPr="009174F7">
        <w:rPr>
          <w:rFonts w:ascii="Arial" w:hAnsi="Arial" w:cs="Arial"/>
          <w:i/>
          <w:szCs w:val="24"/>
        </w:rPr>
        <w:t>-</w:t>
      </w:r>
      <w:r w:rsidR="000E5B51" w:rsidRPr="009174F7">
        <w:rPr>
          <w:rFonts w:ascii="Arial" w:hAnsi="Arial" w:cs="Arial"/>
          <w:i/>
          <w:szCs w:val="24"/>
        </w:rPr>
        <w:t xml:space="preserve"> </w:t>
      </w:r>
      <w:r w:rsidRPr="009174F7">
        <w:rPr>
          <w:rFonts w:ascii="Arial" w:hAnsi="Arial" w:cs="Arial"/>
          <w:i/>
          <w:szCs w:val="24"/>
        </w:rPr>
        <w:t>Дотоодын</w:t>
      </w:r>
      <w:r w:rsidR="0034676D" w:rsidRPr="009174F7">
        <w:rPr>
          <w:rFonts w:ascii="Arial" w:hAnsi="Arial" w:cs="Arial"/>
          <w:i/>
          <w:szCs w:val="24"/>
        </w:rPr>
        <w:t xml:space="preserve"> </w:t>
      </w:r>
      <w:r w:rsidRPr="009174F7">
        <w:rPr>
          <w:rFonts w:ascii="Arial" w:hAnsi="Arial" w:cs="Arial"/>
          <w:i/>
          <w:szCs w:val="24"/>
        </w:rPr>
        <w:t>нийт</w:t>
      </w:r>
      <w:r w:rsidR="0034676D" w:rsidRPr="009174F7">
        <w:rPr>
          <w:rFonts w:ascii="Arial" w:hAnsi="Arial" w:cs="Arial"/>
          <w:i/>
          <w:szCs w:val="24"/>
        </w:rPr>
        <w:t xml:space="preserve"> </w:t>
      </w:r>
      <w:r w:rsidRPr="009174F7">
        <w:rPr>
          <w:rFonts w:ascii="Arial" w:hAnsi="Arial" w:cs="Arial"/>
          <w:i/>
          <w:szCs w:val="24"/>
        </w:rPr>
        <w:t>бүтээгдэхүүн</w:t>
      </w:r>
    </w:p>
    <w:p w:rsidR="00C94984" w:rsidRPr="009174F7" w:rsidRDefault="003114C3" w:rsidP="00300EE1">
      <w:pPr>
        <w:pStyle w:val="BodyText"/>
        <w:spacing w:line="240" w:lineRule="auto"/>
        <w:ind w:left="1440"/>
        <w:rPr>
          <w:rFonts w:ascii="Arial" w:hAnsi="Arial" w:cs="Arial"/>
          <w:i/>
          <w:szCs w:val="24"/>
        </w:rPr>
      </w:pPr>
      <w:r w:rsidRPr="009174F7">
        <w:rPr>
          <w:rFonts w:ascii="Arial" w:hAnsi="Arial" w:cs="Arial"/>
          <w:i/>
          <w:szCs w:val="24"/>
        </w:rPr>
        <w:t>ДЦБ</w:t>
      </w:r>
      <w:r w:rsidR="00C94984" w:rsidRPr="009174F7">
        <w:rPr>
          <w:rFonts w:ascii="Arial" w:hAnsi="Arial" w:cs="Arial"/>
          <w:i/>
          <w:szCs w:val="24"/>
        </w:rPr>
        <w:t xml:space="preserve"> - </w:t>
      </w:r>
      <w:r w:rsidRPr="009174F7">
        <w:rPr>
          <w:rFonts w:ascii="Arial" w:hAnsi="Arial" w:cs="Arial"/>
          <w:i/>
          <w:szCs w:val="24"/>
        </w:rPr>
        <w:t>Дотоодын</w:t>
      </w:r>
      <w:r w:rsidR="00C94984" w:rsidRPr="009174F7">
        <w:rPr>
          <w:rFonts w:ascii="Arial" w:hAnsi="Arial" w:cs="Arial"/>
          <w:i/>
          <w:szCs w:val="24"/>
        </w:rPr>
        <w:t xml:space="preserve"> </w:t>
      </w:r>
      <w:r w:rsidRPr="009174F7">
        <w:rPr>
          <w:rFonts w:ascii="Arial" w:hAnsi="Arial" w:cs="Arial"/>
          <w:i/>
          <w:szCs w:val="24"/>
        </w:rPr>
        <w:t>цэвэр</w:t>
      </w:r>
      <w:r w:rsidR="00C94984" w:rsidRPr="009174F7">
        <w:rPr>
          <w:rFonts w:ascii="Arial" w:hAnsi="Arial" w:cs="Arial"/>
          <w:i/>
          <w:szCs w:val="24"/>
        </w:rPr>
        <w:t xml:space="preserve"> </w:t>
      </w:r>
      <w:r w:rsidRPr="009174F7">
        <w:rPr>
          <w:rFonts w:ascii="Arial" w:hAnsi="Arial" w:cs="Arial"/>
          <w:i/>
          <w:szCs w:val="24"/>
        </w:rPr>
        <w:t>бүтээгдэхүүн</w:t>
      </w:r>
    </w:p>
    <w:p w:rsidR="0034676D" w:rsidRPr="009174F7" w:rsidRDefault="003114C3" w:rsidP="00300EE1">
      <w:pPr>
        <w:pStyle w:val="BodyText"/>
        <w:spacing w:line="240" w:lineRule="auto"/>
        <w:ind w:left="1440"/>
        <w:rPr>
          <w:rFonts w:ascii="Arial" w:hAnsi="Arial" w:cs="Arial"/>
          <w:i/>
          <w:szCs w:val="24"/>
        </w:rPr>
      </w:pPr>
      <w:r w:rsidRPr="009174F7">
        <w:rPr>
          <w:rFonts w:ascii="Arial" w:hAnsi="Arial" w:cs="Arial"/>
          <w:i/>
          <w:szCs w:val="24"/>
        </w:rPr>
        <w:t>НҮ</w:t>
      </w:r>
      <w:r w:rsidR="004644A4" w:rsidRPr="009174F7">
        <w:rPr>
          <w:rFonts w:ascii="Arial" w:hAnsi="Arial" w:cs="Arial"/>
          <w:i/>
          <w:szCs w:val="24"/>
        </w:rPr>
        <w:t xml:space="preserve"> - </w:t>
      </w:r>
      <w:r w:rsidRPr="009174F7">
        <w:rPr>
          <w:rFonts w:ascii="Arial" w:hAnsi="Arial" w:cs="Arial"/>
          <w:i/>
          <w:szCs w:val="24"/>
        </w:rPr>
        <w:t>Нийт</w:t>
      </w:r>
      <w:r w:rsidR="004644A4" w:rsidRPr="009174F7">
        <w:rPr>
          <w:rFonts w:ascii="Arial" w:hAnsi="Arial" w:cs="Arial"/>
          <w:i/>
          <w:szCs w:val="24"/>
        </w:rPr>
        <w:t xml:space="preserve"> </w:t>
      </w:r>
      <w:r w:rsidR="00B22B94" w:rsidRPr="009174F7">
        <w:rPr>
          <w:rFonts w:ascii="Arial" w:hAnsi="Arial" w:cs="Arial"/>
          <w:i/>
          <w:szCs w:val="24"/>
        </w:rPr>
        <w:t>үйлдвэрлэл</w:t>
      </w:r>
    </w:p>
    <w:p w:rsidR="004644A4" w:rsidRPr="009174F7" w:rsidRDefault="003114C3" w:rsidP="00300EE1">
      <w:pPr>
        <w:pStyle w:val="BodyText"/>
        <w:spacing w:line="240" w:lineRule="auto"/>
        <w:ind w:left="1440"/>
        <w:rPr>
          <w:rFonts w:ascii="Arial" w:hAnsi="Arial" w:cs="Arial"/>
          <w:i/>
          <w:szCs w:val="24"/>
        </w:rPr>
      </w:pPr>
      <w:r w:rsidRPr="009174F7">
        <w:rPr>
          <w:rFonts w:ascii="Arial" w:hAnsi="Arial" w:cs="Arial"/>
          <w:i/>
          <w:szCs w:val="24"/>
        </w:rPr>
        <w:t>ЗХ</w:t>
      </w:r>
      <w:r w:rsidR="004644A4" w:rsidRPr="009174F7">
        <w:rPr>
          <w:rFonts w:ascii="Arial" w:hAnsi="Arial" w:cs="Arial"/>
          <w:i/>
          <w:szCs w:val="24"/>
        </w:rPr>
        <w:t xml:space="preserve"> </w:t>
      </w:r>
      <w:r w:rsidR="00FD4BAE" w:rsidRPr="009174F7">
        <w:rPr>
          <w:rFonts w:ascii="Arial" w:hAnsi="Arial" w:cs="Arial"/>
          <w:i/>
          <w:szCs w:val="24"/>
        </w:rPr>
        <w:t>-</w:t>
      </w:r>
      <w:r w:rsidR="004644A4" w:rsidRPr="009174F7">
        <w:rPr>
          <w:rFonts w:ascii="Arial" w:hAnsi="Arial" w:cs="Arial"/>
          <w:i/>
          <w:szCs w:val="24"/>
        </w:rPr>
        <w:t xml:space="preserve"> </w:t>
      </w:r>
      <w:r w:rsidRPr="009174F7">
        <w:rPr>
          <w:rFonts w:ascii="Arial" w:hAnsi="Arial" w:cs="Arial"/>
          <w:i/>
          <w:szCs w:val="24"/>
        </w:rPr>
        <w:t>Завсрын</w:t>
      </w:r>
      <w:r w:rsidR="004644A4" w:rsidRPr="009174F7">
        <w:rPr>
          <w:rFonts w:ascii="Arial" w:hAnsi="Arial" w:cs="Arial"/>
          <w:i/>
          <w:szCs w:val="24"/>
        </w:rPr>
        <w:t xml:space="preserve"> </w:t>
      </w:r>
      <w:r w:rsidRPr="009174F7">
        <w:rPr>
          <w:rFonts w:ascii="Arial" w:hAnsi="Arial" w:cs="Arial"/>
          <w:i/>
          <w:szCs w:val="24"/>
        </w:rPr>
        <w:t>хэрэглээ</w:t>
      </w:r>
    </w:p>
    <w:p w:rsidR="004644A4" w:rsidRPr="009174F7" w:rsidRDefault="003114C3" w:rsidP="00300EE1">
      <w:pPr>
        <w:pStyle w:val="BodyText"/>
        <w:spacing w:line="240" w:lineRule="auto"/>
        <w:ind w:left="1440"/>
        <w:rPr>
          <w:rFonts w:ascii="Arial" w:hAnsi="Arial" w:cs="Arial"/>
          <w:i/>
          <w:szCs w:val="24"/>
        </w:rPr>
      </w:pPr>
      <w:r w:rsidRPr="009174F7">
        <w:rPr>
          <w:rFonts w:ascii="Arial" w:hAnsi="Arial" w:cs="Arial"/>
          <w:i/>
          <w:szCs w:val="24"/>
        </w:rPr>
        <w:t>БЦТ</w:t>
      </w:r>
      <w:r w:rsidR="00722CB3" w:rsidRPr="009174F7">
        <w:rPr>
          <w:rFonts w:ascii="Arial" w:hAnsi="Arial" w:cs="Arial"/>
          <w:i/>
          <w:szCs w:val="24"/>
        </w:rPr>
        <w:t xml:space="preserve"> </w:t>
      </w:r>
      <w:r w:rsidR="00FD4BAE" w:rsidRPr="009174F7">
        <w:rPr>
          <w:rFonts w:ascii="Arial" w:hAnsi="Arial" w:cs="Arial"/>
          <w:i/>
          <w:szCs w:val="24"/>
        </w:rPr>
        <w:t>-</w:t>
      </w:r>
      <w:r w:rsidR="00722CB3" w:rsidRPr="009174F7">
        <w:rPr>
          <w:rFonts w:ascii="Arial" w:hAnsi="Arial" w:cs="Arial"/>
          <w:i/>
          <w:szCs w:val="24"/>
        </w:rPr>
        <w:t xml:space="preserve"> </w:t>
      </w:r>
      <w:r w:rsidRPr="009174F7">
        <w:rPr>
          <w:rFonts w:ascii="Arial" w:hAnsi="Arial" w:cs="Arial"/>
          <w:i/>
          <w:szCs w:val="24"/>
        </w:rPr>
        <w:t>Бүтээгдэхүүний</w:t>
      </w:r>
      <w:r w:rsidR="00836B39" w:rsidRPr="009174F7">
        <w:rPr>
          <w:rFonts w:ascii="Arial" w:hAnsi="Arial" w:cs="Arial"/>
          <w:i/>
          <w:szCs w:val="24"/>
        </w:rPr>
        <w:t xml:space="preserve"> </w:t>
      </w:r>
      <w:r w:rsidRPr="009174F7">
        <w:rPr>
          <w:rFonts w:ascii="Arial" w:hAnsi="Arial" w:cs="Arial"/>
          <w:i/>
          <w:szCs w:val="24"/>
        </w:rPr>
        <w:t>цэвэр</w:t>
      </w:r>
      <w:r w:rsidR="00836B39" w:rsidRPr="009174F7">
        <w:rPr>
          <w:rFonts w:ascii="Arial" w:hAnsi="Arial" w:cs="Arial"/>
          <w:i/>
          <w:szCs w:val="24"/>
        </w:rPr>
        <w:t xml:space="preserve"> </w:t>
      </w:r>
      <w:r w:rsidRPr="009174F7">
        <w:rPr>
          <w:rFonts w:ascii="Arial" w:hAnsi="Arial" w:cs="Arial"/>
          <w:i/>
          <w:szCs w:val="24"/>
        </w:rPr>
        <w:t>татвар</w:t>
      </w:r>
    </w:p>
    <w:p w:rsidR="009E6864" w:rsidRPr="009174F7" w:rsidRDefault="003114C3" w:rsidP="00300EE1">
      <w:pPr>
        <w:pStyle w:val="BodyText"/>
        <w:spacing w:line="240" w:lineRule="auto"/>
        <w:ind w:left="720" w:firstLine="720"/>
        <w:rPr>
          <w:rFonts w:ascii="Arial" w:hAnsi="Arial" w:cs="Arial"/>
          <w:i/>
          <w:szCs w:val="24"/>
        </w:rPr>
      </w:pPr>
      <w:r w:rsidRPr="009174F7">
        <w:rPr>
          <w:rFonts w:ascii="Arial" w:hAnsi="Arial" w:cs="Arial"/>
          <w:i/>
          <w:szCs w:val="24"/>
        </w:rPr>
        <w:t>ҮХЭ</w:t>
      </w:r>
      <w:r w:rsidR="00FD4BAE" w:rsidRPr="009174F7">
        <w:rPr>
          <w:rFonts w:ascii="Arial" w:hAnsi="Arial" w:cs="Arial"/>
          <w:i/>
          <w:szCs w:val="24"/>
        </w:rPr>
        <w:t xml:space="preserve"> -</w:t>
      </w:r>
      <w:r w:rsidR="00035C76" w:rsidRPr="009174F7">
        <w:rPr>
          <w:rFonts w:ascii="Arial" w:hAnsi="Arial" w:cs="Arial"/>
          <w:i/>
          <w:szCs w:val="24"/>
        </w:rPr>
        <w:t xml:space="preserve"> </w:t>
      </w:r>
      <w:r w:rsidRPr="009174F7">
        <w:rPr>
          <w:rFonts w:ascii="Arial" w:hAnsi="Arial" w:cs="Arial"/>
          <w:i/>
          <w:szCs w:val="24"/>
        </w:rPr>
        <w:t>Үндсэн</w:t>
      </w:r>
      <w:r w:rsidR="00035C76" w:rsidRPr="009174F7">
        <w:rPr>
          <w:rFonts w:ascii="Arial" w:hAnsi="Arial" w:cs="Arial"/>
          <w:i/>
          <w:szCs w:val="24"/>
        </w:rPr>
        <w:t xml:space="preserve"> </w:t>
      </w:r>
      <w:r w:rsidRPr="009174F7">
        <w:rPr>
          <w:rFonts w:ascii="Arial" w:hAnsi="Arial" w:cs="Arial"/>
          <w:i/>
          <w:szCs w:val="24"/>
        </w:rPr>
        <w:t>хөрөнгийн</w:t>
      </w:r>
      <w:r w:rsidR="00035C76" w:rsidRPr="009174F7">
        <w:rPr>
          <w:rFonts w:ascii="Arial" w:hAnsi="Arial" w:cs="Arial"/>
          <w:i/>
          <w:szCs w:val="24"/>
        </w:rPr>
        <w:t xml:space="preserve"> </w:t>
      </w:r>
      <w:r w:rsidR="00B22B94" w:rsidRPr="009174F7">
        <w:rPr>
          <w:rFonts w:ascii="Arial" w:hAnsi="Arial" w:cs="Arial"/>
          <w:i/>
          <w:szCs w:val="24"/>
        </w:rPr>
        <w:t>хэрэглээ</w:t>
      </w:r>
    </w:p>
    <w:p w:rsidR="00500DF8" w:rsidRPr="009174F7" w:rsidRDefault="003114C3" w:rsidP="00300EE1">
      <w:pPr>
        <w:pStyle w:val="BodyText"/>
        <w:spacing w:line="240" w:lineRule="auto"/>
        <w:ind w:left="1440"/>
        <w:rPr>
          <w:rFonts w:ascii="Arial" w:hAnsi="Arial" w:cs="Arial"/>
          <w:i/>
          <w:szCs w:val="24"/>
        </w:rPr>
      </w:pPr>
      <w:r w:rsidRPr="009174F7">
        <w:rPr>
          <w:rFonts w:ascii="Arial" w:hAnsi="Arial" w:cs="Arial"/>
          <w:i/>
          <w:szCs w:val="24"/>
        </w:rPr>
        <w:t>ӨАА</w:t>
      </w:r>
      <w:r w:rsidR="00FD4BAE" w:rsidRPr="009174F7">
        <w:rPr>
          <w:rFonts w:ascii="Arial" w:hAnsi="Arial" w:cs="Arial"/>
          <w:i/>
          <w:szCs w:val="24"/>
        </w:rPr>
        <w:t xml:space="preserve"> </w:t>
      </w:r>
      <w:r w:rsidRPr="009174F7">
        <w:rPr>
          <w:rFonts w:ascii="Arial" w:hAnsi="Arial" w:cs="Arial"/>
          <w:i/>
          <w:szCs w:val="24"/>
        </w:rPr>
        <w:t>ҮАББ</w:t>
      </w:r>
      <w:r w:rsidR="00117D57" w:rsidRPr="009174F7">
        <w:rPr>
          <w:rFonts w:ascii="Arial" w:hAnsi="Arial" w:cs="Arial"/>
          <w:i/>
          <w:szCs w:val="24"/>
        </w:rPr>
        <w:t xml:space="preserve"> </w:t>
      </w:r>
      <w:r w:rsidR="00FD4BAE" w:rsidRPr="009174F7">
        <w:rPr>
          <w:rFonts w:ascii="Arial" w:hAnsi="Arial" w:cs="Arial"/>
          <w:i/>
          <w:szCs w:val="24"/>
        </w:rPr>
        <w:t xml:space="preserve">- </w:t>
      </w:r>
      <w:r w:rsidRPr="009174F7">
        <w:rPr>
          <w:rFonts w:ascii="Arial" w:hAnsi="Arial" w:cs="Arial"/>
          <w:i/>
          <w:szCs w:val="24"/>
        </w:rPr>
        <w:t>Өрхийн</w:t>
      </w:r>
      <w:r w:rsidR="00FD4BAE" w:rsidRPr="009174F7">
        <w:rPr>
          <w:rFonts w:ascii="Arial" w:hAnsi="Arial" w:cs="Arial"/>
          <w:i/>
          <w:szCs w:val="24"/>
        </w:rPr>
        <w:t xml:space="preserve"> </w:t>
      </w:r>
      <w:r w:rsidRPr="009174F7">
        <w:rPr>
          <w:rFonts w:ascii="Arial" w:hAnsi="Arial" w:cs="Arial"/>
          <w:i/>
          <w:szCs w:val="24"/>
        </w:rPr>
        <w:t>аж</w:t>
      </w:r>
      <w:r w:rsidR="00FD4BAE" w:rsidRPr="009174F7">
        <w:rPr>
          <w:rFonts w:ascii="Arial" w:hAnsi="Arial" w:cs="Arial"/>
          <w:i/>
          <w:szCs w:val="24"/>
        </w:rPr>
        <w:t xml:space="preserve"> </w:t>
      </w:r>
      <w:r w:rsidRPr="009174F7">
        <w:rPr>
          <w:rFonts w:ascii="Arial" w:hAnsi="Arial" w:cs="Arial"/>
          <w:i/>
          <w:szCs w:val="24"/>
        </w:rPr>
        <w:t>ахуйд</w:t>
      </w:r>
      <w:r w:rsidR="00FD4BAE" w:rsidRPr="009174F7">
        <w:rPr>
          <w:rFonts w:ascii="Arial" w:hAnsi="Arial" w:cs="Arial"/>
          <w:i/>
          <w:szCs w:val="24"/>
        </w:rPr>
        <w:t xml:space="preserve"> </w:t>
      </w:r>
      <w:r w:rsidRPr="009174F7">
        <w:rPr>
          <w:rFonts w:ascii="Arial" w:hAnsi="Arial" w:cs="Arial"/>
          <w:i/>
          <w:szCs w:val="24"/>
        </w:rPr>
        <w:t>үйлчилдэг</w:t>
      </w:r>
      <w:r w:rsidR="00FD4BAE" w:rsidRPr="009174F7">
        <w:rPr>
          <w:rFonts w:ascii="Arial" w:hAnsi="Arial" w:cs="Arial"/>
          <w:i/>
          <w:szCs w:val="24"/>
        </w:rPr>
        <w:t xml:space="preserve"> </w:t>
      </w:r>
      <w:r w:rsidRPr="009174F7">
        <w:rPr>
          <w:rFonts w:ascii="Arial" w:hAnsi="Arial" w:cs="Arial"/>
          <w:i/>
          <w:szCs w:val="24"/>
        </w:rPr>
        <w:t>ашгийн</w:t>
      </w:r>
      <w:r w:rsidR="00FD4BAE" w:rsidRPr="009174F7">
        <w:rPr>
          <w:rFonts w:ascii="Arial" w:hAnsi="Arial" w:cs="Arial"/>
          <w:i/>
          <w:szCs w:val="24"/>
        </w:rPr>
        <w:t xml:space="preserve"> </w:t>
      </w:r>
      <w:r w:rsidRPr="009174F7">
        <w:rPr>
          <w:rFonts w:ascii="Arial" w:hAnsi="Arial" w:cs="Arial"/>
          <w:i/>
          <w:szCs w:val="24"/>
        </w:rPr>
        <w:t>бус</w:t>
      </w:r>
      <w:r w:rsidR="00FD4BAE" w:rsidRPr="009174F7">
        <w:rPr>
          <w:rFonts w:ascii="Arial" w:hAnsi="Arial" w:cs="Arial"/>
          <w:i/>
          <w:szCs w:val="24"/>
        </w:rPr>
        <w:t xml:space="preserve"> </w:t>
      </w:r>
      <w:r w:rsidRPr="009174F7">
        <w:rPr>
          <w:rFonts w:ascii="Arial" w:hAnsi="Arial" w:cs="Arial"/>
          <w:i/>
          <w:szCs w:val="24"/>
        </w:rPr>
        <w:t>байгууллага</w:t>
      </w:r>
    </w:p>
    <w:p w:rsidR="00117D57" w:rsidRPr="009174F7" w:rsidRDefault="00117D57" w:rsidP="00300EE1">
      <w:pPr>
        <w:pStyle w:val="BodyText"/>
        <w:spacing w:line="240" w:lineRule="auto"/>
        <w:ind w:left="1440"/>
        <w:rPr>
          <w:rFonts w:ascii="Arial" w:hAnsi="Arial" w:cs="Arial"/>
          <w:i/>
          <w:szCs w:val="24"/>
        </w:rPr>
      </w:pPr>
    </w:p>
    <w:p w:rsidR="00117D57" w:rsidRPr="009174F7" w:rsidRDefault="003114C3" w:rsidP="00300EE1">
      <w:pPr>
        <w:pStyle w:val="BodyText"/>
        <w:spacing w:line="240" w:lineRule="auto"/>
        <w:ind w:left="1440"/>
        <w:rPr>
          <w:rFonts w:ascii="Arial" w:hAnsi="Arial" w:cs="Arial"/>
          <w:i/>
          <w:szCs w:val="24"/>
        </w:rPr>
      </w:pPr>
      <w:r w:rsidRPr="009174F7">
        <w:rPr>
          <w:rFonts w:ascii="Arial" w:hAnsi="Arial" w:cs="Arial"/>
          <w:i/>
          <w:szCs w:val="24"/>
        </w:rPr>
        <w:t>ҮОМШӨ</w:t>
      </w:r>
      <w:r w:rsidR="00117D57" w:rsidRPr="009174F7">
        <w:rPr>
          <w:rFonts w:ascii="Arial" w:hAnsi="Arial" w:cs="Arial"/>
          <w:i/>
          <w:szCs w:val="24"/>
        </w:rPr>
        <w:t xml:space="preserve"> - </w:t>
      </w:r>
      <w:r w:rsidRPr="009174F7">
        <w:rPr>
          <w:rFonts w:ascii="Arial" w:hAnsi="Arial" w:cs="Arial"/>
          <w:i/>
          <w:szCs w:val="24"/>
        </w:rPr>
        <w:t>Үйлдвэрлэлийн</w:t>
      </w:r>
      <w:r w:rsidR="00117D57" w:rsidRPr="009174F7">
        <w:rPr>
          <w:rFonts w:ascii="Arial" w:hAnsi="Arial" w:cs="Arial"/>
          <w:i/>
          <w:szCs w:val="24"/>
        </w:rPr>
        <w:t xml:space="preserve"> </w:t>
      </w:r>
      <w:r w:rsidRPr="009174F7">
        <w:rPr>
          <w:rFonts w:ascii="Arial" w:hAnsi="Arial" w:cs="Arial"/>
          <w:i/>
          <w:szCs w:val="24"/>
        </w:rPr>
        <w:t>осол</w:t>
      </w:r>
      <w:r w:rsidR="00117D57" w:rsidRPr="009174F7">
        <w:rPr>
          <w:rFonts w:ascii="Arial" w:hAnsi="Arial" w:cs="Arial"/>
          <w:i/>
          <w:szCs w:val="24"/>
        </w:rPr>
        <w:t xml:space="preserve">, </w:t>
      </w:r>
      <w:r w:rsidRPr="009174F7">
        <w:rPr>
          <w:rFonts w:ascii="Arial" w:hAnsi="Arial" w:cs="Arial"/>
          <w:i/>
          <w:szCs w:val="24"/>
        </w:rPr>
        <w:t>мэргэжлээс</w:t>
      </w:r>
      <w:r w:rsidR="00117D57" w:rsidRPr="009174F7">
        <w:rPr>
          <w:rFonts w:ascii="Arial" w:hAnsi="Arial" w:cs="Arial"/>
          <w:i/>
          <w:szCs w:val="24"/>
        </w:rPr>
        <w:t xml:space="preserve"> </w:t>
      </w:r>
      <w:r w:rsidRPr="009174F7">
        <w:rPr>
          <w:rFonts w:ascii="Arial" w:hAnsi="Arial" w:cs="Arial"/>
          <w:i/>
          <w:szCs w:val="24"/>
        </w:rPr>
        <w:t>шалтгаалах</w:t>
      </w:r>
      <w:r w:rsidR="00117D57" w:rsidRPr="009174F7">
        <w:rPr>
          <w:rFonts w:ascii="Arial" w:hAnsi="Arial" w:cs="Arial"/>
          <w:i/>
          <w:szCs w:val="24"/>
        </w:rPr>
        <w:t xml:space="preserve"> </w:t>
      </w:r>
      <w:r w:rsidRPr="009174F7">
        <w:rPr>
          <w:rFonts w:ascii="Arial" w:hAnsi="Arial" w:cs="Arial"/>
          <w:i/>
          <w:szCs w:val="24"/>
        </w:rPr>
        <w:t>өвчин</w:t>
      </w:r>
    </w:p>
    <w:p w:rsidR="000E5B51" w:rsidRPr="009174F7" w:rsidRDefault="000E5B51" w:rsidP="00300EE1">
      <w:pPr>
        <w:pStyle w:val="BodyText"/>
        <w:spacing w:line="240" w:lineRule="auto"/>
        <w:ind w:left="720"/>
        <w:rPr>
          <w:rFonts w:ascii="Arial" w:hAnsi="Arial" w:cs="Arial"/>
          <w:i/>
          <w:szCs w:val="24"/>
          <w:lang w:val="mn-MN"/>
        </w:rPr>
      </w:pPr>
    </w:p>
    <w:p w:rsidR="000F1563" w:rsidRPr="009174F7" w:rsidRDefault="000F1563" w:rsidP="00300EE1">
      <w:pPr>
        <w:pStyle w:val="BodyText"/>
        <w:spacing w:line="240" w:lineRule="auto"/>
        <w:ind w:left="720"/>
        <w:rPr>
          <w:rFonts w:ascii="Arial" w:hAnsi="Arial" w:cs="Arial"/>
          <w:i/>
          <w:szCs w:val="24"/>
          <w:lang w:val="mn-MN"/>
        </w:rPr>
      </w:pPr>
    </w:p>
    <w:p w:rsidR="000F1563" w:rsidRPr="009174F7" w:rsidRDefault="000F1563" w:rsidP="00300EE1">
      <w:pPr>
        <w:pStyle w:val="BodyText"/>
        <w:spacing w:line="240" w:lineRule="auto"/>
        <w:ind w:left="720"/>
        <w:rPr>
          <w:rFonts w:ascii="Arial" w:hAnsi="Arial" w:cs="Arial"/>
          <w:i/>
          <w:szCs w:val="24"/>
          <w:lang w:val="mn-MN"/>
        </w:rPr>
      </w:pPr>
    </w:p>
    <w:p w:rsidR="000F1563" w:rsidRPr="009174F7" w:rsidRDefault="000F1563" w:rsidP="00300EE1">
      <w:pPr>
        <w:pStyle w:val="BodyText"/>
        <w:spacing w:line="240" w:lineRule="auto"/>
        <w:ind w:left="720"/>
        <w:rPr>
          <w:rFonts w:ascii="Arial" w:hAnsi="Arial" w:cs="Arial"/>
          <w:i/>
          <w:szCs w:val="24"/>
          <w:lang w:val="mn-MN"/>
        </w:rPr>
      </w:pPr>
    </w:p>
    <w:p w:rsidR="000F1563" w:rsidRPr="009174F7" w:rsidRDefault="000F1563" w:rsidP="00300EE1">
      <w:pPr>
        <w:pStyle w:val="BodyText"/>
        <w:spacing w:line="240" w:lineRule="auto"/>
        <w:ind w:left="720"/>
        <w:rPr>
          <w:rFonts w:ascii="Arial" w:hAnsi="Arial" w:cs="Arial"/>
          <w:i/>
          <w:szCs w:val="24"/>
          <w:lang w:val="mn-MN"/>
        </w:rPr>
      </w:pPr>
    </w:p>
    <w:p w:rsidR="000F1563" w:rsidRPr="009174F7" w:rsidRDefault="000F1563" w:rsidP="00300EE1">
      <w:pPr>
        <w:pStyle w:val="BodyText"/>
        <w:spacing w:line="240" w:lineRule="auto"/>
        <w:ind w:left="720"/>
        <w:rPr>
          <w:rFonts w:ascii="Arial" w:hAnsi="Arial" w:cs="Arial"/>
          <w:i/>
          <w:szCs w:val="24"/>
          <w:lang w:val="mn-MN"/>
        </w:rPr>
      </w:pPr>
    </w:p>
    <w:p w:rsidR="000F1563" w:rsidRPr="009174F7" w:rsidRDefault="000F1563" w:rsidP="00300EE1">
      <w:pPr>
        <w:pStyle w:val="BodyText"/>
        <w:spacing w:line="240" w:lineRule="auto"/>
        <w:ind w:left="720"/>
        <w:rPr>
          <w:rFonts w:ascii="Arial" w:hAnsi="Arial" w:cs="Arial"/>
          <w:i/>
          <w:szCs w:val="24"/>
          <w:lang w:val="mn-MN"/>
        </w:rPr>
      </w:pPr>
    </w:p>
    <w:p w:rsidR="000F1563" w:rsidRPr="009174F7" w:rsidRDefault="000F1563" w:rsidP="00300EE1">
      <w:pPr>
        <w:pStyle w:val="BodyText"/>
        <w:spacing w:line="240" w:lineRule="auto"/>
        <w:ind w:left="720"/>
        <w:rPr>
          <w:rFonts w:ascii="Arial" w:hAnsi="Arial" w:cs="Arial"/>
          <w:i/>
          <w:szCs w:val="24"/>
          <w:lang w:val="mn-MN"/>
        </w:rPr>
      </w:pPr>
    </w:p>
    <w:p w:rsidR="000F1563" w:rsidRPr="009174F7" w:rsidRDefault="000F1563" w:rsidP="00300EE1">
      <w:pPr>
        <w:pStyle w:val="BodyText"/>
        <w:spacing w:line="240" w:lineRule="auto"/>
        <w:ind w:left="720"/>
        <w:rPr>
          <w:rFonts w:ascii="Arial" w:hAnsi="Arial" w:cs="Arial"/>
          <w:i/>
          <w:szCs w:val="24"/>
          <w:lang w:val="mn-MN"/>
        </w:rPr>
      </w:pPr>
    </w:p>
    <w:p w:rsidR="000F1563" w:rsidRPr="009174F7" w:rsidRDefault="000F1563" w:rsidP="00300EE1">
      <w:pPr>
        <w:pStyle w:val="BodyText"/>
        <w:spacing w:line="240" w:lineRule="auto"/>
        <w:ind w:left="720"/>
        <w:rPr>
          <w:rFonts w:ascii="Arial" w:hAnsi="Arial" w:cs="Arial"/>
          <w:i/>
          <w:szCs w:val="24"/>
          <w:lang w:val="mn-MN"/>
        </w:rPr>
      </w:pPr>
    </w:p>
    <w:p w:rsidR="000F1563" w:rsidRPr="009174F7" w:rsidRDefault="000F1563" w:rsidP="00300EE1">
      <w:pPr>
        <w:pStyle w:val="BodyText"/>
        <w:spacing w:line="240" w:lineRule="auto"/>
        <w:ind w:left="720"/>
        <w:rPr>
          <w:rFonts w:ascii="Arial" w:hAnsi="Arial" w:cs="Arial"/>
          <w:i/>
          <w:szCs w:val="24"/>
          <w:lang w:val="mn-MN"/>
        </w:rPr>
      </w:pPr>
    </w:p>
    <w:p w:rsidR="000F1563" w:rsidRPr="009174F7" w:rsidRDefault="000F1563" w:rsidP="00300EE1">
      <w:pPr>
        <w:pStyle w:val="BodyText"/>
        <w:spacing w:line="240" w:lineRule="auto"/>
        <w:ind w:left="720"/>
        <w:rPr>
          <w:rFonts w:ascii="Arial" w:hAnsi="Arial" w:cs="Arial"/>
          <w:i/>
          <w:szCs w:val="24"/>
          <w:lang w:val="mn-MN"/>
        </w:rPr>
      </w:pPr>
    </w:p>
    <w:p w:rsidR="000E5B51" w:rsidRPr="009174F7" w:rsidRDefault="000E5B51" w:rsidP="00300EE1">
      <w:pPr>
        <w:pStyle w:val="BodyText"/>
        <w:spacing w:line="240" w:lineRule="auto"/>
        <w:ind w:left="1440"/>
        <w:rPr>
          <w:rFonts w:ascii="Arial" w:hAnsi="Arial" w:cs="Arial"/>
          <w:i/>
          <w:szCs w:val="24"/>
        </w:rPr>
      </w:pPr>
    </w:p>
    <w:p w:rsidR="000E5B51" w:rsidRPr="009174F7" w:rsidRDefault="000E5B51" w:rsidP="00F43C7A">
      <w:pPr>
        <w:pStyle w:val="BodyText"/>
        <w:spacing w:line="240" w:lineRule="auto"/>
        <w:rPr>
          <w:rFonts w:ascii="Arial" w:hAnsi="Arial" w:cs="Arial"/>
          <w:szCs w:val="24"/>
        </w:rPr>
      </w:pPr>
    </w:p>
    <w:p w:rsidR="002508C1" w:rsidRPr="009174F7" w:rsidRDefault="002508C1" w:rsidP="00F43C7A">
      <w:pPr>
        <w:pStyle w:val="BodyText"/>
        <w:spacing w:line="240" w:lineRule="auto"/>
        <w:rPr>
          <w:rFonts w:ascii="Arial" w:hAnsi="Arial" w:cs="Arial"/>
          <w:szCs w:val="24"/>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rPr>
      </w:pPr>
    </w:p>
    <w:p w:rsidR="005F3063" w:rsidRPr="009174F7" w:rsidRDefault="005F3063" w:rsidP="00A61253">
      <w:pPr>
        <w:ind w:left="720" w:hanging="720"/>
        <w:rPr>
          <w:rFonts w:ascii="Arial" w:hAnsi="Arial" w:cs="Arial"/>
          <w:b/>
          <w:szCs w:val="24"/>
        </w:rPr>
      </w:pPr>
    </w:p>
    <w:p w:rsidR="005F3063" w:rsidRPr="009174F7" w:rsidRDefault="005F3063" w:rsidP="00A61253">
      <w:pPr>
        <w:ind w:left="720" w:hanging="720"/>
        <w:rPr>
          <w:rFonts w:ascii="Arial" w:hAnsi="Arial" w:cs="Arial"/>
          <w:b/>
          <w:szCs w:val="24"/>
        </w:rPr>
      </w:pPr>
    </w:p>
    <w:p w:rsidR="005F3063" w:rsidRPr="009174F7" w:rsidRDefault="005F3063" w:rsidP="00A61253">
      <w:pPr>
        <w:ind w:left="720" w:hanging="720"/>
        <w:rPr>
          <w:rFonts w:ascii="Arial" w:hAnsi="Arial" w:cs="Arial"/>
          <w:b/>
          <w:szCs w:val="24"/>
        </w:rPr>
      </w:pPr>
    </w:p>
    <w:p w:rsidR="005F3063" w:rsidRPr="009174F7" w:rsidRDefault="005F3063" w:rsidP="00A61253">
      <w:pPr>
        <w:ind w:left="720" w:hanging="720"/>
        <w:rPr>
          <w:rFonts w:ascii="Arial" w:hAnsi="Arial" w:cs="Arial"/>
          <w:b/>
          <w:szCs w:val="24"/>
        </w:rPr>
      </w:pPr>
    </w:p>
    <w:p w:rsidR="005F3063" w:rsidRPr="009174F7" w:rsidRDefault="005F3063" w:rsidP="00A61253">
      <w:pPr>
        <w:ind w:left="720" w:hanging="720"/>
        <w:rPr>
          <w:rFonts w:ascii="Arial" w:hAnsi="Arial" w:cs="Arial"/>
          <w:b/>
          <w:szCs w:val="24"/>
        </w:rPr>
      </w:pPr>
    </w:p>
    <w:p w:rsidR="005F3063" w:rsidRPr="009174F7" w:rsidRDefault="005F3063" w:rsidP="00A61253">
      <w:pPr>
        <w:ind w:left="720" w:hanging="720"/>
        <w:rPr>
          <w:rFonts w:ascii="Arial" w:hAnsi="Arial" w:cs="Arial"/>
          <w:b/>
          <w:szCs w:val="24"/>
        </w:rPr>
      </w:pPr>
    </w:p>
    <w:p w:rsidR="005F3063" w:rsidRPr="009174F7" w:rsidRDefault="005F3063" w:rsidP="00A61253">
      <w:pPr>
        <w:ind w:left="720" w:hanging="720"/>
        <w:rPr>
          <w:rFonts w:ascii="Arial" w:hAnsi="Arial" w:cs="Arial"/>
          <w:b/>
          <w:szCs w:val="24"/>
        </w:rPr>
      </w:pPr>
    </w:p>
    <w:p w:rsidR="005F3063" w:rsidRPr="009174F7" w:rsidRDefault="005F3063" w:rsidP="00A61253">
      <w:pPr>
        <w:ind w:left="720" w:hanging="720"/>
        <w:rPr>
          <w:rFonts w:ascii="Arial" w:hAnsi="Arial" w:cs="Arial"/>
          <w:b/>
          <w:szCs w:val="24"/>
        </w:rPr>
      </w:pPr>
    </w:p>
    <w:p w:rsidR="000F1563" w:rsidRPr="009174F7" w:rsidRDefault="000F1563" w:rsidP="00A61253">
      <w:pPr>
        <w:ind w:left="720" w:hanging="720"/>
        <w:rPr>
          <w:rFonts w:ascii="Arial" w:hAnsi="Arial" w:cs="Arial"/>
          <w:b/>
          <w:szCs w:val="24"/>
          <w:lang w:val="mn-MN"/>
        </w:rPr>
      </w:pPr>
    </w:p>
    <w:p w:rsidR="000F1563" w:rsidRPr="009174F7" w:rsidRDefault="000F1563" w:rsidP="00A61253">
      <w:pPr>
        <w:ind w:left="720" w:hanging="720"/>
        <w:rPr>
          <w:rFonts w:ascii="Arial" w:hAnsi="Arial" w:cs="Arial"/>
          <w:b/>
          <w:szCs w:val="24"/>
          <w:lang w:val="mn-MN"/>
        </w:rPr>
      </w:pPr>
    </w:p>
    <w:p w:rsidR="000F1563" w:rsidRPr="009174F7" w:rsidRDefault="000F1563" w:rsidP="00B204B1">
      <w:pPr>
        <w:rPr>
          <w:rFonts w:ascii="Arial" w:hAnsi="Arial" w:cs="Arial"/>
          <w:b/>
          <w:szCs w:val="24"/>
          <w:lang w:val="mn-MN"/>
        </w:rPr>
      </w:pPr>
    </w:p>
    <w:p w:rsidR="00494D40" w:rsidRPr="009174F7" w:rsidRDefault="003114C3" w:rsidP="00A61253">
      <w:pPr>
        <w:ind w:left="720" w:hanging="720"/>
        <w:rPr>
          <w:rFonts w:ascii="Arial" w:hAnsi="Arial" w:cs="Arial"/>
          <w:b/>
          <w:caps/>
          <w:szCs w:val="24"/>
        </w:rPr>
      </w:pPr>
      <w:r w:rsidRPr="009174F7">
        <w:rPr>
          <w:rFonts w:ascii="Arial" w:hAnsi="Arial" w:cs="Arial"/>
          <w:b/>
          <w:szCs w:val="24"/>
        </w:rPr>
        <w:lastRenderedPageBreak/>
        <w:t>Нэг</w:t>
      </w:r>
      <w:r w:rsidR="00A61253" w:rsidRPr="009174F7">
        <w:rPr>
          <w:rFonts w:ascii="Arial" w:hAnsi="Arial" w:cs="Arial"/>
          <w:b/>
          <w:szCs w:val="24"/>
        </w:rPr>
        <w:t xml:space="preserve">. </w:t>
      </w:r>
      <w:r w:rsidRPr="009174F7">
        <w:rPr>
          <w:rFonts w:ascii="Arial" w:hAnsi="Arial" w:cs="Arial"/>
          <w:b/>
          <w:szCs w:val="24"/>
        </w:rPr>
        <w:t>Нийтлэг</w:t>
      </w:r>
      <w:r w:rsidR="00A61253" w:rsidRPr="009174F7">
        <w:rPr>
          <w:rFonts w:ascii="Arial" w:hAnsi="Arial" w:cs="Arial"/>
          <w:b/>
          <w:szCs w:val="24"/>
        </w:rPr>
        <w:t xml:space="preserve"> </w:t>
      </w:r>
      <w:r w:rsidRPr="009174F7">
        <w:rPr>
          <w:rFonts w:ascii="Arial" w:hAnsi="Arial" w:cs="Arial"/>
          <w:b/>
          <w:szCs w:val="24"/>
        </w:rPr>
        <w:t>үндэслэл</w:t>
      </w:r>
      <w:r w:rsidR="00A61253" w:rsidRPr="009174F7">
        <w:rPr>
          <w:rFonts w:ascii="Arial" w:hAnsi="Arial" w:cs="Arial"/>
          <w:b/>
          <w:szCs w:val="24"/>
        </w:rPr>
        <w:t xml:space="preserve"> </w:t>
      </w:r>
    </w:p>
    <w:p w:rsidR="003A0B4A" w:rsidRPr="009174F7" w:rsidRDefault="003A0B4A" w:rsidP="00F43C7A">
      <w:pPr>
        <w:jc w:val="both"/>
        <w:rPr>
          <w:rFonts w:ascii="Arial" w:hAnsi="Arial" w:cs="Arial"/>
          <w:szCs w:val="24"/>
        </w:rPr>
      </w:pPr>
    </w:p>
    <w:p w:rsidR="00A22113" w:rsidRPr="009174F7" w:rsidRDefault="003114C3" w:rsidP="00CF5DCE">
      <w:pPr>
        <w:ind w:left="720"/>
        <w:jc w:val="both"/>
        <w:rPr>
          <w:rFonts w:ascii="Arial" w:hAnsi="Arial" w:cs="Arial"/>
          <w:szCs w:val="24"/>
        </w:rPr>
      </w:pPr>
      <w:r w:rsidRPr="009174F7">
        <w:rPr>
          <w:rFonts w:ascii="Arial" w:hAnsi="Arial" w:cs="Arial"/>
          <w:szCs w:val="24"/>
        </w:rPr>
        <w:t>Үндэсний</w:t>
      </w:r>
      <w:r w:rsidR="00B23D52" w:rsidRPr="009174F7">
        <w:rPr>
          <w:rFonts w:ascii="Arial" w:hAnsi="Arial" w:cs="Arial"/>
          <w:szCs w:val="24"/>
        </w:rPr>
        <w:t xml:space="preserve"> </w:t>
      </w:r>
      <w:r w:rsidRPr="009174F7">
        <w:rPr>
          <w:rFonts w:ascii="Arial" w:hAnsi="Arial" w:cs="Arial"/>
          <w:szCs w:val="24"/>
        </w:rPr>
        <w:t>тооцооны</w:t>
      </w:r>
      <w:r w:rsidR="00B23D52" w:rsidRPr="009174F7">
        <w:rPr>
          <w:rFonts w:ascii="Arial" w:hAnsi="Arial" w:cs="Arial"/>
          <w:szCs w:val="24"/>
        </w:rPr>
        <w:t xml:space="preserve"> </w:t>
      </w:r>
      <w:r w:rsidRPr="009174F7">
        <w:rPr>
          <w:rFonts w:ascii="Arial" w:hAnsi="Arial" w:cs="Arial"/>
          <w:szCs w:val="24"/>
        </w:rPr>
        <w:t>систем</w:t>
      </w:r>
      <w:r w:rsidR="00B23D52" w:rsidRPr="009174F7">
        <w:rPr>
          <w:rFonts w:ascii="Arial" w:hAnsi="Arial" w:cs="Arial"/>
          <w:szCs w:val="24"/>
        </w:rPr>
        <w:t xml:space="preserve"> </w:t>
      </w:r>
      <w:r w:rsidRPr="009174F7">
        <w:rPr>
          <w:rFonts w:ascii="Arial" w:hAnsi="Arial" w:cs="Arial"/>
          <w:szCs w:val="24"/>
        </w:rPr>
        <w:t>нь</w:t>
      </w:r>
      <w:r w:rsidR="00ED2D6C" w:rsidRPr="009174F7">
        <w:rPr>
          <w:rFonts w:ascii="Arial" w:hAnsi="Arial" w:cs="Arial"/>
          <w:szCs w:val="24"/>
        </w:rPr>
        <w:t xml:space="preserve"> </w:t>
      </w:r>
      <w:r w:rsidRPr="009174F7">
        <w:rPr>
          <w:rFonts w:ascii="Arial" w:hAnsi="Arial" w:cs="Arial"/>
          <w:szCs w:val="24"/>
        </w:rPr>
        <w:t>өөр</w:t>
      </w:r>
      <w:r w:rsidR="00A61253" w:rsidRPr="009174F7">
        <w:rPr>
          <w:rFonts w:ascii="Arial" w:hAnsi="Arial" w:cs="Arial"/>
          <w:szCs w:val="24"/>
        </w:rPr>
        <w:t xml:space="preserve"> </w:t>
      </w:r>
      <w:r w:rsidRPr="009174F7">
        <w:rPr>
          <w:rFonts w:ascii="Arial" w:hAnsi="Arial" w:cs="Arial"/>
          <w:szCs w:val="24"/>
        </w:rPr>
        <w:t>хоорондоо</w:t>
      </w:r>
      <w:r w:rsidR="00ED2D6C" w:rsidRPr="009174F7">
        <w:rPr>
          <w:rFonts w:ascii="Arial" w:hAnsi="Arial" w:cs="Arial"/>
          <w:szCs w:val="24"/>
        </w:rPr>
        <w:t xml:space="preserve"> </w:t>
      </w:r>
      <w:r w:rsidRPr="009174F7">
        <w:rPr>
          <w:rFonts w:ascii="Arial" w:hAnsi="Arial" w:cs="Arial"/>
          <w:szCs w:val="24"/>
        </w:rPr>
        <w:t>логик</w:t>
      </w:r>
      <w:r w:rsidR="00ED2D6C" w:rsidRPr="009174F7">
        <w:rPr>
          <w:rFonts w:ascii="Arial" w:hAnsi="Arial" w:cs="Arial"/>
          <w:szCs w:val="24"/>
        </w:rPr>
        <w:t xml:space="preserve"> </w:t>
      </w:r>
      <w:r w:rsidRPr="009174F7">
        <w:rPr>
          <w:rFonts w:ascii="Arial" w:hAnsi="Arial" w:cs="Arial"/>
          <w:szCs w:val="24"/>
        </w:rPr>
        <w:t>дэс</w:t>
      </w:r>
      <w:r w:rsidR="00ED2D6C" w:rsidRPr="009174F7">
        <w:rPr>
          <w:rFonts w:ascii="Arial" w:hAnsi="Arial" w:cs="Arial"/>
          <w:szCs w:val="24"/>
        </w:rPr>
        <w:t xml:space="preserve"> </w:t>
      </w:r>
      <w:r w:rsidRPr="009174F7">
        <w:rPr>
          <w:rFonts w:ascii="Arial" w:hAnsi="Arial" w:cs="Arial"/>
          <w:szCs w:val="24"/>
        </w:rPr>
        <w:t>дараалалтайгаар</w:t>
      </w:r>
      <w:r w:rsidR="00A61253" w:rsidRPr="009174F7">
        <w:rPr>
          <w:rFonts w:ascii="Arial" w:hAnsi="Arial" w:cs="Arial"/>
          <w:szCs w:val="24"/>
        </w:rPr>
        <w:t xml:space="preserve"> </w:t>
      </w:r>
      <w:r w:rsidRPr="009174F7">
        <w:rPr>
          <w:rFonts w:ascii="Arial" w:hAnsi="Arial" w:cs="Arial"/>
          <w:szCs w:val="24"/>
        </w:rPr>
        <w:t>байгуулагдах</w:t>
      </w:r>
      <w:r w:rsidR="00117BF0" w:rsidRPr="009174F7">
        <w:rPr>
          <w:rFonts w:ascii="Arial" w:hAnsi="Arial" w:cs="Arial"/>
          <w:szCs w:val="24"/>
        </w:rPr>
        <w:t xml:space="preserve"> </w:t>
      </w:r>
      <w:r w:rsidRPr="009174F7">
        <w:rPr>
          <w:rFonts w:ascii="Arial" w:hAnsi="Arial" w:cs="Arial"/>
          <w:szCs w:val="24"/>
        </w:rPr>
        <w:t>макро</w:t>
      </w:r>
      <w:r w:rsidR="00ED2D6C" w:rsidRPr="009174F7">
        <w:rPr>
          <w:rFonts w:ascii="Arial" w:hAnsi="Arial" w:cs="Arial"/>
          <w:szCs w:val="24"/>
        </w:rPr>
        <w:t xml:space="preserve"> </w:t>
      </w:r>
      <w:r w:rsidRPr="009174F7">
        <w:rPr>
          <w:rFonts w:ascii="Arial" w:hAnsi="Arial" w:cs="Arial"/>
          <w:szCs w:val="24"/>
        </w:rPr>
        <w:t>эдийн</w:t>
      </w:r>
      <w:r w:rsidR="00ED2D6C" w:rsidRPr="009174F7">
        <w:rPr>
          <w:rFonts w:ascii="Arial" w:hAnsi="Arial" w:cs="Arial"/>
          <w:szCs w:val="24"/>
        </w:rPr>
        <w:t xml:space="preserve"> </w:t>
      </w:r>
      <w:r w:rsidRPr="009174F7">
        <w:rPr>
          <w:rFonts w:ascii="Arial" w:hAnsi="Arial" w:cs="Arial"/>
          <w:szCs w:val="24"/>
        </w:rPr>
        <w:t>засгийн</w:t>
      </w:r>
      <w:r w:rsidR="00ED2D6C" w:rsidRPr="009174F7">
        <w:rPr>
          <w:rFonts w:ascii="Arial" w:hAnsi="Arial" w:cs="Arial"/>
          <w:szCs w:val="24"/>
        </w:rPr>
        <w:t xml:space="preserve"> </w:t>
      </w:r>
      <w:r w:rsidRPr="009174F7">
        <w:rPr>
          <w:rFonts w:ascii="Arial" w:hAnsi="Arial" w:cs="Arial"/>
          <w:szCs w:val="24"/>
        </w:rPr>
        <w:t>цогц</w:t>
      </w:r>
      <w:r w:rsidR="0042073E" w:rsidRPr="009174F7">
        <w:rPr>
          <w:rFonts w:ascii="Arial" w:hAnsi="Arial" w:cs="Arial"/>
          <w:szCs w:val="24"/>
        </w:rPr>
        <w:t xml:space="preserve"> </w:t>
      </w:r>
      <w:r w:rsidRPr="009174F7">
        <w:rPr>
          <w:rFonts w:ascii="Arial" w:hAnsi="Arial" w:cs="Arial"/>
          <w:szCs w:val="24"/>
        </w:rPr>
        <w:t>дансууд</w:t>
      </w:r>
      <w:r w:rsidR="00ED2D6C" w:rsidRPr="009174F7">
        <w:rPr>
          <w:rFonts w:ascii="Arial" w:hAnsi="Arial" w:cs="Arial"/>
          <w:szCs w:val="24"/>
        </w:rPr>
        <w:t xml:space="preserve">, </w:t>
      </w:r>
      <w:r w:rsidRPr="009174F7">
        <w:rPr>
          <w:rFonts w:ascii="Arial" w:hAnsi="Arial" w:cs="Arial"/>
          <w:szCs w:val="24"/>
        </w:rPr>
        <w:t>олон</w:t>
      </w:r>
      <w:r w:rsidR="00ED2D6C" w:rsidRPr="009174F7">
        <w:rPr>
          <w:rFonts w:ascii="Arial" w:hAnsi="Arial" w:cs="Arial"/>
          <w:szCs w:val="24"/>
        </w:rPr>
        <w:t xml:space="preserve"> </w:t>
      </w:r>
      <w:r w:rsidRPr="009174F7">
        <w:rPr>
          <w:rFonts w:ascii="Arial" w:hAnsi="Arial" w:cs="Arial"/>
          <w:szCs w:val="24"/>
        </w:rPr>
        <w:t>улсын</w:t>
      </w:r>
      <w:r w:rsidR="00ED2D6C" w:rsidRPr="009174F7">
        <w:rPr>
          <w:rFonts w:ascii="Arial" w:hAnsi="Arial" w:cs="Arial"/>
          <w:szCs w:val="24"/>
        </w:rPr>
        <w:t xml:space="preserve"> </w:t>
      </w:r>
      <w:r w:rsidRPr="009174F7">
        <w:rPr>
          <w:rFonts w:ascii="Arial" w:hAnsi="Arial" w:cs="Arial"/>
          <w:szCs w:val="24"/>
        </w:rPr>
        <w:t>түвшинд</w:t>
      </w:r>
      <w:r w:rsidR="00ED2D6C" w:rsidRPr="009174F7">
        <w:rPr>
          <w:rFonts w:ascii="Arial" w:hAnsi="Arial" w:cs="Arial"/>
          <w:szCs w:val="24"/>
        </w:rPr>
        <w:t xml:space="preserve"> </w:t>
      </w:r>
      <w:r w:rsidRPr="009174F7">
        <w:rPr>
          <w:rFonts w:ascii="Arial" w:hAnsi="Arial" w:cs="Arial"/>
          <w:szCs w:val="24"/>
        </w:rPr>
        <w:t>хүлээн</w:t>
      </w:r>
      <w:r w:rsidR="00ED2D6C" w:rsidRPr="009174F7">
        <w:rPr>
          <w:rFonts w:ascii="Arial" w:hAnsi="Arial" w:cs="Arial"/>
          <w:szCs w:val="24"/>
        </w:rPr>
        <w:t xml:space="preserve"> </w:t>
      </w:r>
      <w:r w:rsidRPr="009174F7">
        <w:rPr>
          <w:rFonts w:ascii="Arial" w:hAnsi="Arial" w:cs="Arial"/>
          <w:szCs w:val="24"/>
        </w:rPr>
        <w:t>зөвшөөрөгдсөн</w:t>
      </w:r>
      <w:r w:rsidR="00ED2D6C" w:rsidRPr="009174F7">
        <w:rPr>
          <w:rFonts w:ascii="Arial" w:hAnsi="Arial" w:cs="Arial"/>
          <w:szCs w:val="24"/>
        </w:rPr>
        <w:t xml:space="preserve"> </w:t>
      </w:r>
      <w:r w:rsidRPr="009174F7">
        <w:rPr>
          <w:rFonts w:ascii="Arial" w:hAnsi="Arial" w:cs="Arial"/>
          <w:szCs w:val="24"/>
        </w:rPr>
        <w:t>зарчим</w:t>
      </w:r>
      <w:r w:rsidR="00ED2D6C" w:rsidRPr="009174F7">
        <w:rPr>
          <w:rFonts w:ascii="Arial" w:hAnsi="Arial" w:cs="Arial"/>
          <w:szCs w:val="24"/>
        </w:rPr>
        <w:t xml:space="preserve">, </w:t>
      </w:r>
      <w:r w:rsidRPr="009174F7">
        <w:rPr>
          <w:rFonts w:ascii="Arial" w:hAnsi="Arial" w:cs="Arial"/>
          <w:szCs w:val="24"/>
        </w:rPr>
        <w:t>ойлголт</w:t>
      </w:r>
      <w:r w:rsidR="00FD04DF" w:rsidRPr="009174F7">
        <w:rPr>
          <w:rFonts w:ascii="Arial" w:hAnsi="Arial" w:cs="Arial"/>
          <w:szCs w:val="24"/>
        </w:rPr>
        <w:t xml:space="preserve">, </w:t>
      </w:r>
      <w:r w:rsidRPr="009174F7">
        <w:rPr>
          <w:rFonts w:ascii="Arial" w:hAnsi="Arial" w:cs="Arial"/>
          <w:szCs w:val="24"/>
        </w:rPr>
        <w:t>тодорхойлолт</w:t>
      </w:r>
      <w:r w:rsidR="00ED2D6C" w:rsidRPr="009174F7">
        <w:rPr>
          <w:rFonts w:ascii="Arial" w:hAnsi="Arial" w:cs="Arial"/>
          <w:szCs w:val="24"/>
        </w:rPr>
        <w:t xml:space="preserve">, </w:t>
      </w:r>
      <w:r w:rsidRPr="009174F7">
        <w:rPr>
          <w:rFonts w:ascii="Arial" w:hAnsi="Arial" w:cs="Arial"/>
          <w:szCs w:val="24"/>
        </w:rPr>
        <w:t>ангилал</w:t>
      </w:r>
      <w:r w:rsidR="00ED2D6C" w:rsidRPr="009174F7">
        <w:rPr>
          <w:rFonts w:ascii="Arial" w:hAnsi="Arial" w:cs="Arial"/>
          <w:szCs w:val="24"/>
        </w:rPr>
        <w:t xml:space="preserve"> </w:t>
      </w:r>
      <w:r w:rsidRPr="009174F7">
        <w:rPr>
          <w:rFonts w:ascii="Arial" w:hAnsi="Arial" w:cs="Arial"/>
          <w:szCs w:val="24"/>
        </w:rPr>
        <w:t>болон</w:t>
      </w:r>
      <w:r w:rsidR="00ED2D6C" w:rsidRPr="009174F7">
        <w:rPr>
          <w:rFonts w:ascii="Arial" w:hAnsi="Arial" w:cs="Arial"/>
          <w:szCs w:val="24"/>
        </w:rPr>
        <w:t xml:space="preserve"> </w:t>
      </w:r>
      <w:r w:rsidRPr="009174F7">
        <w:rPr>
          <w:rFonts w:ascii="Arial" w:hAnsi="Arial" w:cs="Arial"/>
          <w:szCs w:val="24"/>
        </w:rPr>
        <w:t>тооцооны</w:t>
      </w:r>
      <w:r w:rsidR="00ED2D6C" w:rsidRPr="009174F7">
        <w:rPr>
          <w:rFonts w:ascii="Arial" w:hAnsi="Arial" w:cs="Arial"/>
          <w:szCs w:val="24"/>
        </w:rPr>
        <w:t xml:space="preserve"> </w:t>
      </w:r>
      <w:r w:rsidRPr="009174F7">
        <w:rPr>
          <w:rFonts w:ascii="Arial" w:hAnsi="Arial" w:cs="Arial"/>
          <w:szCs w:val="24"/>
        </w:rPr>
        <w:t>арга</w:t>
      </w:r>
      <w:r w:rsidR="0042073E" w:rsidRPr="009174F7">
        <w:rPr>
          <w:rFonts w:ascii="Arial" w:hAnsi="Arial" w:cs="Arial"/>
          <w:szCs w:val="24"/>
        </w:rPr>
        <w:t xml:space="preserve"> </w:t>
      </w:r>
      <w:r w:rsidRPr="009174F7">
        <w:rPr>
          <w:rFonts w:ascii="Arial" w:hAnsi="Arial" w:cs="Arial"/>
          <w:szCs w:val="24"/>
        </w:rPr>
        <w:t>зүйд</w:t>
      </w:r>
      <w:r w:rsidR="00ED2D6C" w:rsidRPr="009174F7">
        <w:rPr>
          <w:rFonts w:ascii="Arial" w:hAnsi="Arial" w:cs="Arial"/>
          <w:szCs w:val="24"/>
        </w:rPr>
        <w:t xml:space="preserve"> </w:t>
      </w:r>
      <w:r w:rsidRPr="009174F7">
        <w:rPr>
          <w:rFonts w:ascii="Arial" w:hAnsi="Arial" w:cs="Arial"/>
          <w:szCs w:val="24"/>
        </w:rPr>
        <w:t>үндэслэн</w:t>
      </w:r>
      <w:r w:rsidR="00ED2D6C" w:rsidRPr="009174F7">
        <w:rPr>
          <w:rFonts w:ascii="Arial" w:hAnsi="Arial" w:cs="Arial"/>
          <w:szCs w:val="24"/>
        </w:rPr>
        <w:t xml:space="preserve"> </w:t>
      </w:r>
      <w:r w:rsidRPr="009174F7">
        <w:rPr>
          <w:rFonts w:ascii="Arial" w:hAnsi="Arial" w:cs="Arial"/>
          <w:szCs w:val="24"/>
        </w:rPr>
        <w:t>зохиогддог</w:t>
      </w:r>
      <w:r w:rsidR="00ED2D6C" w:rsidRPr="009174F7">
        <w:rPr>
          <w:rFonts w:ascii="Arial" w:hAnsi="Arial" w:cs="Arial"/>
          <w:szCs w:val="24"/>
        </w:rPr>
        <w:t xml:space="preserve"> </w:t>
      </w:r>
      <w:r w:rsidRPr="009174F7">
        <w:rPr>
          <w:rFonts w:ascii="Arial" w:hAnsi="Arial" w:cs="Arial"/>
          <w:szCs w:val="24"/>
        </w:rPr>
        <w:t>тэнцэл</w:t>
      </w:r>
      <w:r w:rsidR="00E50411" w:rsidRPr="009174F7">
        <w:rPr>
          <w:rFonts w:ascii="Arial" w:hAnsi="Arial" w:cs="Arial"/>
          <w:szCs w:val="24"/>
        </w:rPr>
        <w:t xml:space="preserve">, </w:t>
      </w:r>
      <w:r w:rsidRPr="009174F7">
        <w:rPr>
          <w:rFonts w:ascii="Arial" w:hAnsi="Arial" w:cs="Arial"/>
          <w:szCs w:val="24"/>
        </w:rPr>
        <w:t>хүснэгтүүд</w:t>
      </w:r>
      <w:r w:rsidR="00E21158" w:rsidRPr="009174F7">
        <w:rPr>
          <w:rFonts w:ascii="Arial" w:hAnsi="Arial" w:cs="Arial"/>
          <w:szCs w:val="24"/>
        </w:rPr>
        <w:t xml:space="preserve"> </w:t>
      </w:r>
      <w:r w:rsidR="00E50411" w:rsidRPr="009174F7">
        <w:rPr>
          <w:rFonts w:ascii="Arial" w:hAnsi="Arial" w:cs="Arial"/>
          <w:szCs w:val="24"/>
        </w:rPr>
        <w:t>(</w:t>
      </w:r>
      <w:r w:rsidRPr="009174F7">
        <w:rPr>
          <w:rFonts w:ascii="Arial" w:hAnsi="Arial" w:cs="Arial"/>
          <w:szCs w:val="24"/>
        </w:rPr>
        <w:t>н</w:t>
      </w:r>
      <w:r w:rsidRPr="009174F7">
        <w:rPr>
          <w:rFonts w:ascii="Arial" w:hAnsi="Arial" w:cs="Arial"/>
          <w:szCs w:val="24"/>
          <w:lang w:val="mn-MN"/>
        </w:rPr>
        <w:t>өөц</w:t>
      </w:r>
      <w:r w:rsidR="00E21158" w:rsidRPr="009174F7">
        <w:rPr>
          <w:rFonts w:ascii="Arial" w:hAnsi="Arial" w:cs="Arial"/>
          <w:szCs w:val="24"/>
          <w:lang w:val="mn-MN"/>
        </w:rPr>
        <w:t>,</w:t>
      </w:r>
      <w:r w:rsidR="00E50411" w:rsidRPr="009174F7">
        <w:rPr>
          <w:rFonts w:ascii="Arial" w:hAnsi="Arial" w:cs="Arial"/>
          <w:szCs w:val="24"/>
          <w:lang w:val="mn-MN"/>
        </w:rPr>
        <w:t xml:space="preserve"> </w:t>
      </w:r>
      <w:r w:rsidRPr="009174F7">
        <w:rPr>
          <w:rFonts w:ascii="Arial" w:hAnsi="Arial" w:cs="Arial"/>
          <w:szCs w:val="24"/>
          <w:lang w:val="mn-MN"/>
        </w:rPr>
        <w:t>ашиглалтын</w:t>
      </w:r>
      <w:r w:rsidR="00E50411" w:rsidRPr="009174F7">
        <w:rPr>
          <w:rFonts w:ascii="Arial" w:hAnsi="Arial" w:cs="Arial"/>
          <w:szCs w:val="24"/>
          <w:lang w:val="mn-MN"/>
        </w:rPr>
        <w:t xml:space="preserve"> </w:t>
      </w:r>
      <w:r w:rsidRPr="009174F7">
        <w:rPr>
          <w:rFonts w:ascii="Arial" w:hAnsi="Arial" w:cs="Arial"/>
          <w:szCs w:val="24"/>
          <w:lang w:val="mn-MN"/>
        </w:rPr>
        <w:t>хүснэгт</w:t>
      </w:r>
      <w:r w:rsidR="00E50411" w:rsidRPr="009174F7">
        <w:rPr>
          <w:rFonts w:ascii="Arial" w:hAnsi="Arial" w:cs="Arial"/>
          <w:szCs w:val="24"/>
          <w:lang w:val="mn-MN"/>
        </w:rPr>
        <w:t xml:space="preserve">, </w:t>
      </w:r>
      <w:r w:rsidRPr="009174F7">
        <w:rPr>
          <w:rFonts w:ascii="Arial" w:hAnsi="Arial" w:cs="Arial"/>
          <w:szCs w:val="24"/>
          <w:lang w:val="mn-MN"/>
        </w:rPr>
        <w:t>салбар</w:t>
      </w:r>
      <w:r w:rsidR="00E50411" w:rsidRPr="009174F7">
        <w:rPr>
          <w:rFonts w:ascii="Arial" w:hAnsi="Arial" w:cs="Arial"/>
          <w:szCs w:val="24"/>
          <w:lang w:val="mn-MN"/>
        </w:rPr>
        <w:t xml:space="preserve"> </w:t>
      </w:r>
      <w:r w:rsidRPr="009174F7">
        <w:rPr>
          <w:rFonts w:ascii="Arial" w:hAnsi="Arial" w:cs="Arial"/>
          <w:szCs w:val="24"/>
          <w:lang w:val="mn-MN"/>
        </w:rPr>
        <w:t>хоорондын</w:t>
      </w:r>
      <w:r w:rsidR="00E50411" w:rsidRPr="009174F7">
        <w:rPr>
          <w:rFonts w:ascii="Arial" w:hAnsi="Arial" w:cs="Arial"/>
          <w:szCs w:val="24"/>
          <w:lang w:val="mn-MN"/>
        </w:rPr>
        <w:t xml:space="preserve"> </w:t>
      </w:r>
      <w:r w:rsidRPr="009174F7">
        <w:rPr>
          <w:rFonts w:ascii="Arial" w:hAnsi="Arial" w:cs="Arial"/>
          <w:szCs w:val="24"/>
          <w:lang w:val="mn-MN"/>
        </w:rPr>
        <w:t>тэнцэл</w:t>
      </w:r>
      <w:r w:rsidR="00E50411" w:rsidRPr="009174F7">
        <w:rPr>
          <w:rFonts w:ascii="Arial" w:hAnsi="Arial" w:cs="Arial"/>
          <w:szCs w:val="24"/>
        </w:rPr>
        <w:t>)-</w:t>
      </w:r>
      <w:r w:rsidRPr="009174F7">
        <w:rPr>
          <w:rFonts w:ascii="Arial" w:hAnsi="Arial" w:cs="Arial"/>
          <w:szCs w:val="24"/>
        </w:rPr>
        <w:t>ээс</w:t>
      </w:r>
      <w:r w:rsidR="00ED2D6C" w:rsidRPr="009174F7">
        <w:rPr>
          <w:rFonts w:ascii="Arial" w:hAnsi="Arial" w:cs="Arial"/>
          <w:szCs w:val="24"/>
        </w:rPr>
        <w:t xml:space="preserve"> </w:t>
      </w:r>
      <w:r w:rsidRPr="009174F7">
        <w:rPr>
          <w:rFonts w:ascii="Arial" w:hAnsi="Arial" w:cs="Arial"/>
          <w:szCs w:val="24"/>
        </w:rPr>
        <w:t>бүрдэнэ</w:t>
      </w:r>
      <w:r w:rsidR="00ED2D6C" w:rsidRPr="009174F7">
        <w:rPr>
          <w:rFonts w:ascii="Arial" w:hAnsi="Arial" w:cs="Arial"/>
          <w:szCs w:val="24"/>
        </w:rPr>
        <w:t xml:space="preserve">. </w:t>
      </w:r>
      <w:r w:rsidR="00E50411" w:rsidRPr="009174F7">
        <w:rPr>
          <w:rFonts w:ascii="Arial" w:hAnsi="Arial" w:cs="Arial"/>
          <w:szCs w:val="24"/>
        </w:rPr>
        <w:t>Y</w:t>
      </w:r>
      <w:r w:rsidRPr="009174F7">
        <w:rPr>
          <w:rFonts w:ascii="Arial" w:hAnsi="Arial" w:cs="Arial"/>
          <w:szCs w:val="24"/>
        </w:rPr>
        <w:t>ТС</w:t>
      </w:r>
      <w:r w:rsidR="000E49C7" w:rsidRPr="009174F7">
        <w:rPr>
          <w:rFonts w:ascii="Arial" w:hAnsi="Arial" w:cs="Arial"/>
          <w:szCs w:val="24"/>
        </w:rPr>
        <w:t xml:space="preserve"> </w:t>
      </w:r>
      <w:r w:rsidRPr="009174F7">
        <w:rPr>
          <w:rFonts w:ascii="Arial" w:hAnsi="Arial" w:cs="Arial"/>
          <w:szCs w:val="24"/>
        </w:rPr>
        <w:t>нь</w:t>
      </w:r>
      <w:r w:rsidR="000E49C7" w:rsidRPr="009174F7">
        <w:rPr>
          <w:rFonts w:ascii="Arial" w:hAnsi="Arial" w:cs="Arial"/>
          <w:szCs w:val="24"/>
        </w:rPr>
        <w:t xml:space="preserve"> </w:t>
      </w:r>
      <w:r w:rsidRPr="009174F7">
        <w:rPr>
          <w:rFonts w:ascii="Arial" w:hAnsi="Arial" w:cs="Arial"/>
          <w:szCs w:val="24"/>
        </w:rPr>
        <w:t>улс</w:t>
      </w:r>
      <w:r w:rsidR="0061222D" w:rsidRPr="009174F7">
        <w:rPr>
          <w:rFonts w:ascii="Arial" w:hAnsi="Arial" w:cs="Arial"/>
          <w:szCs w:val="24"/>
        </w:rPr>
        <w:t xml:space="preserve"> </w:t>
      </w:r>
      <w:r w:rsidRPr="009174F7">
        <w:rPr>
          <w:rFonts w:ascii="Arial" w:hAnsi="Arial" w:cs="Arial"/>
          <w:szCs w:val="24"/>
        </w:rPr>
        <w:t>орны</w:t>
      </w:r>
      <w:r w:rsidR="0061222D" w:rsidRPr="009174F7">
        <w:rPr>
          <w:rFonts w:ascii="Arial" w:hAnsi="Arial" w:cs="Arial"/>
          <w:szCs w:val="24"/>
        </w:rPr>
        <w:t xml:space="preserve"> </w:t>
      </w:r>
      <w:r w:rsidRPr="009174F7">
        <w:rPr>
          <w:rFonts w:ascii="Arial" w:hAnsi="Arial" w:cs="Arial"/>
          <w:szCs w:val="24"/>
        </w:rPr>
        <w:t>эдийн</w:t>
      </w:r>
      <w:r w:rsidR="00875F3B" w:rsidRPr="009174F7">
        <w:rPr>
          <w:rFonts w:ascii="Arial" w:hAnsi="Arial" w:cs="Arial"/>
          <w:szCs w:val="24"/>
        </w:rPr>
        <w:t xml:space="preserve"> </w:t>
      </w:r>
      <w:r w:rsidRPr="009174F7">
        <w:rPr>
          <w:rFonts w:ascii="Arial" w:hAnsi="Arial" w:cs="Arial"/>
          <w:szCs w:val="24"/>
        </w:rPr>
        <w:t>засгийн</w:t>
      </w:r>
      <w:r w:rsidR="00875F3B" w:rsidRPr="009174F7">
        <w:rPr>
          <w:rFonts w:ascii="Arial" w:hAnsi="Arial" w:cs="Arial"/>
          <w:szCs w:val="24"/>
        </w:rPr>
        <w:t xml:space="preserve"> </w:t>
      </w:r>
      <w:r w:rsidRPr="009174F7">
        <w:rPr>
          <w:rFonts w:ascii="Arial" w:hAnsi="Arial" w:cs="Arial"/>
          <w:szCs w:val="24"/>
        </w:rPr>
        <w:t>талаарх</w:t>
      </w:r>
      <w:r w:rsidR="00875F3B" w:rsidRPr="009174F7">
        <w:rPr>
          <w:rFonts w:ascii="Arial" w:hAnsi="Arial" w:cs="Arial"/>
          <w:szCs w:val="24"/>
        </w:rPr>
        <w:t xml:space="preserve"> </w:t>
      </w:r>
      <w:r w:rsidRPr="009174F7">
        <w:rPr>
          <w:rFonts w:ascii="Arial" w:hAnsi="Arial" w:cs="Arial"/>
          <w:szCs w:val="24"/>
        </w:rPr>
        <w:t>бүхий</w:t>
      </w:r>
      <w:r w:rsidR="00FD04DF" w:rsidRPr="009174F7">
        <w:rPr>
          <w:rFonts w:ascii="Arial" w:hAnsi="Arial" w:cs="Arial"/>
          <w:szCs w:val="24"/>
        </w:rPr>
        <w:t xml:space="preserve"> </w:t>
      </w:r>
      <w:r w:rsidRPr="009174F7">
        <w:rPr>
          <w:rFonts w:ascii="Arial" w:hAnsi="Arial" w:cs="Arial"/>
          <w:szCs w:val="24"/>
        </w:rPr>
        <w:t>л</w:t>
      </w:r>
      <w:r w:rsidR="00875F3B" w:rsidRPr="009174F7">
        <w:rPr>
          <w:rFonts w:ascii="Arial" w:hAnsi="Arial" w:cs="Arial"/>
          <w:szCs w:val="24"/>
        </w:rPr>
        <w:t xml:space="preserve"> </w:t>
      </w:r>
      <w:r w:rsidRPr="009174F7">
        <w:rPr>
          <w:rFonts w:ascii="Arial" w:hAnsi="Arial" w:cs="Arial"/>
          <w:szCs w:val="24"/>
        </w:rPr>
        <w:t>мэдээлэл</w:t>
      </w:r>
      <w:r w:rsidR="00875F3B" w:rsidRPr="009174F7">
        <w:rPr>
          <w:rFonts w:ascii="Arial" w:hAnsi="Arial" w:cs="Arial"/>
          <w:szCs w:val="24"/>
        </w:rPr>
        <w:t xml:space="preserve">, </w:t>
      </w:r>
      <w:r w:rsidRPr="009174F7">
        <w:rPr>
          <w:rFonts w:ascii="Arial" w:hAnsi="Arial" w:cs="Arial"/>
          <w:szCs w:val="24"/>
        </w:rPr>
        <w:t>эдийн</w:t>
      </w:r>
      <w:r w:rsidR="00974D4E" w:rsidRPr="009174F7">
        <w:rPr>
          <w:rFonts w:ascii="Arial" w:hAnsi="Arial" w:cs="Arial"/>
          <w:szCs w:val="24"/>
        </w:rPr>
        <w:t xml:space="preserve"> </w:t>
      </w:r>
      <w:r w:rsidRPr="009174F7">
        <w:rPr>
          <w:rFonts w:ascii="Arial" w:hAnsi="Arial" w:cs="Arial"/>
          <w:szCs w:val="24"/>
        </w:rPr>
        <w:t>засгийн</w:t>
      </w:r>
      <w:r w:rsidR="00974D4E" w:rsidRPr="009174F7">
        <w:rPr>
          <w:rFonts w:ascii="Arial" w:hAnsi="Arial" w:cs="Arial"/>
          <w:szCs w:val="24"/>
        </w:rPr>
        <w:t xml:space="preserve"> </w:t>
      </w:r>
      <w:r w:rsidRPr="009174F7">
        <w:rPr>
          <w:rFonts w:ascii="Arial" w:hAnsi="Arial" w:cs="Arial"/>
          <w:szCs w:val="24"/>
        </w:rPr>
        <w:t>бодит</w:t>
      </w:r>
      <w:r w:rsidR="00875F3B" w:rsidRPr="009174F7">
        <w:rPr>
          <w:rFonts w:ascii="Arial" w:hAnsi="Arial" w:cs="Arial"/>
          <w:szCs w:val="24"/>
        </w:rPr>
        <w:t xml:space="preserve"> </w:t>
      </w:r>
      <w:r w:rsidRPr="009174F7">
        <w:rPr>
          <w:rFonts w:ascii="Arial" w:hAnsi="Arial" w:cs="Arial"/>
          <w:szCs w:val="24"/>
        </w:rPr>
        <w:t>байдал</w:t>
      </w:r>
      <w:r w:rsidR="00157862" w:rsidRPr="009174F7">
        <w:rPr>
          <w:rFonts w:ascii="Arial" w:hAnsi="Arial" w:cs="Arial"/>
          <w:szCs w:val="24"/>
        </w:rPr>
        <w:t xml:space="preserve">, </w:t>
      </w:r>
      <w:r w:rsidRPr="009174F7">
        <w:rPr>
          <w:rFonts w:ascii="Arial" w:hAnsi="Arial" w:cs="Arial"/>
          <w:szCs w:val="24"/>
        </w:rPr>
        <w:t>тулгамдсан</w:t>
      </w:r>
      <w:r w:rsidR="00157862" w:rsidRPr="009174F7">
        <w:rPr>
          <w:rFonts w:ascii="Arial" w:hAnsi="Arial" w:cs="Arial"/>
          <w:szCs w:val="24"/>
        </w:rPr>
        <w:t xml:space="preserve"> </w:t>
      </w:r>
      <w:r w:rsidRPr="009174F7">
        <w:rPr>
          <w:rFonts w:ascii="Arial" w:hAnsi="Arial" w:cs="Arial"/>
          <w:szCs w:val="24"/>
        </w:rPr>
        <w:t>асуудлыг</w:t>
      </w:r>
      <w:r w:rsidR="00875F3B" w:rsidRPr="009174F7">
        <w:rPr>
          <w:rFonts w:ascii="Arial" w:hAnsi="Arial" w:cs="Arial"/>
          <w:szCs w:val="24"/>
        </w:rPr>
        <w:t xml:space="preserve"> </w:t>
      </w:r>
      <w:r w:rsidRPr="009174F7">
        <w:rPr>
          <w:rFonts w:ascii="Arial" w:hAnsi="Arial" w:cs="Arial"/>
          <w:szCs w:val="24"/>
        </w:rPr>
        <w:t>харуул</w:t>
      </w:r>
      <w:r w:rsidR="001C5DE1" w:rsidRPr="009174F7">
        <w:rPr>
          <w:rFonts w:ascii="Arial" w:hAnsi="Arial" w:cs="Arial"/>
          <w:szCs w:val="24"/>
          <w:lang w:val="mn-MN"/>
        </w:rPr>
        <w:t>ах</w:t>
      </w:r>
      <w:r w:rsidR="00875F3B" w:rsidRPr="009174F7">
        <w:rPr>
          <w:rFonts w:ascii="Arial" w:hAnsi="Arial" w:cs="Arial"/>
          <w:szCs w:val="24"/>
        </w:rPr>
        <w:t xml:space="preserve"> </w:t>
      </w:r>
      <w:r w:rsidRPr="009174F7">
        <w:rPr>
          <w:rFonts w:ascii="Arial" w:hAnsi="Arial" w:cs="Arial"/>
          <w:szCs w:val="24"/>
        </w:rPr>
        <w:t>тооцооны</w:t>
      </w:r>
      <w:r w:rsidR="00875F3B" w:rsidRPr="009174F7">
        <w:rPr>
          <w:rFonts w:ascii="Arial" w:hAnsi="Arial" w:cs="Arial"/>
          <w:szCs w:val="24"/>
        </w:rPr>
        <w:t xml:space="preserve"> </w:t>
      </w:r>
      <w:r w:rsidRPr="009174F7">
        <w:rPr>
          <w:rFonts w:ascii="Arial" w:hAnsi="Arial" w:cs="Arial"/>
          <w:szCs w:val="24"/>
        </w:rPr>
        <w:t>иж</w:t>
      </w:r>
      <w:r w:rsidR="00E50411" w:rsidRPr="009174F7">
        <w:rPr>
          <w:rFonts w:ascii="Arial" w:hAnsi="Arial" w:cs="Arial"/>
          <w:szCs w:val="24"/>
        </w:rPr>
        <w:t xml:space="preserve"> </w:t>
      </w:r>
      <w:r w:rsidRPr="009174F7">
        <w:rPr>
          <w:rFonts w:ascii="Arial" w:hAnsi="Arial" w:cs="Arial"/>
          <w:szCs w:val="24"/>
        </w:rPr>
        <w:t>бүрэн</w:t>
      </w:r>
      <w:r w:rsidR="00E50411" w:rsidRPr="009174F7">
        <w:rPr>
          <w:rFonts w:ascii="Arial" w:hAnsi="Arial" w:cs="Arial"/>
          <w:szCs w:val="24"/>
        </w:rPr>
        <w:t xml:space="preserve"> </w:t>
      </w:r>
      <w:r w:rsidRPr="009174F7">
        <w:rPr>
          <w:rFonts w:ascii="Arial" w:hAnsi="Arial" w:cs="Arial"/>
          <w:szCs w:val="24"/>
        </w:rPr>
        <w:t>цогц</w:t>
      </w:r>
      <w:r w:rsidR="00E50411" w:rsidRPr="009174F7">
        <w:rPr>
          <w:rFonts w:ascii="Arial" w:hAnsi="Arial" w:cs="Arial"/>
          <w:szCs w:val="24"/>
        </w:rPr>
        <w:t xml:space="preserve"> </w:t>
      </w:r>
      <w:r w:rsidRPr="009174F7">
        <w:rPr>
          <w:rFonts w:ascii="Arial" w:hAnsi="Arial" w:cs="Arial"/>
          <w:szCs w:val="24"/>
        </w:rPr>
        <w:t>систем</w:t>
      </w:r>
      <w:r w:rsidR="00875F3B" w:rsidRPr="009174F7">
        <w:rPr>
          <w:rFonts w:ascii="Arial" w:hAnsi="Arial" w:cs="Arial"/>
          <w:szCs w:val="24"/>
        </w:rPr>
        <w:t xml:space="preserve"> </w:t>
      </w:r>
      <w:r w:rsidRPr="009174F7">
        <w:rPr>
          <w:rFonts w:ascii="Arial" w:hAnsi="Arial" w:cs="Arial"/>
          <w:szCs w:val="24"/>
        </w:rPr>
        <w:t>бөгөөд</w:t>
      </w:r>
      <w:r w:rsidR="00875F3B" w:rsidRPr="009174F7">
        <w:rPr>
          <w:rFonts w:ascii="Arial" w:hAnsi="Arial" w:cs="Arial"/>
          <w:szCs w:val="24"/>
        </w:rPr>
        <w:t xml:space="preserve"> </w:t>
      </w:r>
      <w:r w:rsidRPr="009174F7">
        <w:rPr>
          <w:rFonts w:ascii="Arial" w:hAnsi="Arial" w:cs="Arial"/>
          <w:szCs w:val="24"/>
        </w:rPr>
        <w:t>энэ</w:t>
      </w:r>
      <w:r w:rsidR="00875F3B" w:rsidRPr="009174F7">
        <w:rPr>
          <w:rFonts w:ascii="Arial" w:hAnsi="Arial" w:cs="Arial"/>
          <w:szCs w:val="24"/>
        </w:rPr>
        <w:t xml:space="preserve"> </w:t>
      </w:r>
      <w:r w:rsidRPr="009174F7">
        <w:rPr>
          <w:rFonts w:ascii="Arial" w:hAnsi="Arial" w:cs="Arial"/>
          <w:szCs w:val="24"/>
        </w:rPr>
        <w:t>системийн</w:t>
      </w:r>
      <w:r w:rsidR="0061222D" w:rsidRPr="009174F7">
        <w:rPr>
          <w:rFonts w:ascii="Arial" w:hAnsi="Arial" w:cs="Arial"/>
          <w:szCs w:val="24"/>
        </w:rPr>
        <w:t xml:space="preserve"> </w:t>
      </w:r>
      <w:r w:rsidRPr="009174F7">
        <w:rPr>
          <w:rFonts w:ascii="Arial" w:hAnsi="Arial" w:cs="Arial"/>
          <w:szCs w:val="24"/>
        </w:rPr>
        <w:t>хүрээнд</w:t>
      </w:r>
      <w:r w:rsidR="00875F3B" w:rsidRPr="009174F7">
        <w:rPr>
          <w:rFonts w:ascii="Arial" w:hAnsi="Arial" w:cs="Arial"/>
          <w:szCs w:val="24"/>
        </w:rPr>
        <w:t xml:space="preserve"> </w:t>
      </w:r>
      <w:r w:rsidRPr="009174F7">
        <w:rPr>
          <w:rFonts w:ascii="Arial" w:hAnsi="Arial" w:cs="Arial"/>
          <w:szCs w:val="24"/>
        </w:rPr>
        <w:t>тоон</w:t>
      </w:r>
      <w:r w:rsidR="00875F3B" w:rsidRPr="009174F7">
        <w:rPr>
          <w:rFonts w:ascii="Arial" w:hAnsi="Arial" w:cs="Arial"/>
          <w:szCs w:val="24"/>
        </w:rPr>
        <w:t xml:space="preserve"> </w:t>
      </w:r>
      <w:r w:rsidRPr="009174F7">
        <w:rPr>
          <w:rFonts w:ascii="Arial" w:hAnsi="Arial" w:cs="Arial"/>
          <w:szCs w:val="24"/>
        </w:rPr>
        <w:t>мэдээллүүд</w:t>
      </w:r>
      <w:r w:rsidR="00FD04DF" w:rsidRPr="009174F7">
        <w:rPr>
          <w:rFonts w:ascii="Arial" w:hAnsi="Arial" w:cs="Arial"/>
          <w:szCs w:val="24"/>
        </w:rPr>
        <w:t xml:space="preserve"> </w:t>
      </w:r>
      <w:r w:rsidRPr="009174F7">
        <w:rPr>
          <w:rFonts w:ascii="Arial" w:hAnsi="Arial" w:cs="Arial"/>
          <w:szCs w:val="24"/>
        </w:rPr>
        <w:t>нь</w:t>
      </w:r>
      <w:r w:rsidR="00875F3B" w:rsidRPr="009174F7">
        <w:rPr>
          <w:rFonts w:ascii="Arial" w:hAnsi="Arial" w:cs="Arial"/>
          <w:szCs w:val="24"/>
        </w:rPr>
        <w:t xml:space="preserve"> </w:t>
      </w:r>
      <w:r w:rsidRPr="009174F7">
        <w:rPr>
          <w:rFonts w:ascii="Arial" w:hAnsi="Arial" w:cs="Arial"/>
          <w:szCs w:val="24"/>
        </w:rPr>
        <w:t>эдийн</w:t>
      </w:r>
      <w:r w:rsidR="00875F3B" w:rsidRPr="009174F7">
        <w:rPr>
          <w:rFonts w:ascii="Arial" w:hAnsi="Arial" w:cs="Arial"/>
          <w:szCs w:val="24"/>
        </w:rPr>
        <w:t xml:space="preserve"> </w:t>
      </w:r>
      <w:r w:rsidRPr="009174F7">
        <w:rPr>
          <w:rFonts w:ascii="Arial" w:hAnsi="Arial" w:cs="Arial"/>
          <w:szCs w:val="24"/>
        </w:rPr>
        <w:t>засгийн</w:t>
      </w:r>
      <w:r w:rsidR="00875F3B" w:rsidRPr="009174F7">
        <w:rPr>
          <w:rFonts w:ascii="Arial" w:hAnsi="Arial" w:cs="Arial"/>
          <w:szCs w:val="24"/>
        </w:rPr>
        <w:t xml:space="preserve"> </w:t>
      </w:r>
      <w:r w:rsidRPr="009174F7">
        <w:rPr>
          <w:rFonts w:ascii="Arial" w:hAnsi="Arial" w:cs="Arial"/>
          <w:szCs w:val="24"/>
        </w:rPr>
        <w:t>шинжилгээ</w:t>
      </w:r>
      <w:r w:rsidR="00875F3B" w:rsidRPr="009174F7">
        <w:rPr>
          <w:rFonts w:ascii="Arial" w:hAnsi="Arial" w:cs="Arial"/>
          <w:szCs w:val="24"/>
        </w:rPr>
        <w:t xml:space="preserve"> </w:t>
      </w:r>
      <w:r w:rsidRPr="009174F7">
        <w:rPr>
          <w:rFonts w:ascii="Arial" w:hAnsi="Arial" w:cs="Arial"/>
          <w:szCs w:val="24"/>
        </w:rPr>
        <w:t>хийх</w:t>
      </w:r>
      <w:r w:rsidR="00875F3B" w:rsidRPr="009174F7">
        <w:rPr>
          <w:rFonts w:ascii="Arial" w:hAnsi="Arial" w:cs="Arial"/>
          <w:szCs w:val="24"/>
        </w:rPr>
        <w:t xml:space="preserve">, </w:t>
      </w:r>
      <w:r w:rsidRPr="009174F7">
        <w:rPr>
          <w:rFonts w:ascii="Arial" w:hAnsi="Arial" w:cs="Arial"/>
          <w:szCs w:val="24"/>
        </w:rPr>
        <w:t>шийдвэр</w:t>
      </w:r>
      <w:r w:rsidR="00157862" w:rsidRPr="009174F7">
        <w:rPr>
          <w:rFonts w:ascii="Arial" w:hAnsi="Arial" w:cs="Arial"/>
          <w:szCs w:val="24"/>
        </w:rPr>
        <w:t xml:space="preserve"> </w:t>
      </w:r>
      <w:r w:rsidRPr="009174F7">
        <w:rPr>
          <w:rFonts w:ascii="Arial" w:hAnsi="Arial" w:cs="Arial"/>
          <w:szCs w:val="24"/>
        </w:rPr>
        <w:t>гаргах</w:t>
      </w:r>
      <w:r w:rsidR="00157862" w:rsidRPr="009174F7">
        <w:rPr>
          <w:rFonts w:ascii="Arial" w:hAnsi="Arial" w:cs="Arial"/>
          <w:szCs w:val="24"/>
        </w:rPr>
        <w:t xml:space="preserve">, </w:t>
      </w:r>
      <w:r w:rsidRPr="009174F7">
        <w:rPr>
          <w:rFonts w:ascii="Arial" w:hAnsi="Arial" w:cs="Arial"/>
          <w:szCs w:val="24"/>
        </w:rPr>
        <w:t>бодлого</w:t>
      </w:r>
      <w:r w:rsidR="00157862" w:rsidRPr="009174F7">
        <w:rPr>
          <w:rFonts w:ascii="Arial" w:hAnsi="Arial" w:cs="Arial"/>
          <w:szCs w:val="24"/>
        </w:rPr>
        <w:t xml:space="preserve"> </w:t>
      </w:r>
      <w:r w:rsidRPr="009174F7">
        <w:rPr>
          <w:rFonts w:ascii="Arial" w:hAnsi="Arial" w:cs="Arial"/>
          <w:szCs w:val="24"/>
        </w:rPr>
        <w:t>боловсруулахад</w:t>
      </w:r>
      <w:r w:rsidR="00FD04DF" w:rsidRPr="009174F7">
        <w:rPr>
          <w:rFonts w:ascii="Arial" w:hAnsi="Arial" w:cs="Arial"/>
          <w:szCs w:val="24"/>
        </w:rPr>
        <w:t xml:space="preserve"> </w:t>
      </w:r>
      <w:r w:rsidR="001C5DE1" w:rsidRPr="009174F7">
        <w:rPr>
          <w:rFonts w:ascii="Arial" w:hAnsi="Arial" w:cs="Arial"/>
          <w:szCs w:val="24"/>
          <w:lang w:val="mn-MN"/>
        </w:rPr>
        <w:t>чиглэгдсэн тодорхой</w:t>
      </w:r>
      <w:r w:rsidR="00FD04DF" w:rsidRPr="009174F7">
        <w:rPr>
          <w:rFonts w:ascii="Arial" w:hAnsi="Arial" w:cs="Arial"/>
          <w:szCs w:val="24"/>
        </w:rPr>
        <w:t xml:space="preserve"> </w:t>
      </w:r>
      <w:r w:rsidRPr="009174F7">
        <w:rPr>
          <w:rFonts w:ascii="Arial" w:hAnsi="Arial" w:cs="Arial"/>
          <w:szCs w:val="24"/>
        </w:rPr>
        <w:t>загварын</w:t>
      </w:r>
      <w:r w:rsidR="00FD04DF" w:rsidRPr="009174F7">
        <w:rPr>
          <w:rFonts w:ascii="Arial" w:hAnsi="Arial" w:cs="Arial"/>
          <w:szCs w:val="24"/>
        </w:rPr>
        <w:t xml:space="preserve"> </w:t>
      </w:r>
      <w:r w:rsidRPr="009174F7">
        <w:rPr>
          <w:rFonts w:ascii="Arial" w:hAnsi="Arial" w:cs="Arial"/>
          <w:szCs w:val="24"/>
        </w:rPr>
        <w:t>дагуу</w:t>
      </w:r>
      <w:r w:rsidR="00FD04DF" w:rsidRPr="009174F7">
        <w:rPr>
          <w:rFonts w:ascii="Arial" w:hAnsi="Arial" w:cs="Arial"/>
          <w:szCs w:val="24"/>
        </w:rPr>
        <w:t xml:space="preserve"> </w:t>
      </w:r>
      <w:r w:rsidRPr="009174F7">
        <w:rPr>
          <w:rFonts w:ascii="Arial" w:hAnsi="Arial" w:cs="Arial"/>
          <w:szCs w:val="24"/>
        </w:rPr>
        <w:t>нэгтгэгдсэн</w:t>
      </w:r>
      <w:r w:rsidR="00BE1A23" w:rsidRPr="009174F7">
        <w:rPr>
          <w:rFonts w:ascii="Arial" w:hAnsi="Arial" w:cs="Arial"/>
          <w:szCs w:val="24"/>
        </w:rPr>
        <w:t xml:space="preserve"> </w:t>
      </w:r>
      <w:r w:rsidRPr="009174F7">
        <w:rPr>
          <w:rFonts w:ascii="Arial" w:hAnsi="Arial" w:cs="Arial"/>
          <w:szCs w:val="24"/>
        </w:rPr>
        <w:t>байдаг</w:t>
      </w:r>
      <w:r w:rsidR="004A6545" w:rsidRPr="009174F7">
        <w:rPr>
          <w:rFonts w:ascii="Arial" w:hAnsi="Arial" w:cs="Arial"/>
          <w:szCs w:val="24"/>
        </w:rPr>
        <w:t xml:space="preserve">. </w:t>
      </w:r>
      <w:r w:rsidR="00F63DDB" w:rsidRPr="009174F7">
        <w:rPr>
          <w:rFonts w:ascii="Arial" w:hAnsi="Arial" w:cs="Arial"/>
          <w:szCs w:val="24"/>
        </w:rPr>
        <w:t xml:space="preserve"> </w:t>
      </w:r>
    </w:p>
    <w:p w:rsidR="00FD04DF" w:rsidRPr="009174F7" w:rsidRDefault="00FD04DF" w:rsidP="00FD04DF">
      <w:pPr>
        <w:ind w:left="435"/>
        <w:jc w:val="both"/>
        <w:rPr>
          <w:rFonts w:ascii="Arial" w:hAnsi="Arial" w:cs="Arial"/>
          <w:szCs w:val="24"/>
        </w:rPr>
      </w:pPr>
    </w:p>
    <w:p w:rsidR="004744DA" w:rsidRPr="009174F7" w:rsidRDefault="002508C1" w:rsidP="00CF5DCE">
      <w:pPr>
        <w:ind w:left="720"/>
        <w:jc w:val="both"/>
        <w:rPr>
          <w:rFonts w:ascii="Arial" w:hAnsi="Arial" w:cs="Arial"/>
          <w:szCs w:val="24"/>
        </w:rPr>
      </w:pPr>
      <w:r w:rsidRPr="009174F7">
        <w:rPr>
          <w:rFonts w:ascii="Arial" w:hAnsi="Arial" w:cs="Arial"/>
          <w:szCs w:val="24"/>
        </w:rPr>
        <w:t>Y</w:t>
      </w:r>
      <w:r w:rsidR="003114C3" w:rsidRPr="009174F7">
        <w:rPr>
          <w:rFonts w:ascii="Arial" w:hAnsi="Arial" w:cs="Arial"/>
          <w:szCs w:val="24"/>
        </w:rPr>
        <w:t>ТС</w:t>
      </w:r>
      <w:r w:rsidR="00A22113" w:rsidRPr="009174F7">
        <w:rPr>
          <w:rFonts w:ascii="Arial" w:hAnsi="Arial" w:cs="Arial"/>
          <w:szCs w:val="24"/>
        </w:rPr>
        <w:t>-</w:t>
      </w:r>
      <w:r w:rsidR="003114C3" w:rsidRPr="009174F7">
        <w:rPr>
          <w:rFonts w:ascii="Arial" w:hAnsi="Arial" w:cs="Arial"/>
          <w:szCs w:val="24"/>
        </w:rPr>
        <w:t>ийн</w:t>
      </w:r>
      <w:r w:rsidR="00A22113" w:rsidRPr="009174F7">
        <w:rPr>
          <w:rFonts w:ascii="Arial" w:hAnsi="Arial" w:cs="Arial"/>
          <w:szCs w:val="24"/>
        </w:rPr>
        <w:t xml:space="preserve"> </w:t>
      </w:r>
      <w:r w:rsidR="003114C3" w:rsidRPr="009174F7">
        <w:rPr>
          <w:rFonts w:ascii="Arial" w:hAnsi="Arial" w:cs="Arial"/>
          <w:szCs w:val="24"/>
        </w:rPr>
        <w:t>гол</w:t>
      </w:r>
      <w:r w:rsidR="00A22113" w:rsidRPr="009174F7">
        <w:rPr>
          <w:rFonts w:ascii="Arial" w:hAnsi="Arial" w:cs="Arial"/>
          <w:szCs w:val="24"/>
        </w:rPr>
        <w:t xml:space="preserve"> </w:t>
      </w:r>
      <w:r w:rsidR="003114C3" w:rsidRPr="009174F7">
        <w:rPr>
          <w:rFonts w:ascii="Arial" w:hAnsi="Arial" w:cs="Arial"/>
          <w:szCs w:val="24"/>
        </w:rPr>
        <w:t>цөм</w:t>
      </w:r>
      <w:r w:rsidR="001C5DE1" w:rsidRPr="009174F7">
        <w:rPr>
          <w:rFonts w:ascii="Arial" w:hAnsi="Arial" w:cs="Arial"/>
          <w:szCs w:val="24"/>
          <w:lang w:val="mn-MN"/>
        </w:rPr>
        <w:t xml:space="preserve"> болох</w:t>
      </w:r>
      <w:r w:rsidR="00A22113" w:rsidRPr="009174F7">
        <w:rPr>
          <w:rFonts w:ascii="Arial" w:hAnsi="Arial" w:cs="Arial"/>
          <w:szCs w:val="24"/>
        </w:rPr>
        <w:t xml:space="preserve"> </w:t>
      </w:r>
      <w:r w:rsidR="003114C3" w:rsidRPr="009174F7">
        <w:rPr>
          <w:rFonts w:ascii="Arial" w:hAnsi="Arial" w:cs="Arial"/>
          <w:szCs w:val="24"/>
        </w:rPr>
        <w:t>үндэсний</w:t>
      </w:r>
      <w:r w:rsidR="00E21158" w:rsidRPr="009174F7">
        <w:rPr>
          <w:rFonts w:ascii="Arial" w:hAnsi="Arial" w:cs="Arial"/>
          <w:szCs w:val="24"/>
        </w:rPr>
        <w:t xml:space="preserve"> </w:t>
      </w:r>
      <w:r w:rsidR="003114C3" w:rsidRPr="009174F7">
        <w:rPr>
          <w:rFonts w:ascii="Arial" w:hAnsi="Arial" w:cs="Arial"/>
          <w:szCs w:val="24"/>
        </w:rPr>
        <w:t>тооцооны</w:t>
      </w:r>
      <w:r w:rsidR="00E21158" w:rsidRPr="009174F7">
        <w:rPr>
          <w:rFonts w:ascii="Arial" w:hAnsi="Arial" w:cs="Arial"/>
          <w:szCs w:val="24"/>
        </w:rPr>
        <w:t xml:space="preserve"> </w:t>
      </w:r>
      <w:r w:rsidR="003114C3" w:rsidRPr="009174F7">
        <w:rPr>
          <w:rFonts w:ascii="Arial" w:hAnsi="Arial" w:cs="Arial"/>
          <w:szCs w:val="24"/>
        </w:rPr>
        <w:t>дансууд</w:t>
      </w:r>
      <w:r w:rsidR="00A22113" w:rsidRPr="009174F7">
        <w:rPr>
          <w:rFonts w:ascii="Arial" w:hAnsi="Arial" w:cs="Arial"/>
          <w:szCs w:val="24"/>
        </w:rPr>
        <w:t xml:space="preserve"> </w:t>
      </w:r>
      <w:r w:rsidR="001C5DE1" w:rsidRPr="009174F7">
        <w:rPr>
          <w:rFonts w:ascii="Arial" w:hAnsi="Arial" w:cs="Arial"/>
          <w:szCs w:val="24"/>
          <w:lang w:val="mn-MN"/>
        </w:rPr>
        <w:t xml:space="preserve">нь </w:t>
      </w:r>
      <w:r w:rsidR="003114C3" w:rsidRPr="009174F7">
        <w:rPr>
          <w:rFonts w:ascii="Arial" w:hAnsi="Arial" w:cs="Arial"/>
          <w:szCs w:val="24"/>
        </w:rPr>
        <w:t>тухайн</w:t>
      </w:r>
      <w:r w:rsidR="00837312" w:rsidRPr="009174F7">
        <w:rPr>
          <w:rFonts w:ascii="Arial" w:hAnsi="Arial" w:cs="Arial"/>
          <w:szCs w:val="24"/>
        </w:rPr>
        <w:t xml:space="preserve"> </w:t>
      </w:r>
      <w:r w:rsidR="003114C3" w:rsidRPr="009174F7">
        <w:rPr>
          <w:rFonts w:ascii="Arial" w:hAnsi="Arial" w:cs="Arial"/>
          <w:szCs w:val="24"/>
        </w:rPr>
        <w:t>улс</w:t>
      </w:r>
      <w:r w:rsidR="00FD04DF" w:rsidRPr="009174F7">
        <w:rPr>
          <w:rFonts w:ascii="Arial" w:hAnsi="Arial" w:cs="Arial"/>
          <w:szCs w:val="24"/>
        </w:rPr>
        <w:t xml:space="preserve"> </w:t>
      </w:r>
      <w:r w:rsidR="003114C3" w:rsidRPr="009174F7">
        <w:rPr>
          <w:rFonts w:ascii="Arial" w:hAnsi="Arial" w:cs="Arial"/>
          <w:szCs w:val="24"/>
        </w:rPr>
        <w:t>орны</w:t>
      </w:r>
      <w:r w:rsidR="00FD04DF" w:rsidRPr="009174F7">
        <w:rPr>
          <w:rFonts w:ascii="Arial" w:hAnsi="Arial" w:cs="Arial"/>
          <w:szCs w:val="24"/>
        </w:rPr>
        <w:t xml:space="preserve"> </w:t>
      </w:r>
      <w:r w:rsidR="003114C3" w:rsidRPr="009174F7">
        <w:rPr>
          <w:rFonts w:ascii="Arial" w:hAnsi="Arial" w:cs="Arial"/>
          <w:szCs w:val="24"/>
        </w:rPr>
        <w:t>эдийн</w:t>
      </w:r>
      <w:r w:rsidR="00C7436E" w:rsidRPr="009174F7">
        <w:rPr>
          <w:rFonts w:ascii="Arial" w:hAnsi="Arial" w:cs="Arial"/>
          <w:szCs w:val="24"/>
        </w:rPr>
        <w:t xml:space="preserve"> </w:t>
      </w:r>
      <w:r w:rsidR="003114C3" w:rsidRPr="009174F7">
        <w:rPr>
          <w:rFonts w:ascii="Arial" w:hAnsi="Arial" w:cs="Arial"/>
          <w:szCs w:val="24"/>
        </w:rPr>
        <w:t>засгийн</w:t>
      </w:r>
      <w:r w:rsidR="00C7436E" w:rsidRPr="009174F7">
        <w:rPr>
          <w:rFonts w:ascii="Arial" w:hAnsi="Arial" w:cs="Arial"/>
          <w:szCs w:val="24"/>
        </w:rPr>
        <w:t xml:space="preserve"> </w:t>
      </w:r>
      <w:r w:rsidR="003114C3" w:rsidRPr="009174F7">
        <w:rPr>
          <w:rFonts w:ascii="Arial" w:hAnsi="Arial" w:cs="Arial"/>
          <w:szCs w:val="24"/>
        </w:rPr>
        <w:t>үйл</w:t>
      </w:r>
      <w:r w:rsidR="00837312" w:rsidRPr="009174F7">
        <w:rPr>
          <w:rFonts w:ascii="Arial" w:hAnsi="Arial" w:cs="Arial"/>
          <w:szCs w:val="24"/>
        </w:rPr>
        <w:t xml:space="preserve"> </w:t>
      </w:r>
      <w:r w:rsidR="003114C3" w:rsidRPr="009174F7">
        <w:rPr>
          <w:rFonts w:ascii="Arial" w:hAnsi="Arial" w:cs="Arial"/>
          <w:szCs w:val="24"/>
        </w:rPr>
        <w:t>ажиллагааны</w:t>
      </w:r>
      <w:r w:rsidR="00837312" w:rsidRPr="009174F7">
        <w:rPr>
          <w:rFonts w:ascii="Arial" w:hAnsi="Arial" w:cs="Arial"/>
          <w:szCs w:val="24"/>
        </w:rPr>
        <w:t xml:space="preserve"> </w:t>
      </w:r>
      <w:r w:rsidR="003114C3" w:rsidRPr="009174F7">
        <w:rPr>
          <w:rFonts w:ascii="Arial" w:hAnsi="Arial" w:cs="Arial"/>
          <w:szCs w:val="24"/>
        </w:rPr>
        <w:t>талаарх</w:t>
      </w:r>
      <w:r w:rsidR="00837312" w:rsidRPr="009174F7">
        <w:rPr>
          <w:rFonts w:ascii="Arial" w:hAnsi="Arial" w:cs="Arial"/>
          <w:szCs w:val="24"/>
        </w:rPr>
        <w:t xml:space="preserve"> </w:t>
      </w:r>
      <w:r w:rsidR="003114C3" w:rsidRPr="009174F7">
        <w:rPr>
          <w:rFonts w:ascii="Arial" w:hAnsi="Arial" w:cs="Arial"/>
          <w:szCs w:val="24"/>
        </w:rPr>
        <w:t>бүхий</w:t>
      </w:r>
      <w:r w:rsidR="00C7436E" w:rsidRPr="009174F7">
        <w:rPr>
          <w:rFonts w:ascii="Arial" w:hAnsi="Arial" w:cs="Arial"/>
          <w:szCs w:val="24"/>
        </w:rPr>
        <w:t xml:space="preserve"> </w:t>
      </w:r>
      <w:r w:rsidR="003114C3" w:rsidRPr="009174F7">
        <w:rPr>
          <w:rFonts w:ascii="Arial" w:hAnsi="Arial" w:cs="Arial"/>
          <w:szCs w:val="24"/>
        </w:rPr>
        <w:t>л</w:t>
      </w:r>
      <w:r w:rsidR="00C7436E" w:rsidRPr="009174F7">
        <w:rPr>
          <w:rFonts w:ascii="Arial" w:hAnsi="Arial" w:cs="Arial"/>
          <w:szCs w:val="24"/>
        </w:rPr>
        <w:t xml:space="preserve"> </w:t>
      </w:r>
      <w:r w:rsidR="003114C3" w:rsidRPr="009174F7">
        <w:rPr>
          <w:rFonts w:ascii="Arial" w:hAnsi="Arial" w:cs="Arial"/>
          <w:szCs w:val="24"/>
        </w:rPr>
        <w:t>нарийвчилсан</w:t>
      </w:r>
      <w:r w:rsidR="00450294" w:rsidRPr="009174F7">
        <w:rPr>
          <w:rFonts w:ascii="Arial" w:hAnsi="Arial" w:cs="Arial"/>
          <w:szCs w:val="24"/>
        </w:rPr>
        <w:t xml:space="preserve"> </w:t>
      </w:r>
      <w:r w:rsidR="003114C3" w:rsidRPr="009174F7">
        <w:rPr>
          <w:rFonts w:ascii="Arial" w:hAnsi="Arial" w:cs="Arial"/>
          <w:szCs w:val="24"/>
        </w:rPr>
        <w:t>мэдээллийг</w:t>
      </w:r>
      <w:r w:rsidR="00450294" w:rsidRPr="009174F7">
        <w:rPr>
          <w:rFonts w:ascii="Arial" w:hAnsi="Arial" w:cs="Arial"/>
          <w:szCs w:val="24"/>
        </w:rPr>
        <w:t xml:space="preserve"> </w:t>
      </w:r>
      <w:r w:rsidR="003114C3" w:rsidRPr="009174F7">
        <w:rPr>
          <w:rFonts w:ascii="Arial" w:hAnsi="Arial" w:cs="Arial"/>
          <w:szCs w:val="24"/>
        </w:rPr>
        <w:t>харуулж</w:t>
      </w:r>
      <w:r w:rsidR="00513EA6" w:rsidRPr="009174F7">
        <w:rPr>
          <w:rFonts w:ascii="Arial" w:hAnsi="Arial" w:cs="Arial"/>
          <w:szCs w:val="24"/>
        </w:rPr>
        <w:t xml:space="preserve">, </w:t>
      </w:r>
      <w:r w:rsidR="003114C3" w:rsidRPr="009174F7">
        <w:rPr>
          <w:rFonts w:ascii="Arial" w:hAnsi="Arial" w:cs="Arial"/>
          <w:szCs w:val="24"/>
        </w:rPr>
        <w:t>эдийн</w:t>
      </w:r>
      <w:r w:rsidR="00450294" w:rsidRPr="009174F7">
        <w:rPr>
          <w:rFonts w:ascii="Arial" w:hAnsi="Arial" w:cs="Arial"/>
          <w:szCs w:val="24"/>
        </w:rPr>
        <w:t xml:space="preserve"> </w:t>
      </w:r>
      <w:r w:rsidR="003114C3" w:rsidRPr="009174F7">
        <w:rPr>
          <w:rFonts w:ascii="Arial" w:hAnsi="Arial" w:cs="Arial"/>
          <w:szCs w:val="24"/>
        </w:rPr>
        <w:t>засгийн</w:t>
      </w:r>
      <w:r w:rsidR="00450294" w:rsidRPr="009174F7">
        <w:rPr>
          <w:rFonts w:ascii="Arial" w:hAnsi="Arial" w:cs="Arial"/>
          <w:szCs w:val="24"/>
        </w:rPr>
        <w:t xml:space="preserve"> </w:t>
      </w:r>
      <w:r w:rsidR="003114C3" w:rsidRPr="009174F7">
        <w:rPr>
          <w:rFonts w:ascii="Arial" w:hAnsi="Arial" w:cs="Arial"/>
          <w:szCs w:val="24"/>
        </w:rPr>
        <w:t>ерөнхий</w:t>
      </w:r>
      <w:r w:rsidR="00450294" w:rsidRPr="009174F7">
        <w:rPr>
          <w:rFonts w:ascii="Arial" w:hAnsi="Arial" w:cs="Arial"/>
          <w:szCs w:val="24"/>
        </w:rPr>
        <w:t xml:space="preserve"> </w:t>
      </w:r>
      <w:r w:rsidR="003114C3" w:rsidRPr="009174F7">
        <w:rPr>
          <w:rFonts w:ascii="Arial" w:hAnsi="Arial" w:cs="Arial"/>
          <w:szCs w:val="24"/>
        </w:rPr>
        <w:t>механизм</w:t>
      </w:r>
      <w:r w:rsidR="00E21158" w:rsidRPr="009174F7">
        <w:rPr>
          <w:rFonts w:ascii="Arial" w:hAnsi="Arial" w:cs="Arial"/>
          <w:szCs w:val="24"/>
        </w:rPr>
        <w:t xml:space="preserve">, </w:t>
      </w:r>
      <w:r w:rsidR="003114C3" w:rsidRPr="009174F7">
        <w:rPr>
          <w:rFonts w:ascii="Arial" w:hAnsi="Arial" w:cs="Arial"/>
          <w:szCs w:val="24"/>
        </w:rPr>
        <w:t>түүний</w:t>
      </w:r>
      <w:r w:rsidR="00E21158" w:rsidRPr="009174F7">
        <w:rPr>
          <w:rFonts w:ascii="Arial" w:hAnsi="Arial" w:cs="Arial"/>
          <w:szCs w:val="24"/>
        </w:rPr>
        <w:t xml:space="preserve"> </w:t>
      </w:r>
      <w:r w:rsidR="003114C3" w:rsidRPr="009174F7">
        <w:rPr>
          <w:rFonts w:ascii="Arial" w:hAnsi="Arial" w:cs="Arial"/>
          <w:szCs w:val="24"/>
        </w:rPr>
        <w:t>ажиллах</w:t>
      </w:r>
      <w:r w:rsidR="00E21158" w:rsidRPr="009174F7">
        <w:rPr>
          <w:rFonts w:ascii="Arial" w:hAnsi="Arial" w:cs="Arial"/>
          <w:szCs w:val="24"/>
        </w:rPr>
        <w:t xml:space="preserve"> </w:t>
      </w:r>
      <w:r w:rsidR="003114C3" w:rsidRPr="009174F7">
        <w:rPr>
          <w:rFonts w:ascii="Arial" w:hAnsi="Arial" w:cs="Arial"/>
          <w:szCs w:val="24"/>
        </w:rPr>
        <w:t>зарчмын</w:t>
      </w:r>
      <w:r w:rsidR="00450294" w:rsidRPr="009174F7">
        <w:rPr>
          <w:rFonts w:ascii="Arial" w:hAnsi="Arial" w:cs="Arial"/>
          <w:szCs w:val="24"/>
        </w:rPr>
        <w:t xml:space="preserve"> </w:t>
      </w:r>
      <w:r w:rsidR="003114C3" w:rsidRPr="009174F7">
        <w:rPr>
          <w:rFonts w:ascii="Arial" w:hAnsi="Arial" w:cs="Arial"/>
          <w:szCs w:val="24"/>
        </w:rPr>
        <w:t>дагуу</w:t>
      </w:r>
      <w:r w:rsidR="00450294" w:rsidRPr="009174F7">
        <w:rPr>
          <w:rFonts w:ascii="Arial" w:hAnsi="Arial" w:cs="Arial"/>
          <w:szCs w:val="24"/>
        </w:rPr>
        <w:t xml:space="preserve"> </w:t>
      </w:r>
      <w:r w:rsidR="003114C3" w:rsidRPr="009174F7">
        <w:rPr>
          <w:rFonts w:ascii="Arial" w:hAnsi="Arial" w:cs="Arial"/>
          <w:szCs w:val="24"/>
        </w:rPr>
        <w:t>зохион</w:t>
      </w:r>
      <w:r w:rsidR="00450294" w:rsidRPr="009174F7">
        <w:rPr>
          <w:rFonts w:ascii="Arial" w:hAnsi="Arial" w:cs="Arial"/>
          <w:szCs w:val="24"/>
        </w:rPr>
        <w:t xml:space="preserve"> </w:t>
      </w:r>
      <w:r w:rsidR="003114C3" w:rsidRPr="009174F7">
        <w:rPr>
          <w:rFonts w:ascii="Arial" w:hAnsi="Arial" w:cs="Arial"/>
          <w:szCs w:val="24"/>
        </w:rPr>
        <w:t>байгуулагдаж</w:t>
      </w:r>
      <w:r w:rsidR="00240040" w:rsidRPr="009174F7">
        <w:rPr>
          <w:rFonts w:ascii="Arial" w:hAnsi="Arial" w:cs="Arial"/>
          <w:szCs w:val="24"/>
        </w:rPr>
        <w:t xml:space="preserve">, </w:t>
      </w:r>
      <w:r w:rsidR="003114C3" w:rsidRPr="009174F7">
        <w:rPr>
          <w:rFonts w:ascii="Arial" w:hAnsi="Arial" w:cs="Arial"/>
          <w:szCs w:val="24"/>
        </w:rPr>
        <w:t>ангилагдсан</w:t>
      </w:r>
      <w:r w:rsidR="00240040" w:rsidRPr="009174F7">
        <w:rPr>
          <w:rFonts w:ascii="Arial" w:hAnsi="Arial" w:cs="Arial"/>
          <w:szCs w:val="24"/>
        </w:rPr>
        <w:t xml:space="preserve"> </w:t>
      </w:r>
      <w:r w:rsidR="003114C3" w:rsidRPr="009174F7">
        <w:rPr>
          <w:rFonts w:ascii="Arial" w:hAnsi="Arial" w:cs="Arial"/>
          <w:szCs w:val="24"/>
        </w:rPr>
        <w:t>байдаг</w:t>
      </w:r>
      <w:r w:rsidR="00240040" w:rsidRPr="009174F7">
        <w:rPr>
          <w:rFonts w:ascii="Arial" w:hAnsi="Arial" w:cs="Arial"/>
          <w:szCs w:val="24"/>
        </w:rPr>
        <w:t>.</w:t>
      </w:r>
      <w:r w:rsidR="00530BA2" w:rsidRPr="009174F7">
        <w:rPr>
          <w:rFonts w:ascii="Arial" w:hAnsi="Arial" w:cs="Arial"/>
          <w:szCs w:val="24"/>
        </w:rPr>
        <w:t xml:space="preserve"> </w:t>
      </w:r>
      <w:r w:rsidR="004744DA" w:rsidRPr="009174F7">
        <w:rPr>
          <w:rFonts w:ascii="Arial" w:hAnsi="Arial" w:cs="Arial"/>
          <w:szCs w:val="24"/>
        </w:rPr>
        <w:t>Y</w:t>
      </w:r>
      <w:r w:rsidR="003114C3" w:rsidRPr="009174F7">
        <w:rPr>
          <w:rFonts w:ascii="Arial" w:hAnsi="Arial" w:cs="Arial"/>
          <w:szCs w:val="24"/>
        </w:rPr>
        <w:t>ндэсний</w:t>
      </w:r>
      <w:r w:rsidR="000E5B51" w:rsidRPr="009174F7">
        <w:rPr>
          <w:rFonts w:ascii="Arial" w:hAnsi="Arial" w:cs="Arial"/>
          <w:szCs w:val="24"/>
        </w:rPr>
        <w:t xml:space="preserve"> </w:t>
      </w:r>
      <w:r w:rsidR="003114C3" w:rsidRPr="009174F7">
        <w:rPr>
          <w:rFonts w:ascii="Arial" w:hAnsi="Arial" w:cs="Arial"/>
          <w:szCs w:val="24"/>
        </w:rPr>
        <w:t>тооцооны</w:t>
      </w:r>
      <w:r w:rsidR="000E5B51" w:rsidRPr="009174F7">
        <w:rPr>
          <w:rFonts w:ascii="Arial" w:hAnsi="Arial" w:cs="Arial"/>
          <w:szCs w:val="24"/>
        </w:rPr>
        <w:t xml:space="preserve"> </w:t>
      </w:r>
      <w:r w:rsidR="003114C3" w:rsidRPr="009174F7">
        <w:rPr>
          <w:rFonts w:ascii="Arial" w:hAnsi="Arial" w:cs="Arial"/>
          <w:szCs w:val="24"/>
        </w:rPr>
        <w:t>дансууд</w:t>
      </w:r>
      <w:r w:rsidR="004744DA" w:rsidRPr="009174F7">
        <w:rPr>
          <w:rFonts w:ascii="Arial" w:hAnsi="Arial" w:cs="Arial"/>
          <w:szCs w:val="24"/>
        </w:rPr>
        <w:t xml:space="preserve"> </w:t>
      </w:r>
      <w:r w:rsidR="003114C3" w:rsidRPr="009174F7">
        <w:rPr>
          <w:rFonts w:ascii="Arial" w:hAnsi="Arial" w:cs="Arial"/>
          <w:szCs w:val="24"/>
        </w:rPr>
        <w:t>нь</w:t>
      </w:r>
      <w:r w:rsidR="004744DA" w:rsidRPr="009174F7">
        <w:rPr>
          <w:rFonts w:ascii="Arial" w:hAnsi="Arial" w:cs="Arial"/>
          <w:szCs w:val="24"/>
        </w:rPr>
        <w:t xml:space="preserve"> </w:t>
      </w:r>
      <w:r w:rsidR="003114C3" w:rsidRPr="009174F7">
        <w:rPr>
          <w:rFonts w:ascii="Arial" w:hAnsi="Arial" w:cs="Arial"/>
          <w:szCs w:val="24"/>
        </w:rPr>
        <w:t>эдийн</w:t>
      </w:r>
      <w:r w:rsidR="004744DA" w:rsidRPr="009174F7">
        <w:rPr>
          <w:rFonts w:ascii="Arial" w:hAnsi="Arial" w:cs="Arial"/>
          <w:szCs w:val="24"/>
        </w:rPr>
        <w:t xml:space="preserve"> </w:t>
      </w:r>
      <w:r w:rsidR="003114C3" w:rsidRPr="009174F7">
        <w:rPr>
          <w:rFonts w:ascii="Arial" w:hAnsi="Arial" w:cs="Arial"/>
          <w:szCs w:val="24"/>
        </w:rPr>
        <w:t>засгийн</w:t>
      </w:r>
      <w:r w:rsidR="004744DA" w:rsidRPr="009174F7">
        <w:rPr>
          <w:rFonts w:ascii="Arial" w:hAnsi="Arial" w:cs="Arial"/>
          <w:szCs w:val="24"/>
        </w:rPr>
        <w:t xml:space="preserve"> </w:t>
      </w:r>
      <w:r w:rsidR="003114C3" w:rsidRPr="009174F7">
        <w:rPr>
          <w:rFonts w:ascii="Arial" w:hAnsi="Arial" w:cs="Arial"/>
          <w:szCs w:val="24"/>
        </w:rPr>
        <w:t>үйл</w:t>
      </w:r>
      <w:r w:rsidR="004744DA" w:rsidRPr="009174F7">
        <w:rPr>
          <w:rFonts w:ascii="Arial" w:hAnsi="Arial" w:cs="Arial"/>
          <w:szCs w:val="24"/>
        </w:rPr>
        <w:t xml:space="preserve"> </w:t>
      </w:r>
      <w:r w:rsidR="003114C3" w:rsidRPr="009174F7">
        <w:rPr>
          <w:rFonts w:ascii="Arial" w:hAnsi="Arial" w:cs="Arial"/>
          <w:szCs w:val="24"/>
        </w:rPr>
        <w:t>ажиллагааны</w:t>
      </w:r>
      <w:r w:rsidR="004744DA" w:rsidRPr="009174F7">
        <w:rPr>
          <w:rFonts w:ascii="Arial" w:hAnsi="Arial" w:cs="Arial"/>
          <w:szCs w:val="24"/>
        </w:rPr>
        <w:t xml:space="preserve"> </w:t>
      </w:r>
      <w:r w:rsidR="003114C3" w:rsidRPr="009174F7">
        <w:rPr>
          <w:rFonts w:ascii="Arial" w:hAnsi="Arial" w:cs="Arial"/>
          <w:szCs w:val="24"/>
        </w:rPr>
        <w:t>талаарх</w:t>
      </w:r>
      <w:r w:rsidR="004744DA" w:rsidRPr="009174F7">
        <w:rPr>
          <w:rFonts w:ascii="Arial" w:hAnsi="Arial" w:cs="Arial"/>
          <w:szCs w:val="24"/>
        </w:rPr>
        <w:t xml:space="preserve"> </w:t>
      </w:r>
      <w:r w:rsidR="003114C3" w:rsidRPr="009174F7">
        <w:rPr>
          <w:rFonts w:ascii="Arial" w:hAnsi="Arial" w:cs="Arial"/>
          <w:szCs w:val="24"/>
        </w:rPr>
        <w:t>мэдээлл</w:t>
      </w:r>
      <w:r w:rsidR="001C5DE1" w:rsidRPr="009174F7">
        <w:rPr>
          <w:rFonts w:ascii="Arial" w:hAnsi="Arial" w:cs="Arial"/>
          <w:szCs w:val="24"/>
          <w:lang w:val="mn-MN"/>
        </w:rPr>
        <w:t>ээр</w:t>
      </w:r>
      <w:r w:rsidR="004744DA" w:rsidRPr="009174F7">
        <w:rPr>
          <w:rFonts w:ascii="Arial" w:hAnsi="Arial" w:cs="Arial"/>
          <w:szCs w:val="24"/>
        </w:rPr>
        <w:t xml:space="preserve"> </w:t>
      </w:r>
      <w:r w:rsidR="003114C3" w:rsidRPr="009174F7">
        <w:rPr>
          <w:rFonts w:ascii="Arial" w:hAnsi="Arial" w:cs="Arial"/>
          <w:szCs w:val="24"/>
        </w:rPr>
        <w:t>зогсохгүй</w:t>
      </w:r>
      <w:r w:rsidR="004744DA" w:rsidRPr="009174F7">
        <w:rPr>
          <w:rFonts w:ascii="Arial" w:hAnsi="Arial" w:cs="Arial"/>
          <w:szCs w:val="24"/>
        </w:rPr>
        <w:t xml:space="preserve"> </w:t>
      </w:r>
      <w:r w:rsidR="003114C3" w:rsidRPr="009174F7">
        <w:rPr>
          <w:rFonts w:ascii="Arial" w:hAnsi="Arial" w:cs="Arial"/>
          <w:szCs w:val="24"/>
        </w:rPr>
        <w:t>тухайн</w:t>
      </w:r>
      <w:r w:rsidR="004744DA" w:rsidRPr="009174F7">
        <w:rPr>
          <w:rFonts w:ascii="Arial" w:hAnsi="Arial" w:cs="Arial"/>
          <w:szCs w:val="24"/>
        </w:rPr>
        <w:t xml:space="preserve"> </w:t>
      </w:r>
      <w:r w:rsidR="003114C3" w:rsidRPr="009174F7">
        <w:rPr>
          <w:rFonts w:ascii="Arial" w:hAnsi="Arial" w:cs="Arial"/>
          <w:szCs w:val="24"/>
        </w:rPr>
        <w:t>орны</w:t>
      </w:r>
      <w:r w:rsidR="004744DA" w:rsidRPr="009174F7">
        <w:rPr>
          <w:rFonts w:ascii="Arial" w:hAnsi="Arial" w:cs="Arial"/>
          <w:szCs w:val="24"/>
        </w:rPr>
        <w:t xml:space="preserve"> </w:t>
      </w:r>
      <w:r w:rsidR="003114C3" w:rsidRPr="009174F7">
        <w:rPr>
          <w:rFonts w:ascii="Arial" w:hAnsi="Arial" w:cs="Arial"/>
          <w:szCs w:val="24"/>
        </w:rPr>
        <w:t>эдийн</w:t>
      </w:r>
      <w:r w:rsidR="004744DA" w:rsidRPr="009174F7">
        <w:rPr>
          <w:rFonts w:ascii="Arial" w:hAnsi="Arial" w:cs="Arial"/>
          <w:szCs w:val="24"/>
        </w:rPr>
        <w:t xml:space="preserve"> </w:t>
      </w:r>
      <w:r w:rsidR="003114C3" w:rsidRPr="009174F7">
        <w:rPr>
          <w:rFonts w:ascii="Arial" w:hAnsi="Arial" w:cs="Arial"/>
          <w:szCs w:val="24"/>
        </w:rPr>
        <w:t>засаг</w:t>
      </w:r>
      <w:r w:rsidR="004744DA" w:rsidRPr="009174F7">
        <w:rPr>
          <w:rFonts w:ascii="Arial" w:hAnsi="Arial" w:cs="Arial"/>
          <w:szCs w:val="24"/>
        </w:rPr>
        <w:t xml:space="preserve"> </w:t>
      </w:r>
      <w:r w:rsidR="003114C3" w:rsidRPr="009174F7">
        <w:rPr>
          <w:rFonts w:ascii="Arial" w:hAnsi="Arial" w:cs="Arial"/>
          <w:szCs w:val="24"/>
        </w:rPr>
        <w:t>дахь</w:t>
      </w:r>
      <w:r w:rsidR="004744DA" w:rsidRPr="009174F7">
        <w:rPr>
          <w:rFonts w:ascii="Arial" w:hAnsi="Arial" w:cs="Arial"/>
          <w:szCs w:val="24"/>
        </w:rPr>
        <w:t xml:space="preserve"> </w:t>
      </w:r>
      <w:r w:rsidR="003114C3" w:rsidRPr="009174F7">
        <w:rPr>
          <w:rFonts w:ascii="Arial" w:hAnsi="Arial" w:cs="Arial"/>
          <w:szCs w:val="24"/>
        </w:rPr>
        <w:t>үйлдвэрлэлийн</w:t>
      </w:r>
      <w:r w:rsidR="004744DA" w:rsidRPr="009174F7">
        <w:rPr>
          <w:rFonts w:ascii="Arial" w:hAnsi="Arial" w:cs="Arial"/>
          <w:szCs w:val="24"/>
        </w:rPr>
        <w:t xml:space="preserve"> </w:t>
      </w:r>
      <w:r w:rsidR="003114C3" w:rsidRPr="009174F7">
        <w:rPr>
          <w:rFonts w:ascii="Arial" w:hAnsi="Arial" w:cs="Arial"/>
          <w:szCs w:val="24"/>
        </w:rPr>
        <w:t>хэмжээ</w:t>
      </w:r>
      <w:r w:rsidR="004744DA" w:rsidRPr="009174F7">
        <w:rPr>
          <w:rFonts w:ascii="Arial" w:hAnsi="Arial" w:cs="Arial"/>
          <w:szCs w:val="24"/>
        </w:rPr>
        <w:t xml:space="preserve">, </w:t>
      </w:r>
      <w:r w:rsidR="003114C3" w:rsidRPr="009174F7">
        <w:rPr>
          <w:rFonts w:ascii="Arial" w:hAnsi="Arial" w:cs="Arial"/>
          <w:szCs w:val="24"/>
        </w:rPr>
        <w:t>хүн</w:t>
      </w:r>
      <w:r w:rsidR="004744DA" w:rsidRPr="009174F7">
        <w:rPr>
          <w:rFonts w:ascii="Arial" w:hAnsi="Arial" w:cs="Arial"/>
          <w:szCs w:val="24"/>
        </w:rPr>
        <w:t xml:space="preserve"> </w:t>
      </w:r>
      <w:r w:rsidR="003114C3" w:rsidRPr="009174F7">
        <w:rPr>
          <w:rFonts w:ascii="Arial" w:hAnsi="Arial" w:cs="Arial"/>
          <w:szCs w:val="24"/>
        </w:rPr>
        <w:t>амын</w:t>
      </w:r>
      <w:r w:rsidR="004744DA" w:rsidRPr="009174F7">
        <w:rPr>
          <w:rFonts w:ascii="Arial" w:hAnsi="Arial" w:cs="Arial"/>
          <w:szCs w:val="24"/>
        </w:rPr>
        <w:t xml:space="preserve"> </w:t>
      </w:r>
      <w:r w:rsidR="003114C3" w:rsidRPr="009174F7">
        <w:rPr>
          <w:rFonts w:ascii="Arial" w:hAnsi="Arial" w:cs="Arial"/>
          <w:szCs w:val="24"/>
        </w:rPr>
        <w:t>бэл</w:t>
      </w:r>
      <w:r w:rsidR="004744DA" w:rsidRPr="009174F7">
        <w:rPr>
          <w:rFonts w:ascii="Arial" w:hAnsi="Arial" w:cs="Arial"/>
          <w:szCs w:val="24"/>
        </w:rPr>
        <w:t xml:space="preserve"> </w:t>
      </w:r>
      <w:r w:rsidR="003114C3" w:rsidRPr="009174F7">
        <w:rPr>
          <w:rFonts w:ascii="Arial" w:hAnsi="Arial" w:cs="Arial"/>
          <w:szCs w:val="24"/>
        </w:rPr>
        <w:t>бэнчин</w:t>
      </w:r>
      <w:r w:rsidR="004744DA" w:rsidRPr="009174F7">
        <w:rPr>
          <w:rFonts w:ascii="Arial" w:hAnsi="Arial" w:cs="Arial"/>
          <w:szCs w:val="24"/>
        </w:rPr>
        <w:t xml:space="preserve">, </w:t>
      </w:r>
      <w:r w:rsidR="003114C3" w:rsidRPr="009174F7">
        <w:rPr>
          <w:rFonts w:ascii="Arial" w:hAnsi="Arial" w:cs="Arial"/>
          <w:szCs w:val="24"/>
        </w:rPr>
        <w:t>хөрөнгийн</w:t>
      </w:r>
      <w:r w:rsidR="004744DA" w:rsidRPr="009174F7">
        <w:rPr>
          <w:rFonts w:ascii="Arial" w:hAnsi="Arial" w:cs="Arial"/>
          <w:szCs w:val="24"/>
        </w:rPr>
        <w:t xml:space="preserve"> </w:t>
      </w:r>
      <w:r w:rsidR="003114C3" w:rsidRPr="009174F7">
        <w:rPr>
          <w:rFonts w:ascii="Arial" w:hAnsi="Arial" w:cs="Arial"/>
          <w:szCs w:val="24"/>
        </w:rPr>
        <w:t>хэмжээг</w:t>
      </w:r>
      <w:r w:rsidR="004744DA" w:rsidRPr="009174F7">
        <w:rPr>
          <w:rFonts w:ascii="Arial" w:hAnsi="Arial" w:cs="Arial"/>
          <w:szCs w:val="24"/>
        </w:rPr>
        <w:t xml:space="preserve"> </w:t>
      </w:r>
      <w:r w:rsidR="003114C3" w:rsidRPr="009174F7">
        <w:rPr>
          <w:rFonts w:ascii="Arial" w:hAnsi="Arial" w:cs="Arial"/>
          <w:szCs w:val="24"/>
        </w:rPr>
        <w:t>тодорхой</w:t>
      </w:r>
      <w:r w:rsidR="004744DA" w:rsidRPr="009174F7">
        <w:rPr>
          <w:rFonts w:ascii="Arial" w:hAnsi="Arial" w:cs="Arial"/>
          <w:szCs w:val="24"/>
        </w:rPr>
        <w:t xml:space="preserve"> </w:t>
      </w:r>
      <w:r w:rsidR="003114C3" w:rsidRPr="009174F7">
        <w:rPr>
          <w:rFonts w:ascii="Arial" w:hAnsi="Arial" w:cs="Arial"/>
          <w:szCs w:val="24"/>
        </w:rPr>
        <w:t>хугацааны</w:t>
      </w:r>
      <w:r w:rsidR="004744DA" w:rsidRPr="009174F7">
        <w:rPr>
          <w:rFonts w:ascii="Arial" w:hAnsi="Arial" w:cs="Arial"/>
          <w:szCs w:val="24"/>
        </w:rPr>
        <w:t xml:space="preserve"> </w:t>
      </w:r>
      <w:r w:rsidR="003114C3" w:rsidRPr="009174F7">
        <w:rPr>
          <w:rFonts w:ascii="Arial" w:hAnsi="Arial" w:cs="Arial"/>
          <w:szCs w:val="24"/>
        </w:rPr>
        <w:t>байдлаар</w:t>
      </w:r>
      <w:r w:rsidR="004744DA" w:rsidRPr="009174F7">
        <w:rPr>
          <w:rFonts w:ascii="Arial" w:hAnsi="Arial" w:cs="Arial"/>
          <w:szCs w:val="24"/>
        </w:rPr>
        <w:t xml:space="preserve"> </w:t>
      </w:r>
      <w:r w:rsidR="003114C3" w:rsidRPr="009174F7">
        <w:rPr>
          <w:rFonts w:ascii="Arial" w:hAnsi="Arial" w:cs="Arial"/>
          <w:szCs w:val="24"/>
        </w:rPr>
        <w:t>харуулж</w:t>
      </w:r>
      <w:r w:rsidR="004744DA" w:rsidRPr="009174F7">
        <w:rPr>
          <w:rFonts w:ascii="Arial" w:hAnsi="Arial" w:cs="Arial"/>
          <w:szCs w:val="24"/>
        </w:rPr>
        <w:t xml:space="preserve"> </w:t>
      </w:r>
      <w:r w:rsidR="003114C3" w:rsidRPr="009174F7">
        <w:rPr>
          <w:rFonts w:ascii="Arial" w:hAnsi="Arial" w:cs="Arial"/>
          <w:szCs w:val="24"/>
        </w:rPr>
        <w:t>чаддагаараа</w:t>
      </w:r>
      <w:r w:rsidR="004744DA" w:rsidRPr="009174F7">
        <w:rPr>
          <w:rFonts w:ascii="Arial" w:hAnsi="Arial" w:cs="Arial"/>
          <w:szCs w:val="24"/>
        </w:rPr>
        <w:t xml:space="preserve"> </w:t>
      </w:r>
      <w:r w:rsidR="003114C3" w:rsidRPr="009174F7">
        <w:rPr>
          <w:rFonts w:ascii="Arial" w:hAnsi="Arial" w:cs="Arial"/>
          <w:szCs w:val="24"/>
        </w:rPr>
        <w:t>ихээхэн</w:t>
      </w:r>
      <w:r w:rsidR="004744DA" w:rsidRPr="009174F7">
        <w:rPr>
          <w:rFonts w:ascii="Arial" w:hAnsi="Arial" w:cs="Arial"/>
          <w:szCs w:val="24"/>
        </w:rPr>
        <w:t xml:space="preserve"> </w:t>
      </w:r>
      <w:r w:rsidR="003114C3" w:rsidRPr="009174F7">
        <w:rPr>
          <w:rFonts w:ascii="Arial" w:hAnsi="Arial" w:cs="Arial"/>
          <w:szCs w:val="24"/>
        </w:rPr>
        <w:t>ач</w:t>
      </w:r>
      <w:r w:rsidR="004744DA" w:rsidRPr="009174F7">
        <w:rPr>
          <w:rFonts w:ascii="Arial" w:hAnsi="Arial" w:cs="Arial"/>
          <w:szCs w:val="24"/>
        </w:rPr>
        <w:t xml:space="preserve"> </w:t>
      </w:r>
      <w:r w:rsidR="003114C3" w:rsidRPr="009174F7">
        <w:rPr>
          <w:rFonts w:ascii="Arial" w:hAnsi="Arial" w:cs="Arial"/>
          <w:szCs w:val="24"/>
        </w:rPr>
        <w:t>холбогдолтой</w:t>
      </w:r>
      <w:r w:rsidR="004744DA" w:rsidRPr="009174F7">
        <w:rPr>
          <w:rFonts w:ascii="Arial" w:hAnsi="Arial" w:cs="Arial"/>
          <w:szCs w:val="24"/>
        </w:rPr>
        <w:t>.</w:t>
      </w:r>
    </w:p>
    <w:p w:rsidR="00053552" w:rsidRPr="009174F7" w:rsidRDefault="00053552" w:rsidP="00053552">
      <w:pPr>
        <w:pStyle w:val="ListParagraph"/>
        <w:rPr>
          <w:rFonts w:ascii="Arial" w:hAnsi="Arial" w:cs="Arial"/>
          <w:szCs w:val="24"/>
        </w:rPr>
      </w:pPr>
    </w:p>
    <w:p w:rsidR="00053552" w:rsidRPr="009174F7" w:rsidRDefault="00053552" w:rsidP="00CF5DCE">
      <w:pPr>
        <w:ind w:left="720"/>
        <w:jc w:val="both"/>
        <w:rPr>
          <w:rFonts w:ascii="Arial" w:hAnsi="Arial" w:cs="Arial"/>
          <w:szCs w:val="24"/>
        </w:rPr>
      </w:pPr>
      <w:r w:rsidRPr="009174F7">
        <w:rPr>
          <w:rFonts w:ascii="Arial" w:hAnsi="Arial" w:cs="Arial"/>
          <w:szCs w:val="24"/>
        </w:rPr>
        <w:t>Y</w:t>
      </w:r>
      <w:r w:rsidR="003114C3" w:rsidRPr="009174F7">
        <w:rPr>
          <w:rFonts w:ascii="Arial" w:hAnsi="Arial" w:cs="Arial"/>
          <w:szCs w:val="24"/>
        </w:rPr>
        <w:t>ндэсний</w:t>
      </w:r>
      <w:r w:rsidR="000E5B51" w:rsidRPr="009174F7">
        <w:rPr>
          <w:rFonts w:ascii="Arial" w:hAnsi="Arial" w:cs="Arial"/>
          <w:szCs w:val="24"/>
        </w:rPr>
        <w:t xml:space="preserve"> </w:t>
      </w:r>
      <w:r w:rsidR="003114C3" w:rsidRPr="009174F7">
        <w:rPr>
          <w:rFonts w:ascii="Arial" w:hAnsi="Arial" w:cs="Arial"/>
          <w:szCs w:val="24"/>
        </w:rPr>
        <w:t>тооцооны</w:t>
      </w:r>
      <w:r w:rsidR="000E5B51" w:rsidRPr="009174F7">
        <w:rPr>
          <w:rFonts w:ascii="Arial" w:hAnsi="Arial" w:cs="Arial"/>
          <w:szCs w:val="24"/>
        </w:rPr>
        <w:t xml:space="preserve"> </w:t>
      </w:r>
      <w:r w:rsidR="003114C3" w:rsidRPr="009174F7">
        <w:rPr>
          <w:rFonts w:ascii="Arial" w:hAnsi="Arial" w:cs="Arial"/>
          <w:szCs w:val="24"/>
        </w:rPr>
        <w:t>дансууд</w:t>
      </w:r>
      <w:r w:rsidRPr="009174F7">
        <w:rPr>
          <w:rFonts w:ascii="Arial" w:hAnsi="Arial" w:cs="Arial"/>
          <w:szCs w:val="24"/>
        </w:rPr>
        <w:t xml:space="preserve"> </w:t>
      </w:r>
      <w:r w:rsidR="003114C3" w:rsidRPr="009174F7">
        <w:rPr>
          <w:rFonts w:ascii="Arial" w:hAnsi="Arial" w:cs="Arial"/>
          <w:szCs w:val="24"/>
        </w:rPr>
        <w:t>нь</w:t>
      </w:r>
      <w:r w:rsidRPr="009174F7">
        <w:rPr>
          <w:rFonts w:ascii="Arial" w:hAnsi="Arial" w:cs="Arial"/>
          <w:szCs w:val="24"/>
        </w:rPr>
        <w:t xml:space="preserve"> </w:t>
      </w:r>
      <w:r w:rsidR="003114C3" w:rsidRPr="009174F7">
        <w:rPr>
          <w:rFonts w:ascii="Arial" w:hAnsi="Arial" w:cs="Arial"/>
          <w:szCs w:val="24"/>
        </w:rPr>
        <w:t>нэг</w:t>
      </w:r>
      <w:r w:rsidRPr="009174F7">
        <w:rPr>
          <w:rFonts w:ascii="Arial" w:hAnsi="Arial" w:cs="Arial"/>
          <w:szCs w:val="24"/>
        </w:rPr>
        <w:t xml:space="preserve"> </w:t>
      </w:r>
      <w:r w:rsidR="003114C3" w:rsidRPr="009174F7">
        <w:rPr>
          <w:rFonts w:ascii="Arial" w:hAnsi="Arial" w:cs="Arial"/>
          <w:szCs w:val="24"/>
        </w:rPr>
        <w:t>талаас</w:t>
      </w:r>
      <w:r w:rsidR="001C5DE1" w:rsidRPr="009174F7">
        <w:rPr>
          <w:rFonts w:ascii="Arial" w:hAnsi="Arial" w:cs="Arial"/>
          <w:szCs w:val="24"/>
          <w:lang w:val="mn-MN"/>
        </w:rPr>
        <w:t>аа</w:t>
      </w:r>
      <w:r w:rsidRPr="009174F7">
        <w:rPr>
          <w:rFonts w:ascii="Arial" w:hAnsi="Arial" w:cs="Arial"/>
          <w:szCs w:val="24"/>
        </w:rPr>
        <w:t xml:space="preserve"> </w:t>
      </w:r>
      <w:r w:rsidR="003114C3" w:rsidRPr="009174F7">
        <w:rPr>
          <w:rFonts w:ascii="Arial" w:hAnsi="Arial" w:cs="Arial"/>
          <w:szCs w:val="24"/>
        </w:rPr>
        <w:t>улс</w:t>
      </w:r>
      <w:r w:rsidRPr="009174F7">
        <w:rPr>
          <w:rFonts w:ascii="Arial" w:hAnsi="Arial" w:cs="Arial"/>
          <w:szCs w:val="24"/>
        </w:rPr>
        <w:t xml:space="preserve"> </w:t>
      </w:r>
      <w:r w:rsidR="003114C3" w:rsidRPr="009174F7">
        <w:rPr>
          <w:rFonts w:ascii="Arial" w:hAnsi="Arial" w:cs="Arial"/>
          <w:szCs w:val="24"/>
        </w:rPr>
        <w:t>орны</w:t>
      </w:r>
      <w:r w:rsidRPr="009174F7">
        <w:rPr>
          <w:rFonts w:ascii="Arial" w:hAnsi="Arial" w:cs="Arial"/>
          <w:szCs w:val="24"/>
        </w:rPr>
        <w:t xml:space="preserve"> </w:t>
      </w:r>
      <w:r w:rsidR="003114C3" w:rsidRPr="009174F7">
        <w:rPr>
          <w:rFonts w:ascii="Arial" w:hAnsi="Arial" w:cs="Arial"/>
          <w:szCs w:val="24"/>
        </w:rPr>
        <w:t>эдийн</w:t>
      </w:r>
      <w:r w:rsidRPr="009174F7">
        <w:rPr>
          <w:rFonts w:ascii="Arial" w:hAnsi="Arial" w:cs="Arial"/>
          <w:szCs w:val="24"/>
        </w:rPr>
        <w:t xml:space="preserve"> </w:t>
      </w:r>
      <w:r w:rsidR="003114C3" w:rsidRPr="009174F7">
        <w:rPr>
          <w:rFonts w:ascii="Arial" w:hAnsi="Arial" w:cs="Arial"/>
          <w:szCs w:val="24"/>
        </w:rPr>
        <w:t>засгийн</w:t>
      </w:r>
      <w:r w:rsidRPr="009174F7">
        <w:rPr>
          <w:rFonts w:ascii="Arial" w:hAnsi="Arial" w:cs="Arial"/>
          <w:szCs w:val="24"/>
        </w:rPr>
        <w:t xml:space="preserve"> </w:t>
      </w:r>
      <w:r w:rsidR="003114C3" w:rsidRPr="009174F7">
        <w:rPr>
          <w:rFonts w:ascii="Arial" w:hAnsi="Arial" w:cs="Arial"/>
          <w:szCs w:val="24"/>
        </w:rPr>
        <w:t>амьдралыг</w:t>
      </w:r>
      <w:r w:rsidRPr="009174F7">
        <w:rPr>
          <w:rFonts w:ascii="Arial" w:hAnsi="Arial" w:cs="Arial"/>
          <w:szCs w:val="24"/>
        </w:rPr>
        <w:t xml:space="preserve"> </w:t>
      </w:r>
      <w:r w:rsidR="003114C3" w:rsidRPr="009174F7">
        <w:rPr>
          <w:rFonts w:ascii="Arial" w:hAnsi="Arial" w:cs="Arial"/>
          <w:szCs w:val="24"/>
        </w:rPr>
        <w:t>бүхэлд</w:t>
      </w:r>
      <w:r w:rsidRPr="009174F7">
        <w:rPr>
          <w:rFonts w:ascii="Arial" w:hAnsi="Arial" w:cs="Arial"/>
          <w:szCs w:val="24"/>
        </w:rPr>
        <w:t xml:space="preserve"> </w:t>
      </w:r>
      <w:r w:rsidR="003114C3" w:rsidRPr="009174F7">
        <w:rPr>
          <w:rFonts w:ascii="Arial" w:hAnsi="Arial" w:cs="Arial"/>
          <w:szCs w:val="24"/>
        </w:rPr>
        <w:t>нь</w:t>
      </w:r>
      <w:r w:rsidRPr="009174F7">
        <w:rPr>
          <w:rFonts w:ascii="Arial" w:hAnsi="Arial" w:cs="Arial"/>
          <w:szCs w:val="24"/>
        </w:rPr>
        <w:t xml:space="preserve"> </w:t>
      </w:r>
      <w:r w:rsidR="003114C3" w:rsidRPr="009174F7">
        <w:rPr>
          <w:rFonts w:ascii="Arial" w:hAnsi="Arial" w:cs="Arial"/>
          <w:szCs w:val="24"/>
        </w:rPr>
        <w:t>харуулах</w:t>
      </w:r>
      <w:r w:rsidRPr="009174F7">
        <w:rPr>
          <w:rFonts w:ascii="Arial" w:hAnsi="Arial" w:cs="Arial"/>
          <w:szCs w:val="24"/>
        </w:rPr>
        <w:t xml:space="preserve"> </w:t>
      </w:r>
      <w:r w:rsidR="003114C3" w:rsidRPr="009174F7">
        <w:rPr>
          <w:rFonts w:ascii="Arial" w:hAnsi="Arial" w:cs="Arial"/>
          <w:szCs w:val="24"/>
        </w:rPr>
        <w:t>харилцан</w:t>
      </w:r>
      <w:r w:rsidRPr="009174F7">
        <w:rPr>
          <w:rFonts w:ascii="Arial" w:hAnsi="Arial" w:cs="Arial"/>
          <w:szCs w:val="24"/>
        </w:rPr>
        <w:t xml:space="preserve"> </w:t>
      </w:r>
      <w:r w:rsidR="003114C3" w:rsidRPr="009174F7">
        <w:rPr>
          <w:rFonts w:ascii="Arial" w:hAnsi="Arial" w:cs="Arial"/>
          <w:szCs w:val="24"/>
        </w:rPr>
        <w:t>уялдаа</w:t>
      </w:r>
      <w:r w:rsidRPr="009174F7">
        <w:rPr>
          <w:rFonts w:ascii="Arial" w:hAnsi="Arial" w:cs="Arial"/>
          <w:szCs w:val="24"/>
        </w:rPr>
        <w:t xml:space="preserve"> </w:t>
      </w:r>
      <w:r w:rsidR="003114C3" w:rsidRPr="009174F7">
        <w:rPr>
          <w:rFonts w:ascii="Arial" w:hAnsi="Arial" w:cs="Arial"/>
          <w:szCs w:val="24"/>
        </w:rPr>
        <w:t>бүхий</w:t>
      </w:r>
      <w:r w:rsidRPr="009174F7">
        <w:rPr>
          <w:rFonts w:ascii="Arial" w:hAnsi="Arial" w:cs="Arial"/>
          <w:szCs w:val="24"/>
        </w:rPr>
        <w:t xml:space="preserve"> </w:t>
      </w:r>
      <w:r w:rsidR="003114C3" w:rsidRPr="009174F7">
        <w:rPr>
          <w:rFonts w:ascii="Arial" w:hAnsi="Arial" w:cs="Arial"/>
          <w:szCs w:val="24"/>
        </w:rPr>
        <w:t>үзүүлэлтүүдийн</w:t>
      </w:r>
      <w:r w:rsidRPr="009174F7">
        <w:rPr>
          <w:rFonts w:ascii="Arial" w:hAnsi="Arial" w:cs="Arial"/>
          <w:szCs w:val="24"/>
        </w:rPr>
        <w:t xml:space="preserve"> </w:t>
      </w:r>
      <w:r w:rsidR="003114C3" w:rsidRPr="009174F7">
        <w:rPr>
          <w:rFonts w:ascii="Arial" w:hAnsi="Arial" w:cs="Arial"/>
          <w:szCs w:val="24"/>
        </w:rPr>
        <w:t>систем</w:t>
      </w:r>
      <w:r w:rsidR="006700BB" w:rsidRPr="009174F7">
        <w:rPr>
          <w:rFonts w:ascii="Arial" w:hAnsi="Arial" w:cs="Arial"/>
          <w:szCs w:val="24"/>
        </w:rPr>
        <w:t>,</w:t>
      </w:r>
      <w:r w:rsidRPr="009174F7">
        <w:rPr>
          <w:rFonts w:ascii="Arial" w:hAnsi="Arial" w:cs="Arial"/>
          <w:szCs w:val="24"/>
        </w:rPr>
        <w:t xml:space="preserve"> </w:t>
      </w:r>
      <w:r w:rsidR="003114C3" w:rsidRPr="009174F7">
        <w:rPr>
          <w:rFonts w:ascii="Arial" w:hAnsi="Arial" w:cs="Arial"/>
          <w:szCs w:val="24"/>
        </w:rPr>
        <w:t>нөгөө</w:t>
      </w:r>
      <w:r w:rsidRPr="009174F7">
        <w:rPr>
          <w:rFonts w:ascii="Arial" w:hAnsi="Arial" w:cs="Arial"/>
          <w:szCs w:val="24"/>
        </w:rPr>
        <w:t xml:space="preserve"> </w:t>
      </w:r>
      <w:r w:rsidR="003114C3" w:rsidRPr="009174F7">
        <w:rPr>
          <w:rFonts w:ascii="Arial" w:hAnsi="Arial" w:cs="Arial"/>
          <w:szCs w:val="24"/>
        </w:rPr>
        <w:t>талаас</w:t>
      </w:r>
      <w:r w:rsidR="001C5DE1" w:rsidRPr="009174F7">
        <w:rPr>
          <w:rFonts w:ascii="Arial" w:hAnsi="Arial" w:cs="Arial"/>
          <w:szCs w:val="24"/>
          <w:lang w:val="mn-MN"/>
        </w:rPr>
        <w:t>аа</w:t>
      </w:r>
      <w:r w:rsidRPr="009174F7">
        <w:rPr>
          <w:rFonts w:ascii="Arial" w:hAnsi="Arial" w:cs="Arial"/>
          <w:szCs w:val="24"/>
        </w:rPr>
        <w:t xml:space="preserve"> </w:t>
      </w:r>
      <w:r w:rsidR="003114C3" w:rsidRPr="009174F7">
        <w:rPr>
          <w:rFonts w:ascii="Arial" w:hAnsi="Arial" w:cs="Arial"/>
          <w:szCs w:val="24"/>
        </w:rPr>
        <w:t>эдийн</w:t>
      </w:r>
      <w:r w:rsidRPr="009174F7">
        <w:rPr>
          <w:rFonts w:ascii="Arial" w:hAnsi="Arial" w:cs="Arial"/>
          <w:szCs w:val="24"/>
        </w:rPr>
        <w:t xml:space="preserve"> </w:t>
      </w:r>
      <w:r w:rsidR="003114C3" w:rsidRPr="009174F7">
        <w:rPr>
          <w:rFonts w:ascii="Arial" w:hAnsi="Arial" w:cs="Arial"/>
          <w:szCs w:val="24"/>
        </w:rPr>
        <w:t>засаг</w:t>
      </w:r>
      <w:r w:rsidRPr="009174F7">
        <w:rPr>
          <w:rFonts w:ascii="Arial" w:hAnsi="Arial" w:cs="Arial"/>
          <w:szCs w:val="24"/>
        </w:rPr>
        <w:t xml:space="preserve"> </w:t>
      </w:r>
      <w:r w:rsidR="003114C3" w:rsidRPr="009174F7">
        <w:rPr>
          <w:rFonts w:ascii="Arial" w:hAnsi="Arial" w:cs="Arial"/>
          <w:szCs w:val="24"/>
        </w:rPr>
        <w:t>дахь</w:t>
      </w:r>
      <w:r w:rsidRPr="009174F7">
        <w:rPr>
          <w:rFonts w:ascii="Arial" w:hAnsi="Arial" w:cs="Arial"/>
          <w:szCs w:val="24"/>
        </w:rPr>
        <w:t xml:space="preserve"> </w:t>
      </w:r>
      <w:r w:rsidR="003114C3" w:rsidRPr="009174F7">
        <w:rPr>
          <w:rFonts w:ascii="Arial" w:hAnsi="Arial" w:cs="Arial"/>
          <w:szCs w:val="24"/>
        </w:rPr>
        <w:t>с</w:t>
      </w:r>
      <w:r w:rsidR="001C5DE1" w:rsidRPr="009174F7">
        <w:rPr>
          <w:rFonts w:ascii="Arial" w:hAnsi="Arial" w:cs="Arial"/>
          <w:szCs w:val="24"/>
          <w:lang w:val="mn-MN"/>
        </w:rPr>
        <w:t>албар</w:t>
      </w:r>
      <w:r w:rsidRPr="009174F7">
        <w:rPr>
          <w:rFonts w:ascii="Arial" w:hAnsi="Arial" w:cs="Arial"/>
          <w:szCs w:val="24"/>
        </w:rPr>
        <w:t xml:space="preserve"> </w:t>
      </w:r>
      <w:r w:rsidR="003114C3" w:rsidRPr="009174F7">
        <w:rPr>
          <w:rFonts w:ascii="Arial" w:hAnsi="Arial" w:cs="Arial"/>
          <w:szCs w:val="24"/>
        </w:rPr>
        <w:t>хоорондын</w:t>
      </w:r>
      <w:r w:rsidRPr="009174F7">
        <w:rPr>
          <w:rFonts w:ascii="Arial" w:hAnsi="Arial" w:cs="Arial"/>
          <w:szCs w:val="24"/>
        </w:rPr>
        <w:t xml:space="preserve"> </w:t>
      </w:r>
      <w:r w:rsidR="003114C3" w:rsidRPr="009174F7">
        <w:rPr>
          <w:rFonts w:ascii="Arial" w:hAnsi="Arial" w:cs="Arial"/>
          <w:szCs w:val="24"/>
        </w:rPr>
        <w:t>болон</w:t>
      </w:r>
      <w:r w:rsidRPr="009174F7">
        <w:rPr>
          <w:rFonts w:ascii="Arial" w:hAnsi="Arial" w:cs="Arial"/>
          <w:szCs w:val="24"/>
        </w:rPr>
        <w:t xml:space="preserve"> </w:t>
      </w:r>
      <w:r w:rsidR="003114C3" w:rsidRPr="009174F7">
        <w:rPr>
          <w:rFonts w:ascii="Arial" w:hAnsi="Arial" w:cs="Arial"/>
          <w:szCs w:val="24"/>
        </w:rPr>
        <w:t>гадаад</w:t>
      </w:r>
      <w:r w:rsidRPr="009174F7">
        <w:rPr>
          <w:rFonts w:ascii="Arial" w:hAnsi="Arial" w:cs="Arial"/>
          <w:szCs w:val="24"/>
        </w:rPr>
        <w:t xml:space="preserve"> </w:t>
      </w:r>
      <w:r w:rsidR="003114C3" w:rsidRPr="009174F7">
        <w:rPr>
          <w:rFonts w:ascii="Arial" w:hAnsi="Arial" w:cs="Arial"/>
          <w:szCs w:val="24"/>
        </w:rPr>
        <w:t>эдийн</w:t>
      </w:r>
      <w:r w:rsidRPr="009174F7">
        <w:rPr>
          <w:rFonts w:ascii="Arial" w:hAnsi="Arial" w:cs="Arial"/>
          <w:szCs w:val="24"/>
        </w:rPr>
        <w:t xml:space="preserve"> </w:t>
      </w:r>
      <w:r w:rsidR="003114C3" w:rsidRPr="009174F7">
        <w:rPr>
          <w:rFonts w:ascii="Arial" w:hAnsi="Arial" w:cs="Arial"/>
          <w:szCs w:val="24"/>
        </w:rPr>
        <w:t>засагтай</w:t>
      </w:r>
      <w:r w:rsidRPr="009174F7">
        <w:rPr>
          <w:rFonts w:ascii="Arial" w:hAnsi="Arial" w:cs="Arial"/>
          <w:szCs w:val="24"/>
        </w:rPr>
        <w:t xml:space="preserve"> </w:t>
      </w:r>
      <w:r w:rsidR="001C5DE1" w:rsidRPr="009174F7">
        <w:rPr>
          <w:rFonts w:ascii="Arial" w:hAnsi="Arial" w:cs="Arial"/>
          <w:szCs w:val="24"/>
          <w:lang w:val="mn-MN"/>
        </w:rPr>
        <w:t>уялдах</w:t>
      </w:r>
      <w:r w:rsidRPr="009174F7">
        <w:rPr>
          <w:rFonts w:ascii="Arial" w:hAnsi="Arial" w:cs="Arial"/>
          <w:szCs w:val="24"/>
        </w:rPr>
        <w:t xml:space="preserve"> </w:t>
      </w:r>
      <w:r w:rsidR="003114C3" w:rsidRPr="009174F7">
        <w:rPr>
          <w:rFonts w:ascii="Arial" w:hAnsi="Arial" w:cs="Arial"/>
          <w:szCs w:val="24"/>
        </w:rPr>
        <w:t>харилцааг</w:t>
      </w:r>
      <w:r w:rsidRPr="009174F7">
        <w:rPr>
          <w:rFonts w:ascii="Arial" w:hAnsi="Arial" w:cs="Arial"/>
          <w:szCs w:val="24"/>
        </w:rPr>
        <w:t xml:space="preserve"> </w:t>
      </w:r>
      <w:r w:rsidR="001C5DE1" w:rsidRPr="009174F7">
        <w:rPr>
          <w:rFonts w:ascii="Arial" w:hAnsi="Arial" w:cs="Arial"/>
          <w:szCs w:val="24"/>
          <w:lang w:val="mn-MN"/>
        </w:rPr>
        <w:t>илэрхийлэх онцлогтой</w:t>
      </w:r>
      <w:r w:rsidRPr="009174F7">
        <w:rPr>
          <w:rFonts w:ascii="Arial" w:hAnsi="Arial" w:cs="Arial"/>
          <w:szCs w:val="24"/>
        </w:rPr>
        <w:t xml:space="preserve">. </w:t>
      </w:r>
    </w:p>
    <w:p w:rsidR="006700BB" w:rsidRPr="009174F7" w:rsidRDefault="006700BB" w:rsidP="006700BB">
      <w:pPr>
        <w:pStyle w:val="ListParagraph"/>
        <w:rPr>
          <w:rFonts w:ascii="Arial" w:hAnsi="Arial" w:cs="Arial"/>
          <w:szCs w:val="24"/>
        </w:rPr>
      </w:pPr>
    </w:p>
    <w:p w:rsidR="006700BB" w:rsidRPr="009174F7" w:rsidRDefault="003114C3" w:rsidP="00CF5DCE">
      <w:pPr>
        <w:ind w:left="720"/>
        <w:jc w:val="both"/>
        <w:rPr>
          <w:rFonts w:ascii="Arial" w:hAnsi="Arial" w:cs="Arial"/>
          <w:szCs w:val="24"/>
        </w:rPr>
      </w:pPr>
      <w:r w:rsidRPr="009174F7">
        <w:rPr>
          <w:rFonts w:ascii="Arial" w:hAnsi="Arial" w:cs="Arial"/>
          <w:szCs w:val="24"/>
        </w:rPr>
        <w:t>Улс</w:t>
      </w:r>
      <w:r w:rsidR="006700BB" w:rsidRPr="009174F7">
        <w:rPr>
          <w:rFonts w:ascii="Arial" w:hAnsi="Arial" w:cs="Arial"/>
          <w:szCs w:val="24"/>
        </w:rPr>
        <w:t xml:space="preserve"> </w:t>
      </w:r>
      <w:r w:rsidRPr="009174F7">
        <w:rPr>
          <w:rFonts w:ascii="Arial" w:hAnsi="Arial" w:cs="Arial"/>
          <w:szCs w:val="24"/>
        </w:rPr>
        <w:t>орны</w:t>
      </w:r>
      <w:r w:rsidR="006700BB" w:rsidRPr="009174F7">
        <w:rPr>
          <w:rFonts w:ascii="Arial" w:hAnsi="Arial" w:cs="Arial"/>
          <w:szCs w:val="24"/>
        </w:rPr>
        <w:t xml:space="preserve"> </w:t>
      </w:r>
      <w:r w:rsidRPr="009174F7">
        <w:rPr>
          <w:rFonts w:ascii="Arial" w:hAnsi="Arial" w:cs="Arial"/>
          <w:szCs w:val="24"/>
        </w:rPr>
        <w:t>эдийн</w:t>
      </w:r>
      <w:r w:rsidR="006700BB" w:rsidRPr="009174F7">
        <w:rPr>
          <w:rFonts w:ascii="Arial" w:hAnsi="Arial" w:cs="Arial"/>
          <w:szCs w:val="24"/>
        </w:rPr>
        <w:t xml:space="preserve"> </w:t>
      </w:r>
      <w:r w:rsidRPr="009174F7">
        <w:rPr>
          <w:rFonts w:ascii="Arial" w:hAnsi="Arial" w:cs="Arial"/>
          <w:szCs w:val="24"/>
        </w:rPr>
        <w:t>засаг</w:t>
      </w:r>
      <w:r w:rsidR="006700BB" w:rsidRPr="009174F7">
        <w:rPr>
          <w:rFonts w:ascii="Arial" w:hAnsi="Arial" w:cs="Arial"/>
          <w:szCs w:val="24"/>
        </w:rPr>
        <w:t xml:space="preserve"> </w:t>
      </w:r>
      <w:r w:rsidRPr="009174F7">
        <w:rPr>
          <w:rFonts w:ascii="Arial" w:hAnsi="Arial" w:cs="Arial"/>
          <w:szCs w:val="24"/>
        </w:rPr>
        <w:t>нь</w:t>
      </w:r>
      <w:r w:rsidR="006700BB" w:rsidRPr="009174F7">
        <w:rPr>
          <w:rFonts w:ascii="Arial" w:hAnsi="Arial" w:cs="Arial"/>
          <w:szCs w:val="24"/>
        </w:rPr>
        <w:t xml:space="preserve"> </w:t>
      </w:r>
      <w:r w:rsidRPr="009174F7">
        <w:rPr>
          <w:rFonts w:ascii="Arial" w:hAnsi="Arial" w:cs="Arial"/>
          <w:szCs w:val="24"/>
        </w:rPr>
        <w:t>хөгжлийн</w:t>
      </w:r>
      <w:r w:rsidR="006700BB" w:rsidRPr="009174F7">
        <w:rPr>
          <w:rFonts w:ascii="Arial" w:hAnsi="Arial" w:cs="Arial"/>
          <w:szCs w:val="24"/>
        </w:rPr>
        <w:t xml:space="preserve"> </w:t>
      </w:r>
      <w:r w:rsidRPr="009174F7">
        <w:rPr>
          <w:rFonts w:ascii="Arial" w:hAnsi="Arial" w:cs="Arial"/>
          <w:szCs w:val="24"/>
        </w:rPr>
        <w:t>түвшнээс</w:t>
      </w:r>
      <w:r w:rsidR="006700BB" w:rsidRPr="009174F7">
        <w:rPr>
          <w:rFonts w:ascii="Arial" w:hAnsi="Arial" w:cs="Arial"/>
          <w:szCs w:val="24"/>
        </w:rPr>
        <w:t xml:space="preserve"> </w:t>
      </w:r>
      <w:r w:rsidRPr="009174F7">
        <w:rPr>
          <w:rFonts w:ascii="Arial" w:hAnsi="Arial" w:cs="Arial"/>
          <w:szCs w:val="24"/>
        </w:rPr>
        <w:t>үл</w:t>
      </w:r>
      <w:r w:rsidR="006700BB" w:rsidRPr="009174F7">
        <w:rPr>
          <w:rFonts w:ascii="Arial" w:hAnsi="Arial" w:cs="Arial"/>
          <w:szCs w:val="24"/>
        </w:rPr>
        <w:t xml:space="preserve"> </w:t>
      </w:r>
      <w:r w:rsidRPr="009174F7">
        <w:rPr>
          <w:rFonts w:ascii="Arial" w:hAnsi="Arial" w:cs="Arial"/>
          <w:szCs w:val="24"/>
        </w:rPr>
        <w:t>хамааран</w:t>
      </w:r>
      <w:r w:rsidR="006700BB" w:rsidRPr="009174F7">
        <w:rPr>
          <w:rFonts w:ascii="Arial" w:hAnsi="Arial" w:cs="Arial"/>
          <w:szCs w:val="24"/>
        </w:rPr>
        <w:t xml:space="preserve"> </w:t>
      </w:r>
      <w:r w:rsidRPr="009174F7">
        <w:rPr>
          <w:rFonts w:ascii="Arial" w:hAnsi="Arial" w:cs="Arial"/>
          <w:b/>
          <w:i/>
          <w:szCs w:val="24"/>
        </w:rPr>
        <w:t>үйлдвэрлэл</w:t>
      </w:r>
      <w:r w:rsidR="006700BB" w:rsidRPr="009174F7">
        <w:rPr>
          <w:rFonts w:ascii="Arial" w:hAnsi="Arial" w:cs="Arial"/>
          <w:b/>
          <w:i/>
          <w:szCs w:val="24"/>
        </w:rPr>
        <w:t xml:space="preserve">- </w:t>
      </w:r>
      <w:r w:rsidRPr="009174F7">
        <w:rPr>
          <w:rFonts w:ascii="Arial" w:hAnsi="Arial" w:cs="Arial"/>
          <w:b/>
          <w:i/>
          <w:szCs w:val="24"/>
        </w:rPr>
        <w:t>хэрэглээ</w:t>
      </w:r>
      <w:r w:rsidR="006700BB" w:rsidRPr="009174F7">
        <w:rPr>
          <w:rFonts w:ascii="Arial" w:hAnsi="Arial" w:cs="Arial"/>
          <w:b/>
          <w:i/>
          <w:szCs w:val="24"/>
        </w:rPr>
        <w:t xml:space="preserve"> - </w:t>
      </w:r>
      <w:r w:rsidRPr="009174F7">
        <w:rPr>
          <w:rFonts w:ascii="Arial" w:hAnsi="Arial" w:cs="Arial"/>
          <w:b/>
          <w:i/>
          <w:szCs w:val="24"/>
        </w:rPr>
        <w:t>хуримтлал</w:t>
      </w:r>
      <w:r w:rsidR="006700BB" w:rsidRPr="009174F7">
        <w:rPr>
          <w:rFonts w:ascii="Arial" w:hAnsi="Arial" w:cs="Arial"/>
          <w:szCs w:val="24"/>
        </w:rPr>
        <w:t xml:space="preserve"> </w:t>
      </w:r>
      <w:r w:rsidRPr="009174F7">
        <w:rPr>
          <w:rFonts w:ascii="Arial" w:hAnsi="Arial" w:cs="Arial"/>
          <w:szCs w:val="24"/>
        </w:rPr>
        <w:t>гэсэн</w:t>
      </w:r>
      <w:r w:rsidR="006700BB" w:rsidRPr="009174F7">
        <w:rPr>
          <w:rFonts w:ascii="Arial" w:hAnsi="Arial" w:cs="Arial"/>
          <w:szCs w:val="24"/>
        </w:rPr>
        <w:t xml:space="preserve"> </w:t>
      </w:r>
      <w:r w:rsidRPr="009174F7">
        <w:rPr>
          <w:rFonts w:ascii="Arial" w:hAnsi="Arial" w:cs="Arial"/>
          <w:szCs w:val="24"/>
        </w:rPr>
        <w:t>гурван</w:t>
      </w:r>
      <w:r w:rsidR="006700BB" w:rsidRPr="009174F7">
        <w:rPr>
          <w:rFonts w:ascii="Arial" w:hAnsi="Arial" w:cs="Arial"/>
          <w:szCs w:val="24"/>
        </w:rPr>
        <w:t xml:space="preserve"> </w:t>
      </w:r>
      <w:r w:rsidRPr="009174F7">
        <w:rPr>
          <w:rFonts w:ascii="Arial" w:hAnsi="Arial" w:cs="Arial"/>
          <w:szCs w:val="24"/>
        </w:rPr>
        <w:t>үндсэн</w:t>
      </w:r>
      <w:r w:rsidR="006700BB" w:rsidRPr="009174F7">
        <w:rPr>
          <w:rFonts w:ascii="Arial" w:hAnsi="Arial" w:cs="Arial"/>
          <w:szCs w:val="24"/>
        </w:rPr>
        <w:t xml:space="preserve"> </w:t>
      </w:r>
      <w:r w:rsidRPr="009174F7">
        <w:rPr>
          <w:rFonts w:ascii="Arial" w:hAnsi="Arial" w:cs="Arial"/>
          <w:szCs w:val="24"/>
        </w:rPr>
        <w:t>шатаас</w:t>
      </w:r>
      <w:r w:rsidR="006700BB" w:rsidRPr="009174F7">
        <w:rPr>
          <w:rFonts w:ascii="Arial" w:hAnsi="Arial" w:cs="Arial"/>
          <w:szCs w:val="24"/>
        </w:rPr>
        <w:t xml:space="preserve"> </w:t>
      </w:r>
      <w:r w:rsidRPr="009174F7">
        <w:rPr>
          <w:rFonts w:ascii="Arial" w:hAnsi="Arial" w:cs="Arial"/>
          <w:szCs w:val="24"/>
        </w:rPr>
        <w:t>бүрдэх</w:t>
      </w:r>
      <w:r w:rsidR="006700BB" w:rsidRPr="009174F7">
        <w:rPr>
          <w:rFonts w:ascii="Arial" w:hAnsi="Arial" w:cs="Arial"/>
          <w:szCs w:val="24"/>
        </w:rPr>
        <w:t xml:space="preserve"> </w:t>
      </w:r>
      <w:r w:rsidRPr="009174F7">
        <w:rPr>
          <w:rFonts w:ascii="Arial" w:hAnsi="Arial" w:cs="Arial"/>
          <w:szCs w:val="24"/>
        </w:rPr>
        <w:t>бөгөөд</w:t>
      </w:r>
      <w:r w:rsidR="006700BB" w:rsidRPr="009174F7">
        <w:rPr>
          <w:rFonts w:ascii="Arial" w:hAnsi="Arial" w:cs="Arial"/>
          <w:szCs w:val="24"/>
        </w:rPr>
        <w:t xml:space="preserve"> </w:t>
      </w:r>
      <w:r w:rsidRPr="009174F7">
        <w:rPr>
          <w:rFonts w:ascii="Arial" w:hAnsi="Arial" w:cs="Arial"/>
          <w:szCs w:val="24"/>
        </w:rPr>
        <w:t>эдгээрийн</w:t>
      </w:r>
      <w:r w:rsidR="006700BB" w:rsidRPr="009174F7">
        <w:rPr>
          <w:rFonts w:ascii="Arial" w:hAnsi="Arial" w:cs="Arial"/>
          <w:szCs w:val="24"/>
        </w:rPr>
        <w:t xml:space="preserve"> </w:t>
      </w:r>
      <w:r w:rsidRPr="009174F7">
        <w:rPr>
          <w:rFonts w:ascii="Arial" w:hAnsi="Arial" w:cs="Arial"/>
          <w:szCs w:val="24"/>
        </w:rPr>
        <w:t>аль</w:t>
      </w:r>
      <w:r w:rsidR="006700BB" w:rsidRPr="009174F7">
        <w:rPr>
          <w:rFonts w:ascii="Arial" w:hAnsi="Arial" w:cs="Arial"/>
          <w:szCs w:val="24"/>
        </w:rPr>
        <w:t xml:space="preserve"> </w:t>
      </w:r>
      <w:r w:rsidRPr="009174F7">
        <w:rPr>
          <w:rFonts w:ascii="Arial" w:hAnsi="Arial" w:cs="Arial"/>
          <w:szCs w:val="24"/>
        </w:rPr>
        <w:t>нэг</w:t>
      </w:r>
      <w:r w:rsidR="006700BB" w:rsidRPr="009174F7">
        <w:rPr>
          <w:rFonts w:ascii="Arial" w:hAnsi="Arial" w:cs="Arial"/>
          <w:szCs w:val="24"/>
        </w:rPr>
        <w:t xml:space="preserve"> </w:t>
      </w:r>
      <w:r w:rsidRPr="009174F7">
        <w:rPr>
          <w:rFonts w:ascii="Arial" w:hAnsi="Arial" w:cs="Arial"/>
          <w:szCs w:val="24"/>
        </w:rPr>
        <w:t>нь</w:t>
      </w:r>
      <w:r w:rsidR="006700BB" w:rsidRPr="009174F7">
        <w:rPr>
          <w:rFonts w:ascii="Arial" w:hAnsi="Arial" w:cs="Arial"/>
          <w:szCs w:val="24"/>
        </w:rPr>
        <w:t xml:space="preserve"> </w:t>
      </w:r>
      <w:r w:rsidRPr="009174F7">
        <w:rPr>
          <w:rFonts w:ascii="Arial" w:hAnsi="Arial" w:cs="Arial"/>
          <w:szCs w:val="24"/>
        </w:rPr>
        <w:t>нөгөөгүйгээр</w:t>
      </w:r>
      <w:r w:rsidR="006700BB" w:rsidRPr="009174F7">
        <w:rPr>
          <w:rFonts w:ascii="Arial" w:hAnsi="Arial" w:cs="Arial"/>
          <w:szCs w:val="24"/>
        </w:rPr>
        <w:t xml:space="preserve"> </w:t>
      </w:r>
      <w:r w:rsidRPr="009174F7">
        <w:rPr>
          <w:rFonts w:ascii="Arial" w:hAnsi="Arial" w:cs="Arial"/>
          <w:szCs w:val="24"/>
        </w:rPr>
        <w:t>байх</w:t>
      </w:r>
      <w:r w:rsidR="006700BB" w:rsidRPr="009174F7">
        <w:rPr>
          <w:rFonts w:ascii="Arial" w:hAnsi="Arial" w:cs="Arial"/>
          <w:szCs w:val="24"/>
        </w:rPr>
        <w:t xml:space="preserve"> </w:t>
      </w:r>
      <w:r w:rsidRPr="009174F7">
        <w:rPr>
          <w:rFonts w:ascii="Arial" w:hAnsi="Arial" w:cs="Arial"/>
          <w:szCs w:val="24"/>
        </w:rPr>
        <w:t>боломжгүй</w:t>
      </w:r>
      <w:r w:rsidR="006700BB" w:rsidRPr="009174F7">
        <w:rPr>
          <w:rFonts w:ascii="Arial" w:hAnsi="Arial" w:cs="Arial"/>
          <w:szCs w:val="24"/>
        </w:rPr>
        <w:t xml:space="preserve"> </w:t>
      </w:r>
      <w:r w:rsidRPr="009174F7">
        <w:rPr>
          <w:rFonts w:ascii="Arial" w:hAnsi="Arial" w:cs="Arial"/>
          <w:szCs w:val="24"/>
        </w:rPr>
        <w:t>эдийн</w:t>
      </w:r>
      <w:r w:rsidR="006700BB" w:rsidRPr="009174F7">
        <w:rPr>
          <w:rFonts w:ascii="Arial" w:hAnsi="Arial" w:cs="Arial"/>
          <w:szCs w:val="24"/>
        </w:rPr>
        <w:t xml:space="preserve"> </w:t>
      </w:r>
      <w:r w:rsidRPr="009174F7">
        <w:rPr>
          <w:rFonts w:ascii="Arial" w:hAnsi="Arial" w:cs="Arial"/>
          <w:szCs w:val="24"/>
        </w:rPr>
        <w:t>засгийн</w:t>
      </w:r>
      <w:r w:rsidR="006700BB" w:rsidRPr="009174F7">
        <w:rPr>
          <w:rFonts w:ascii="Arial" w:hAnsi="Arial" w:cs="Arial"/>
          <w:szCs w:val="24"/>
        </w:rPr>
        <w:t xml:space="preserve"> </w:t>
      </w:r>
      <w:r w:rsidRPr="009174F7">
        <w:rPr>
          <w:rFonts w:ascii="Arial" w:hAnsi="Arial" w:cs="Arial"/>
          <w:szCs w:val="24"/>
        </w:rPr>
        <w:t>зүй</w:t>
      </w:r>
      <w:r w:rsidR="006700BB" w:rsidRPr="009174F7">
        <w:rPr>
          <w:rFonts w:ascii="Arial" w:hAnsi="Arial" w:cs="Arial"/>
          <w:szCs w:val="24"/>
        </w:rPr>
        <w:t xml:space="preserve"> </w:t>
      </w:r>
      <w:r w:rsidRPr="009174F7">
        <w:rPr>
          <w:rFonts w:ascii="Arial" w:hAnsi="Arial" w:cs="Arial"/>
          <w:szCs w:val="24"/>
        </w:rPr>
        <w:t>тогтолтой</w:t>
      </w:r>
      <w:r w:rsidR="006700BB" w:rsidRPr="009174F7">
        <w:rPr>
          <w:rFonts w:ascii="Arial" w:hAnsi="Arial" w:cs="Arial"/>
          <w:szCs w:val="24"/>
        </w:rPr>
        <w:t xml:space="preserve">. </w:t>
      </w:r>
    </w:p>
    <w:p w:rsidR="006700BB" w:rsidRPr="009174F7" w:rsidRDefault="006700BB" w:rsidP="006700BB">
      <w:pPr>
        <w:pStyle w:val="ListParagraph"/>
        <w:rPr>
          <w:rFonts w:ascii="Arial" w:hAnsi="Arial" w:cs="Arial"/>
          <w:szCs w:val="24"/>
        </w:rPr>
      </w:pPr>
    </w:p>
    <w:p w:rsidR="006700BB" w:rsidRPr="009174F7" w:rsidRDefault="006700BB" w:rsidP="00CF5DCE">
      <w:pPr>
        <w:ind w:left="720"/>
        <w:jc w:val="both"/>
        <w:rPr>
          <w:rFonts w:ascii="Arial" w:hAnsi="Arial" w:cs="Arial"/>
          <w:szCs w:val="24"/>
        </w:rPr>
      </w:pPr>
      <w:r w:rsidRPr="009174F7">
        <w:rPr>
          <w:rFonts w:ascii="Arial" w:hAnsi="Arial" w:cs="Arial"/>
          <w:szCs w:val="24"/>
        </w:rPr>
        <w:t>Y</w:t>
      </w:r>
      <w:r w:rsidR="003114C3" w:rsidRPr="009174F7">
        <w:rPr>
          <w:rFonts w:ascii="Arial" w:hAnsi="Arial" w:cs="Arial"/>
          <w:szCs w:val="24"/>
        </w:rPr>
        <w:t>йлдвэрлэл</w:t>
      </w:r>
      <w:r w:rsidRPr="009174F7">
        <w:rPr>
          <w:rFonts w:ascii="Arial" w:hAnsi="Arial" w:cs="Arial"/>
          <w:szCs w:val="24"/>
        </w:rPr>
        <w:t xml:space="preserve"> </w:t>
      </w:r>
      <w:r w:rsidR="003114C3" w:rsidRPr="009174F7">
        <w:rPr>
          <w:rFonts w:ascii="Arial" w:hAnsi="Arial" w:cs="Arial"/>
          <w:szCs w:val="24"/>
        </w:rPr>
        <w:t>нь</w:t>
      </w:r>
      <w:r w:rsidRPr="009174F7">
        <w:rPr>
          <w:rFonts w:ascii="Arial" w:hAnsi="Arial" w:cs="Arial"/>
          <w:szCs w:val="24"/>
        </w:rPr>
        <w:t xml:space="preserve"> </w:t>
      </w:r>
      <w:r w:rsidR="003114C3" w:rsidRPr="009174F7">
        <w:rPr>
          <w:rFonts w:ascii="Arial" w:hAnsi="Arial" w:cs="Arial"/>
          <w:szCs w:val="24"/>
        </w:rPr>
        <w:t>юуны</w:t>
      </w:r>
      <w:r w:rsidRPr="009174F7">
        <w:rPr>
          <w:rFonts w:ascii="Arial" w:hAnsi="Arial" w:cs="Arial"/>
          <w:szCs w:val="24"/>
        </w:rPr>
        <w:t xml:space="preserve"> </w:t>
      </w:r>
      <w:r w:rsidR="003114C3" w:rsidRPr="009174F7">
        <w:rPr>
          <w:rFonts w:ascii="Arial" w:hAnsi="Arial" w:cs="Arial"/>
          <w:szCs w:val="24"/>
        </w:rPr>
        <w:t>өмнө</w:t>
      </w:r>
      <w:r w:rsidRPr="009174F7">
        <w:rPr>
          <w:rFonts w:ascii="Arial" w:hAnsi="Arial" w:cs="Arial"/>
          <w:szCs w:val="24"/>
        </w:rPr>
        <w:t xml:space="preserve"> </w:t>
      </w:r>
      <w:r w:rsidR="003114C3" w:rsidRPr="009174F7">
        <w:rPr>
          <w:rFonts w:ascii="Arial" w:hAnsi="Arial" w:cs="Arial"/>
          <w:szCs w:val="24"/>
        </w:rPr>
        <w:t>хэрэгцээг</w:t>
      </w:r>
      <w:r w:rsidRPr="009174F7">
        <w:rPr>
          <w:rFonts w:ascii="Arial" w:hAnsi="Arial" w:cs="Arial"/>
          <w:szCs w:val="24"/>
        </w:rPr>
        <w:t xml:space="preserve"> </w:t>
      </w:r>
      <w:r w:rsidR="003114C3" w:rsidRPr="009174F7">
        <w:rPr>
          <w:rFonts w:ascii="Arial" w:hAnsi="Arial" w:cs="Arial"/>
          <w:szCs w:val="24"/>
        </w:rPr>
        <w:t>хангахад</w:t>
      </w:r>
      <w:r w:rsidRPr="009174F7">
        <w:rPr>
          <w:rFonts w:ascii="Arial" w:hAnsi="Arial" w:cs="Arial"/>
          <w:szCs w:val="24"/>
        </w:rPr>
        <w:t xml:space="preserve"> </w:t>
      </w:r>
      <w:r w:rsidR="003114C3" w:rsidRPr="009174F7">
        <w:rPr>
          <w:rFonts w:ascii="Arial" w:hAnsi="Arial" w:cs="Arial"/>
          <w:szCs w:val="24"/>
        </w:rPr>
        <w:t>чиглэгддэг</w:t>
      </w:r>
      <w:r w:rsidRPr="009174F7">
        <w:rPr>
          <w:rFonts w:ascii="Arial" w:hAnsi="Arial" w:cs="Arial"/>
          <w:szCs w:val="24"/>
        </w:rPr>
        <w:t xml:space="preserve">. </w:t>
      </w:r>
      <w:r w:rsidR="003114C3" w:rsidRPr="009174F7">
        <w:rPr>
          <w:rFonts w:ascii="Arial" w:hAnsi="Arial" w:cs="Arial"/>
          <w:szCs w:val="24"/>
        </w:rPr>
        <w:t>Хэрэгцээг</w:t>
      </w:r>
      <w:r w:rsidRPr="009174F7">
        <w:rPr>
          <w:rFonts w:ascii="Arial" w:hAnsi="Arial" w:cs="Arial"/>
          <w:szCs w:val="24"/>
        </w:rPr>
        <w:t xml:space="preserve"> </w:t>
      </w:r>
      <w:r w:rsidR="003114C3" w:rsidRPr="009174F7">
        <w:rPr>
          <w:rFonts w:ascii="Arial" w:hAnsi="Arial" w:cs="Arial"/>
          <w:szCs w:val="24"/>
        </w:rPr>
        <w:t>хангахын</w:t>
      </w:r>
      <w:r w:rsidRPr="009174F7">
        <w:rPr>
          <w:rFonts w:ascii="Arial" w:hAnsi="Arial" w:cs="Arial"/>
          <w:szCs w:val="24"/>
        </w:rPr>
        <w:t xml:space="preserve"> </w:t>
      </w:r>
      <w:r w:rsidR="003114C3" w:rsidRPr="009174F7">
        <w:rPr>
          <w:rFonts w:ascii="Arial" w:hAnsi="Arial" w:cs="Arial"/>
          <w:szCs w:val="24"/>
        </w:rPr>
        <w:t>тулд</w:t>
      </w:r>
      <w:r w:rsidRPr="009174F7">
        <w:rPr>
          <w:rFonts w:ascii="Arial" w:hAnsi="Arial" w:cs="Arial"/>
          <w:szCs w:val="24"/>
        </w:rPr>
        <w:t xml:space="preserve"> </w:t>
      </w:r>
      <w:r w:rsidR="003114C3" w:rsidRPr="009174F7">
        <w:rPr>
          <w:rFonts w:ascii="Arial" w:hAnsi="Arial" w:cs="Arial"/>
          <w:szCs w:val="24"/>
        </w:rPr>
        <w:t>үйлдвэрлэлийн</w:t>
      </w:r>
      <w:r w:rsidRPr="009174F7">
        <w:rPr>
          <w:rFonts w:ascii="Arial" w:hAnsi="Arial" w:cs="Arial"/>
          <w:szCs w:val="24"/>
        </w:rPr>
        <w:t xml:space="preserve"> </w:t>
      </w:r>
      <w:r w:rsidR="003114C3" w:rsidRPr="009174F7">
        <w:rPr>
          <w:rFonts w:ascii="Arial" w:hAnsi="Arial" w:cs="Arial"/>
          <w:szCs w:val="24"/>
        </w:rPr>
        <w:t>шатанд</w:t>
      </w:r>
      <w:r w:rsidRPr="009174F7">
        <w:rPr>
          <w:rFonts w:ascii="Arial" w:hAnsi="Arial" w:cs="Arial"/>
          <w:szCs w:val="24"/>
        </w:rPr>
        <w:t xml:space="preserve"> </w:t>
      </w:r>
      <w:r w:rsidR="003114C3" w:rsidRPr="009174F7">
        <w:rPr>
          <w:rFonts w:ascii="Arial" w:hAnsi="Arial" w:cs="Arial"/>
          <w:szCs w:val="24"/>
        </w:rPr>
        <w:t>бий</w:t>
      </w:r>
      <w:r w:rsidRPr="009174F7">
        <w:rPr>
          <w:rFonts w:ascii="Arial" w:hAnsi="Arial" w:cs="Arial"/>
          <w:szCs w:val="24"/>
        </w:rPr>
        <w:t xml:space="preserve"> </w:t>
      </w:r>
      <w:r w:rsidR="003114C3" w:rsidRPr="009174F7">
        <w:rPr>
          <w:rFonts w:ascii="Arial" w:hAnsi="Arial" w:cs="Arial"/>
          <w:szCs w:val="24"/>
        </w:rPr>
        <w:t>болсон</w:t>
      </w:r>
      <w:r w:rsidRPr="009174F7">
        <w:rPr>
          <w:rFonts w:ascii="Arial" w:hAnsi="Arial" w:cs="Arial"/>
          <w:szCs w:val="24"/>
        </w:rPr>
        <w:t xml:space="preserve"> </w:t>
      </w:r>
      <w:r w:rsidR="003114C3" w:rsidRPr="009174F7">
        <w:rPr>
          <w:rFonts w:ascii="Arial" w:hAnsi="Arial" w:cs="Arial"/>
          <w:szCs w:val="24"/>
        </w:rPr>
        <w:t>орлогыг</w:t>
      </w:r>
      <w:r w:rsidRPr="009174F7">
        <w:rPr>
          <w:rFonts w:ascii="Arial" w:hAnsi="Arial" w:cs="Arial"/>
          <w:szCs w:val="24"/>
        </w:rPr>
        <w:t xml:space="preserve"> </w:t>
      </w:r>
      <w:r w:rsidR="003114C3" w:rsidRPr="009174F7">
        <w:rPr>
          <w:rFonts w:ascii="Arial" w:hAnsi="Arial" w:cs="Arial"/>
          <w:szCs w:val="24"/>
        </w:rPr>
        <w:t>хуваарилж</w:t>
      </w:r>
      <w:r w:rsidRPr="009174F7">
        <w:rPr>
          <w:rFonts w:ascii="Arial" w:hAnsi="Arial" w:cs="Arial"/>
          <w:szCs w:val="24"/>
        </w:rPr>
        <w:t xml:space="preserve"> </w:t>
      </w:r>
      <w:r w:rsidR="003114C3" w:rsidRPr="009174F7">
        <w:rPr>
          <w:rFonts w:ascii="Arial" w:hAnsi="Arial" w:cs="Arial"/>
          <w:szCs w:val="24"/>
        </w:rPr>
        <w:t>зарцуулна</w:t>
      </w:r>
      <w:r w:rsidRPr="009174F7">
        <w:rPr>
          <w:rFonts w:ascii="Arial" w:hAnsi="Arial" w:cs="Arial"/>
          <w:szCs w:val="24"/>
        </w:rPr>
        <w:t xml:space="preserve">. </w:t>
      </w:r>
      <w:r w:rsidR="003114C3" w:rsidRPr="009174F7">
        <w:rPr>
          <w:rFonts w:ascii="Arial" w:hAnsi="Arial" w:cs="Arial"/>
          <w:szCs w:val="24"/>
        </w:rPr>
        <w:t>Дараагийн</w:t>
      </w:r>
      <w:r w:rsidRPr="009174F7">
        <w:rPr>
          <w:rFonts w:ascii="Arial" w:hAnsi="Arial" w:cs="Arial"/>
          <w:szCs w:val="24"/>
        </w:rPr>
        <w:t xml:space="preserve"> </w:t>
      </w:r>
      <w:r w:rsidR="003114C3" w:rsidRPr="009174F7">
        <w:rPr>
          <w:rFonts w:ascii="Arial" w:hAnsi="Arial" w:cs="Arial"/>
          <w:szCs w:val="24"/>
        </w:rPr>
        <w:t>шатны</w:t>
      </w:r>
      <w:r w:rsidRPr="009174F7">
        <w:rPr>
          <w:rFonts w:ascii="Arial" w:hAnsi="Arial" w:cs="Arial"/>
          <w:szCs w:val="24"/>
        </w:rPr>
        <w:t xml:space="preserve"> </w:t>
      </w:r>
      <w:r w:rsidR="003114C3" w:rsidRPr="009174F7">
        <w:rPr>
          <w:rFonts w:ascii="Arial" w:hAnsi="Arial" w:cs="Arial"/>
          <w:szCs w:val="24"/>
        </w:rPr>
        <w:t>үйлдвэрлэлд</w:t>
      </w:r>
      <w:r w:rsidRPr="009174F7">
        <w:rPr>
          <w:rFonts w:ascii="Arial" w:hAnsi="Arial" w:cs="Arial"/>
          <w:szCs w:val="24"/>
        </w:rPr>
        <w:t xml:space="preserve"> </w:t>
      </w:r>
      <w:r w:rsidR="003114C3" w:rsidRPr="009174F7">
        <w:rPr>
          <w:rFonts w:ascii="Arial" w:hAnsi="Arial" w:cs="Arial"/>
          <w:szCs w:val="24"/>
        </w:rPr>
        <w:t>хуримтлал</w:t>
      </w:r>
      <w:r w:rsidRPr="009174F7">
        <w:rPr>
          <w:rFonts w:ascii="Arial" w:hAnsi="Arial" w:cs="Arial"/>
          <w:szCs w:val="24"/>
        </w:rPr>
        <w:t xml:space="preserve"> </w:t>
      </w:r>
      <w:r w:rsidR="003114C3" w:rsidRPr="009174F7">
        <w:rPr>
          <w:rFonts w:ascii="Arial" w:hAnsi="Arial" w:cs="Arial"/>
          <w:szCs w:val="24"/>
        </w:rPr>
        <w:t>зайлшгүй</w:t>
      </w:r>
      <w:r w:rsidRPr="009174F7">
        <w:rPr>
          <w:rFonts w:ascii="Arial" w:hAnsi="Arial" w:cs="Arial"/>
          <w:szCs w:val="24"/>
        </w:rPr>
        <w:t xml:space="preserve"> </w:t>
      </w:r>
      <w:r w:rsidR="003114C3" w:rsidRPr="009174F7">
        <w:rPr>
          <w:rFonts w:ascii="Arial" w:hAnsi="Arial" w:cs="Arial"/>
          <w:szCs w:val="24"/>
        </w:rPr>
        <w:t>шаардлагатай</w:t>
      </w:r>
      <w:r w:rsidRPr="009174F7">
        <w:rPr>
          <w:rFonts w:ascii="Arial" w:hAnsi="Arial" w:cs="Arial"/>
          <w:szCs w:val="24"/>
        </w:rPr>
        <w:t>. Y</w:t>
      </w:r>
      <w:r w:rsidR="003114C3" w:rsidRPr="009174F7">
        <w:rPr>
          <w:rFonts w:ascii="Arial" w:hAnsi="Arial" w:cs="Arial"/>
          <w:szCs w:val="24"/>
        </w:rPr>
        <w:t>йлдвэрлэл</w:t>
      </w:r>
      <w:r w:rsidRPr="009174F7">
        <w:rPr>
          <w:rFonts w:ascii="Arial" w:hAnsi="Arial" w:cs="Arial"/>
          <w:szCs w:val="24"/>
        </w:rPr>
        <w:t xml:space="preserve">, </w:t>
      </w:r>
      <w:r w:rsidR="003114C3" w:rsidRPr="009174F7">
        <w:rPr>
          <w:rFonts w:ascii="Arial" w:hAnsi="Arial" w:cs="Arial"/>
          <w:szCs w:val="24"/>
        </w:rPr>
        <w:t>хэрэглээ</w:t>
      </w:r>
      <w:r w:rsidRPr="009174F7">
        <w:rPr>
          <w:rFonts w:ascii="Arial" w:hAnsi="Arial" w:cs="Arial"/>
          <w:szCs w:val="24"/>
        </w:rPr>
        <w:t xml:space="preserve"> </w:t>
      </w:r>
      <w:r w:rsidR="003114C3" w:rsidRPr="009174F7">
        <w:rPr>
          <w:rFonts w:ascii="Arial" w:hAnsi="Arial" w:cs="Arial"/>
          <w:szCs w:val="24"/>
        </w:rPr>
        <w:t>хоёрыг</w:t>
      </w:r>
      <w:r w:rsidRPr="009174F7">
        <w:rPr>
          <w:rFonts w:ascii="Arial" w:hAnsi="Arial" w:cs="Arial"/>
          <w:szCs w:val="24"/>
        </w:rPr>
        <w:t xml:space="preserve"> </w:t>
      </w:r>
      <w:r w:rsidR="003114C3" w:rsidRPr="009174F7">
        <w:rPr>
          <w:rFonts w:ascii="Arial" w:hAnsi="Arial" w:cs="Arial"/>
          <w:szCs w:val="24"/>
        </w:rPr>
        <w:t>эдийн</w:t>
      </w:r>
      <w:r w:rsidRPr="009174F7">
        <w:rPr>
          <w:rFonts w:ascii="Arial" w:hAnsi="Arial" w:cs="Arial"/>
          <w:szCs w:val="24"/>
        </w:rPr>
        <w:t xml:space="preserve"> </w:t>
      </w:r>
      <w:r w:rsidR="003114C3" w:rsidRPr="009174F7">
        <w:rPr>
          <w:rFonts w:ascii="Arial" w:hAnsi="Arial" w:cs="Arial"/>
          <w:szCs w:val="24"/>
        </w:rPr>
        <w:t>засгийн</w:t>
      </w:r>
      <w:r w:rsidRPr="009174F7">
        <w:rPr>
          <w:rFonts w:ascii="Arial" w:hAnsi="Arial" w:cs="Arial"/>
          <w:szCs w:val="24"/>
        </w:rPr>
        <w:t xml:space="preserve"> </w:t>
      </w:r>
      <w:r w:rsidR="003114C3" w:rsidRPr="009174F7">
        <w:rPr>
          <w:rFonts w:ascii="Arial" w:hAnsi="Arial" w:cs="Arial"/>
          <w:szCs w:val="24"/>
        </w:rPr>
        <w:t>хоёр</w:t>
      </w:r>
      <w:r w:rsidRPr="009174F7">
        <w:rPr>
          <w:rFonts w:ascii="Arial" w:hAnsi="Arial" w:cs="Arial"/>
          <w:szCs w:val="24"/>
        </w:rPr>
        <w:t xml:space="preserve"> </w:t>
      </w:r>
      <w:r w:rsidR="003114C3" w:rsidRPr="009174F7">
        <w:rPr>
          <w:rFonts w:ascii="Arial" w:hAnsi="Arial" w:cs="Arial"/>
          <w:szCs w:val="24"/>
        </w:rPr>
        <w:t>туйл</w:t>
      </w:r>
      <w:r w:rsidRPr="009174F7">
        <w:rPr>
          <w:rFonts w:ascii="Arial" w:hAnsi="Arial" w:cs="Arial"/>
          <w:szCs w:val="24"/>
        </w:rPr>
        <w:t xml:space="preserve"> </w:t>
      </w:r>
      <w:r w:rsidR="003114C3" w:rsidRPr="009174F7">
        <w:rPr>
          <w:rFonts w:ascii="Arial" w:hAnsi="Arial" w:cs="Arial"/>
          <w:szCs w:val="24"/>
        </w:rPr>
        <w:t>гэж</w:t>
      </w:r>
      <w:r w:rsidRPr="009174F7">
        <w:rPr>
          <w:rFonts w:ascii="Arial" w:hAnsi="Arial" w:cs="Arial"/>
          <w:szCs w:val="24"/>
        </w:rPr>
        <w:t xml:space="preserve"> </w:t>
      </w:r>
      <w:r w:rsidR="003114C3" w:rsidRPr="009174F7">
        <w:rPr>
          <w:rFonts w:ascii="Arial" w:hAnsi="Arial" w:cs="Arial"/>
          <w:szCs w:val="24"/>
        </w:rPr>
        <w:t>үзвэл</w:t>
      </w:r>
      <w:r w:rsidRPr="009174F7">
        <w:rPr>
          <w:rFonts w:ascii="Arial" w:hAnsi="Arial" w:cs="Arial"/>
          <w:szCs w:val="24"/>
        </w:rPr>
        <w:t xml:space="preserve"> </w:t>
      </w:r>
      <w:r w:rsidR="003114C3" w:rsidRPr="009174F7">
        <w:rPr>
          <w:rFonts w:ascii="Arial" w:hAnsi="Arial" w:cs="Arial"/>
          <w:szCs w:val="24"/>
        </w:rPr>
        <w:t>хуримтлал</w:t>
      </w:r>
      <w:r w:rsidRPr="009174F7">
        <w:rPr>
          <w:rFonts w:ascii="Arial" w:hAnsi="Arial" w:cs="Arial"/>
          <w:szCs w:val="24"/>
        </w:rPr>
        <w:t xml:space="preserve">, </w:t>
      </w:r>
      <w:r w:rsidR="003114C3" w:rsidRPr="009174F7">
        <w:rPr>
          <w:rFonts w:ascii="Arial" w:hAnsi="Arial" w:cs="Arial"/>
          <w:szCs w:val="24"/>
        </w:rPr>
        <w:t>хуваарилалт</w:t>
      </w:r>
      <w:r w:rsidRPr="009174F7">
        <w:rPr>
          <w:rFonts w:ascii="Arial" w:hAnsi="Arial" w:cs="Arial"/>
          <w:szCs w:val="24"/>
        </w:rPr>
        <w:t xml:space="preserve"> </w:t>
      </w:r>
      <w:r w:rsidR="003114C3" w:rsidRPr="009174F7">
        <w:rPr>
          <w:rFonts w:ascii="Arial" w:hAnsi="Arial" w:cs="Arial"/>
          <w:szCs w:val="24"/>
        </w:rPr>
        <w:t>нь</w:t>
      </w:r>
      <w:r w:rsidRPr="009174F7">
        <w:rPr>
          <w:rFonts w:ascii="Arial" w:hAnsi="Arial" w:cs="Arial"/>
          <w:szCs w:val="24"/>
        </w:rPr>
        <w:t xml:space="preserve"> </w:t>
      </w:r>
      <w:r w:rsidR="003114C3" w:rsidRPr="009174F7">
        <w:rPr>
          <w:rFonts w:ascii="Arial" w:hAnsi="Arial" w:cs="Arial"/>
          <w:szCs w:val="24"/>
        </w:rPr>
        <w:t>тэдгээрийн</w:t>
      </w:r>
      <w:r w:rsidRPr="009174F7">
        <w:rPr>
          <w:rFonts w:ascii="Arial" w:hAnsi="Arial" w:cs="Arial"/>
          <w:szCs w:val="24"/>
        </w:rPr>
        <w:t xml:space="preserve">  </w:t>
      </w:r>
      <w:r w:rsidR="003114C3" w:rsidRPr="009174F7">
        <w:rPr>
          <w:rFonts w:ascii="Arial" w:hAnsi="Arial" w:cs="Arial"/>
          <w:szCs w:val="24"/>
        </w:rPr>
        <w:t>завсрын</w:t>
      </w:r>
      <w:r w:rsidRPr="009174F7">
        <w:rPr>
          <w:rFonts w:ascii="Arial" w:hAnsi="Arial" w:cs="Arial"/>
          <w:szCs w:val="24"/>
        </w:rPr>
        <w:t xml:space="preserve"> </w:t>
      </w:r>
      <w:r w:rsidR="003114C3" w:rsidRPr="009174F7">
        <w:rPr>
          <w:rFonts w:ascii="Arial" w:hAnsi="Arial" w:cs="Arial"/>
          <w:szCs w:val="24"/>
        </w:rPr>
        <w:t>шат</w:t>
      </w:r>
      <w:r w:rsidRPr="009174F7">
        <w:rPr>
          <w:rFonts w:ascii="Arial" w:hAnsi="Arial" w:cs="Arial"/>
          <w:szCs w:val="24"/>
        </w:rPr>
        <w:t xml:space="preserve">  </w:t>
      </w:r>
      <w:r w:rsidR="003114C3" w:rsidRPr="009174F7">
        <w:rPr>
          <w:rFonts w:ascii="Arial" w:hAnsi="Arial" w:cs="Arial"/>
          <w:szCs w:val="24"/>
        </w:rPr>
        <w:t>болно</w:t>
      </w:r>
      <w:r w:rsidRPr="009174F7">
        <w:rPr>
          <w:rFonts w:ascii="Arial" w:hAnsi="Arial" w:cs="Arial"/>
          <w:szCs w:val="24"/>
        </w:rPr>
        <w:t xml:space="preserve">. </w:t>
      </w:r>
      <w:r w:rsidR="003114C3" w:rsidRPr="009174F7">
        <w:rPr>
          <w:rFonts w:ascii="Arial" w:hAnsi="Arial" w:cs="Arial"/>
          <w:szCs w:val="24"/>
        </w:rPr>
        <w:t>Эдийн</w:t>
      </w:r>
      <w:r w:rsidRPr="009174F7">
        <w:rPr>
          <w:rFonts w:ascii="Arial" w:hAnsi="Arial" w:cs="Arial"/>
          <w:szCs w:val="24"/>
        </w:rPr>
        <w:t xml:space="preserve"> </w:t>
      </w:r>
      <w:r w:rsidR="003114C3" w:rsidRPr="009174F7">
        <w:rPr>
          <w:rFonts w:ascii="Arial" w:hAnsi="Arial" w:cs="Arial"/>
          <w:szCs w:val="24"/>
        </w:rPr>
        <w:t>засгийн</w:t>
      </w:r>
      <w:r w:rsidRPr="009174F7">
        <w:rPr>
          <w:rFonts w:ascii="Arial" w:hAnsi="Arial" w:cs="Arial"/>
          <w:szCs w:val="24"/>
        </w:rPr>
        <w:t xml:space="preserve"> </w:t>
      </w:r>
      <w:r w:rsidR="003114C3" w:rsidRPr="009174F7">
        <w:rPr>
          <w:rFonts w:ascii="Arial" w:hAnsi="Arial" w:cs="Arial"/>
          <w:szCs w:val="24"/>
        </w:rPr>
        <w:t>энэ</w:t>
      </w:r>
      <w:r w:rsidRPr="009174F7">
        <w:rPr>
          <w:rFonts w:ascii="Arial" w:hAnsi="Arial" w:cs="Arial"/>
          <w:szCs w:val="24"/>
        </w:rPr>
        <w:t xml:space="preserve"> </w:t>
      </w:r>
      <w:r w:rsidR="003114C3" w:rsidRPr="009174F7">
        <w:rPr>
          <w:rFonts w:ascii="Arial" w:hAnsi="Arial" w:cs="Arial"/>
          <w:szCs w:val="24"/>
        </w:rPr>
        <w:t>ерөнхий</w:t>
      </w:r>
      <w:r w:rsidRPr="009174F7">
        <w:rPr>
          <w:rFonts w:ascii="Arial" w:hAnsi="Arial" w:cs="Arial"/>
          <w:szCs w:val="24"/>
        </w:rPr>
        <w:t xml:space="preserve"> </w:t>
      </w:r>
      <w:r w:rsidR="003114C3" w:rsidRPr="009174F7">
        <w:rPr>
          <w:rFonts w:ascii="Arial" w:hAnsi="Arial" w:cs="Arial"/>
          <w:szCs w:val="24"/>
        </w:rPr>
        <w:t>зүй</w:t>
      </w:r>
      <w:r w:rsidRPr="009174F7">
        <w:rPr>
          <w:rFonts w:ascii="Arial" w:hAnsi="Arial" w:cs="Arial"/>
          <w:szCs w:val="24"/>
        </w:rPr>
        <w:t xml:space="preserve"> </w:t>
      </w:r>
      <w:r w:rsidR="003114C3" w:rsidRPr="009174F7">
        <w:rPr>
          <w:rFonts w:ascii="Arial" w:hAnsi="Arial" w:cs="Arial"/>
          <w:szCs w:val="24"/>
        </w:rPr>
        <w:t>тогтлыг</w:t>
      </w:r>
      <w:r w:rsidRPr="009174F7">
        <w:rPr>
          <w:rFonts w:ascii="Arial" w:hAnsi="Arial" w:cs="Arial"/>
          <w:szCs w:val="24"/>
        </w:rPr>
        <w:t xml:space="preserve"> </w:t>
      </w:r>
      <w:r w:rsidR="003114C3" w:rsidRPr="009174F7">
        <w:rPr>
          <w:rFonts w:ascii="Arial" w:hAnsi="Arial" w:cs="Arial"/>
          <w:szCs w:val="24"/>
        </w:rPr>
        <w:t>тоогоор</w:t>
      </w:r>
      <w:r w:rsidRPr="009174F7">
        <w:rPr>
          <w:rFonts w:ascii="Arial" w:hAnsi="Arial" w:cs="Arial"/>
          <w:szCs w:val="24"/>
        </w:rPr>
        <w:t xml:space="preserve"> </w:t>
      </w:r>
      <w:r w:rsidR="003114C3" w:rsidRPr="009174F7">
        <w:rPr>
          <w:rFonts w:ascii="Arial" w:hAnsi="Arial" w:cs="Arial"/>
          <w:szCs w:val="24"/>
        </w:rPr>
        <w:t>илэрхийлэх</w:t>
      </w:r>
      <w:r w:rsidRPr="009174F7">
        <w:rPr>
          <w:rFonts w:ascii="Arial" w:hAnsi="Arial" w:cs="Arial"/>
          <w:szCs w:val="24"/>
        </w:rPr>
        <w:t xml:space="preserve">, </w:t>
      </w:r>
      <w:r w:rsidR="003114C3" w:rsidRPr="009174F7">
        <w:rPr>
          <w:rFonts w:ascii="Arial" w:hAnsi="Arial" w:cs="Arial"/>
          <w:szCs w:val="24"/>
        </w:rPr>
        <w:t>харилцан</w:t>
      </w:r>
      <w:r w:rsidRPr="009174F7">
        <w:rPr>
          <w:rFonts w:ascii="Arial" w:hAnsi="Arial" w:cs="Arial"/>
          <w:szCs w:val="24"/>
        </w:rPr>
        <w:t xml:space="preserve"> </w:t>
      </w:r>
      <w:r w:rsidR="003114C3" w:rsidRPr="009174F7">
        <w:rPr>
          <w:rFonts w:ascii="Arial" w:hAnsi="Arial" w:cs="Arial"/>
          <w:szCs w:val="24"/>
        </w:rPr>
        <w:t>нөлөөллийг</w:t>
      </w:r>
      <w:r w:rsidRPr="009174F7">
        <w:rPr>
          <w:rFonts w:ascii="Arial" w:hAnsi="Arial" w:cs="Arial"/>
          <w:szCs w:val="24"/>
        </w:rPr>
        <w:t xml:space="preserve"> </w:t>
      </w:r>
      <w:r w:rsidR="003114C3" w:rsidRPr="009174F7">
        <w:rPr>
          <w:rFonts w:ascii="Arial" w:hAnsi="Arial" w:cs="Arial"/>
          <w:szCs w:val="24"/>
        </w:rPr>
        <w:t>нь</w:t>
      </w:r>
      <w:r w:rsidRPr="009174F7">
        <w:rPr>
          <w:rFonts w:ascii="Arial" w:hAnsi="Arial" w:cs="Arial"/>
          <w:szCs w:val="24"/>
        </w:rPr>
        <w:t xml:space="preserve"> </w:t>
      </w:r>
      <w:r w:rsidR="003114C3" w:rsidRPr="009174F7">
        <w:rPr>
          <w:rFonts w:ascii="Arial" w:hAnsi="Arial" w:cs="Arial"/>
          <w:szCs w:val="24"/>
        </w:rPr>
        <w:t>илрүүлж</w:t>
      </w:r>
      <w:r w:rsidRPr="009174F7">
        <w:rPr>
          <w:rFonts w:ascii="Arial" w:hAnsi="Arial" w:cs="Arial"/>
          <w:szCs w:val="24"/>
        </w:rPr>
        <w:t xml:space="preserve"> </w:t>
      </w:r>
      <w:r w:rsidR="003114C3" w:rsidRPr="009174F7">
        <w:rPr>
          <w:rFonts w:ascii="Arial" w:hAnsi="Arial" w:cs="Arial"/>
          <w:szCs w:val="24"/>
        </w:rPr>
        <w:t>харуулахад</w:t>
      </w:r>
      <w:r w:rsidRPr="009174F7">
        <w:rPr>
          <w:rFonts w:ascii="Arial" w:hAnsi="Arial" w:cs="Arial"/>
          <w:szCs w:val="24"/>
        </w:rPr>
        <w:t xml:space="preserve"> </w:t>
      </w:r>
      <w:r w:rsidR="003114C3" w:rsidRPr="009174F7">
        <w:rPr>
          <w:rFonts w:ascii="Arial" w:hAnsi="Arial" w:cs="Arial"/>
          <w:szCs w:val="24"/>
        </w:rPr>
        <w:t>үндэсний</w:t>
      </w:r>
      <w:r w:rsidRPr="009174F7">
        <w:rPr>
          <w:rFonts w:ascii="Arial" w:hAnsi="Arial" w:cs="Arial"/>
          <w:szCs w:val="24"/>
        </w:rPr>
        <w:t xml:space="preserve"> </w:t>
      </w:r>
      <w:r w:rsidR="003114C3" w:rsidRPr="009174F7">
        <w:rPr>
          <w:rFonts w:ascii="Arial" w:hAnsi="Arial" w:cs="Arial"/>
          <w:szCs w:val="24"/>
        </w:rPr>
        <w:t>тооцооны</w:t>
      </w:r>
      <w:r w:rsidRPr="009174F7">
        <w:rPr>
          <w:rFonts w:ascii="Arial" w:hAnsi="Arial" w:cs="Arial"/>
          <w:szCs w:val="24"/>
        </w:rPr>
        <w:t xml:space="preserve"> </w:t>
      </w:r>
      <w:r w:rsidR="003114C3" w:rsidRPr="009174F7">
        <w:rPr>
          <w:rFonts w:ascii="Arial" w:hAnsi="Arial" w:cs="Arial"/>
          <w:szCs w:val="24"/>
        </w:rPr>
        <w:t>дансууд</w:t>
      </w:r>
      <w:r w:rsidRPr="009174F7">
        <w:rPr>
          <w:rFonts w:ascii="Arial" w:hAnsi="Arial" w:cs="Arial"/>
          <w:szCs w:val="24"/>
        </w:rPr>
        <w:t xml:space="preserve"> </w:t>
      </w:r>
      <w:r w:rsidR="001C5DE1" w:rsidRPr="009174F7">
        <w:rPr>
          <w:rFonts w:ascii="Arial" w:hAnsi="Arial" w:cs="Arial"/>
          <w:szCs w:val="24"/>
          <w:lang w:val="mn-MN"/>
        </w:rPr>
        <w:t>чиглэгддэг</w:t>
      </w:r>
      <w:r w:rsidRPr="009174F7">
        <w:rPr>
          <w:rFonts w:ascii="Arial" w:hAnsi="Arial" w:cs="Arial"/>
          <w:szCs w:val="24"/>
        </w:rPr>
        <w:t xml:space="preserve">. </w:t>
      </w:r>
    </w:p>
    <w:p w:rsidR="000274E4" w:rsidRPr="009174F7" w:rsidRDefault="000274E4" w:rsidP="000274E4">
      <w:pPr>
        <w:pStyle w:val="ListParagraph"/>
        <w:rPr>
          <w:rFonts w:ascii="Arial" w:hAnsi="Arial" w:cs="Arial"/>
          <w:szCs w:val="24"/>
        </w:rPr>
      </w:pPr>
    </w:p>
    <w:p w:rsidR="006700BB" w:rsidRPr="009174F7" w:rsidRDefault="003114C3" w:rsidP="00CF5DCE">
      <w:pPr>
        <w:ind w:left="720"/>
        <w:jc w:val="both"/>
        <w:rPr>
          <w:rFonts w:ascii="Arial" w:hAnsi="Arial" w:cs="Arial"/>
          <w:szCs w:val="24"/>
        </w:rPr>
      </w:pPr>
      <w:r w:rsidRPr="009174F7">
        <w:rPr>
          <w:rFonts w:ascii="Arial" w:hAnsi="Arial" w:cs="Arial"/>
          <w:szCs w:val="24"/>
        </w:rPr>
        <w:t>Үндэсний</w:t>
      </w:r>
      <w:r w:rsidR="000E5B51" w:rsidRPr="009174F7">
        <w:rPr>
          <w:rFonts w:ascii="Arial" w:hAnsi="Arial" w:cs="Arial"/>
          <w:szCs w:val="24"/>
        </w:rPr>
        <w:t xml:space="preserve"> </w:t>
      </w:r>
      <w:r w:rsidRPr="009174F7">
        <w:rPr>
          <w:rFonts w:ascii="Arial" w:hAnsi="Arial" w:cs="Arial"/>
          <w:szCs w:val="24"/>
        </w:rPr>
        <w:t>тооцооны</w:t>
      </w:r>
      <w:r w:rsidR="000E5B51" w:rsidRPr="009174F7">
        <w:rPr>
          <w:rFonts w:ascii="Arial" w:hAnsi="Arial" w:cs="Arial"/>
          <w:szCs w:val="24"/>
        </w:rPr>
        <w:t xml:space="preserve"> </w:t>
      </w:r>
      <w:r w:rsidRPr="009174F7">
        <w:rPr>
          <w:rFonts w:ascii="Arial" w:hAnsi="Arial" w:cs="Arial"/>
          <w:szCs w:val="24"/>
        </w:rPr>
        <w:t>дансанд</w:t>
      </w:r>
      <w:r w:rsidR="006700BB" w:rsidRPr="009174F7">
        <w:rPr>
          <w:rFonts w:ascii="Arial" w:hAnsi="Arial" w:cs="Arial"/>
          <w:szCs w:val="24"/>
        </w:rPr>
        <w:t xml:space="preserve"> </w:t>
      </w:r>
      <w:r w:rsidRPr="009174F7">
        <w:rPr>
          <w:rFonts w:ascii="Arial" w:hAnsi="Arial" w:cs="Arial"/>
          <w:szCs w:val="24"/>
        </w:rPr>
        <w:t>тусгасан</w:t>
      </w:r>
      <w:r w:rsidR="006700BB" w:rsidRPr="009174F7">
        <w:rPr>
          <w:rFonts w:ascii="Arial" w:hAnsi="Arial" w:cs="Arial"/>
          <w:szCs w:val="24"/>
        </w:rPr>
        <w:t xml:space="preserve"> </w:t>
      </w:r>
      <w:r w:rsidRPr="009174F7">
        <w:rPr>
          <w:rFonts w:ascii="Arial" w:hAnsi="Arial" w:cs="Arial"/>
          <w:szCs w:val="24"/>
        </w:rPr>
        <w:t>үзүүлэлт</w:t>
      </w:r>
      <w:r w:rsidR="006700BB" w:rsidRPr="009174F7">
        <w:rPr>
          <w:rFonts w:ascii="Arial" w:hAnsi="Arial" w:cs="Arial"/>
          <w:szCs w:val="24"/>
        </w:rPr>
        <w:t xml:space="preserve"> </w:t>
      </w:r>
      <w:r w:rsidRPr="009174F7">
        <w:rPr>
          <w:rFonts w:ascii="Arial" w:hAnsi="Arial" w:cs="Arial"/>
          <w:szCs w:val="24"/>
        </w:rPr>
        <w:t>бүр</w:t>
      </w:r>
      <w:r w:rsidR="006700BB" w:rsidRPr="009174F7">
        <w:rPr>
          <w:rFonts w:ascii="Arial" w:hAnsi="Arial" w:cs="Arial"/>
          <w:szCs w:val="24"/>
        </w:rPr>
        <w:t xml:space="preserve"> </w:t>
      </w:r>
      <w:r w:rsidRPr="009174F7">
        <w:rPr>
          <w:rFonts w:ascii="Arial" w:hAnsi="Arial" w:cs="Arial"/>
          <w:szCs w:val="24"/>
        </w:rPr>
        <w:t>эдийн</w:t>
      </w:r>
      <w:r w:rsidR="006700BB" w:rsidRPr="009174F7">
        <w:rPr>
          <w:rFonts w:ascii="Arial" w:hAnsi="Arial" w:cs="Arial"/>
          <w:szCs w:val="24"/>
        </w:rPr>
        <w:t xml:space="preserve"> </w:t>
      </w:r>
      <w:r w:rsidRPr="009174F7">
        <w:rPr>
          <w:rFonts w:ascii="Arial" w:hAnsi="Arial" w:cs="Arial"/>
          <w:szCs w:val="24"/>
        </w:rPr>
        <w:t>засгийн</w:t>
      </w:r>
      <w:r w:rsidR="006700BB" w:rsidRPr="009174F7">
        <w:rPr>
          <w:rFonts w:ascii="Arial" w:hAnsi="Arial" w:cs="Arial"/>
          <w:szCs w:val="24"/>
        </w:rPr>
        <w:t xml:space="preserve"> </w:t>
      </w:r>
      <w:r w:rsidRPr="009174F7">
        <w:rPr>
          <w:rFonts w:ascii="Arial" w:hAnsi="Arial" w:cs="Arial"/>
          <w:szCs w:val="24"/>
        </w:rPr>
        <w:t>тодорхой</w:t>
      </w:r>
      <w:r w:rsidR="006700BB" w:rsidRPr="009174F7">
        <w:rPr>
          <w:rFonts w:ascii="Arial" w:hAnsi="Arial" w:cs="Arial"/>
          <w:szCs w:val="24"/>
        </w:rPr>
        <w:t xml:space="preserve"> </w:t>
      </w:r>
      <w:r w:rsidRPr="009174F7">
        <w:rPr>
          <w:rFonts w:ascii="Arial" w:hAnsi="Arial" w:cs="Arial"/>
          <w:szCs w:val="24"/>
        </w:rPr>
        <w:t>үйл</w:t>
      </w:r>
      <w:r w:rsidR="006700BB" w:rsidRPr="009174F7">
        <w:rPr>
          <w:rFonts w:ascii="Arial" w:hAnsi="Arial" w:cs="Arial"/>
          <w:szCs w:val="24"/>
        </w:rPr>
        <w:t xml:space="preserve"> </w:t>
      </w:r>
      <w:r w:rsidRPr="009174F7">
        <w:rPr>
          <w:rFonts w:ascii="Arial" w:hAnsi="Arial" w:cs="Arial"/>
          <w:szCs w:val="24"/>
        </w:rPr>
        <w:t>ажиллагааг</w:t>
      </w:r>
      <w:r w:rsidR="006700BB" w:rsidRPr="009174F7">
        <w:rPr>
          <w:rFonts w:ascii="Arial" w:hAnsi="Arial" w:cs="Arial"/>
          <w:szCs w:val="24"/>
        </w:rPr>
        <w:t xml:space="preserve"> </w:t>
      </w:r>
      <w:r w:rsidRPr="009174F7">
        <w:rPr>
          <w:rFonts w:ascii="Arial" w:hAnsi="Arial" w:cs="Arial"/>
          <w:szCs w:val="24"/>
        </w:rPr>
        <w:t>харуулах</w:t>
      </w:r>
      <w:r w:rsidR="000274E4" w:rsidRPr="009174F7">
        <w:rPr>
          <w:rFonts w:ascii="Arial" w:hAnsi="Arial" w:cs="Arial"/>
          <w:szCs w:val="24"/>
        </w:rPr>
        <w:t xml:space="preserve"> </w:t>
      </w:r>
      <w:r w:rsidRPr="009174F7">
        <w:rPr>
          <w:rFonts w:ascii="Arial" w:hAnsi="Arial" w:cs="Arial"/>
          <w:szCs w:val="24"/>
        </w:rPr>
        <w:t>бөгөөд</w:t>
      </w:r>
      <w:r w:rsidR="006700BB" w:rsidRPr="009174F7">
        <w:rPr>
          <w:rFonts w:ascii="Arial" w:hAnsi="Arial" w:cs="Arial"/>
          <w:szCs w:val="24"/>
        </w:rPr>
        <w:t xml:space="preserve"> </w:t>
      </w:r>
      <w:r w:rsidRPr="009174F7">
        <w:rPr>
          <w:rFonts w:ascii="Arial" w:hAnsi="Arial" w:cs="Arial"/>
          <w:szCs w:val="24"/>
        </w:rPr>
        <w:t>энэ</w:t>
      </w:r>
      <w:r w:rsidR="000274E4" w:rsidRPr="009174F7">
        <w:rPr>
          <w:rFonts w:ascii="Arial" w:hAnsi="Arial" w:cs="Arial"/>
          <w:szCs w:val="24"/>
        </w:rPr>
        <w:t xml:space="preserve"> </w:t>
      </w:r>
      <w:r w:rsidRPr="009174F7">
        <w:rPr>
          <w:rFonts w:ascii="Arial" w:hAnsi="Arial" w:cs="Arial"/>
          <w:szCs w:val="24"/>
        </w:rPr>
        <w:t>нь</w:t>
      </w:r>
      <w:r w:rsidR="000274E4" w:rsidRPr="009174F7">
        <w:rPr>
          <w:rFonts w:ascii="Arial" w:hAnsi="Arial" w:cs="Arial"/>
          <w:szCs w:val="24"/>
        </w:rPr>
        <w:t xml:space="preserve"> </w:t>
      </w:r>
      <w:r w:rsidR="001C5DE1" w:rsidRPr="009174F7">
        <w:rPr>
          <w:rFonts w:ascii="Arial" w:hAnsi="Arial" w:cs="Arial"/>
          <w:szCs w:val="24"/>
          <w:lang w:val="mn-MN"/>
        </w:rPr>
        <w:t xml:space="preserve">нэг </w:t>
      </w:r>
      <w:r w:rsidRPr="009174F7">
        <w:rPr>
          <w:rFonts w:ascii="Arial" w:hAnsi="Arial" w:cs="Arial"/>
          <w:szCs w:val="24"/>
        </w:rPr>
        <w:t>аж</w:t>
      </w:r>
      <w:r w:rsidR="004E0D47" w:rsidRPr="009174F7">
        <w:rPr>
          <w:rFonts w:ascii="Arial" w:hAnsi="Arial" w:cs="Arial"/>
          <w:szCs w:val="24"/>
        </w:rPr>
        <w:t xml:space="preserve"> </w:t>
      </w:r>
      <w:r w:rsidRPr="009174F7">
        <w:rPr>
          <w:rFonts w:ascii="Arial" w:hAnsi="Arial" w:cs="Arial"/>
          <w:szCs w:val="24"/>
        </w:rPr>
        <w:t>ахуйн</w:t>
      </w:r>
      <w:r w:rsidR="004E0D47" w:rsidRPr="009174F7">
        <w:rPr>
          <w:rFonts w:ascii="Arial" w:hAnsi="Arial" w:cs="Arial"/>
          <w:szCs w:val="24"/>
        </w:rPr>
        <w:t xml:space="preserve"> </w:t>
      </w:r>
      <w:r w:rsidRPr="009174F7">
        <w:rPr>
          <w:rFonts w:ascii="Arial" w:hAnsi="Arial" w:cs="Arial"/>
          <w:szCs w:val="24"/>
        </w:rPr>
        <w:t>нэгж</w:t>
      </w:r>
      <w:r w:rsidR="004E0D47" w:rsidRPr="009174F7">
        <w:rPr>
          <w:rFonts w:ascii="Arial" w:hAnsi="Arial" w:cs="Arial"/>
          <w:szCs w:val="24"/>
        </w:rPr>
        <w:t xml:space="preserve">, </w:t>
      </w:r>
      <w:r w:rsidRPr="009174F7">
        <w:rPr>
          <w:rFonts w:ascii="Arial" w:hAnsi="Arial" w:cs="Arial"/>
          <w:szCs w:val="24"/>
        </w:rPr>
        <w:t>байгууллагын</w:t>
      </w:r>
      <w:r w:rsidR="006700BB" w:rsidRPr="009174F7">
        <w:rPr>
          <w:rFonts w:ascii="Arial" w:hAnsi="Arial" w:cs="Arial"/>
          <w:szCs w:val="24"/>
        </w:rPr>
        <w:t xml:space="preserve"> </w:t>
      </w:r>
      <w:r w:rsidRPr="009174F7">
        <w:rPr>
          <w:rFonts w:ascii="Arial" w:hAnsi="Arial" w:cs="Arial"/>
          <w:szCs w:val="24"/>
        </w:rPr>
        <w:t>авсан</w:t>
      </w:r>
      <w:r w:rsidR="006700BB" w:rsidRPr="009174F7">
        <w:rPr>
          <w:rFonts w:ascii="Arial" w:hAnsi="Arial" w:cs="Arial"/>
          <w:szCs w:val="24"/>
        </w:rPr>
        <w:t xml:space="preserve">, </w:t>
      </w:r>
      <w:r w:rsidRPr="009174F7">
        <w:rPr>
          <w:rFonts w:ascii="Arial" w:hAnsi="Arial" w:cs="Arial"/>
          <w:szCs w:val="24"/>
        </w:rPr>
        <w:t>нөгөө</w:t>
      </w:r>
      <w:r w:rsidR="006700BB" w:rsidRPr="009174F7">
        <w:rPr>
          <w:rFonts w:ascii="Arial" w:hAnsi="Arial" w:cs="Arial"/>
          <w:szCs w:val="24"/>
        </w:rPr>
        <w:t xml:space="preserve"> </w:t>
      </w:r>
      <w:r w:rsidRPr="009174F7">
        <w:rPr>
          <w:rFonts w:ascii="Arial" w:hAnsi="Arial" w:cs="Arial"/>
          <w:szCs w:val="24"/>
        </w:rPr>
        <w:t>аж</w:t>
      </w:r>
      <w:r w:rsidR="004E0D47" w:rsidRPr="009174F7">
        <w:rPr>
          <w:rFonts w:ascii="Arial" w:hAnsi="Arial" w:cs="Arial"/>
          <w:szCs w:val="24"/>
        </w:rPr>
        <w:t xml:space="preserve"> </w:t>
      </w:r>
      <w:r w:rsidRPr="009174F7">
        <w:rPr>
          <w:rFonts w:ascii="Arial" w:hAnsi="Arial" w:cs="Arial"/>
          <w:szCs w:val="24"/>
        </w:rPr>
        <w:t>ахуйн</w:t>
      </w:r>
      <w:r w:rsidR="004E0D47" w:rsidRPr="009174F7">
        <w:rPr>
          <w:rFonts w:ascii="Arial" w:hAnsi="Arial" w:cs="Arial"/>
          <w:szCs w:val="24"/>
        </w:rPr>
        <w:t xml:space="preserve"> </w:t>
      </w:r>
      <w:r w:rsidRPr="009174F7">
        <w:rPr>
          <w:rFonts w:ascii="Arial" w:hAnsi="Arial" w:cs="Arial"/>
          <w:szCs w:val="24"/>
        </w:rPr>
        <w:t>нэгжийн</w:t>
      </w:r>
      <w:r w:rsidR="004E0D47" w:rsidRPr="009174F7">
        <w:rPr>
          <w:rFonts w:ascii="Arial" w:hAnsi="Arial" w:cs="Arial"/>
          <w:szCs w:val="24"/>
        </w:rPr>
        <w:t xml:space="preserve"> </w:t>
      </w:r>
      <w:r w:rsidR="006700BB" w:rsidRPr="009174F7">
        <w:rPr>
          <w:rFonts w:ascii="Arial" w:hAnsi="Arial" w:cs="Arial"/>
          <w:szCs w:val="24"/>
        </w:rPr>
        <w:t xml:space="preserve"> </w:t>
      </w:r>
      <w:r w:rsidRPr="009174F7">
        <w:rPr>
          <w:rFonts w:ascii="Arial" w:hAnsi="Arial" w:cs="Arial"/>
          <w:szCs w:val="24"/>
        </w:rPr>
        <w:t>өгсөн</w:t>
      </w:r>
      <w:r w:rsidR="006700BB" w:rsidRPr="009174F7">
        <w:rPr>
          <w:rFonts w:ascii="Arial" w:hAnsi="Arial" w:cs="Arial"/>
          <w:szCs w:val="24"/>
        </w:rPr>
        <w:t xml:space="preserve"> </w:t>
      </w:r>
      <w:r w:rsidRPr="009174F7">
        <w:rPr>
          <w:rFonts w:ascii="Arial" w:hAnsi="Arial" w:cs="Arial"/>
          <w:szCs w:val="24"/>
        </w:rPr>
        <w:t>үйлдлийг</w:t>
      </w:r>
      <w:r w:rsidR="006700BB" w:rsidRPr="009174F7">
        <w:rPr>
          <w:rFonts w:ascii="Arial" w:hAnsi="Arial" w:cs="Arial"/>
          <w:szCs w:val="24"/>
        </w:rPr>
        <w:t xml:space="preserve"> </w:t>
      </w:r>
      <w:r w:rsidRPr="009174F7">
        <w:rPr>
          <w:rFonts w:ascii="Arial" w:hAnsi="Arial" w:cs="Arial"/>
          <w:szCs w:val="24"/>
        </w:rPr>
        <w:t>агуулж</w:t>
      </w:r>
      <w:r w:rsidR="006700BB" w:rsidRPr="009174F7">
        <w:rPr>
          <w:rFonts w:ascii="Arial" w:hAnsi="Arial" w:cs="Arial"/>
          <w:szCs w:val="24"/>
        </w:rPr>
        <w:t xml:space="preserve"> </w:t>
      </w:r>
      <w:r w:rsidRPr="009174F7">
        <w:rPr>
          <w:rFonts w:ascii="Arial" w:hAnsi="Arial" w:cs="Arial"/>
          <w:szCs w:val="24"/>
        </w:rPr>
        <w:t>байдаг</w:t>
      </w:r>
      <w:r w:rsidR="001C5DE1" w:rsidRPr="009174F7">
        <w:rPr>
          <w:rFonts w:ascii="Arial" w:hAnsi="Arial" w:cs="Arial"/>
          <w:szCs w:val="24"/>
          <w:lang w:val="mn-MN"/>
        </w:rPr>
        <w:t xml:space="preserve"> тул</w:t>
      </w:r>
      <w:r w:rsidR="005E29F6" w:rsidRPr="009174F7">
        <w:rPr>
          <w:rFonts w:ascii="Arial" w:hAnsi="Arial" w:cs="Arial"/>
          <w:szCs w:val="24"/>
          <w:lang w:val="mn-MN"/>
        </w:rPr>
        <w:t xml:space="preserve"> түүнийг илэрхийлэх </w:t>
      </w:r>
      <w:r w:rsidRPr="009174F7">
        <w:rPr>
          <w:rFonts w:ascii="Arial" w:hAnsi="Arial" w:cs="Arial"/>
          <w:szCs w:val="24"/>
        </w:rPr>
        <w:t>данс</w:t>
      </w:r>
      <w:r w:rsidR="006700BB" w:rsidRPr="009174F7">
        <w:rPr>
          <w:rFonts w:ascii="Arial" w:hAnsi="Arial" w:cs="Arial"/>
          <w:szCs w:val="24"/>
        </w:rPr>
        <w:t xml:space="preserve"> </w:t>
      </w:r>
      <w:r w:rsidRPr="009174F7">
        <w:rPr>
          <w:rFonts w:ascii="Arial" w:hAnsi="Arial" w:cs="Arial"/>
          <w:szCs w:val="24"/>
        </w:rPr>
        <w:t>нь</w:t>
      </w:r>
      <w:r w:rsidR="00AF0613" w:rsidRPr="009174F7">
        <w:rPr>
          <w:rFonts w:ascii="Arial" w:hAnsi="Arial" w:cs="Arial"/>
          <w:szCs w:val="24"/>
        </w:rPr>
        <w:t xml:space="preserve"> </w:t>
      </w:r>
      <w:r w:rsidRPr="009174F7">
        <w:rPr>
          <w:rFonts w:ascii="Arial" w:hAnsi="Arial" w:cs="Arial"/>
          <w:szCs w:val="24"/>
        </w:rPr>
        <w:t>нөөц</w:t>
      </w:r>
      <w:r w:rsidR="00AF0613" w:rsidRPr="009174F7">
        <w:rPr>
          <w:rFonts w:ascii="Arial" w:hAnsi="Arial" w:cs="Arial"/>
          <w:szCs w:val="24"/>
        </w:rPr>
        <w:t xml:space="preserve"> </w:t>
      </w:r>
      <w:r w:rsidRPr="009174F7">
        <w:rPr>
          <w:rFonts w:ascii="Arial" w:hAnsi="Arial" w:cs="Arial"/>
          <w:szCs w:val="24"/>
        </w:rPr>
        <w:t>ба</w:t>
      </w:r>
      <w:r w:rsidR="006700BB" w:rsidRPr="009174F7">
        <w:rPr>
          <w:rFonts w:ascii="Arial" w:hAnsi="Arial" w:cs="Arial"/>
          <w:szCs w:val="24"/>
        </w:rPr>
        <w:t xml:space="preserve"> </w:t>
      </w:r>
      <w:r w:rsidRPr="009174F7">
        <w:rPr>
          <w:rFonts w:ascii="Arial" w:hAnsi="Arial" w:cs="Arial"/>
          <w:szCs w:val="24"/>
        </w:rPr>
        <w:t>ашиглалт</w:t>
      </w:r>
      <w:r w:rsidR="006700BB" w:rsidRPr="009174F7">
        <w:rPr>
          <w:rFonts w:ascii="Arial" w:hAnsi="Arial" w:cs="Arial"/>
          <w:szCs w:val="24"/>
        </w:rPr>
        <w:t xml:space="preserve"> </w:t>
      </w:r>
      <w:r w:rsidRPr="009174F7">
        <w:rPr>
          <w:rFonts w:ascii="Arial" w:hAnsi="Arial" w:cs="Arial"/>
          <w:szCs w:val="24"/>
        </w:rPr>
        <w:t>гэсэн</w:t>
      </w:r>
      <w:r w:rsidR="006700BB" w:rsidRPr="009174F7">
        <w:rPr>
          <w:rFonts w:ascii="Arial" w:hAnsi="Arial" w:cs="Arial"/>
          <w:szCs w:val="24"/>
        </w:rPr>
        <w:t xml:space="preserve"> </w:t>
      </w:r>
      <w:r w:rsidRPr="009174F7">
        <w:rPr>
          <w:rFonts w:ascii="Arial" w:hAnsi="Arial" w:cs="Arial"/>
          <w:szCs w:val="24"/>
        </w:rPr>
        <w:t>хоёр</w:t>
      </w:r>
      <w:r w:rsidR="006700BB" w:rsidRPr="009174F7">
        <w:rPr>
          <w:rFonts w:ascii="Arial" w:hAnsi="Arial" w:cs="Arial"/>
          <w:szCs w:val="24"/>
        </w:rPr>
        <w:t xml:space="preserve"> </w:t>
      </w:r>
      <w:r w:rsidRPr="009174F7">
        <w:rPr>
          <w:rFonts w:ascii="Arial" w:hAnsi="Arial" w:cs="Arial"/>
          <w:szCs w:val="24"/>
        </w:rPr>
        <w:t>хэсгээс</w:t>
      </w:r>
      <w:r w:rsidR="006700BB" w:rsidRPr="009174F7">
        <w:rPr>
          <w:rFonts w:ascii="Arial" w:hAnsi="Arial" w:cs="Arial"/>
          <w:szCs w:val="24"/>
        </w:rPr>
        <w:t xml:space="preserve"> </w:t>
      </w:r>
      <w:r w:rsidRPr="009174F7">
        <w:rPr>
          <w:rFonts w:ascii="Arial" w:hAnsi="Arial" w:cs="Arial"/>
          <w:szCs w:val="24"/>
        </w:rPr>
        <w:t>бүрдэ</w:t>
      </w:r>
      <w:r w:rsidR="00CE5919" w:rsidRPr="009174F7">
        <w:rPr>
          <w:rFonts w:ascii="Arial" w:hAnsi="Arial" w:cs="Arial"/>
          <w:szCs w:val="24"/>
          <w:lang w:val="mn-MN"/>
        </w:rPr>
        <w:t>ж</w:t>
      </w:r>
      <w:r w:rsidR="006700BB" w:rsidRPr="009174F7">
        <w:rPr>
          <w:rFonts w:ascii="Arial" w:hAnsi="Arial" w:cs="Arial"/>
          <w:szCs w:val="24"/>
        </w:rPr>
        <w:t xml:space="preserve"> </w:t>
      </w:r>
      <w:r w:rsidRPr="009174F7">
        <w:rPr>
          <w:rFonts w:ascii="Arial" w:hAnsi="Arial" w:cs="Arial"/>
          <w:szCs w:val="24"/>
        </w:rPr>
        <w:t>нөөц</w:t>
      </w:r>
      <w:r w:rsidR="006700BB" w:rsidRPr="009174F7">
        <w:rPr>
          <w:rFonts w:ascii="Arial" w:hAnsi="Arial" w:cs="Arial"/>
          <w:szCs w:val="24"/>
        </w:rPr>
        <w:t xml:space="preserve"> </w:t>
      </w:r>
      <w:r w:rsidRPr="009174F7">
        <w:rPr>
          <w:rFonts w:ascii="Arial" w:hAnsi="Arial" w:cs="Arial"/>
          <w:szCs w:val="24"/>
        </w:rPr>
        <w:t>талд</w:t>
      </w:r>
      <w:r w:rsidR="006700BB" w:rsidRPr="009174F7">
        <w:rPr>
          <w:rFonts w:ascii="Arial" w:hAnsi="Arial" w:cs="Arial"/>
          <w:szCs w:val="24"/>
        </w:rPr>
        <w:t xml:space="preserve"> </w:t>
      </w:r>
      <w:r w:rsidRPr="009174F7">
        <w:rPr>
          <w:rFonts w:ascii="Arial" w:hAnsi="Arial" w:cs="Arial"/>
          <w:szCs w:val="24"/>
        </w:rPr>
        <w:t>авсныг</w:t>
      </w:r>
      <w:r w:rsidR="006700BB" w:rsidRPr="009174F7">
        <w:rPr>
          <w:rFonts w:ascii="Arial" w:hAnsi="Arial" w:cs="Arial"/>
          <w:szCs w:val="24"/>
        </w:rPr>
        <w:t xml:space="preserve">, </w:t>
      </w:r>
      <w:r w:rsidRPr="009174F7">
        <w:rPr>
          <w:rFonts w:ascii="Arial" w:hAnsi="Arial" w:cs="Arial"/>
          <w:szCs w:val="24"/>
        </w:rPr>
        <w:t>ашиглалт</w:t>
      </w:r>
      <w:r w:rsidR="006700BB" w:rsidRPr="009174F7">
        <w:rPr>
          <w:rFonts w:ascii="Arial" w:hAnsi="Arial" w:cs="Arial"/>
          <w:szCs w:val="24"/>
        </w:rPr>
        <w:t xml:space="preserve"> </w:t>
      </w:r>
      <w:r w:rsidRPr="009174F7">
        <w:rPr>
          <w:rFonts w:ascii="Arial" w:hAnsi="Arial" w:cs="Arial"/>
          <w:szCs w:val="24"/>
        </w:rPr>
        <w:t>талд</w:t>
      </w:r>
      <w:r w:rsidR="006700BB" w:rsidRPr="009174F7">
        <w:rPr>
          <w:rFonts w:ascii="Arial" w:hAnsi="Arial" w:cs="Arial"/>
          <w:szCs w:val="24"/>
        </w:rPr>
        <w:t xml:space="preserve"> </w:t>
      </w:r>
      <w:r w:rsidRPr="009174F7">
        <w:rPr>
          <w:rFonts w:ascii="Arial" w:hAnsi="Arial" w:cs="Arial"/>
          <w:szCs w:val="24"/>
        </w:rPr>
        <w:t>өгснийг</w:t>
      </w:r>
      <w:r w:rsidR="006700BB" w:rsidRPr="009174F7">
        <w:rPr>
          <w:rFonts w:ascii="Arial" w:hAnsi="Arial" w:cs="Arial"/>
          <w:szCs w:val="24"/>
        </w:rPr>
        <w:t xml:space="preserve"> </w:t>
      </w:r>
      <w:r w:rsidRPr="009174F7">
        <w:rPr>
          <w:rFonts w:ascii="Arial" w:hAnsi="Arial" w:cs="Arial"/>
          <w:szCs w:val="24"/>
        </w:rPr>
        <w:t>харуулна</w:t>
      </w:r>
      <w:r w:rsidR="006700BB" w:rsidRPr="009174F7">
        <w:rPr>
          <w:rFonts w:ascii="Arial" w:hAnsi="Arial" w:cs="Arial"/>
          <w:szCs w:val="24"/>
        </w:rPr>
        <w:t xml:space="preserve">. </w:t>
      </w:r>
      <w:r w:rsidRPr="009174F7">
        <w:rPr>
          <w:rFonts w:ascii="Arial" w:hAnsi="Arial" w:cs="Arial"/>
          <w:szCs w:val="24"/>
        </w:rPr>
        <w:t>Өөрөөр</w:t>
      </w:r>
      <w:r w:rsidR="006700BB" w:rsidRPr="009174F7">
        <w:rPr>
          <w:rFonts w:ascii="Arial" w:hAnsi="Arial" w:cs="Arial"/>
          <w:szCs w:val="24"/>
        </w:rPr>
        <w:t xml:space="preserve"> </w:t>
      </w:r>
      <w:r w:rsidRPr="009174F7">
        <w:rPr>
          <w:rFonts w:ascii="Arial" w:hAnsi="Arial" w:cs="Arial"/>
          <w:szCs w:val="24"/>
        </w:rPr>
        <w:t>хэлбэл</w:t>
      </w:r>
      <w:r w:rsidR="006700BB" w:rsidRPr="009174F7">
        <w:rPr>
          <w:rFonts w:ascii="Arial" w:hAnsi="Arial" w:cs="Arial"/>
          <w:szCs w:val="24"/>
        </w:rPr>
        <w:t xml:space="preserve"> </w:t>
      </w:r>
      <w:r w:rsidRPr="009174F7">
        <w:rPr>
          <w:rFonts w:ascii="Arial" w:hAnsi="Arial" w:cs="Arial"/>
          <w:szCs w:val="24"/>
        </w:rPr>
        <w:t>эдийн</w:t>
      </w:r>
      <w:r w:rsidR="006700BB" w:rsidRPr="009174F7">
        <w:rPr>
          <w:rFonts w:ascii="Arial" w:hAnsi="Arial" w:cs="Arial"/>
          <w:szCs w:val="24"/>
        </w:rPr>
        <w:t xml:space="preserve"> </w:t>
      </w:r>
      <w:r w:rsidRPr="009174F7">
        <w:rPr>
          <w:rFonts w:ascii="Arial" w:hAnsi="Arial" w:cs="Arial"/>
          <w:szCs w:val="24"/>
        </w:rPr>
        <w:t>засгийн</w:t>
      </w:r>
      <w:r w:rsidR="006700BB" w:rsidRPr="009174F7">
        <w:rPr>
          <w:rFonts w:ascii="Arial" w:hAnsi="Arial" w:cs="Arial"/>
          <w:szCs w:val="24"/>
        </w:rPr>
        <w:t xml:space="preserve"> </w:t>
      </w:r>
      <w:r w:rsidRPr="009174F7">
        <w:rPr>
          <w:rFonts w:ascii="Arial" w:hAnsi="Arial" w:cs="Arial"/>
          <w:szCs w:val="24"/>
        </w:rPr>
        <w:t>үйл</w:t>
      </w:r>
      <w:r w:rsidR="006700BB" w:rsidRPr="009174F7">
        <w:rPr>
          <w:rFonts w:ascii="Arial" w:hAnsi="Arial" w:cs="Arial"/>
          <w:szCs w:val="24"/>
        </w:rPr>
        <w:t xml:space="preserve"> </w:t>
      </w:r>
      <w:r w:rsidRPr="009174F7">
        <w:rPr>
          <w:rFonts w:ascii="Arial" w:hAnsi="Arial" w:cs="Arial"/>
          <w:szCs w:val="24"/>
        </w:rPr>
        <w:t>ажиллагааны</w:t>
      </w:r>
      <w:r w:rsidR="006700BB" w:rsidRPr="009174F7">
        <w:rPr>
          <w:rFonts w:ascii="Arial" w:hAnsi="Arial" w:cs="Arial"/>
          <w:szCs w:val="24"/>
        </w:rPr>
        <w:t xml:space="preserve"> </w:t>
      </w:r>
      <w:r w:rsidRPr="009174F7">
        <w:rPr>
          <w:rFonts w:ascii="Arial" w:hAnsi="Arial" w:cs="Arial"/>
          <w:szCs w:val="24"/>
        </w:rPr>
        <w:t>өгөх</w:t>
      </w:r>
      <w:r w:rsidR="006700BB" w:rsidRPr="009174F7">
        <w:rPr>
          <w:rFonts w:ascii="Arial" w:hAnsi="Arial" w:cs="Arial"/>
          <w:szCs w:val="24"/>
        </w:rPr>
        <w:t xml:space="preserve">, </w:t>
      </w:r>
      <w:r w:rsidRPr="009174F7">
        <w:rPr>
          <w:rFonts w:ascii="Arial" w:hAnsi="Arial" w:cs="Arial"/>
          <w:szCs w:val="24"/>
        </w:rPr>
        <w:t>авах</w:t>
      </w:r>
      <w:r w:rsidR="006700BB" w:rsidRPr="009174F7">
        <w:rPr>
          <w:rFonts w:ascii="Arial" w:hAnsi="Arial" w:cs="Arial"/>
          <w:szCs w:val="24"/>
        </w:rPr>
        <w:t xml:space="preserve"> </w:t>
      </w:r>
      <w:r w:rsidRPr="009174F7">
        <w:rPr>
          <w:rFonts w:ascii="Arial" w:hAnsi="Arial" w:cs="Arial"/>
          <w:szCs w:val="24"/>
        </w:rPr>
        <w:t>үйлдлийг</w:t>
      </w:r>
      <w:r w:rsidR="006700BB" w:rsidRPr="009174F7">
        <w:rPr>
          <w:rFonts w:ascii="Arial" w:hAnsi="Arial" w:cs="Arial"/>
          <w:szCs w:val="24"/>
        </w:rPr>
        <w:t xml:space="preserve"> </w:t>
      </w:r>
      <w:r w:rsidRPr="009174F7">
        <w:rPr>
          <w:rFonts w:ascii="Arial" w:hAnsi="Arial" w:cs="Arial"/>
          <w:szCs w:val="24"/>
        </w:rPr>
        <w:t>нэгэн</w:t>
      </w:r>
      <w:r w:rsidR="00BE1A23" w:rsidRPr="009174F7">
        <w:rPr>
          <w:rFonts w:ascii="Arial" w:hAnsi="Arial" w:cs="Arial"/>
          <w:szCs w:val="24"/>
        </w:rPr>
        <w:t xml:space="preserve"> </w:t>
      </w:r>
      <w:r w:rsidRPr="009174F7">
        <w:rPr>
          <w:rFonts w:ascii="Arial" w:hAnsi="Arial" w:cs="Arial"/>
          <w:szCs w:val="24"/>
        </w:rPr>
        <w:t>зэрэг</w:t>
      </w:r>
      <w:r w:rsidR="006700BB" w:rsidRPr="009174F7">
        <w:rPr>
          <w:rFonts w:ascii="Arial" w:hAnsi="Arial" w:cs="Arial"/>
          <w:szCs w:val="24"/>
        </w:rPr>
        <w:t xml:space="preserve"> </w:t>
      </w:r>
      <w:r w:rsidRPr="009174F7">
        <w:rPr>
          <w:rFonts w:ascii="Arial" w:hAnsi="Arial" w:cs="Arial"/>
          <w:szCs w:val="24"/>
        </w:rPr>
        <w:t>агуулж</w:t>
      </w:r>
      <w:r w:rsidR="006700BB" w:rsidRPr="009174F7">
        <w:rPr>
          <w:rFonts w:ascii="Arial" w:hAnsi="Arial" w:cs="Arial"/>
          <w:szCs w:val="24"/>
        </w:rPr>
        <w:t xml:space="preserve"> </w:t>
      </w:r>
      <w:r w:rsidRPr="009174F7">
        <w:rPr>
          <w:rFonts w:ascii="Arial" w:hAnsi="Arial" w:cs="Arial"/>
          <w:szCs w:val="24"/>
        </w:rPr>
        <w:t>байгаа</w:t>
      </w:r>
      <w:r w:rsidR="003D2F76" w:rsidRPr="009174F7">
        <w:rPr>
          <w:rFonts w:ascii="Arial" w:hAnsi="Arial" w:cs="Arial"/>
          <w:szCs w:val="24"/>
          <w:lang w:val="mn-MN"/>
        </w:rPr>
        <w:t>гаараа дансны утга илэрхийлэгдэнэ</w:t>
      </w:r>
      <w:r w:rsidR="006700BB" w:rsidRPr="009174F7">
        <w:rPr>
          <w:rFonts w:ascii="Arial" w:hAnsi="Arial" w:cs="Arial"/>
          <w:szCs w:val="24"/>
        </w:rPr>
        <w:t xml:space="preserve">. </w:t>
      </w:r>
      <w:r w:rsidRPr="009174F7">
        <w:rPr>
          <w:rFonts w:ascii="Arial" w:hAnsi="Arial" w:cs="Arial"/>
          <w:szCs w:val="24"/>
        </w:rPr>
        <w:t>Нөөц</w:t>
      </w:r>
      <w:r w:rsidR="00AF0613" w:rsidRPr="009174F7">
        <w:rPr>
          <w:rFonts w:ascii="Arial" w:hAnsi="Arial" w:cs="Arial"/>
          <w:szCs w:val="24"/>
        </w:rPr>
        <w:t xml:space="preserve"> </w:t>
      </w:r>
      <w:r w:rsidRPr="009174F7">
        <w:rPr>
          <w:rFonts w:ascii="Arial" w:hAnsi="Arial" w:cs="Arial"/>
          <w:szCs w:val="24"/>
        </w:rPr>
        <w:t>ба</w:t>
      </w:r>
      <w:r w:rsidR="006700BB" w:rsidRPr="009174F7">
        <w:rPr>
          <w:rFonts w:ascii="Arial" w:hAnsi="Arial" w:cs="Arial"/>
          <w:szCs w:val="24"/>
        </w:rPr>
        <w:t xml:space="preserve"> </w:t>
      </w:r>
      <w:r w:rsidRPr="009174F7">
        <w:rPr>
          <w:rFonts w:ascii="Arial" w:hAnsi="Arial" w:cs="Arial"/>
          <w:szCs w:val="24"/>
        </w:rPr>
        <w:t>ашиглалт</w:t>
      </w:r>
      <w:r w:rsidR="006700BB" w:rsidRPr="009174F7">
        <w:rPr>
          <w:rFonts w:ascii="Arial" w:hAnsi="Arial" w:cs="Arial"/>
          <w:szCs w:val="24"/>
        </w:rPr>
        <w:t xml:space="preserve"> </w:t>
      </w:r>
      <w:r w:rsidRPr="009174F7">
        <w:rPr>
          <w:rFonts w:ascii="Arial" w:hAnsi="Arial" w:cs="Arial"/>
          <w:szCs w:val="24"/>
        </w:rPr>
        <w:t>хоёрын</w:t>
      </w:r>
      <w:r w:rsidR="006700BB" w:rsidRPr="009174F7">
        <w:rPr>
          <w:rFonts w:ascii="Arial" w:hAnsi="Arial" w:cs="Arial"/>
          <w:szCs w:val="24"/>
        </w:rPr>
        <w:t xml:space="preserve"> </w:t>
      </w:r>
      <w:r w:rsidRPr="009174F7">
        <w:rPr>
          <w:rFonts w:ascii="Arial" w:hAnsi="Arial" w:cs="Arial"/>
          <w:szCs w:val="24"/>
        </w:rPr>
        <w:t>зөрүүг</w:t>
      </w:r>
      <w:r w:rsidR="006700BB" w:rsidRPr="009174F7">
        <w:rPr>
          <w:rFonts w:ascii="Arial" w:hAnsi="Arial" w:cs="Arial"/>
          <w:szCs w:val="24"/>
        </w:rPr>
        <w:t xml:space="preserve"> </w:t>
      </w:r>
      <w:r w:rsidRPr="009174F7">
        <w:rPr>
          <w:rFonts w:ascii="Arial" w:hAnsi="Arial" w:cs="Arial"/>
          <w:szCs w:val="24"/>
        </w:rPr>
        <w:t>баланслуулах</w:t>
      </w:r>
      <w:r w:rsidR="006700BB" w:rsidRPr="009174F7">
        <w:rPr>
          <w:rFonts w:ascii="Arial" w:hAnsi="Arial" w:cs="Arial"/>
          <w:szCs w:val="24"/>
        </w:rPr>
        <w:t xml:space="preserve"> </w:t>
      </w:r>
      <w:r w:rsidRPr="009174F7">
        <w:rPr>
          <w:rFonts w:ascii="Arial" w:hAnsi="Arial" w:cs="Arial"/>
          <w:szCs w:val="24"/>
        </w:rPr>
        <w:t>үзүүлэлт</w:t>
      </w:r>
      <w:r w:rsidR="006700BB" w:rsidRPr="009174F7">
        <w:rPr>
          <w:rFonts w:ascii="Arial" w:hAnsi="Arial" w:cs="Arial"/>
          <w:szCs w:val="24"/>
        </w:rPr>
        <w:t xml:space="preserve"> </w:t>
      </w:r>
      <w:r w:rsidRPr="009174F7">
        <w:rPr>
          <w:rFonts w:ascii="Arial" w:hAnsi="Arial" w:cs="Arial"/>
          <w:szCs w:val="24"/>
        </w:rPr>
        <w:t>гэж</w:t>
      </w:r>
      <w:r w:rsidR="006700BB" w:rsidRPr="009174F7">
        <w:rPr>
          <w:rFonts w:ascii="Arial" w:hAnsi="Arial" w:cs="Arial"/>
          <w:szCs w:val="24"/>
        </w:rPr>
        <w:t xml:space="preserve"> </w:t>
      </w:r>
      <w:r w:rsidRPr="009174F7">
        <w:rPr>
          <w:rFonts w:ascii="Arial" w:hAnsi="Arial" w:cs="Arial"/>
          <w:szCs w:val="24"/>
        </w:rPr>
        <w:t>нэрлэ</w:t>
      </w:r>
      <w:r w:rsidR="003D2F76" w:rsidRPr="009174F7">
        <w:rPr>
          <w:rFonts w:ascii="Arial" w:hAnsi="Arial" w:cs="Arial"/>
          <w:szCs w:val="24"/>
          <w:lang w:val="mn-MN"/>
        </w:rPr>
        <w:t>х ба у</w:t>
      </w:r>
      <w:r w:rsidRPr="009174F7">
        <w:rPr>
          <w:rFonts w:ascii="Arial" w:hAnsi="Arial" w:cs="Arial"/>
          <w:szCs w:val="24"/>
        </w:rPr>
        <w:t>рсгал</w:t>
      </w:r>
      <w:r w:rsidR="006700BB" w:rsidRPr="009174F7">
        <w:rPr>
          <w:rFonts w:ascii="Arial" w:hAnsi="Arial" w:cs="Arial"/>
          <w:szCs w:val="24"/>
        </w:rPr>
        <w:t xml:space="preserve"> </w:t>
      </w:r>
      <w:r w:rsidRPr="009174F7">
        <w:rPr>
          <w:rFonts w:ascii="Arial" w:hAnsi="Arial" w:cs="Arial"/>
          <w:szCs w:val="24"/>
        </w:rPr>
        <w:t>дансны</w:t>
      </w:r>
      <w:r w:rsidR="006700BB" w:rsidRPr="009174F7">
        <w:rPr>
          <w:rFonts w:ascii="Arial" w:hAnsi="Arial" w:cs="Arial"/>
          <w:szCs w:val="24"/>
        </w:rPr>
        <w:t xml:space="preserve"> </w:t>
      </w:r>
      <w:r w:rsidRPr="009174F7">
        <w:rPr>
          <w:rFonts w:ascii="Arial" w:hAnsi="Arial" w:cs="Arial"/>
          <w:szCs w:val="24"/>
        </w:rPr>
        <w:t>баланслуулах</w:t>
      </w:r>
      <w:r w:rsidR="006700BB" w:rsidRPr="009174F7">
        <w:rPr>
          <w:rFonts w:ascii="Arial" w:hAnsi="Arial" w:cs="Arial"/>
          <w:szCs w:val="24"/>
        </w:rPr>
        <w:t xml:space="preserve"> </w:t>
      </w:r>
      <w:r w:rsidRPr="009174F7">
        <w:rPr>
          <w:rFonts w:ascii="Arial" w:hAnsi="Arial" w:cs="Arial"/>
          <w:szCs w:val="24"/>
        </w:rPr>
        <w:t>үзүүлэлтүүд</w:t>
      </w:r>
      <w:r w:rsidR="006700BB" w:rsidRPr="009174F7">
        <w:rPr>
          <w:rFonts w:ascii="Arial" w:hAnsi="Arial" w:cs="Arial"/>
          <w:szCs w:val="24"/>
        </w:rPr>
        <w:t xml:space="preserve"> </w:t>
      </w:r>
      <w:r w:rsidRPr="009174F7">
        <w:rPr>
          <w:rFonts w:ascii="Arial" w:hAnsi="Arial" w:cs="Arial"/>
          <w:szCs w:val="24"/>
        </w:rPr>
        <w:t>нь</w:t>
      </w:r>
      <w:r w:rsidR="006700BB" w:rsidRPr="009174F7">
        <w:rPr>
          <w:rFonts w:ascii="Arial" w:hAnsi="Arial" w:cs="Arial"/>
          <w:szCs w:val="24"/>
        </w:rPr>
        <w:t xml:space="preserve"> </w:t>
      </w:r>
      <w:r w:rsidRPr="009174F7">
        <w:rPr>
          <w:rFonts w:ascii="Arial" w:hAnsi="Arial" w:cs="Arial"/>
          <w:b/>
          <w:szCs w:val="24"/>
        </w:rPr>
        <w:t>нийт</w:t>
      </w:r>
      <w:r w:rsidR="006700BB" w:rsidRPr="009174F7">
        <w:rPr>
          <w:rFonts w:ascii="Arial" w:hAnsi="Arial" w:cs="Arial"/>
          <w:b/>
          <w:szCs w:val="24"/>
        </w:rPr>
        <w:t xml:space="preserve">, </w:t>
      </w:r>
      <w:r w:rsidRPr="009174F7">
        <w:rPr>
          <w:rFonts w:ascii="Arial" w:hAnsi="Arial" w:cs="Arial"/>
          <w:b/>
          <w:szCs w:val="24"/>
        </w:rPr>
        <w:t>цэвэр</w:t>
      </w:r>
      <w:r w:rsidR="006700BB" w:rsidRPr="009174F7">
        <w:rPr>
          <w:rFonts w:ascii="Arial" w:hAnsi="Arial" w:cs="Arial"/>
          <w:szCs w:val="24"/>
        </w:rPr>
        <w:t xml:space="preserve"> </w:t>
      </w:r>
      <w:r w:rsidRPr="009174F7">
        <w:rPr>
          <w:rFonts w:ascii="Arial" w:hAnsi="Arial" w:cs="Arial"/>
          <w:szCs w:val="24"/>
        </w:rPr>
        <w:t>гэсэн</w:t>
      </w:r>
      <w:r w:rsidR="006700BB" w:rsidRPr="009174F7">
        <w:rPr>
          <w:rFonts w:ascii="Arial" w:hAnsi="Arial" w:cs="Arial"/>
          <w:szCs w:val="24"/>
        </w:rPr>
        <w:t xml:space="preserve"> 2 </w:t>
      </w:r>
      <w:r w:rsidRPr="009174F7">
        <w:rPr>
          <w:rFonts w:ascii="Arial" w:hAnsi="Arial" w:cs="Arial"/>
          <w:szCs w:val="24"/>
        </w:rPr>
        <w:t>төрлөөр</w:t>
      </w:r>
      <w:r w:rsidR="006700BB" w:rsidRPr="009174F7">
        <w:rPr>
          <w:rFonts w:ascii="Arial" w:hAnsi="Arial" w:cs="Arial"/>
          <w:szCs w:val="24"/>
        </w:rPr>
        <w:t xml:space="preserve"> </w:t>
      </w:r>
      <w:r w:rsidRPr="009174F7">
        <w:rPr>
          <w:rFonts w:ascii="Arial" w:hAnsi="Arial" w:cs="Arial"/>
          <w:szCs w:val="24"/>
        </w:rPr>
        <w:t>бичигдэнэ</w:t>
      </w:r>
      <w:r w:rsidR="006700BB" w:rsidRPr="009174F7">
        <w:rPr>
          <w:rFonts w:ascii="Arial" w:hAnsi="Arial" w:cs="Arial"/>
          <w:szCs w:val="24"/>
        </w:rPr>
        <w:t xml:space="preserve">. </w:t>
      </w:r>
      <w:r w:rsidRPr="009174F7">
        <w:rPr>
          <w:rFonts w:ascii="Arial" w:hAnsi="Arial" w:cs="Arial"/>
          <w:szCs w:val="24"/>
        </w:rPr>
        <w:t>Нийт</w:t>
      </w:r>
      <w:r w:rsidR="006700BB" w:rsidRPr="009174F7">
        <w:rPr>
          <w:rFonts w:ascii="Arial" w:hAnsi="Arial" w:cs="Arial"/>
          <w:szCs w:val="24"/>
        </w:rPr>
        <w:t xml:space="preserve"> </w:t>
      </w:r>
      <w:r w:rsidRPr="009174F7">
        <w:rPr>
          <w:rFonts w:ascii="Arial" w:hAnsi="Arial" w:cs="Arial"/>
          <w:szCs w:val="24"/>
        </w:rPr>
        <w:t>гэсэн</w:t>
      </w:r>
      <w:r w:rsidR="006700BB" w:rsidRPr="009174F7">
        <w:rPr>
          <w:rFonts w:ascii="Arial" w:hAnsi="Arial" w:cs="Arial"/>
          <w:szCs w:val="24"/>
        </w:rPr>
        <w:t xml:space="preserve"> </w:t>
      </w:r>
      <w:r w:rsidRPr="009174F7">
        <w:rPr>
          <w:rFonts w:ascii="Arial" w:hAnsi="Arial" w:cs="Arial"/>
          <w:szCs w:val="24"/>
        </w:rPr>
        <w:t>ухагдахуун</w:t>
      </w:r>
      <w:r w:rsidR="006700BB" w:rsidRPr="009174F7">
        <w:rPr>
          <w:rFonts w:ascii="Arial" w:hAnsi="Arial" w:cs="Arial"/>
          <w:szCs w:val="24"/>
        </w:rPr>
        <w:t xml:space="preserve"> </w:t>
      </w:r>
      <w:r w:rsidRPr="009174F7">
        <w:rPr>
          <w:rFonts w:ascii="Arial" w:hAnsi="Arial" w:cs="Arial"/>
          <w:szCs w:val="24"/>
        </w:rPr>
        <w:t>нь</w:t>
      </w:r>
      <w:r w:rsidR="006700BB" w:rsidRPr="009174F7">
        <w:rPr>
          <w:rFonts w:ascii="Arial" w:hAnsi="Arial" w:cs="Arial"/>
          <w:szCs w:val="24"/>
        </w:rPr>
        <w:t xml:space="preserve"> </w:t>
      </w:r>
      <w:r w:rsidRPr="009174F7">
        <w:rPr>
          <w:rFonts w:ascii="Arial" w:hAnsi="Arial" w:cs="Arial"/>
          <w:szCs w:val="24"/>
        </w:rPr>
        <w:t>үндсэн</w:t>
      </w:r>
      <w:r w:rsidR="006700BB" w:rsidRPr="009174F7">
        <w:rPr>
          <w:rFonts w:ascii="Arial" w:hAnsi="Arial" w:cs="Arial"/>
          <w:szCs w:val="24"/>
        </w:rPr>
        <w:t xml:space="preserve"> </w:t>
      </w:r>
      <w:r w:rsidRPr="009174F7">
        <w:rPr>
          <w:rFonts w:ascii="Arial" w:hAnsi="Arial" w:cs="Arial"/>
          <w:szCs w:val="24"/>
        </w:rPr>
        <w:t>хөрөнгийн</w:t>
      </w:r>
      <w:r w:rsidR="006700BB" w:rsidRPr="009174F7">
        <w:rPr>
          <w:rFonts w:ascii="Arial" w:hAnsi="Arial" w:cs="Arial"/>
          <w:szCs w:val="24"/>
        </w:rPr>
        <w:t xml:space="preserve"> </w:t>
      </w:r>
      <w:r w:rsidRPr="009174F7">
        <w:rPr>
          <w:rFonts w:ascii="Arial" w:hAnsi="Arial" w:cs="Arial"/>
          <w:szCs w:val="24"/>
        </w:rPr>
        <w:t>элэгдлийг</w:t>
      </w:r>
      <w:r w:rsidR="006700BB" w:rsidRPr="009174F7">
        <w:rPr>
          <w:rFonts w:ascii="Arial" w:hAnsi="Arial" w:cs="Arial"/>
          <w:szCs w:val="24"/>
        </w:rPr>
        <w:t xml:space="preserve"> </w:t>
      </w:r>
      <w:r w:rsidRPr="009174F7">
        <w:rPr>
          <w:rFonts w:ascii="Arial" w:hAnsi="Arial" w:cs="Arial"/>
          <w:szCs w:val="24"/>
        </w:rPr>
        <w:t>шингээсэн</w:t>
      </w:r>
      <w:r w:rsidR="006700BB" w:rsidRPr="009174F7">
        <w:rPr>
          <w:rFonts w:ascii="Arial" w:hAnsi="Arial" w:cs="Arial"/>
          <w:szCs w:val="24"/>
        </w:rPr>
        <w:t xml:space="preserve">, </w:t>
      </w:r>
      <w:r w:rsidRPr="009174F7">
        <w:rPr>
          <w:rFonts w:ascii="Arial" w:hAnsi="Arial" w:cs="Arial"/>
          <w:szCs w:val="24"/>
        </w:rPr>
        <w:t>харин</w:t>
      </w:r>
      <w:r w:rsidR="006700BB" w:rsidRPr="009174F7">
        <w:rPr>
          <w:rFonts w:ascii="Arial" w:hAnsi="Arial" w:cs="Arial"/>
          <w:szCs w:val="24"/>
        </w:rPr>
        <w:t xml:space="preserve"> </w:t>
      </w:r>
      <w:r w:rsidRPr="009174F7">
        <w:rPr>
          <w:rFonts w:ascii="Arial" w:hAnsi="Arial" w:cs="Arial"/>
          <w:szCs w:val="24"/>
        </w:rPr>
        <w:t>цэвэр</w:t>
      </w:r>
      <w:r w:rsidR="006700BB" w:rsidRPr="009174F7">
        <w:rPr>
          <w:rFonts w:ascii="Arial" w:hAnsi="Arial" w:cs="Arial"/>
          <w:szCs w:val="24"/>
        </w:rPr>
        <w:t xml:space="preserve"> </w:t>
      </w:r>
      <w:r w:rsidRPr="009174F7">
        <w:rPr>
          <w:rFonts w:ascii="Arial" w:hAnsi="Arial" w:cs="Arial"/>
          <w:szCs w:val="24"/>
        </w:rPr>
        <w:t>гэдэг</w:t>
      </w:r>
      <w:r w:rsidR="006700BB" w:rsidRPr="009174F7">
        <w:rPr>
          <w:rFonts w:ascii="Arial" w:hAnsi="Arial" w:cs="Arial"/>
          <w:szCs w:val="24"/>
        </w:rPr>
        <w:t xml:space="preserve"> </w:t>
      </w:r>
      <w:r w:rsidRPr="009174F7">
        <w:rPr>
          <w:rFonts w:ascii="Arial" w:hAnsi="Arial" w:cs="Arial"/>
          <w:szCs w:val="24"/>
        </w:rPr>
        <w:t>нь</w:t>
      </w:r>
      <w:r w:rsidR="006700BB" w:rsidRPr="009174F7">
        <w:rPr>
          <w:rFonts w:ascii="Arial" w:hAnsi="Arial" w:cs="Arial"/>
          <w:szCs w:val="24"/>
        </w:rPr>
        <w:t xml:space="preserve"> </w:t>
      </w:r>
      <w:r w:rsidRPr="009174F7">
        <w:rPr>
          <w:rFonts w:ascii="Arial" w:hAnsi="Arial" w:cs="Arial"/>
          <w:szCs w:val="24"/>
        </w:rPr>
        <w:t>үндсэн</w:t>
      </w:r>
      <w:r w:rsidR="006700BB" w:rsidRPr="009174F7">
        <w:rPr>
          <w:rFonts w:ascii="Arial" w:hAnsi="Arial" w:cs="Arial"/>
          <w:szCs w:val="24"/>
        </w:rPr>
        <w:t xml:space="preserve"> </w:t>
      </w:r>
      <w:r w:rsidRPr="009174F7">
        <w:rPr>
          <w:rFonts w:ascii="Arial" w:hAnsi="Arial" w:cs="Arial"/>
          <w:szCs w:val="24"/>
        </w:rPr>
        <w:t>хөрөнгийн</w:t>
      </w:r>
      <w:r w:rsidR="006700BB" w:rsidRPr="009174F7">
        <w:rPr>
          <w:rFonts w:ascii="Arial" w:hAnsi="Arial" w:cs="Arial"/>
          <w:szCs w:val="24"/>
        </w:rPr>
        <w:t xml:space="preserve"> </w:t>
      </w:r>
      <w:r w:rsidRPr="009174F7">
        <w:rPr>
          <w:rFonts w:ascii="Arial" w:hAnsi="Arial" w:cs="Arial"/>
          <w:szCs w:val="24"/>
        </w:rPr>
        <w:t>элэгдлийг</w:t>
      </w:r>
      <w:r w:rsidR="00AF0613" w:rsidRPr="009174F7">
        <w:rPr>
          <w:rFonts w:ascii="Arial" w:hAnsi="Arial" w:cs="Arial"/>
          <w:szCs w:val="24"/>
        </w:rPr>
        <w:t xml:space="preserve"> </w:t>
      </w:r>
      <w:r w:rsidRPr="009174F7">
        <w:rPr>
          <w:rFonts w:ascii="Arial" w:hAnsi="Arial" w:cs="Arial"/>
          <w:szCs w:val="24"/>
        </w:rPr>
        <w:t>хасч</w:t>
      </w:r>
      <w:r w:rsidR="006700BB" w:rsidRPr="009174F7">
        <w:rPr>
          <w:rFonts w:ascii="Arial" w:hAnsi="Arial" w:cs="Arial"/>
          <w:szCs w:val="24"/>
        </w:rPr>
        <w:t xml:space="preserve"> </w:t>
      </w:r>
      <w:r w:rsidRPr="009174F7">
        <w:rPr>
          <w:rFonts w:ascii="Arial" w:hAnsi="Arial" w:cs="Arial"/>
          <w:szCs w:val="24"/>
        </w:rPr>
        <w:t>цэвэрлэсэн</w:t>
      </w:r>
      <w:r w:rsidR="006700BB" w:rsidRPr="009174F7">
        <w:rPr>
          <w:rFonts w:ascii="Arial" w:hAnsi="Arial" w:cs="Arial"/>
          <w:szCs w:val="24"/>
        </w:rPr>
        <w:t xml:space="preserve"> </w:t>
      </w:r>
      <w:r w:rsidRPr="009174F7">
        <w:rPr>
          <w:rFonts w:ascii="Arial" w:hAnsi="Arial" w:cs="Arial"/>
          <w:szCs w:val="24"/>
        </w:rPr>
        <w:t>бүтээгдэхүүний</w:t>
      </w:r>
      <w:r w:rsidR="00BE1A23" w:rsidRPr="009174F7">
        <w:rPr>
          <w:rFonts w:ascii="Arial" w:hAnsi="Arial" w:cs="Arial"/>
          <w:szCs w:val="24"/>
        </w:rPr>
        <w:t xml:space="preserve"> </w:t>
      </w:r>
      <w:r w:rsidRPr="009174F7">
        <w:rPr>
          <w:rFonts w:ascii="Arial" w:hAnsi="Arial" w:cs="Arial"/>
          <w:szCs w:val="24"/>
        </w:rPr>
        <w:t>хэмжээгээр</w:t>
      </w:r>
      <w:r w:rsidR="00BE1A23" w:rsidRPr="009174F7">
        <w:rPr>
          <w:rFonts w:ascii="Arial" w:hAnsi="Arial" w:cs="Arial"/>
          <w:szCs w:val="24"/>
        </w:rPr>
        <w:t xml:space="preserve"> </w:t>
      </w:r>
      <w:r w:rsidRPr="009174F7">
        <w:rPr>
          <w:rFonts w:ascii="Arial" w:hAnsi="Arial" w:cs="Arial"/>
          <w:szCs w:val="24"/>
        </w:rPr>
        <w:t>илэрхийлэгдэнэ</w:t>
      </w:r>
      <w:r w:rsidR="006700BB" w:rsidRPr="009174F7">
        <w:rPr>
          <w:rFonts w:ascii="Arial" w:hAnsi="Arial" w:cs="Arial"/>
          <w:szCs w:val="24"/>
        </w:rPr>
        <w:t>.</w:t>
      </w:r>
    </w:p>
    <w:p w:rsidR="004E0D47" w:rsidRPr="009174F7" w:rsidRDefault="004E0D47" w:rsidP="004E0D47">
      <w:pPr>
        <w:pStyle w:val="ListParagraph"/>
        <w:rPr>
          <w:rFonts w:ascii="Arial" w:hAnsi="Arial" w:cs="Arial"/>
          <w:szCs w:val="24"/>
        </w:rPr>
      </w:pPr>
    </w:p>
    <w:p w:rsidR="006700BB" w:rsidRPr="009174F7" w:rsidRDefault="003114C3" w:rsidP="00CF5DCE">
      <w:pPr>
        <w:ind w:left="720"/>
        <w:jc w:val="both"/>
        <w:rPr>
          <w:rFonts w:ascii="Arial" w:hAnsi="Arial" w:cs="Arial"/>
          <w:szCs w:val="24"/>
        </w:rPr>
      </w:pPr>
      <w:r w:rsidRPr="009174F7">
        <w:rPr>
          <w:rFonts w:ascii="Arial" w:hAnsi="Arial" w:cs="Arial"/>
          <w:szCs w:val="24"/>
        </w:rPr>
        <w:t>Аж</w:t>
      </w:r>
      <w:r w:rsidR="006700BB" w:rsidRPr="009174F7">
        <w:rPr>
          <w:rFonts w:ascii="Arial" w:hAnsi="Arial" w:cs="Arial"/>
          <w:szCs w:val="24"/>
        </w:rPr>
        <w:t xml:space="preserve"> </w:t>
      </w:r>
      <w:r w:rsidRPr="009174F7">
        <w:rPr>
          <w:rFonts w:ascii="Arial" w:hAnsi="Arial" w:cs="Arial"/>
          <w:szCs w:val="24"/>
        </w:rPr>
        <w:t>ахуйн</w:t>
      </w:r>
      <w:r w:rsidR="006700BB" w:rsidRPr="009174F7">
        <w:rPr>
          <w:rFonts w:ascii="Arial" w:hAnsi="Arial" w:cs="Arial"/>
          <w:szCs w:val="24"/>
        </w:rPr>
        <w:t xml:space="preserve"> </w:t>
      </w:r>
      <w:r w:rsidRPr="009174F7">
        <w:rPr>
          <w:rFonts w:ascii="Arial" w:hAnsi="Arial" w:cs="Arial"/>
          <w:szCs w:val="24"/>
        </w:rPr>
        <w:t>нэгжийн</w:t>
      </w:r>
      <w:r w:rsidR="006700BB" w:rsidRPr="009174F7">
        <w:rPr>
          <w:rFonts w:ascii="Arial" w:hAnsi="Arial" w:cs="Arial"/>
          <w:szCs w:val="24"/>
        </w:rPr>
        <w:t xml:space="preserve"> </w:t>
      </w:r>
      <w:r w:rsidRPr="009174F7">
        <w:rPr>
          <w:rFonts w:ascii="Arial" w:hAnsi="Arial" w:cs="Arial"/>
          <w:szCs w:val="24"/>
        </w:rPr>
        <w:t>эдийн</w:t>
      </w:r>
      <w:r w:rsidR="006700BB" w:rsidRPr="009174F7">
        <w:rPr>
          <w:rFonts w:ascii="Arial" w:hAnsi="Arial" w:cs="Arial"/>
          <w:szCs w:val="24"/>
        </w:rPr>
        <w:t xml:space="preserve"> </w:t>
      </w:r>
      <w:r w:rsidRPr="009174F7">
        <w:rPr>
          <w:rFonts w:ascii="Arial" w:hAnsi="Arial" w:cs="Arial"/>
          <w:szCs w:val="24"/>
        </w:rPr>
        <w:t>засгийн</w:t>
      </w:r>
      <w:r w:rsidR="006700BB" w:rsidRPr="009174F7">
        <w:rPr>
          <w:rFonts w:ascii="Arial" w:hAnsi="Arial" w:cs="Arial"/>
          <w:szCs w:val="24"/>
        </w:rPr>
        <w:t xml:space="preserve"> </w:t>
      </w:r>
      <w:r w:rsidRPr="009174F7">
        <w:rPr>
          <w:rFonts w:ascii="Arial" w:hAnsi="Arial" w:cs="Arial"/>
          <w:szCs w:val="24"/>
        </w:rPr>
        <w:t>үйлдэл</w:t>
      </w:r>
      <w:r w:rsidR="006700BB" w:rsidRPr="009174F7">
        <w:rPr>
          <w:rFonts w:ascii="Arial" w:hAnsi="Arial" w:cs="Arial"/>
          <w:szCs w:val="24"/>
        </w:rPr>
        <w:t xml:space="preserve"> </w:t>
      </w:r>
      <w:r w:rsidRPr="009174F7">
        <w:rPr>
          <w:rFonts w:ascii="Arial" w:hAnsi="Arial" w:cs="Arial"/>
          <w:szCs w:val="24"/>
        </w:rPr>
        <w:t>бүр</w:t>
      </w:r>
      <w:r w:rsidR="006700BB" w:rsidRPr="009174F7">
        <w:rPr>
          <w:rFonts w:ascii="Arial" w:hAnsi="Arial" w:cs="Arial"/>
          <w:szCs w:val="24"/>
        </w:rPr>
        <w:t xml:space="preserve"> </w:t>
      </w:r>
      <w:r w:rsidRPr="009174F7">
        <w:rPr>
          <w:rFonts w:ascii="Arial" w:hAnsi="Arial" w:cs="Arial"/>
          <w:szCs w:val="24"/>
        </w:rPr>
        <w:t>өгсөн</w:t>
      </w:r>
      <w:r w:rsidR="006700BB" w:rsidRPr="009174F7">
        <w:rPr>
          <w:rFonts w:ascii="Arial" w:hAnsi="Arial" w:cs="Arial"/>
          <w:szCs w:val="24"/>
        </w:rPr>
        <w:t xml:space="preserve">, </w:t>
      </w:r>
      <w:r w:rsidRPr="009174F7">
        <w:rPr>
          <w:rFonts w:ascii="Arial" w:hAnsi="Arial" w:cs="Arial"/>
          <w:szCs w:val="24"/>
        </w:rPr>
        <w:t>авсан</w:t>
      </w:r>
      <w:r w:rsidR="006700BB" w:rsidRPr="009174F7">
        <w:rPr>
          <w:rFonts w:ascii="Arial" w:hAnsi="Arial" w:cs="Arial"/>
          <w:szCs w:val="24"/>
        </w:rPr>
        <w:t xml:space="preserve"> </w:t>
      </w:r>
      <w:r w:rsidRPr="009174F7">
        <w:rPr>
          <w:rFonts w:ascii="Arial" w:hAnsi="Arial" w:cs="Arial"/>
          <w:szCs w:val="24"/>
        </w:rPr>
        <w:t>хэлбэрээр</w:t>
      </w:r>
      <w:r w:rsidR="006700BB" w:rsidRPr="009174F7">
        <w:rPr>
          <w:rFonts w:ascii="Arial" w:hAnsi="Arial" w:cs="Arial"/>
          <w:szCs w:val="24"/>
        </w:rPr>
        <w:t xml:space="preserve"> </w:t>
      </w:r>
      <w:r w:rsidRPr="009174F7">
        <w:rPr>
          <w:rFonts w:ascii="Arial" w:hAnsi="Arial" w:cs="Arial"/>
          <w:szCs w:val="24"/>
        </w:rPr>
        <w:t>дансуудад</w:t>
      </w:r>
      <w:r w:rsidR="006700BB" w:rsidRPr="009174F7">
        <w:rPr>
          <w:rFonts w:ascii="Arial" w:hAnsi="Arial" w:cs="Arial"/>
          <w:szCs w:val="24"/>
        </w:rPr>
        <w:t xml:space="preserve"> 2 </w:t>
      </w:r>
      <w:r w:rsidRPr="009174F7">
        <w:rPr>
          <w:rFonts w:ascii="Arial" w:hAnsi="Arial" w:cs="Arial"/>
          <w:szCs w:val="24"/>
        </w:rPr>
        <w:t>газар</w:t>
      </w:r>
      <w:r w:rsidR="006700BB" w:rsidRPr="009174F7">
        <w:rPr>
          <w:rFonts w:ascii="Arial" w:hAnsi="Arial" w:cs="Arial"/>
          <w:szCs w:val="24"/>
        </w:rPr>
        <w:t xml:space="preserve"> </w:t>
      </w:r>
      <w:r w:rsidRPr="009174F7">
        <w:rPr>
          <w:rFonts w:ascii="Arial" w:hAnsi="Arial" w:cs="Arial"/>
          <w:szCs w:val="24"/>
        </w:rPr>
        <w:t>зэрэг</w:t>
      </w:r>
      <w:r w:rsidR="006700BB" w:rsidRPr="009174F7">
        <w:rPr>
          <w:rFonts w:ascii="Arial" w:hAnsi="Arial" w:cs="Arial"/>
          <w:szCs w:val="24"/>
        </w:rPr>
        <w:t xml:space="preserve"> </w:t>
      </w:r>
      <w:r w:rsidRPr="009174F7">
        <w:rPr>
          <w:rFonts w:ascii="Arial" w:hAnsi="Arial" w:cs="Arial"/>
          <w:szCs w:val="24"/>
        </w:rPr>
        <w:t>тусгагддаг</w:t>
      </w:r>
      <w:r w:rsidR="006700BB" w:rsidRPr="009174F7">
        <w:rPr>
          <w:rFonts w:ascii="Arial" w:hAnsi="Arial" w:cs="Arial"/>
          <w:szCs w:val="24"/>
        </w:rPr>
        <w:t>. Y</w:t>
      </w:r>
      <w:r w:rsidRPr="009174F7">
        <w:rPr>
          <w:rFonts w:ascii="Arial" w:hAnsi="Arial" w:cs="Arial"/>
          <w:szCs w:val="24"/>
        </w:rPr>
        <w:t>үнийг</w:t>
      </w:r>
      <w:r w:rsidR="006700BB" w:rsidRPr="009174F7">
        <w:rPr>
          <w:rFonts w:ascii="Arial" w:hAnsi="Arial" w:cs="Arial"/>
          <w:szCs w:val="24"/>
        </w:rPr>
        <w:t xml:space="preserve"> </w:t>
      </w:r>
      <w:r w:rsidRPr="009174F7">
        <w:rPr>
          <w:rFonts w:ascii="Arial" w:hAnsi="Arial" w:cs="Arial"/>
          <w:szCs w:val="24"/>
        </w:rPr>
        <w:t>нягтлан</w:t>
      </w:r>
      <w:r w:rsidR="006700BB" w:rsidRPr="009174F7">
        <w:rPr>
          <w:rFonts w:ascii="Arial" w:hAnsi="Arial" w:cs="Arial"/>
          <w:szCs w:val="24"/>
        </w:rPr>
        <w:t xml:space="preserve"> </w:t>
      </w:r>
      <w:r w:rsidRPr="009174F7">
        <w:rPr>
          <w:rFonts w:ascii="Arial" w:hAnsi="Arial" w:cs="Arial"/>
          <w:szCs w:val="24"/>
        </w:rPr>
        <w:t>бодох</w:t>
      </w:r>
      <w:r w:rsidR="006700BB" w:rsidRPr="009174F7">
        <w:rPr>
          <w:rFonts w:ascii="Arial" w:hAnsi="Arial" w:cs="Arial"/>
          <w:szCs w:val="24"/>
        </w:rPr>
        <w:t xml:space="preserve"> </w:t>
      </w:r>
      <w:r w:rsidRPr="009174F7">
        <w:rPr>
          <w:rFonts w:ascii="Arial" w:hAnsi="Arial" w:cs="Arial"/>
          <w:szCs w:val="24"/>
        </w:rPr>
        <w:t>бүртгэлд</w:t>
      </w:r>
      <w:r w:rsidR="006700BB" w:rsidRPr="009174F7">
        <w:rPr>
          <w:rFonts w:ascii="Arial" w:hAnsi="Arial" w:cs="Arial"/>
          <w:szCs w:val="24"/>
        </w:rPr>
        <w:t xml:space="preserve"> </w:t>
      </w:r>
      <w:r w:rsidRPr="009174F7">
        <w:rPr>
          <w:rFonts w:ascii="Arial" w:hAnsi="Arial" w:cs="Arial"/>
          <w:szCs w:val="24"/>
        </w:rPr>
        <w:t>давхар</w:t>
      </w:r>
      <w:r w:rsidR="006700BB" w:rsidRPr="009174F7">
        <w:rPr>
          <w:rFonts w:ascii="Arial" w:hAnsi="Arial" w:cs="Arial"/>
          <w:szCs w:val="24"/>
        </w:rPr>
        <w:t xml:space="preserve"> </w:t>
      </w:r>
      <w:r w:rsidRPr="009174F7">
        <w:rPr>
          <w:rFonts w:ascii="Arial" w:hAnsi="Arial" w:cs="Arial"/>
          <w:szCs w:val="24"/>
        </w:rPr>
        <w:t>бичилтийн</w:t>
      </w:r>
      <w:r w:rsidR="006700BB" w:rsidRPr="009174F7">
        <w:rPr>
          <w:rFonts w:ascii="Arial" w:hAnsi="Arial" w:cs="Arial"/>
          <w:szCs w:val="24"/>
        </w:rPr>
        <w:t xml:space="preserve"> </w:t>
      </w:r>
      <w:r w:rsidRPr="009174F7">
        <w:rPr>
          <w:rFonts w:ascii="Arial" w:hAnsi="Arial" w:cs="Arial"/>
          <w:szCs w:val="24"/>
        </w:rPr>
        <w:t>зарчим</w:t>
      </w:r>
      <w:r w:rsidR="006700BB" w:rsidRPr="009174F7">
        <w:rPr>
          <w:rFonts w:ascii="Arial" w:hAnsi="Arial" w:cs="Arial"/>
          <w:szCs w:val="24"/>
        </w:rPr>
        <w:t xml:space="preserve"> </w:t>
      </w:r>
      <w:r w:rsidRPr="009174F7">
        <w:rPr>
          <w:rFonts w:ascii="Arial" w:hAnsi="Arial" w:cs="Arial"/>
          <w:szCs w:val="24"/>
        </w:rPr>
        <w:t>гэх</w:t>
      </w:r>
      <w:r w:rsidR="004E0D47" w:rsidRPr="009174F7">
        <w:rPr>
          <w:rFonts w:ascii="Arial" w:hAnsi="Arial" w:cs="Arial"/>
          <w:szCs w:val="24"/>
        </w:rPr>
        <w:t xml:space="preserve"> </w:t>
      </w:r>
      <w:r w:rsidRPr="009174F7">
        <w:rPr>
          <w:rFonts w:ascii="Arial" w:hAnsi="Arial" w:cs="Arial"/>
          <w:szCs w:val="24"/>
        </w:rPr>
        <w:t>бөгөөд</w:t>
      </w:r>
      <w:r w:rsidR="006700BB" w:rsidRPr="009174F7">
        <w:rPr>
          <w:rFonts w:ascii="Arial" w:hAnsi="Arial" w:cs="Arial"/>
          <w:szCs w:val="24"/>
        </w:rPr>
        <w:t xml:space="preserve"> Y</w:t>
      </w:r>
      <w:r w:rsidRPr="009174F7">
        <w:rPr>
          <w:rFonts w:ascii="Arial" w:hAnsi="Arial" w:cs="Arial"/>
          <w:szCs w:val="24"/>
        </w:rPr>
        <w:t>ТС</w:t>
      </w:r>
      <w:r w:rsidR="006700BB" w:rsidRPr="009174F7">
        <w:rPr>
          <w:rFonts w:ascii="Arial" w:hAnsi="Arial" w:cs="Arial"/>
          <w:szCs w:val="24"/>
        </w:rPr>
        <w:t>-</w:t>
      </w:r>
      <w:r w:rsidRPr="009174F7">
        <w:rPr>
          <w:rFonts w:ascii="Arial" w:hAnsi="Arial" w:cs="Arial"/>
          <w:szCs w:val="24"/>
        </w:rPr>
        <w:t>ийн</w:t>
      </w:r>
      <w:r w:rsidR="006700BB" w:rsidRPr="009174F7">
        <w:rPr>
          <w:rFonts w:ascii="Arial" w:hAnsi="Arial" w:cs="Arial"/>
          <w:szCs w:val="24"/>
        </w:rPr>
        <w:t xml:space="preserve"> </w:t>
      </w:r>
      <w:r w:rsidRPr="009174F7">
        <w:rPr>
          <w:rFonts w:ascii="Arial" w:hAnsi="Arial" w:cs="Arial"/>
          <w:szCs w:val="24"/>
        </w:rPr>
        <w:t>дансуудын</w:t>
      </w:r>
      <w:r w:rsidR="006700BB" w:rsidRPr="009174F7">
        <w:rPr>
          <w:rFonts w:ascii="Arial" w:hAnsi="Arial" w:cs="Arial"/>
          <w:szCs w:val="24"/>
        </w:rPr>
        <w:t xml:space="preserve"> </w:t>
      </w:r>
      <w:r w:rsidRPr="009174F7">
        <w:rPr>
          <w:rFonts w:ascii="Arial" w:hAnsi="Arial" w:cs="Arial"/>
          <w:szCs w:val="24"/>
        </w:rPr>
        <w:t>баланслуулах</w:t>
      </w:r>
      <w:r w:rsidR="006700BB" w:rsidRPr="009174F7">
        <w:rPr>
          <w:rFonts w:ascii="Arial" w:hAnsi="Arial" w:cs="Arial"/>
          <w:szCs w:val="24"/>
        </w:rPr>
        <w:t xml:space="preserve"> </w:t>
      </w:r>
      <w:r w:rsidRPr="009174F7">
        <w:rPr>
          <w:rFonts w:ascii="Arial" w:hAnsi="Arial" w:cs="Arial"/>
          <w:szCs w:val="24"/>
        </w:rPr>
        <w:t>үзүүлэлтүүдийг</w:t>
      </w:r>
      <w:r w:rsidR="006700BB" w:rsidRPr="009174F7">
        <w:rPr>
          <w:rFonts w:ascii="Arial" w:hAnsi="Arial" w:cs="Arial"/>
          <w:szCs w:val="24"/>
        </w:rPr>
        <w:t xml:space="preserve"> </w:t>
      </w:r>
      <w:r w:rsidRPr="009174F7">
        <w:rPr>
          <w:rFonts w:ascii="Arial" w:hAnsi="Arial" w:cs="Arial"/>
          <w:szCs w:val="24"/>
        </w:rPr>
        <w:t>мөн</w:t>
      </w:r>
      <w:r w:rsidR="006700BB" w:rsidRPr="009174F7">
        <w:rPr>
          <w:rFonts w:ascii="Arial" w:hAnsi="Arial" w:cs="Arial"/>
          <w:szCs w:val="24"/>
        </w:rPr>
        <w:t xml:space="preserve"> </w:t>
      </w:r>
      <w:r w:rsidRPr="009174F7">
        <w:rPr>
          <w:rFonts w:ascii="Arial" w:hAnsi="Arial" w:cs="Arial"/>
          <w:szCs w:val="24"/>
        </w:rPr>
        <w:t>адил</w:t>
      </w:r>
      <w:r w:rsidR="006700BB" w:rsidRPr="009174F7">
        <w:rPr>
          <w:rFonts w:ascii="Arial" w:hAnsi="Arial" w:cs="Arial"/>
          <w:szCs w:val="24"/>
        </w:rPr>
        <w:t xml:space="preserve"> </w:t>
      </w:r>
      <w:r w:rsidRPr="009174F7">
        <w:rPr>
          <w:rFonts w:ascii="Arial" w:hAnsi="Arial" w:cs="Arial"/>
          <w:szCs w:val="24"/>
        </w:rPr>
        <w:t>давхар</w:t>
      </w:r>
      <w:r w:rsidR="006700BB" w:rsidRPr="009174F7">
        <w:rPr>
          <w:rFonts w:ascii="Arial" w:hAnsi="Arial" w:cs="Arial"/>
          <w:szCs w:val="24"/>
        </w:rPr>
        <w:t xml:space="preserve"> </w:t>
      </w:r>
      <w:r w:rsidRPr="009174F7">
        <w:rPr>
          <w:rFonts w:ascii="Arial" w:hAnsi="Arial" w:cs="Arial"/>
          <w:szCs w:val="24"/>
        </w:rPr>
        <w:t>бичилтийн</w:t>
      </w:r>
      <w:r w:rsidR="006700BB" w:rsidRPr="009174F7">
        <w:rPr>
          <w:rFonts w:ascii="Arial" w:hAnsi="Arial" w:cs="Arial"/>
          <w:szCs w:val="24"/>
        </w:rPr>
        <w:t xml:space="preserve"> </w:t>
      </w:r>
      <w:r w:rsidRPr="009174F7">
        <w:rPr>
          <w:rFonts w:ascii="Arial" w:hAnsi="Arial" w:cs="Arial"/>
          <w:szCs w:val="24"/>
        </w:rPr>
        <w:t>зарчмаар</w:t>
      </w:r>
      <w:r w:rsidR="006700BB" w:rsidRPr="009174F7">
        <w:rPr>
          <w:rFonts w:ascii="Arial" w:hAnsi="Arial" w:cs="Arial"/>
          <w:szCs w:val="24"/>
        </w:rPr>
        <w:t xml:space="preserve"> </w:t>
      </w:r>
      <w:r w:rsidRPr="009174F7">
        <w:rPr>
          <w:rFonts w:ascii="Arial" w:hAnsi="Arial" w:cs="Arial"/>
          <w:szCs w:val="24"/>
        </w:rPr>
        <w:t>буюу</w:t>
      </w:r>
      <w:r w:rsidR="006700BB" w:rsidRPr="009174F7">
        <w:rPr>
          <w:rFonts w:ascii="Arial" w:hAnsi="Arial" w:cs="Arial"/>
          <w:szCs w:val="24"/>
        </w:rPr>
        <w:t xml:space="preserve"> </w:t>
      </w:r>
      <w:r w:rsidRPr="009174F7">
        <w:rPr>
          <w:rFonts w:ascii="Arial" w:hAnsi="Arial" w:cs="Arial"/>
          <w:szCs w:val="24"/>
        </w:rPr>
        <w:t>нэг</w:t>
      </w:r>
      <w:r w:rsidR="006700BB" w:rsidRPr="009174F7">
        <w:rPr>
          <w:rFonts w:ascii="Arial" w:hAnsi="Arial" w:cs="Arial"/>
          <w:szCs w:val="24"/>
        </w:rPr>
        <w:t xml:space="preserve"> </w:t>
      </w:r>
      <w:r w:rsidRPr="009174F7">
        <w:rPr>
          <w:rFonts w:ascii="Arial" w:hAnsi="Arial" w:cs="Arial"/>
          <w:szCs w:val="24"/>
        </w:rPr>
        <w:t>дансны</w:t>
      </w:r>
      <w:r w:rsidR="006700BB" w:rsidRPr="009174F7">
        <w:rPr>
          <w:rFonts w:ascii="Arial" w:hAnsi="Arial" w:cs="Arial"/>
          <w:szCs w:val="24"/>
        </w:rPr>
        <w:t xml:space="preserve"> </w:t>
      </w:r>
      <w:r w:rsidRPr="009174F7">
        <w:rPr>
          <w:rFonts w:ascii="Arial" w:hAnsi="Arial" w:cs="Arial"/>
          <w:szCs w:val="24"/>
        </w:rPr>
        <w:t>ашиглалт</w:t>
      </w:r>
      <w:r w:rsidR="006700BB" w:rsidRPr="009174F7">
        <w:rPr>
          <w:rFonts w:ascii="Arial" w:hAnsi="Arial" w:cs="Arial"/>
          <w:szCs w:val="24"/>
        </w:rPr>
        <w:t xml:space="preserve"> </w:t>
      </w:r>
      <w:r w:rsidRPr="009174F7">
        <w:rPr>
          <w:rFonts w:ascii="Arial" w:hAnsi="Arial" w:cs="Arial"/>
          <w:szCs w:val="24"/>
        </w:rPr>
        <w:t>талаас</w:t>
      </w:r>
      <w:r w:rsidR="006700BB" w:rsidRPr="009174F7">
        <w:rPr>
          <w:rFonts w:ascii="Arial" w:hAnsi="Arial" w:cs="Arial"/>
          <w:szCs w:val="24"/>
        </w:rPr>
        <w:t xml:space="preserve"> </w:t>
      </w:r>
      <w:r w:rsidRPr="009174F7">
        <w:rPr>
          <w:rFonts w:ascii="Arial" w:hAnsi="Arial" w:cs="Arial"/>
          <w:szCs w:val="24"/>
        </w:rPr>
        <w:t>нөгөө</w:t>
      </w:r>
      <w:r w:rsidR="006700BB" w:rsidRPr="009174F7">
        <w:rPr>
          <w:rFonts w:ascii="Arial" w:hAnsi="Arial" w:cs="Arial"/>
          <w:szCs w:val="24"/>
        </w:rPr>
        <w:t xml:space="preserve"> </w:t>
      </w:r>
      <w:r w:rsidRPr="009174F7">
        <w:rPr>
          <w:rFonts w:ascii="Arial" w:hAnsi="Arial" w:cs="Arial"/>
          <w:szCs w:val="24"/>
        </w:rPr>
        <w:t>дансны</w:t>
      </w:r>
      <w:r w:rsidR="006700BB" w:rsidRPr="009174F7">
        <w:rPr>
          <w:rFonts w:ascii="Arial" w:hAnsi="Arial" w:cs="Arial"/>
          <w:szCs w:val="24"/>
        </w:rPr>
        <w:t xml:space="preserve"> </w:t>
      </w:r>
      <w:r w:rsidRPr="009174F7">
        <w:rPr>
          <w:rFonts w:ascii="Arial" w:hAnsi="Arial" w:cs="Arial"/>
          <w:szCs w:val="24"/>
        </w:rPr>
        <w:t>нөөц</w:t>
      </w:r>
      <w:r w:rsidR="006700BB" w:rsidRPr="009174F7">
        <w:rPr>
          <w:rFonts w:ascii="Arial" w:hAnsi="Arial" w:cs="Arial"/>
          <w:szCs w:val="24"/>
        </w:rPr>
        <w:t xml:space="preserve"> </w:t>
      </w:r>
      <w:r w:rsidRPr="009174F7">
        <w:rPr>
          <w:rFonts w:ascii="Arial" w:hAnsi="Arial" w:cs="Arial"/>
          <w:szCs w:val="24"/>
        </w:rPr>
        <w:t>талд</w:t>
      </w:r>
      <w:r w:rsidR="006700BB" w:rsidRPr="009174F7">
        <w:rPr>
          <w:rFonts w:ascii="Arial" w:hAnsi="Arial" w:cs="Arial"/>
          <w:szCs w:val="24"/>
        </w:rPr>
        <w:t xml:space="preserve"> </w:t>
      </w:r>
      <w:r w:rsidRPr="009174F7">
        <w:rPr>
          <w:rFonts w:ascii="Arial" w:hAnsi="Arial" w:cs="Arial"/>
          <w:szCs w:val="24"/>
        </w:rPr>
        <w:t>тэр</w:t>
      </w:r>
      <w:r w:rsidR="00BE1A23" w:rsidRPr="009174F7">
        <w:rPr>
          <w:rFonts w:ascii="Arial" w:hAnsi="Arial" w:cs="Arial"/>
          <w:szCs w:val="24"/>
        </w:rPr>
        <w:t xml:space="preserve"> </w:t>
      </w:r>
      <w:r w:rsidRPr="009174F7">
        <w:rPr>
          <w:rFonts w:ascii="Arial" w:hAnsi="Arial" w:cs="Arial"/>
          <w:szCs w:val="24"/>
        </w:rPr>
        <w:t>дүнгээр</w:t>
      </w:r>
      <w:r w:rsidR="00BE1A23" w:rsidRPr="009174F7">
        <w:rPr>
          <w:rFonts w:ascii="Arial" w:hAnsi="Arial" w:cs="Arial"/>
          <w:szCs w:val="24"/>
        </w:rPr>
        <w:t xml:space="preserve"> </w:t>
      </w:r>
      <w:r w:rsidRPr="009174F7">
        <w:rPr>
          <w:rFonts w:ascii="Arial" w:hAnsi="Arial" w:cs="Arial"/>
          <w:szCs w:val="24"/>
        </w:rPr>
        <w:t>шилжүүлэн</w:t>
      </w:r>
      <w:r w:rsidR="006700BB" w:rsidRPr="009174F7">
        <w:rPr>
          <w:rFonts w:ascii="Arial" w:hAnsi="Arial" w:cs="Arial"/>
          <w:szCs w:val="24"/>
        </w:rPr>
        <w:t xml:space="preserve"> </w:t>
      </w:r>
      <w:r w:rsidRPr="009174F7">
        <w:rPr>
          <w:rFonts w:ascii="Arial" w:hAnsi="Arial" w:cs="Arial"/>
          <w:szCs w:val="24"/>
        </w:rPr>
        <w:t>бичиж</w:t>
      </w:r>
      <w:r w:rsidR="00BE1A23" w:rsidRPr="009174F7">
        <w:rPr>
          <w:rFonts w:ascii="Arial" w:hAnsi="Arial" w:cs="Arial"/>
          <w:szCs w:val="24"/>
        </w:rPr>
        <w:t xml:space="preserve"> </w:t>
      </w:r>
      <w:r w:rsidRPr="009174F7">
        <w:rPr>
          <w:rFonts w:ascii="Arial" w:hAnsi="Arial" w:cs="Arial"/>
          <w:szCs w:val="24"/>
        </w:rPr>
        <w:t>харуулдаг</w:t>
      </w:r>
      <w:r w:rsidR="006700BB" w:rsidRPr="009174F7">
        <w:rPr>
          <w:rFonts w:ascii="Arial" w:hAnsi="Arial" w:cs="Arial"/>
          <w:szCs w:val="24"/>
        </w:rPr>
        <w:t>. Y</w:t>
      </w:r>
      <w:r w:rsidRPr="009174F7">
        <w:rPr>
          <w:rFonts w:ascii="Arial" w:hAnsi="Arial" w:cs="Arial"/>
          <w:szCs w:val="24"/>
        </w:rPr>
        <w:t>үнтэй</w:t>
      </w:r>
      <w:r w:rsidR="006700BB" w:rsidRPr="009174F7">
        <w:rPr>
          <w:rFonts w:ascii="Arial" w:hAnsi="Arial" w:cs="Arial"/>
          <w:szCs w:val="24"/>
        </w:rPr>
        <w:t xml:space="preserve"> </w:t>
      </w:r>
      <w:r w:rsidRPr="009174F7">
        <w:rPr>
          <w:rFonts w:ascii="Arial" w:hAnsi="Arial" w:cs="Arial"/>
          <w:szCs w:val="24"/>
        </w:rPr>
        <w:t>уялдаад</w:t>
      </w:r>
      <w:r w:rsidR="006700BB" w:rsidRPr="009174F7">
        <w:rPr>
          <w:rFonts w:ascii="Arial" w:hAnsi="Arial" w:cs="Arial"/>
          <w:szCs w:val="24"/>
        </w:rPr>
        <w:t xml:space="preserve"> </w:t>
      </w:r>
      <w:r w:rsidRPr="009174F7">
        <w:rPr>
          <w:rFonts w:ascii="Arial" w:hAnsi="Arial" w:cs="Arial"/>
          <w:szCs w:val="24"/>
        </w:rPr>
        <w:t>дансуудыг</w:t>
      </w:r>
      <w:r w:rsidR="006700BB" w:rsidRPr="009174F7">
        <w:rPr>
          <w:rFonts w:ascii="Arial" w:hAnsi="Arial" w:cs="Arial"/>
          <w:szCs w:val="24"/>
        </w:rPr>
        <w:t xml:space="preserve"> </w:t>
      </w:r>
      <w:r w:rsidRPr="009174F7">
        <w:rPr>
          <w:rFonts w:ascii="Arial" w:hAnsi="Arial" w:cs="Arial"/>
          <w:szCs w:val="24"/>
        </w:rPr>
        <w:t>хатуу</w:t>
      </w:r>
      <w:r w:rsidR="006700BB" w:rsidRPr="009174F7">
        <w:rPr>
          <w:rFonts w:ascii="Arial" w:hAnsi="Arial" w:cs="Arial"/>
          <w:szCs w:val="24"/>
        </w:rPr>
        <w:t xml:space="preserve"> </w:t>
      </w:r>
      <w:r w:rsidRPr="009174F7">
        <w:rPr>
          <w:rFonts w:ascii="Arial" w:hAnsi="Arial" w:cs="Arial"/>
          <w:szCs w:val="24"/>
        </w:rPr>
        <w:t>тогтсон</w:t>
      </w:r>
      <w:r w:rsidR="006700BB" w:rsidRPr="009174F7">
        <w:rPr>
          <w:rFonts w:ascii="Arial" w:hAnsi="Arial" w:cs="Arial"/>
          <w:szCs w:val="24"/>
        </w:rPr>
        <w:t xml:space="preserve"> </w:t>
      </w:r>
      <w:r w:rsidRPr="009174F7">
        <w:rPr>
          <w:rFonts w:ascii="Arial" w:hAnsi="Arial" w:cs="Arial"/>
          <w:szCs w:val="24"/>
        </w:rPr>
        <w:t>дэс</w:t>
      </w:r>
      <w:r w:rsidR="006700BB" w:rsidRPr="009174F7">
        <w:rPr>
          <w:rFonts w:ascii="Arial" w:hAnsi="Arial" w:cs="Arial"/>
          <w:szCs w:val="24"/>
        </w:rPr>
        <w:t xml:space="preserve"> </w:t>
      </w:r>
      <w:r w:rsidRPr="009174F7">
        <w:rPr>
          <w:rFonts w:ascii="Arial" w:hAnsi="Arial" w:cs="Arial"/>
          <w:szCs w:val="24"/>
        </w:rPr>
        <w:t>дараалалтайгаар</w:t>
      </w:r>
      <w:r w:rsidR="006700BB" w:rsidRPr="009174F7">
        <w:rPr>
          <w:rFonts w:ascii="Arial" w:hAnsi="Arial" w:cs="Arial"/>
          <w:szCs w:val="24"/>
        </w:rPr>
        <w:t xml:space="preserve"> </w:t>
      </w:r>
      <w:r w:rsidRPr="009174F7">
        <w:rPr>
          <w:rFonts w:ascii="Arial" w:hAnsi="Arial" w:cs="Arial"/>
          <w:szCs w:val="24"/>
        </w:rPr>
        <w:t>байгуулна</w:t>
      </w:r>
      <w:r w:rsidR="006700BB" w:rsidRPr="009174F7">
        <w:rPr>
          <w:rFonts w:ascii="Arial" w:hAnsi="Arial" w:cs="Arial"/>
          <w:szCs w:val="24"/>
        </w:rPr>
        <w:t xml:space="preserve">. </w:t>
      </w:r>
    </w:p>
    <w:p w:rsidR="004744DA" w:rsidRPr="009174F7" w:rsidRDefault="004744DA" w:rsidP="004744DA">
      <w:pPr>
        <w:pStyle w:val="ListParagraph"/>
        <w:rPr>
          <w:rFonts w:ascii="Arial" w:hAnsi="Arial" w:cs="Arial"/>
          <w:szCs w:val="24"/>
          <w:lang w:val="mn-MN"/>
        </w:rPr>
      </w:pPr>
    </w:p>
    <w:p w:rsidR="00DB7C78" w:rsidRPr="009174F7" w:rsidRDefault="003114C3" w:rsidP="000E5B51">
      <w:pPr>
        <w:rPr>
          <w:rFonts w:ascii="Arial" w:hAnsi="Arial" w:cs="Arial"/>
          <w:b/>
          <w:szCs w:val="24"/>
        </w:rPr>
      </w:pPr>
      <w:r w:rsidRPr="009174F7">
        <w:rPr>
          <w:rFonts w:ascii="Arial" w:hAnsi="Arial" w:cs="Arial"/>
          <w:b/>
          <w:szCs w:val="24"/>
        </w:rPr>
        <w:t>Хоёр</w:t>
      </w:r>
      <w:r w:rsidR="0026615C" w:rsidRPr="009174F7">
        <w:rPr>
          <w:rFonts w:ascii="Arial" w:hAnsi="Arial" w:cs="Arial"/>
          <w:b/>
          <w:szCs w:val="24"/>
        </w:rPr>
        <w:t xml:space="preserve">. </w:t>
      </w:r>
      <w:r w:rsidRPr="009174F7">
        <w:rPr>
          <w:rFonts w:ascii="Arial" w:hAnsi="Arial" w:cs="Arial"/>
          <w:b/>
          <w:szCs w:val="24"/>
        </w:rPr>
        <w:t>Данс</w:t>
      </w:r>
      <w:r w:rsidR="0096264D" w:rsidRPr="009174F7">
        <w:rPr>
          <w:rFonts w:ascii="Arial" w:hAnsi="Arial" w:cs="Arial"/>
          <w:b/>
          <w:szCs w:val="24"/>
        </w:rPr>
        <w:t xml:space="preserve"> </w:t>
      </w:r>
      <w:r w:rsidRPr="009174F7">
        <w:rPr>
          <w:rFonts w:ascii="Arial" w:hAnsi="Arial" w:cs="Arial"/>
          <w:b/>
          <w:szCs w:val="24"/>
        </w:rPr>
        <w:t>байгуулахад</w:t>
      </w:r>
      <w:r w:rsidR="0096264D" w:rsidRPr="009174F7">
        <w:rPr>
          <w:rFonts w:ascii="Arial" w:hAnsi="Arial" w:cs="Arial"/>
          <w:b/>
          <w:szCs w:val="24"/>
        </w:rPr>
        <w:t xml:space="preserve"> </w:t>
      </w:r>
      <w:r w:rsidRPr="009174F7">
        <w:rPr>
          <w:rFonts w:ascii="Arial" w:hAnsi="Arial" w:cs="Arial"/>
          <w:b/>
          <w:szCs w:val="24"/>
        </w:rPr>
        <w:t>ашиглагдах</w:t>
      </w:r>
      <w:r w:rsidR="00DB7C78" w:rsidRPr="009174F7">
        <w:rPr>
          <w:rFonts w:ascii="Arial" w:hAnsi="Arial" w:cs="Arial"/>
          <w:b/>
          <w:szCs w:val="24"/>
        </w:rPr>
        <w:t xml:space="preserve"> </w:t>
      </w:r>
      <w:r w:rsidRPr="009174F7">
        <w:rPr>
          <w:rFonts w:ascii="Arial" w:hAnsi="Arial" w:cs="Arial"/>
          <w:b/>
          <w:szCs w:val="24"/>
        </w:rPr>
        <w:t>ангилал</w:t>
      </w:r>
    </w:p>
    <w:p w:rsidR="00A8154D" w:rsidRPr="009174F7" w:rsidRDefault="00A8154D" w:rsidP="000E5B51">
      <w:pPr>
        <w:rPr>
          <w:rFonts w:ascii="Arial" w:hAnsi="Arial" w:cs="Arial"/>
          <w:b/>
          <w:szCs w:val="24"/>
        </w:rPr>
      </w:pPr>
    </w:p>
    <w:p w:rsidR="00DB7C78" w:rsidRPr="009174F7" w:rsidRDefault="003114C3" w:rsidP="00CF5DCE">
      <w:pPr>
        <w:ind w:left="720"/>
        <w:jc w:val="both"/>
        <w:rPr>
          <w:rFonts w:ascii="Arial" w:hAnsi="Arial" w:cs="Arial"/>
          <w:szCs w:val="24"/>
          <w:lang w:val="mn-MN"/>
        </w:rPr>
      </w:pPr>
      <w:r w:rsidRPr="009174F7">
        <w:rPr>
          <w:rFonts w:ascii="Arial" w:hAnsi="Arial" w:cs="Arial"/>
          <w:szCs w:val="24"/>
        </w:rPr>
        <w:t>Эдийн</w:t>
      </w:r>
      <w:r w:rsidR="00DB7C78" w:rsidRPr="009174F7">
        <w:rPr>
          <w:rFonts w:ascii="Arial" w:hAnsi="Arial" w:cs="Arial"/>
          <w:szCs w:val="24"/>
        </w:rPr>
        <w:t xml:space="preserve"> </w:t>
      </w:r>
      <w:r w:rsidRPr="009174F7">
        <w:rPr>
          <w:rFonts w:ascii="Arial" w:hAnsi="Arial" w:cs="Arial"/>
          <w:szCs w:val="24"/>
        </w:rPr>
        <w:t>засгийн</w:t>
      </w:r>
      <w:r w:rsidR="00DB7C78" w:rsidRPr="009174F7">
        <w:rPr>
          <w:rFonts w:ascii="Arial" w:hAnsi="Arial" w:cs="Arial"/>
          <w:szCs w:val="24"/>
        </w:rPr>
        <w:t xml:space="preserve"> </w:t>
      </w:r>
      <w:r w:rsidRPr="009174F7">
        <w:rPr>
          <w:rFonts w:ascii="Arial" w:hAnsi="Arial" w:cs="Arial"/>
          <w:szCs w:val="24"/>
        </w:rPr>
        <w:t>үйл</w:t>
      </w:r>
      <w:r w:rsidR="00DB7C78" w:rsidRPr="009174F7">
        <w:rPr>
          <w:rFonts w:ascii="Arial" w:hAnsi="Arial" w:cs="Arial"/>
          <w:szCs w:val="24"/>
        </w:rPr>
        <w:t xml:space="preserve"> </w:t>
      </w:r>
      <w:r w:rsidRPr="009174F7">
        <w:rPr>
          <w:rFonts w:ascii="Arial" w:hAnsi="Arial" w:cs="Arial"/>
          <w:szCs w:val="24"/>
        </w:rPr>
        <w:t>ажиллагаанд</w:t>
      </w:r>
      <w:r w:rsidR="00DB7C78" w:rsidRPr="009174F7">
        <w:rPr>
          <w:rFonts w:ascii="Arial" w:hAnsi="Arial" w:cs="Arial"/>
          <w:szCs w:val="24"/>
        </w:rPr>
        <w:t xml:space="preserve"> </w:t>
      </w:r>
      <w:r w:rsidRPr="009174F7">
        <w:rPr>
          <w:rFonts w:ascii="Arial" w:hAnsi="Arial" w:cs="Arial"/>
          <w:i/>
          <w:szCs w:val="24"/>
        </w:rPr>
        <w:t>эдийн</w:t>
      </w:r>
      <w:r w:rsidR="00D24B9E" w:rsidRPr="009174F7">
        <w:rPr>
          <w:rFonts w:ascii="Arial" w:hAnsi="Arial" w:cs="Arial"/>
          <w:i/>
          <w:szCs w:val="24"/>
        </w:rPr>
        <w:t xml:space="preserve"> </w:t>
      </w:r>
      <w:r w:rsidRPr="009174F7">
        <w:rPr>
          <w:rFonts w:ascii="Arial" w:hAnsi="Arial" w:cs="Arial"/>
          <w:i/>
          <w:szCs w:val="24"/>
        </w:rPr>
        <w:t>засгийн</w:t>
      </w:r>
      <w:r w:rsidR="00D24B9E" w:rsidRPr="009174F7">
        <w:rPr>
          <w:rFonts w:ascii="Arial" w:hAnsi="Arial" w:cs="Arial"/>
          <w:i/>
          <w:szCs w:val="24"/>
        </w:rPr>
        <w:t xml:space="preserve"> </w:t>
      </w:r>
      <w:r w:rsidRPr="009174F7">
        <w:rPr>
          <w:rFonts w:ascii="Arial" w:hAnsi="Arial" w:cs="Arial"/>
          <w:i/>
          <w:szCs w:val="24"/>
        </w:rPr>
        <w:t>салбарын</w:t>
      </w:r>
      <w:r w:rsidR="00D24B9E" w:rsidRPr="009174F7">
        <w:rPr>
          <w:rFonts w:ascii="Arial" w:hAnsi="Arial" w:cs="Arial"/>
          <w:i/>
          <w:szCs w:val="24"/>
        </w:rPr>
        <w:t xml:space="preserve"> </w:t>
      </w:r>
      <w:r w:rsidRPr="009174F7">
        <w:rPr>
          <w:rFonts w:ascii="Arial" w:hAnsi="Arial" w:cs="Arial"/>
          <w:i/>
          <w:szCs w:val="24"/>
        </w:rPr>
        <w:t>болон</w:t>
      </w:r>
      <w:r w:rsidR="00DB7C78" w:rsidRPr="009174F7">
        <w:rPr>
          <w:rFonts w:ascii="Arial" w:hAnsi="Arial" w:cs="Arial"/>
          <w:i/>
          <w:szCs w:val="24"/>
        </w:rPr>
        <w:t xml:space="preserve"> </w:t>
      </w:r>
      <w:r w:rsidRPr="009174F7">
        <w:rPr>
          <w:rFonts w:ascii="Arial" w:hAnsi="Arial" w:cs="Arial"/>
          <w:i/>
          <w:szCs w:val="24"/>
        </w:rPr>
        <w:t>секторын</w:t>
      </w:r>
      <w:r w:rsidR="00B204B1" w:rsidRPr="009174F7">
        <w:rPr>
          <w:rFonts w:ascii="Arial" w:hAnsi="Arial" w:cs="Arial"/>
          <w:i/>
          <w:szCs w:val="24"/>
          <w:lang w:val="mn-MN"/>
        </w:rPr>
        <w:t xml:space="preserve">, хөрөнгийн </w:t>
      </w:r>
      <w:r w:rsidR="00DB7C78" w:rsidRPr="009174F7">
        <w:rPr>
          <w:rFonts w:ascii="Arial" w:hAnsi="Arial" w:cs="Arial"/>
          <w:szCs w:val="24"/>
        </w:rPr>
        <w:t xml:space="preserve"> </w:t>
      </w:r>
      <w:r w:rsidRPr="009174F7">
        <w:rPr>
          <w:rFonts w:ascii="Arial" w:hAnsi="Arial" w:cs="Arial"/>
          <w:szCs w:val="24"/>
        </w:rPr>
        <w:t>гэсэн</w:t>
      </w:r>
      <w:r w:rsidR="00DB7C78" w:rsidRPr="009174F7">
        <w:rPr>
          <w:rFonts w:ascii="Arial" w:hAnsi="Arial" w:cs="Arial"/>
          <w:szCs w:val="24"/>
        </w:rPr>
        <w:t xml:space="preserve"> </w:t>
      </w:r>
      <w:r w:rsidRPr="009174F7">
        <w:rPr>
          <w:rFonts w:ascii="Arial" w:hAnsi="Arial" w:cs="Arial"/>
          <w:szCs w:val="24"/>
        </w:rPr>
        <w:t>үндсэн</w:t>
      </w:r>
      <w:r w:rsidR="00DB7C78" w:rsidRPr="009174F7">
        <w:rPr>
          <w:rFonts w:ascii="Arial" w:hAnsi="Arial" w:cs="Arial"/>
          <w:szCs w:val="24"/>
        </w:rPr>
        <w:t xml:space="preserve"> </w:t>
      </w:r>
      <w:r w:rsidRPr="009174F7">
        <w:rPr>
          <w:rFonts w:ascii="Arial" w:hAnsi="Arial" w:cs="Arial"/>
          <w:szCs w:val="24"/>
        </w:rPr>
        <w:t>ангилл</w:t>
      </w:r>
      <w:r w:rsidR="00B204B1" w:rsidRPr="009174F7">
        <w:rPr>
          <w:rFonts w:ascii="Arial" w:hAnsi="Arial" w:cs="Arial"/>
          <w:szCs w:val="24"/>
          <w:lang w:val="mn-MN"/>
        </w:rPr>
        <w:t>уудыг</w:t>
      </w:r>
      <w:r w:rsidR="00DB7C78" w:rsidRPr="009174F7">
        <w:rPr>
          <w:rFonts w:ascii="Arial" w:hAnsi="Arial" w:cs="Arial"/>
          <w:szCs w:val="24"/>
        </w:rPr>
        <w:t xml:space="preserve"> </w:t>
      </w:r>
      <w:r w:rsidRPr="009174F7">
        <w:rPr>
          <w:rFonts w:ascii="Arial" w:hAnsi="Arial" w:cs="Arial"/>
          <w:szCs w:val="24"/>
        </w:rPr>
        <w:t>хэрэглэдэг</w:t>
      </w:r>
      <w:r w:rsidR="00DB7C78" w:rsidRPr="009174F7">
        <w:rPr>
          <w:rFonts w:ascii="Arial" w:hAnsi="Arial" w:cs="Arial"/>
          <w:szCs w:val="24"/>
        </w:rPr>
        <w:t xml:space="preserve">. </w:t>
      </w:r>
      <w:r w:rsidRPr="009174F7">
        <w:rPr>
          <w:rFonts w:ascii="Arial" w:hAnsi="Arial" w:cs="Arial"/>
          <w:szCs w:val="24"/>
        </w:rPr>
        <w:t>Салбарын</w:t>
      </w:r>
      <w:r w:rsidR="00DB7C78" w:rsidRPr="009174F7">
        <w:rPr>
          <w:rFonts w:ascii="Arial" w:hAnsi="Arial" w:cs="Arial"/>
          <w:szCs w:val="24"/>
        </w:rPr>
        <w:t xml:space="preserve"> </w:t>
      </w:r>
      <w:r w:rsidRPr="009174F7">
        <w:rPr>
          <w:rFonts w:ascii="Arial" w:hAnsi="Arial" w:cs="Arial"/>
          <w:szCs w:val="24"/>
        </w:rPr>
        <w:t>ангиллыг</w:t>
      </w:r>
      <w:r w:rsidR="00DB7C78" w:rsidRPr="009174F7">
        <w:rPr>
          <w:rFonts w:ascii="Arial" w:hAnsi="Arial" w:cs="Arial"/>
          <w:szCs w:val="24"/>
        </w:rPr>
        <w:t xml:space="preserve"> </w:t>
      </w:r>
      <w:r w:rsidRPr="009174F7">
        <w:rPr>
          <w:rFonts w:ascii="Arial" w:hAnsi="Arial" w:cs="Arial"/>
          <w:szCs w:val="24"/>
        </w:rPr>
        <w:t>ДНБ</w:t>
      </w:r>
      <w:r w:rsidR="00DB7C78" w:rsidRPr="009174F7">
        <w:rPr>
          <w:rFonts w:ascii="Arial" w:hAnsi="Arial" w:cs="Arial"/>
          <w:szCs w:val="24"/>
        </w:rPr>
        <w:t>-</w:t>
      </w:r>
      <w:r w:rsidRPr="009174F7">
        <w:rPr>
          <w:rFonts w:ascii="Arial" w:hAnsi="Arial" w:cs="Arial"/>
          <w:szCs w:val="24"/>
        </w:rPr>
        <w:t>ийг</w:t>
      </w:r>
      <w:r w:rsidR="00DB7C78" w:rsidRPr="009174F7">
        <w:rPr>
          <w:rFonts w:ascii="Arial" w:hAnsi="Arial" w:cs="Arial"/>
          <w:szCs w:val="24"/>
        </w:rPr>
        <w:t xml:space="preserve"> </w:t>
      </w:r>
      <w:r w:rsidRPr="009174F7">
        <w:rPr>
          <w:rFonts w:ascii="Arial" w:hAnsi="Arial" w:cs="Arial"/>
          <w:szCs w:val="24"/>
        </w:rPr>
        <w:t>үйлдвэрлэлийн</w:t>
      </w:r>
      <w:r w:rsidR="00DB7C78" w:rsidRPr="009174F7">
        <w:rPr>
          <w:rFonts w:ascii="Arial" w:hAnsi="Arial" w:cs="Arial"/>
          <w:szCs w:val="24"/>
        </w:rPr>
        <w:t xml:space="preserve"> </w:t>
      </w:r>
      <w:r w:rsidRPr="009174F7">
        <w:rPr>
          <w:rFonts w:ascii="Arial" w:hAnsi="Arial" w:cs="Arial"/>
          <w:szCs w:val="24"/>
        </w:rPr>
        <w:t>аргаар</w:t>
      </w:r>
      <w:r w:rsidR="00DB7C78" w:rsidRPr="009174F7">
        <w:rPr>
          <w:rFonts w:ascii="Arial" w:hAnsi="Arial" w:cs="Arial"/>
          <w:szCs w:val="24"/>
        </w:rPr>
        <w:t xml:space="preserve"> </w:t>
      </w:r>
      <w:r w:rsidRPr="009174F7">
        <w:rPr>
          <w:rFonts w:ascii="Arial" w:hAnsi="Arial" w:cs="Arial"/>
          <w:szCs w:val="24"/>
        </w:rPr>
        <w:t>тооцоход</w:t>
      </w:r>
      <w:r w:rsidR="00DB7C78" w:rsidRPr="009174F7">
        <w:rPr>
          <w:rFonts w:ascii="Arial" w:hAnsi="Arial" w:cs="Arial"/>
          <w:szCs w:val="24"/>
        </w:rPr>
        <w:t xml:space="preserve"> </w:t>
      </w:r>
      <w:r w:rsidRPr="009174F7">
        <w:rPr>
          <w:rFonts w:ascii="Arial" w:hAnsi="Arial" w:cs="Arial"/>
          <w:szCs w:val="24"/>
        </w:rPr>
        <w:t>голчлон</w:t>
      </w:r>
      <w:r w:rsidR="00DB7C78" w:rsidRPr="009174F7">
        <w:rPr>
          <w:rFonts w:ascii="Arial" w:hAnsi="Arial" w:cs="Arial"/>
          <w:szCs w:val="24"/>
        </w:rPr>
        <w:t xml:space="preserve"> </w:t>
      </w:r>
      <w:r w:rsidRPr="009174F7">
        <w:rPr>
          <w:rFonts w:ascii="Arial" w:hAnsi="Arial" w:cs="Arial"/>
          <w:szCs w:val="24"/>
        </w:rPr>
        <w:t>хэрэглэдэг</w:t>
      </w:r>
      <w:r w:rsidR="00DB7C78" w:rsidRPr="009174F7">
        <w:rPr>
          <w:rFonts w:ascii="Arial" w:hAnsi="Arial" w:cs="Arial"/>
          <w:szCs w:val="24"/>
        </w:rPr>
        <w:t xml:space="preserve"> </w:t>
      </w:r>
      <w:r w:rsidRPr="009174F7">
        <w:rPr>
          <w:rFonts w:ascii="Arial" w:hAnsi="Arial" w:cs="Arial"/>
          <w:szCs w:val="24"/>
        </w:rPr>
        <w:t>бол</w:t>
      </w:r>
      <w:r w:rsidR="00DB7C78" w:rsidRPr="009174F7">
        <w:rPr>
          <w:rFonts w:ascii="Arial" w:hAnsi="Arial" w:cs="Arial"/>
          <w:szCs w:val="24"/>
        </w:rPr>
        <w:t xml:space="preserve"> </w:t>
      </w:r>
      <w:r w:rsidRPr="009174F7">
        <w:rPr>
          <w:rFonts w:ascii="Arial" w:hAnsi="Arial" w:cs="Arial"/>
          <w:szCs w:val="24"/>
        </w:rPr>
        <w:t>секторын</w:t>
      </w:r>
      <w:r w:rsidR="00DB7C78" w:rsidRPr="009174F7">
        <w:rPr>
          <w:rFonts w:ascii="Arial" w:hAnsi="Arial" w:cs="Arial"/>
          <w:szCs w:val="24"/>
        </w:rPr>
        <w:t xml:space="preserve"> </w:t>
      </w:r>
      <w:r w:rsidRPr="009174F7">
        <w:rPr>
          <w:rFonts w:ascii="Arial" w:hAnsi="Arial" w:cs="Arial"/>
          <w:szCs w:val="24"/>
        </w:rPr>
        <w:t>ангиллыг</w:t>
      </w:r>
      <w:r w:rsidR="000E5B51" w:rsidRPr="009174F7">
        <w:rPr>
          <w:rFonts w:ascii="Arial" w:hAnsi="Arial" w:cs="Arial"/>
          <w:szCs w:val="24"/>
        </w:rPr>
        <w:t xml:space="preserve"> </w:t>
      </w:r>
      <w:r w:rsidRPr="009174F7">
        <w:rPr>
          <w:rFonts w:ascii="Arial" w:hAnsi="Arial" w:cs="Arial"/>
          <w:szCs w:val="24"/>
        </w:rPr>
        <w:t>Үндэсний</w:t>
      </w:r>
      <w:r w:rsidR="000E5B51" w:rsidRPr="009174F7">
        <w:rPr>
          <w:rFonts w:ascii="Arial" w:hAnsi="Arial" w:cs="Arial"/>
          <w:szCs w:val="24"/>
        </w:rPr>
        <w:t xml:space="preserve"> </w:t>
      </w:r>
      <w:r w:rsidRPr="009174F7">
        <w:rPr>
          <w:rFonts w:ascii="Arial" w:hAnsi="Arial" w:cs="Arial"/>
          <w:szCs w:val="24"/>
        </w:rPr>
        <w:t>тооцооны</w:t>
      </w:r>
      <w:r w:rsidR="000E5B51" w:rsidRPr="009174F7">
        <w:rPr>
          <w:rFonts w:ascii="Arial" w:hAnsi="Arial" w:cs="Arial"/>
          <w:szCs w:val="24"/>
        </w:rPr>
        <w:t xml:space="preserve"> </w:t>
      </w:r>
      <w:r w:rsidRPr="009174F7">
        <w:rPr>
          <w:rFonts w:ascii="Arial" w:hAnsi="Arial" w:cs="Arial"/>
          <w:szCs w:val="24"/>
        </w:rPr>
        <w:t>дансуудыг</w:t>
      </w:r>
      <w:r w:rsidR="00DB7C78" w:rsidRPr="009174F7">
        <w:rPr>
          <w:rFonts w:ascii="Arial" w:hAnsi="Arial" w:cs="Arial"/>
          <w:szCs w:val="24"/>
        </w:rPr>
        <w:t xml:space="preserve"> </w:t>
      </w:r>
      <w:r w:rsidRPr="009174F7">
        <w:rPr>
          <w:rFonts w:ascii="Arial" w:hAnsi="Arial" w:cs="Arial"/>
          <w:szCs w:val="24"/>
        </w:rPr>
        <w:t>байгуулахад</w:t>
      </w:r>
      <w:r w:rsidR="00DB7C78" w:rsidRPr="009174F7">
        <w:rPr>
          <w:rFonts w:ascii="Arial" w:hAnsi="Arial" w:cs="Arial"/>
          <w:szCs w:val="24"/>
        </w:rPr>
        <w:t xml:space="preserve"> </w:t>
      </w:r>
      <w:r w:rsidRPr="009174F7">
        <w:rPr>
          <w:rFonts w:ascii="Arial" w:hAnsi="Arial" w:cs="Arial"/>
          <w:szCs w:val="24"/>
        </w:rPr>
        <w:t>хэрэглэнэ</w:t>
      </w:r>
      <w:r w:rsidR="00DB7C78" w:rsidRPr="009174F7">
        <w:rPr>
          <w:rFonts w:ascii="Arial" w:hAnsi="Arial" w:cs="Arial"/>
          <w:szCs w:val="24"/>
        </w:rPr>
        <w:t>. Y</w:t>
      </w:r>
      <w:r w:rsidRPr="009174F7">
        <w:rPr>
          <w:rFonts w:ascii="Arial" w:hAnsi="Arial" w:cs="Arial"/>
          <w:szCs w:val="24"/>
        </w:rPr>
        <w:t>ндэсний</w:t>
      </w:r>
      <w:r w:rsidR="000E5B51" w:rsidRPr="009174F7">
        <w:rPr>
          <w:rFonts w:ascii="Arial" w:hAnsi="Arial" w:cs="Arial"/>
          <w:szCs w:val="24"/>
        </w:rPr>
        <w:t xml:space="preserve"> </w:t>
      </w:r>
      <w:r w:rsidRPr="009174F7">
        <w:rPr>
          <w:rFonts w:ascii="Arial" w:hAnsi="Arial" w:cs="Arial"/>
          <w:szCs w:val="24"/>
        </w:rPr>
        <w:t>тооцооны</w:t>
      </w:r>
      <w:r w:rsidR="000E5B51" w:rsidRPr="009174F7">
        <w:rPr>
          <w:rFonts w:ascii="Arial" w:hAnsi="Arial" w:cs="Arial"/>
          <w:szCs w:val="24"/>
        </w:rPr>
        <w:t xml:space="preserve"> </w:t>
      </w:r>
      <w:r w:rsidRPr="009174F7">
        <w:rPr>
          <w:rFonts w:ascii="Arial" w:hAnsi="Arial" w:cs="Arial"/>
          <w:szCs w:val="24"/>
        </w:rPr>
        <w:t>дансуудыг</w:t>
      </w:r>
      <w:r w:rsidR="00DB7C78" w:rsidRPr="009174F7">
        <w:rPr>
          <w:rFonts w:ascii="Arial" w:hAnsi="Arial" w:cs="Arial"/>
          <w:szCs w:val="24"/>
        </w:rPr>
        <w:t xml:space="preserve"> </w:t>
      </w:r>
      <w:r w:rsidRPr="009174F7">
        <w:rPr>
          <w:rFonts w:ascii="Arial" w:hAnsi="Arial" w:cs="Arial"/>
          <w:szCs w:val="24"/>
        </w:rPr>
        <w:t>сектороор</w:t>
      </w:r>
      <w:r w:rsidR="00DB7C78" w:rsidRPr="009174F7">
        <w:rPr>
          <w:rFonts w:ascii="Arial" w:hAnsi="Arial" w:cs="Arial"/>
          <w:szCs w:val="24"/>
        </w:rPr>
        <w:t xml:space="preserve"> </w:t>
      </w:r>
      <w:r w:rsidRPr="009174F7">
        <w:rPr>
          <w:rFonts w:ascii="Arial" w:hAnsi="Arial" w:cs="Arial"/>
          <w:szCs w:val="24"/>
        </w:rPr>
        <w:t>байгуулснаар</w:t>
      </w:r>
      <w:r w:rsidR="00DB7C78" w:rsidRPr="009174F7">
        <w:rPr>
          <w:rFonts w:ascii="Arial" w:hAnsi="Arial" w:cs="Arial"/>
          <w:szCs w:val="24"/>
        </w:rPr>
        <w:t xml:space="preserve"> </w:t>
      </w:r>
      <w:r w:rsidRPr="009174F7">
        <w:rPr>
          <w:rFonts w:ascii="Arial" w:hAnsi="Arial" w:cs="Arial"/>
          <w:szCs w:val="24"/>
        </w:rPr>
        <w:t>тухайн</w:t>
      </w:r>
      <w:r w:rsidR="00DB7C78" w:rsidRPr="009174F7">
        <w:rPr>
          <w:rFonts w:ascii="Arial" w:hAnsi="Arial" w:cs="Arial"/>
          <w:szCs w:val="24"/>
        </w:rPr>
        <w:t xml:space="preserve"> </w:t>
      </w:r>
      <w:r w:rsidRPr="009174F7">
        <w:rPr>
          <w:rFonts w:ascii="Arial" w:hAnsi="Arial" w:cs="Arial"/>
          <w:szCs w:val="24"/>
        </w:rPr>
        <w:t>үйл</w:t>
      </w:r>
      <w:r w:rsidR="00DB7C78" w:rsidRPr="009174F7">
        <w:rPr>
          <w:rFonts w:ascii="Arial" w:hAnsi="Arial" w:cs="Arial"/>
          <w:szCs w:val="24"/>
        </w:rPr>
        <w:t xml:space="preserve"> </w:t>
      </w:r>
      <w:r w:rsidRPr="009174F7">
        <w:rPr>
          <w:rFonts w:ascii="Arial" w:hAnsi="Arial" w:cs="Arial"/>
          <w:szCs w:val="24"/>
        </w:rPr>
        <w:t>ажиллагаанд</w:t>
      </w:r>
      <w:r w:rsidR="00DB7C78" w:rsidRPr="009174F7">
        <w:rPr>
          <w:rFonts w:ascii="Arial" w:hAnsi="Arial" w:cs="Arial"/>
          <w:szCs w:val="24"/>
        </w:rPr>
        <w:t xml:space="preserve"> </w:t>
      </w:r>
      <w:r w:rsidRPr="009174F7">
        <w:rPr>
          <w:rFonts w:ascii="Arial" w:hAnsi="Arial" w:cs="Arial"/>
          <w:szCs w:val="24"/>
        </w:rPr>
        <w:t>эдийн</w:t>
      </w:r>
      <w:r w:rsidR="00AF0613" w:rsidRPr="009174F7">
        <w:rPr>
          <w:rFonts w:ascii="Arial" w:hAnsi="Arial" w:cs="Arial"/>
          <w:szCs w:val="24"/>
        </w:rPr>
        <w:t xml:space="preserve"> </w:t>
      </w:r>
      <w:r w:rsidRPr="009174F7">
        <w:rPr>
          <w:rFonts w:ascii="Arial" w:hAnsi="Arial" w:cs="Arial"/>
          <w:szCs w:val="24"/>
        </w:rPr>
        <w:t>засгийн</w:t>
      </w:r>
      <w:r w:rsidR="00AF0613" w:rsidRPr="009174F7">
        <w:rPr>
          <w:rFonts w:ascii="Arial" w:hAnsi="Arial" w:cs="Arial"/>
          <w:szCs w:val="24"/>
        </w:rPr>
        <w:t xml:space="preserve"> </w:t>
      </w:r>
      <w:r w:rsidRPr="009174F7">
        <w:rPr>
          <w:rFonts w:ascii="Arial" w:hAnsi="Arial" w:cs="Arial"/>
          <w:szCs w:val="24"/>
        </w:rPr>
        <w:t>сектор</w:t>
      </w:r>
      <w:r w:rsidR="00DB7C78" w:rsidRPr="009174F7">
        <w:rPr>
          <w:rFonts w:ascii="Arial" w:hAnsi="Arial" w:cs="Arial"/>
          <w:szCs w:val="24"/>
        </w:rPr>
        <w:t xml:space="preserve"> </w:t>
      </w:r>
      <w:r w:rsidRPr="009174F7">
        <w:rPr>
          <w:rFonts w:ascii="Arial" w:hAnsi="Arial" w:cs="Arial"/>
          <w:szCs w:val="24"/>
        </w:rPr>
        <w:t>тус</w:t>
      </w:r>
      <w:r w:rsidR="00DB7C78" w:rsidRPr="009174F7">
        <w:rPr>
          <w:rFonts w:ascii="Arial" w:hAnsi="Arial" w:cs="Arial"/>
          <w:szCs w:val="24"/>
        </w:rPr>
        <w:t xml:space="preserve"> </w:t>
      </w:r>
      <w:r w:rsidRPr="009174F7">
        <w:rPr>
          <w:rFonts w:ascii="Arial" w:hAnsi="Arial" w:cs="Arial"/>
          <w:szCs w:val="24"/>
        </w:rPr>
        <w:t>бүрийн</w:t>
      </w:r>
      <w:r w:rsidR="00DB7C78" w:rsidRPr="009174F7">
        <w:rPr>
          <w:rFonts w:ascii="Arial" w:hAnsi="Arial" w:cs="Arial"/>
          <w:szCs w:val="24"/>
        </w:rPr>
        <w:t xml:space="preserve"> </w:t>
      </w:r>
      <w:r w:rsidRPr="009174F7">
        <w:rPr>
          <w:rFonts w:ascii="Arial" w:hAnsi="Arial" w:cs="Arial"/>
          <w:szCs w:val="24"/>
        </w:rPr>
        <w:t>эзлэх</w:t>
      </w:r>
      <w:r w:rsidR="00DB7C78" w:rsidRPr="009174F7">
        <w:rPr>
          <w:rFonts w:ascii="Arial" w:hAnsi="Arial" w:cs="Arial"/>
          <w:szCs w:val="24"/>
        </w:rPr>
        <w:t xml:space="preserve"> </w:t>
      </w:r>
      <w:r w:rsidRPr="009174F7">
        <w:rPr>
          <w:rFonts w:ascii="Arial" w:hAnsi="Arial" w:cs="Arial"/>
          <w:szCs w:val="24"/>
        </w:rPr>
        <w:t>байр</w:t>
      </w:r>
      <w:r w:rsidR="00DB7C78" w:rsidRPr="009174F7">
        <w:rPr>
          <w:rFonts w:ascii="Arial" w:hAnsi="Arial" w:cs="Arial"/>
          <w:szCs w:val="24"/>
        </w:rPr>
        <w:t xml:space="preserve"> </w:t>
      </w:r>
      <w:r w:rsidRPr="009174F7">
        <w:rPr>
          <w:rFonts w:ascii="Arial" w:hAnsi="Arial" w:cs="Arial"/>
          <w:szCs w:val="24"/>
        </w:rPr>
        <w:t>суурь</w:t>
      </w:r>
      <w:r w:rsidR="00DB7C78" w:rsidRPr="009174F7">
        <w:rPr>
          <w:rFonts w:ascii="Arial" w:hAnsi="Arial" w:cs="Arial"/>
          <w:szCs w:val="24"/>
        </w:rPr>
        <w:t xml:space="preserve">, </w:t>
      </w:r>
      <w:r w:rsidRPr="009174F7">
        <w:rPr>
          <w:rFonts w:ascii="Arial" w:hAnsi="Arial" w:cs="Arial"/>
          <w:szCs w:val="24"/>
        </w:rPr>
        <w:t>харилцан</w:t>
      </w:r>
      <w:r w:rsidR="00DB7C78" w:rsidRPr="009174F7">
        <w:rPr>
          <w:rFonts w:ascii="Arial" w:hAnsi="Arial" w:cs="Arial"/>
          <w:szCs w:val="24"/>
        </w:rPr>
        <w:t xml:space="preserve"> </w:t>
      </w:r>
      <w:r w:rsidRPr="009174F7">
        <w:rPr>
          <w:rFonts w:ascii="Arial" w:hAnsi="Arial" w:cs="Arial"/>
          <w:szCs w:val="24"/>
        </w:rPr>
        <w:t>уялдаа</w:t>
      </w:r>
      <w:r w:rsidR="00DB7C78" w:rsidRPr="009174F7">
        <w:rPr>
          <w:rFonts w:ascii="Arial" w:hAnsi="Arial" w:cs="Arial"/>
          <w:szCs w:val="24"/>
        </w:rPr>
        <w:t xml:space="preserve"> </w:t>
      </w:r>
      <w:r w:rsidRPr="009174F7">
        <w:rPr>
          <w:rFonts w:ascii="Arial" w:hAnsi="Arial" w:cs="Arial"/>
          <w:szCs w:val="24"/>
        </w:rPr>
        <w:t>холбоог</w:t>
      </w:r>
      <w:r w:rsidR="00DB7C78" w:rsidRPr="009174F7">
        <w:rPr>
          <w:rFonts w:ascii="Arial" w:hAnsi="Arial" w:cs="Arial"/>
          <w:szCs w:val="24"/>
        </w:rPr>
        <w:t xml:space="preserve"> </w:t>
      </w:r>
      <w:r w:rsidRPr="009174F7">
        <w:rPr>
          <w:rFonts w:ascii="Arial" w:hAnsi="Arial" w:cs="Arial"/>
          <w:szCs w:val="24"/>
        </w:rPr>
        <w:t>харуулна</w:t>
      </w:r>
      <w:r w:rsidR="00DB7C78" w:rsidRPr="009174F7">
        <w:rPr>
          <w:rFonts w:ascii="Arial" w:hAnsi="Arial" w:cs="Arial"/>
          <w:szCs w:val="24"/>
        </w:rPr>
        <w:t xml:space="preserve">. </w:t>
      </w:r>
      <w:r w:rsidR="00B204B1" w:rsidRPr="009174F7">
        <w:rPr>
          <w:rFonts w:ascii="Arial" w:hAnsi="Arial" w:cs="Arial"/>
          <w:szCs w:val="24"/>
          <w:lang w:val="mn-MN"/>
        </w:rPr>
        <w:t xml:space="preserve">Хөрөнгийн  ангиллыг  хуримтлалын данс байгуулахад  ашиглана. </w:t>
      </w:r>
    </w:p>
    <w:p w:rsidR="00DB7C78" w:rsidRPr="009174F7" w:rsidRDefault="00DB7C78" w:rsidP="00733286">
      <w:pPr>
        <w:ind w:left="360" w:hanging="360"/>
        <w:jc w:val="both"/>
        <w:rPr>
          <w:rFonts w:ascii="Arial" w:hAnsi="Arial" w:cs="Arial"/>
          <w:szCs w:val="24"/>
        </w:rPr>
      </w:pPr>
    </w:p>
    <w:p w:rsidR="00DB7C78" w:rsidRPr="009174F7" w:rsidRDefault="003114C3" w:rsidP="00CF5DCE">
      <w:pPr>
        <w:pStyle w:val="BodyText"/>
        <w:spacing w:line="240" w:lineRule="auto"/>
        <w:ind w:left="720"/>
        <w:rPr>
          <w:rFonts w:ascii="Arial" w:hAnsi="Arial" w:cs="Arial"/>
          <w:szCs w:val="24"/>
          <w:lang w:val="mn-MN"/>
        </w:rPr>
      </w:pPr>
      <w:r w:rsidRPr="009174F7">
        <w:rPr>
          <w:rFonts w:ascii="Arial" w:hAnsi="Arial" w:cs="Arial"/>
          <w:szCs w:val="24"/>
          <w:lang w:val="mn-MN"/>
        </w:rPr>
        <w:t>ҮТС</w:t>
      </w:r>
      <w:r w:rsidR="00DB7C78" w:rsidRPr="009174F7">
        <w:rPr>
          <w:rFonts w:ascii="Arial" w:hAnsi="Arial" w:cs="Arial"/>
          <w:szCs w:val="24"/>
          <w:lang w:val="mn-MN"/>
        </w:rPr>
        <w:t>-</w:t>
      </w:r>
      <w:r w:rsidRPr="009174F7">
        <w:rPr>
          <w:rFonts w:ascii="Arial" w:hAnsi="Arial" w:cs="Arial"/>
          <w:szCs w:val="24"/>
          <w:lang w:val="mn-MN"/>
        </w:rPr>
        <w:t>д</w:t>
      </w:r>
      <w:r w:rsidR="00DB7C78" w:rsidRPr="009174F7">
        <w:rPr>
          <w:rFonts w:ascii="Arial" w:hAnsi="Arial" w:cs="Arial"/>
          <w:szCs w:val="24"/>
          <w:lang w:val="mn-MN"/>
        </w:rPr>
        <w:t xml:space="preserve"> </w:t>
      </w:r>
      <w:r w:rsidRPr="009174F7">
        <w:rPr>
          <w:rFonts w:ascii="Arial" w:hAnsi="Arial" w:cs="Arial"/>
          <w:szCs w:val="24"/>
          <w:lang w:val="mn-MN"/>
        </w:rPr>
        <w:t>дотоодын</w:t>
      </w:r>
      <w:r w:rsidR="00DB7C78" w:rsidRPr="009174F7">
        <w:rPr>
          <w:rFonts w:ascii="Arial" w:hAnsi="Arial" w:cs="Arial"/>
          <w:szCs w:val="24"/>
          <w:lang w:val="mn-MN"/>
        </w:rPr>
        <w:t xml:space="preserve"> </w:t>
      </w:r>
      <w:r w:rsidRPr="009174F7">
        <w:rPr>
          <w:rFonts w:ascii="Arial" w:hAnsi="Arial" w:cs="Arial"/>
          <w:szCs w:val="24"/>
          <w:lang w:val="mn-MN"/>
        </w:rPr>
        <w:t>эдийн</w:t>
      </w:r>
      <w:r w:rsidR="00DB7C78" w:rsidRPr="009174F7">
        <w:rPr>
          <w:rFonts w:ascii="Arial" w:hAnsi="Arial" w:cs="Arial"/>
          <w:szCs w:val="24"/>
          <w:lang w:val="mn-MN"/>
        </w:rPr>
        <w:t xml:space="preserve"> </w:t>
      </w:r>
      <w:r w:rsidRPr="009174F7">
        <w:rPr>
          <w:rFonts w:ascii="Arial" w:hAnsi="Arial" w:cs="Arial"/>
          <w:szCs w:val="24"/>
          <w:lang w:val="mn-MN"/>
        </w:rPr>
        <w:t>засгийг</w:t>
      </w:r>
      <w:r w:rsidR="00DB7C78" w:rsidRPr="009174F7">
        <w:rPr>
          <w:rFonts w:ascii="Arial" w:hAnsi="Arial" w:cs="Arial"/>
          <w:szCs w:val="24"/>
          <w:lang w:val="mn-MN"/>
        </w:rPr>
        <w:t xml:space="preserve">  </w:t>
      </w:r>
      <w:r w:rsidRPr="009174F7">
        <w:rPr>
          <w:rFonts w:ascii="Arial" w:hAnsi="Arial" w:cs="Arial"/>
          <w:szCs w:val="24"/>
          <w:lang w:val="mn-MN"/>
        </w:rPr>
        <w:t>олон</w:t>
      </w:r>
      <w:r w:rsidR="00DB7C78" w:rsidRPr="009174F7">
        <w:rPr>
          <w:rFonts w:ascii="Arial" w:hAnsi="Arial" w:cs="Arial"/>
          <w:szCs w:val="24"/>
          <w:lang w:val="mn-MN"/>
        </w:rPr>
        <w:t xml:space="preserve"> </w:t>
      </w:r>
      <w:r w:rsidRPr="009174F7">
        <w:rPr>
          <w:rFonts w:ascii="Arial" w:hAnsi="Arial" w:cs="Arial"/>
          <w:szCs w:val="24"/>
          <w:lang w:val="mn-MN"/>
        </w:rPr>
        <w:t>улсын</w:t>
      </w:r>
      <w:r w:rsidR="00DB7C78" w:rsidRPr="009174F7">
        <w:rPr>
          <w:rFonts w:ascii="Arial" w:hAnsi="Arial" w:cs="Arial"/>
          <w:szCs w:val="24"/>
          <w:lang w:val="mn-MN"/>
        </w:rPr>
        <w:t xml:space="preserve"> </w:t>
      </w:r>
      <w:r w:rsidRPr="009174F7">
        <w:rPr>
          <w:rFonts w:ascii="Arial" w:hAnsi="Arial" w:cs="Arial"/>
          <w:szCs w:val="24"/>
          <w:lang w:val="mn-MN"/>
        </w:rPr>
        <w:t>түвшинд</w:t>
      </w:r>
      <w:r w:rsidR="00DB7C78" w:rsidRPr="009174F7">
        <w:rPr>
          <w:rFonts w:ascii="Arial" w:hAnsi="Arial" w:cs="Arial"/>
          <w:szCs w:val="24"/>
          <w:lang w:val="mn-MN"/>
        </w:rPr>
        <w:t xml:space="preserve"> </w:t>
      </w:r>
      <w:r w:rsidRPr="009174F7">
        <w:rPr>
          <w:rFonts w:ascii="Arial" w:hAnsi="Arial" w:cs="Arial"/>
          <w:szCs w:val="24"/>
          <w:lang w:val="mn-MN"/>
        </w:rPr>
        <w:t>түгээмэл</w:t>
      </w:r>
      <w:r w:rsidR="00DB7C78" w:rsidRPr="009174F7">
        <w:rPr>
          <w:rFonts w:ascii="Arial" w:hAnsi="Arial" w:cs="Arial"/>
          <w:szCs w:val="24"/>
          <w:lang w:val="mn-MN"/>
        </w:rPr>
        <w:t xml:space="preserve"> </w:t>
      </w:r>
      <w:r w:rsidRPr="009174F7">
        <w:rPr>
          <w:rFonts w:ascii="Arial" w:hAnsi="Arial" w:cs="Arial"/>
          <w:szCs w:val="24"/>
          <w:lang w:val="mn-MN"/>
        </w:rPr>
        <w:t>мөрдөж</w:t>
      </w:r>
      <w:r w:rsidR="00DB7C78" w:rsidRPr="009174F7">
        <w:rPr>
          <w:rFonts w:ascii="Arial" w:hAnsi="Arial" w:cs="Arial"/>
          <w:szCs w:val="24"/>
          <w:lang w:val="mn-MN"/>
        </w:rPr>
        <w:t xml:space="preserve"> </w:t>
      </w:r>
      <w:r w:rsidRPr="009174F7">
        <w:rPr>
          <w:rFonts w:ascii="Arial" w:hAnsi="Arial" w:cs="Arial"/>
          <w:szCs w:val="24"/>
          <w:lang w:val="mn-MN"/>
        </w:rPr>
        <w:t>байгаа</w:t>
      </w:r>
      <w:r w:rsidR="00DB7C78" w:rsidRPr="009174F7">
        <w:rPr>
          <w:rFonts w:ascii="Arial" w:hAnsi="Arial" w:cs="Arial"/>
          <w:szCs w:val="24"/>
          <w:lang w:val="mn-MN"/>
        </w:rPr>
        <w:t xml:space="preserve"> 5 </w:t>
      </w:r>
      <w:r w:rsidRPr="009174F7">
        <w:rPr>
          <w:rFonts w:ascii="Arial" w:hAnsi="Arial" w:cs="Arial"/>
          <w:szCs w:val="24"/>
          <w:lang w:val="mn-MN"/>
        </w:rPr>
        <w:t>үндсэн</w:t>
      </w:r>
      <w:r w:rsidR="00DB7C78" w:rsidRPr="009174F7">
        <w:rPr>
          <w:rFonts w:ascii="Arial" w:hAnsi="Arial" w:cs="Arial"/>
          <w:szCs w:val="24"/>
          <w:lang w:val="mn-MN"/>
        </w:rPr>
        <w:t xml:space="preserve"> </w:t>
      </w:r>
      <w:r w:rsidRPr="009174F7">
        <w:rPr>
          <w:rFonts w:ascii="Arial" w:hAnsi="Arial" w:cs="Arial"/>
          <w:szCs w:val="24"/>
          <w:lang w:val="mn-MN"/>
        </w:rPr>
        <w:t>секторт</w:t>
      </w:r>
      <w:r w:rsidR="00DB7C78" w:rsidRPr="009174F7">
        <w:rPr>
          <w:rFonts w:ascii="Arial" w:hAnsi="Arial" w:cs="Arial"/>
          <w:szCs w:val="24"/>
          <w:lang w:val="mn-MN"/>
        </w:rPr>
        <w:t xml:space="preserve"> </w:t>
      </w:r>
      <w:r w:rsidRPr="009174F7">
        <w:rPr>
          <w:rFonts w:ascii="Arial" w:hAnsi="Arial" w:cs="Arial"/>
          <w:szCs w:val="24"/>
          <w:lang w:val="mn-MN"/>
        </w:rPr>
        <w:t>ангил</w:t>
      </w:r>
      <w:r w:rsidRPr="009174F7">
        <w:rPr>
          <w:rFonts w:ascii="Arial" w:hAnsi="Arial" w:cs="Arial"/>
          <w:szCs w:val="24"/>
        </w:rPr>
        <w:t>ах</w:t>
      </w:r>
      <w:r w:rsidR="00AF0613" w:rsidRPr="009174F7">
        <w:rPr>
          <w:rFonts w:ascii="Arial" w:hAnsi="Arial" w:cs="Arial"/>
          <w:szCs w:val="24"/>
        </w:rPr>
        <w:t xml:space="preserve"> </w:t>
      </w:r>
      <w:r w:rsidRPr="009174F7">
        <w:rPr>
          <w:rFonts w:ascii="Arial" w:hAnsi="Arial" w:cs="Arial"/>
          <w:szCs w:val="24"/>
        </w:rPr>
        <w:t>бөгөөд</w:t>
      </w:r>
      <w:r w:rsidR="00DB7C78" w:rsidRPr="009174F7">
        <w:rPr>
          <w:rFonts w:ascii="Arial" w:hAnsi="Arial" w:cs="Arial"/>
          <w:szCs w:val="24"/>
          <w:lang w:val="mn-MN"/>
        </w:rPr>
        <w:t xml:space="preserve"> </w:t>
      </w:r>
      <w:r w:rsidRPr="009174F7">
        <w:rPr>
          <w:rFonts w:ascii="Arial" w:hAnsi="Arial" w:cs="Arial"/>
          <w:szCs w:val="24"/>
        </w:rPr>
        <w:t>т</w:t>
      </w:r>
      <w:r w:rsidRPr="009174F7">
        <w:rPr>
          <w:rFonts w:ascii="Arial" w:hAnsi="Arial" w:cs="Arial"/>
          <w:szCs w:val="24"/>
          <w:lang w:val="mn-MN"/>
        </w:rPr>
        <w:t>эдгээр</w:t>
      </w:r>
      <w:r w:rsidR="00DB7C78" w:rsidRPr="009174F7">
        <w:rPr>
          <w:rFonts w:ascii="Arial" w:hAnsi="Arial" w:cs="Arial"/>
          <w:szCs w:val="24"/>
          <w:lang w:val="mn-MN"/>
        </w:rPr>
        <w:t xml:space="preserve"> </w:t>
      </w:r>
      <w:r w:rsidRPr="009174F7">
        <w:rPr>
          <w:rFonts w:ascii="Arial" w:hAnsi="Arial" w:cs="Arial"/>
          <w:szCs w:val="24"/>
          <w:lang w:val="mn-MN"/>
        </w:rPr>
        <w:t>секторт</w:t>
      </w:r>
      <w:r w:rsidR="00DB7C78" w:rsidRPr="009174F7">
        <w:rPr>
          <w:rFonts w:ascii="Arial" w:hAnsi="Arial" w:cs="Arial"/>
          <w:szCs w:val="24"/>
          <w:lang w:val="mn-MN"/>
        </w:rPr>
        <w:t xml:space="preserve"> </w:t>
      </w:r>
      <w:r w:rsidRPr="009174F7">
        <w:rPr>
          <w:rFonts w:ascii="Arial" w:hAnsi="Arial" w:cs="Arial"/>
          <w:szCs w:val="24"/>
          <w:lang w:val="mn-MN"/>
        </w:rPr>
        <w:t>улс</w:t>
      </w:r>
      <w:r w:rsidR="00DB7C78" w:rsidRPr="009174F7">
        <w:rPr>
          <w:rFonts w:ascii="Arial" w:hAnsi="Arial" w:cs="Arial"/>
          <w:szCs w:val="24"/>
          <w:lang w:val="mn-MN"/>
        </w:rPr>
        <w:t xml:space="preserve"> </w:t>
      </w:r>
      <w:r w:rsidRPr="009174F7">
        <w:rPr>
          <w:rFonts w:ascii="Arial" w:hAnsi="Arial" w:cs="Arial"/>
          <w:szCs w:val="24"/>
          <w:lang w:val="mn-MN"/>
        </w:rPr>
        <w:t>орны</w:t>
      </w:r>
      <w:r w:rsidR="00DB7C78" w:rsidRPr="009174F7">
        <w:rPr>
          <w:rFonts w:ascii="Arial" w:hAnsi="Arial" w:cs="Arial"/>
          <w:szCs w:val="24"/>
          <w:lang w:val="mn-MN"/>
        </w:rPr>
        <w:t xml:space="preserve"> </w:t>
      </w:r>
      <w:r w:rsidRPr="009174F7">
        <w:rPr>
          <w:rFonts w:ascii="Arial" w:hAnsi="Arial" w:cs="Arial"/>
          <w:szCs w:val="24"/>
          <w:lang w:val="mn-MN"/>
        </w:rPr>
        <w:t>эдийн</w:t>
      </w:r>
      <w:r w:rsidR="00DB7C78" w:rsidRPr="009174F7">
        <w:rPr>
          <w:rFonts w:ascii="Arial" w:hAnsi="Arial" w:cs="Arial"/>
          <w:szCs w:val="24"/>
          <w:lang w:val="mn-MN"/>
        </w:rPr>
        <w:t xml:space="preserve"> </w:t>
      </w:r>
      <w:r w:rsidRPr="009174F7">
        <w:rPr>
          <w:rFonts w:ascii="Arial" w:hAnsi="Arial" w:cs="Arial"/>
          <w:szCs w:val="24"/>
          <w:lang w:val="mn-MN"/>
        </w:rPr>
        <w:t>засгийн</w:t>
      </w:r>
      <w:r w:rsidR="00DB7C78" w:rsidRPr="009174F7">
        <w:rPr>
          <w:rFonts w:ascii="Arial" w:hAnsi="Arial" w:cs="Arial"/>
          <w:szCs w:val="24"/>
          <w:lang w:val="mn-MN"/>
        </w:rPr>
        <w:t xml:space="preserve"> </w:t>
      </w:r>
      <w:r w:rsidRPr="009174F7">
        <w:rPr>
          <w:rFonts w:ascii="Arial" w:hAnsi="Arial" w:cs="Arial"/>
          <w:szCs w:val="24"/>
          <w:lang w:val="mn-MN"/>
        </w:rPr>
        <w:t>бүх</w:t>
      </w:r>
      <w:r w:rsidRPr="009174F7">
        <w:rPr>
          <w:rFonts w:ascii="Arial" w:hAnsi="Arial" w:cs="Arial"/>
          <w:szCs w:val="24"/>
        </w:rPr>
        <w:t>ий</w:t>
      </w:r>
      <w:r w:rsidR="004E1D94" w:rsidRPr="009174F7">
        <w:rPr>
          <w:rFonts w:ascii="Arial" w:hAnsi="Arial" w:cs="Arial"/>
          <w:szCs w:val="24"/>
        </w:rPr>
        <w:t xml:space="preserve"> </w:t>
      </w:r>
      <w:r w:rsidRPr="009174F7">
        <w:rPr>
          <w:rFonts w:ascii="Arial" w:hAnsi="Arial" w:cs="Arial"/>
          <w:szCs w:val="24"/>
        </w:rPr>
        <w:t>л</w:t>
      </w:r>
      <w:r w:rsidR="00DB7C78" w:rsidRPr="009174F7">
        <w:rPr>
          <w:rFonts w:ascii="Arial" w:hAnsi="Arial" w:cs="Arial"/>
          <w:szCs w:val="24"/>
          <w:lang w:val="mn-MN"/>
        </w:rPr>
        <w:t xml:space="preserve"> </w:t>
      </w:r>
      <w:r w:rsidRPr="009174F7">
        <w:rPr>
          <w:rFonts w:ascii="Arial" w:hAnsi="Arial" w:cs="Arial"/>
          <w:szCs w:val="24"/>
          <w:lang w:val="mn-MN"/>
        </w:rPr>
        <w:t>нэгжийн</w:t>
      </w:r>
      <w:r w:rsidR="00DB7C78" w:rsidRPr="009174F7">
        <w:rPr>
          <w:rFonts w:ascii="Arial" w:hAnsi="Arial" w:cs="Arial"/>
          <w:szCs w:val="24"/>
          <w:lang w:val="mn-MN"/>
        </w:rPr>
        <w:t xml:space="preserve"> </w:t>
      </w:r>
      <w:r w:rsidRPr="009174F7">
        <w:rPr>
          <w:rFonts w:ascii="Arial" w:hAnsi="Arial" w:cs="Arial"/>
          <w:szCs w:val="24"/>
          <w:lang w:val="mn-MN"/>
        </w:rPr>
        <w:t>үйл</w:t>
      </w:r>
      <w:r w:rsidR="00DB7C78" w:rsidRPr="009174F7">
        <w:rPr>
          <w:rFonts w:ascii="Arial" w:hAnsi="Arial" w:cs="Arial"/>
          <w:szCs w:val="24"/>
          <w:lang w:val="mn-MN"/>
        </w:rPr>
        <w:t xml:space="preserve"> </w:t>
      </w:r>
      <w:r w:rsidRPr="009174F7">
        <w:rPr>
          <w:rFonts w:ascii="Arial" w:hAnsi="Arial" w:cs="Arial"/>
          <w:szCs w:val="24"/>
          <w:lang w:val="mn-MN"/>
        </w:rPr>
        <w:t>ажиллагаа</w:t>
      </w:r>
      <w:r w:rsidR="00DB7C78" w:rsidRPr="009174F7">
        <w:rPr>
          <w:rFonts w:ascii="Arial" w:hAnsi="Arial" w:cs="Arial"/>
          <w:szCs w:val="24"/>
          <w:lang w:val="mn-MN"/>
        </w:rPr>
        <w:t xml:space="preserve"> </w:t>
      </w:r>
      <w:r w:rsidRPr="009174F7">
        <w:rPr>
          <w:rFonts w:ascii="Arial" w:hAnsi="Arial" w:cs="Arial"/>
          <w:szCs w:val="24"/>
          <w:lang w:val="mn-MN"/>
        </w:rPr>
        <w:t>бүрэн</w:t>
      </w:r>
      <w:r w:rsidR="00DB7C78" w:rsidRPr="009174F7">
        <w:rPr>
          <w:rFonts w:ascii="Arial" w:hAnsi="Arial" w:cs="Arial"/>
          <w:szCs w:val="24"/>
          <w:lang w:val="mn-MN"/>
        </w:rPr>
        <w:t xml:space="preserve"> </w:t>
      </w:r>
      <w:r w:rsidRPr="009174F7">
        <w:rPr>
          <w:rFonts w:ascii="Arial" w:hAnsi="Arial" w:cs="Arial"/>
          <w:szCs w:val="24"/>
          <w:lang w:val="mn-MN"/>
        </w:rPr>
        <w:t>багтсан</w:t>
      </w:r>
      <w:r w:rsidR="00DB7C78" w:rsidRPr="009174F7">
        <w:rPr>
          <w:rFonts w:ascii="Arial" w:hAnsi="Arial" w:cs="Arial"/>
          <w:szCs w:val="24"/>
          <w:lang w:val="mn-MN"/>
        </w:rPr>
        <w:t xml:space="preserve"> </w:t>
      </w:r>
      <w:r w:rsidRPr="009174F7">
        <w:rPr>
          <w:rFonts w:ascii="Arial" w:hAnsi="Arial" w:cs="Arial"/>
          <w:szCs w:val="24"/>
          <w:lang w:val="mn-MN"/>
        </w:rPr>
        <w:t>байдаг</w:t>
      </w:r>
      <w:r w:rsidR="00DB7C78" w:rsidRPr="009174F7">
        <w:rPr>
          <w:rFonts w:ascii="Arial" w:hAnsi="Arial" w:cs="Arial"/>
          <w:szCs w:val="24"/>
          <w:lang w:val="mn-MN"/>
        </w:rPr>
        <w:t xml:space="preserve">.  </w:t>
      </w:r>
      <w:r w:rsidRPr="009174F7">
        <w:rPr>
          <w:rFonts w:ascii="Arial" w:hAnsi="Arial" w:cs="Arial"/>
          <w:szCs w:val="24"/>
          <w:lang w:val="mn-MN"/>
        </w:rPr>
        <w:t>Эдийн</w:t>
      </w:r>
      <w:r w:rsidR="00DB7C78" w:rsidRPr="009174F7">
        <w:rPr>
          <w:rFonts w:ascii="Arial" w:hAnsi="Arial" w:cs="Arial"/>
          <w:szCs w:val="24"/>
          <w:lang w:val="mn-MN"/>
        </w:rPr>
        <w:t xml:space="preserve"> </w:t>
      </w:r>
      <w:r w:rsidRPr="009174F7">
        <w:rPr>
          <w:rFonts w:ascii="Arial" w:hAnsi="Arial" w:cs="Arial"/>
          <w:szCs w:val="24"/>
          <w:lang w:val="mn-MN"/>
        </w:rPr>
        <w:t>засгийн</w:t>
      </w:r>
      <w:r w:rsidR="00DB7C78" w:rsidRPr="009174F7">
        <w:rPr>
          <w:rFonts w:ascii="Arial" w:hAnsi="Arial" w:cs="Arial"/>
          <w:szCs w:val="24"/>
          <w:lang w:val="mn-MN"/>
        </w:rPr>
        <w:t xml:space="preserve"> </w:t>
      </w:r>
      <w:r w:rsidRPr="009174F7">
        <w:rPr>
          <w:rFonts w:ascii="Arial" w:hAnsi="Arial" w:cs="Arial"/>
          <w:szCs w:val="24"/>
          <w:lang w:val="mn-MN"/>
        </w:rPr>
        <w:t>секторын</w:t>
      </w:r>
      <w:r w:rsidR="00DB7C78" w:rsidRPr="009174F7">
        <w:rPr>
          <w:rFonts w:ascii="Arial" w:hAnsi="Arial" w:cs="Arial"/>
          <w:szCs w:val="24"/>
          <w:lang w:val="mn-MN"/>
        </w:rPr>
        <w:t xml:space="preserve"> </w:t>
      </w:r>
      <w:r w:rsidRPr="009174F7">
        <w:rPr>
          <w:rFonts w:ascii="Arial" w:hAnsi="Arial" w:cs="Arial"/>
          <w:szCs w:val="24"/>
          <w:lang w:val="mn-MN"/>
        </w:rPr>
        <w:t>ангилалд</w:t>
      </w:r>
      <w:r w:rsidR="00DB7C78" w:rsidRPr="009174F7">
        <w:rPr>
          <w:rFonts w:ascii="Arial" w:hAnsi="Arial" w:cs="Arial"/>
          <w:szCs w:val="24"/>
          <w:lang w:val="mn-MN"/>
        </w:rPr>
        <w:t xml:space="preserve"> </w:t>
      </w:r>
      <w:r w:rsidRPr="009174F7">
        <w:rPr>
          <w:rFonts w:ascii="Arial" w:hAnsi="Arial" w:cs="Arial"/>
          <w:szCs w:val="24"/>
          <w:lang w:val="mn-MN"/>
        </w:rPr>
        <w:t>гадаад</w:t>
      </w:r>
      <w:r w:rsidR="00DB7C78" w:rsidRPr="009174F7">
        <w:rPr>
          <w:rFonts w:ascii="Arial" w:hAnsi="Arial" w:cs="Arial"/>
          <w:szCs w:val="24"/>
          <w:lang w:val="mn-MN"/>
        </w:rPr>
        <w:t xml:space="preserve"> </w:t>
      </w:r>
      <w:r w:rsidRPr="009174F7">
        <w:rPr>
          <w:rFonts w:ascii="Arial" w:hAnsi="Arial" w:cs="Arial"/>
          <w:szCs w:val="24"/>
          <w:lang w:val="mn-MN"/>
        </w:rPr>
        <w:t>эдийн</w:t>
      </w:r>
      <w:r w:rsidR="00DB7C78" w:rsidRPr="009174F7">
        <w:rPr>
          <w:rFonts w:ascii="Arial" w:hAnsi="Arial" w:cs="Arial"/>
          <w:szCs w:val="24"/>
          <w:lang w:val="mn-MN"/>
        </w:rPr>
        <w:t xml:space="preserve"> </w:t>
      </w:r>
      <w:r w:rsidRPr="009174F7">
        <w:rPr>
          <w:rFonts w:ascii="Arial" w:hAnsi="Arial" w:cs="Arial"/>
          <w:szCs w:val="24"/>
          <w:lang w:val="mn-MN"/>
        </w:rPr>
        <w:t>засгийн</w:t>
      </w:r>
      <w:r w:rsidR="00DB7C78" w:rsidRPr="009174F7">
        <w:rPr>
          <w:rFonts w:ascii="Arial" w:hAnsi="Arial" w:cs="Arial"/>
          <w:szCs w:val="24"/>
          <w:lang w:val="mn-MN"/>
        </w:rPr>
        <w:t xml:space="preserve"> </w:t>
      </w:r>
      <w:r w:rsidRPr="009174F7">
        <w:rPr>
          <w:rFonts w:ascii="Arial" w:hAnsi="Arial" w:cs="Arial"/>
          <w:szCs w:val="24"/>
          <w:lang w:val="mn-MN"/>
        </w:rPr>
        <w:t>секторыг</w:t>
      </w:r>
      <w:r w:rsidR="00DB7C78" w:rsidRPr="009174F7">
        <w:rPr>
          <w:rFonts w:ascii="Arial" w:hAnsi="Arial" w:cs="Arial"/>
          <w:szCs w:val="24"/>
          <w:lang w:val="mn-MN"/>
        </w:rPr>
        <w:t xml:space="preserve"> </w:t>
      </w:r>
      <w:r w:rsidRPr="009174F7">
        <w:rPr>
          <w:rFonts w:ascii="Arial" w:hAnsi="Arial" w:cs="Arial"/>
          <w:szCs w:val="24"/>
          <w:lang w:val="mn-MN"/>
        </w:rPr>
        <w:t>бие</w:t>
      </w:r>
      <w:r w:rsidR="00DB7C78" w:rsidRPr="009174F7">
        <w:rPr>
          <w:rFonts w:ascii="Arial" w:hAnsi="Arial" w:cs="Arial"/>
          <w:szCs w:val="24"/>
          <w:lang w:val="mn-MN"/>
        </w:rPr>
        <w:t xml:space="preserve"> </w:t>
      </w:r>
      <w:r w:rsidRPr="009174F7">
        <w:rPr>
          <w:rFonts w:ascii="Arial" w:hAnsi="Arial" w:cs="Arial"/>
          <w:szCs w:val="24"/>
          <w:lang w:val="mn-MN"/>
        </w:rPr>
        <w:t>даасан</w:t>
      </w:r>
      <w:r w:rsidR="00DB7C78" w:rsidRPr="009174F7">
        <w:rPr>
          <w:rFonts w:ascii="Arial" w:hAnsi="Arial" w:cs="Arial"/>
          <w:szCs w:val="24"/>
          <w:lang w:val="mn-MN"/>
        </w:rPr>
        <w:t xml:space="preserve"> </w:t>
      </w:r>
      <w:r w:rsidRPr="009174F7">
        <w:rPr>
          <w:rFonts w:ascii="Arial" w:hAnsi="Arial" w:cs="Arial"/>
          <w:szCs w:val="24"/>
          <w:lang w:val="mn-MN"/>
        </w:rPr>
        <w:t>бүлэг</w:t>
      </w:r>
      <w:r w:rsidR="00DB7C78" w:rsidRPr="009174F7">
        <w:rPr>
          <w:rFonts w:ascii="Arial" w:hAnsi="Arial" w:cs="Arial"/>
          <w:szCs w:val="24"/>
          <w:lang w:val="mn-MN"/>
        </w:rPr>
        <w:t xml:space="preserve"> </w:t>
      </w:r>
      <w:r w:rsidRPr="009174F7">
        <w:rPr>
          <w:rFonts w:ascii="Arial" w:hAnsi="Arial" w:cs="Arial"/>
          <w:szCs w:val="24"/>
          <w:lang w:val="mn-MN"/>
        </w:rPr>
        <w:t>болгон</w:t>
      </w:r>
      <w:r w:rsidR="00DB7C78" w:rsidRPr="009174F7">
        <w:rPr>
          <w:rFonts w:ascii="Arial" w:hAnsi="Arial" w:cs="Arial"/>
          <w:szCs w:val="24"/>
          <w:lang w:val="mn-MN"/>
        </w:rPr>
        <w:t xml:space="preserve"> </w:t>
      </w:r>
      <w:r w:rsidRPr="009174F7">
        <w:rPr>
          <w:rFonts w:ascii="Arial" w:hAnsi="Arial" w:cs="Arial"/>
          <w:szCs w:val="24"/>
          <w:lang w:val="mn-MN"/>
        </w:rPr>
        <w:t>авч</w:t>
      </w:r>
      <w:r w:rsidR="00DB7C78" w:rsidRPr="009174F7">
        <w:rPr>
          <w:rFonts w:ascii="Arial" w:hAnsi="Arial" w:cs="Arial"/>
          <w:szCs w:val="24"/>
          <w:lang w:val="mn-MN"/>
        </w:rPr>
        <w:t xml:space="preserve"> </w:t>
      </w:r>
      <w:r w:rsidRPr="009174F7">
        <w:rPr>
          <w:rFonts w:ascii="Arial" w:hAnsi="Arial" w:cs="Arial"/>
          <w:szCs w:val="24"/>
          <w:lang w:val="mn-MN"/>
        </w:rPr>
        <w:t>үздэг</w:t>
      </w:r>
      <w:r w:rsidR="00DB7C78" w:rsidRPr="009174F7">
        <w:rPr>
          <w:rFonts w:ascii="Arial" w:hAnsi="Arial" w:cs="Arial"/>
          <w:szCs w:val="24"/>
          <w:lang w:val="mn-MN"/>
        </w:rPr>
        <w:t xml:space="preserve">. </w:t>
      </w:r>
    </w:p>
    <w:p w:rsidR="00DB7C78" w:rsidRPr="009174F7" w:rsidRDefault="00DB7C78" w:rsidP="00733286">
      <w:pPr>
        <w:ind w:left="360" w:hanging="360"/>
        <w:rPr>
          <w:rFonts w:ascii="Arial" w:hAnsi="Arial" w:cs="Arial"/>
          <w:szCs w:val="24"/>
          <w:lang w:val="mn-MN"/>
        </w:rPr>
      </w:pPr>
      <w:r w:rsidRPr="009174F7">
        <w:rPr>
          <w:rFonts w:ascii="Arial" w:hAnsi="Arial" w:cs="Arial"/>
          <w:szCs w:val="24"/>
          <w:lang w:val="mn-MN"/>
        </w:rPr>
        <w:tab/>
      </w:r>
    </w:p>
    <w:p w:rsidR="00DB7C78" w:rsidRPr="009174F7" w:rsidRDefault="003114C3" w:rsidP="00CF5DCE">
      <w:pPr>
        <w:ind w:left="720"/>
        <w:jc w:val="both"/>
        <w:rPr>
          <w:rFonts w:ascii="Arial" w:hAnsi="Arial" w:cs="Arial"/>
          <w:szCs w:val="24"/>
          <w:lang w:val="mn-MN"/>
        </w:rPr>
      </w:pPr>
      <w:r w:rsidRPr="009174F7">
        <w:rPr>
          <w:rFonts w:ascii="Arial" w:hAnsi="Arial" w:cs="Arial"/>
          <w:szCs w:val="24"/>
          <w:lang w:val="mn-MN"/>
        </w:rPr>
        <w:t>Үндэсний</w:t>
      </w:r>
      <w:r w:rsidR="00A8154D" w:rsidRPr="009174F7">
        <w:rPr>
          <w:rFonts w:ascii="Arial" w:hAnsi="Arial" w:cs="Arial"/>
          <w:szCs w:val="24"/>
          <w:lang w:val="mn-MN"/>
        </w:rPr>
        <w:t xml:space="preserve"> </w:t>
      </w:r>
      <w:r w:rsidRPr="009174F7">
        <w:rPr>
          <w:rFonts w:ascii="Arial" w:hAnsi="Arial" w:cs="Arial"/>
          <w:szCs w:val="24"/>
          <w:lang w:val="mn-MN"/>
        </w:rPr>
        <w:t>статистикийн</w:t>
      </w:r>
      <w:r w:rsidR="00A8154D" w:rsidRPr="009174F7">
        <w:rPr>
          <w:rFonts w:ascii="Arial" w:hAnsi="Arial" w:cs="Arial"/>
          <w:szCs w:val="24"/>
          <w:lang w:val="mn-MN"/>
        </w:rPr>
        <w:t xml:space="preserve"> </w:t>
      </w:r>
      <w:r w:rsidRPr="009174F7">
        <w:rPr>
          <w:rFonts w:ascii="Arial" w:hAnsi="Arial" w:cs="Arial"/>
          <w:szCs w:val="24"/>
          <w:lang w:val="mn-MN"/>
        </w:rPr>
        <w:t>хорооны</w:t>
      </w:r>
      <w:r w:rsidR="00A8154D" w:rsidRPr="009174F7">
        <w:rPr>
          <w:rFonts w:ascii="Arial" w:hAnsi="Arial" w:cs="Arial"/>
          <w:szCs w:val="24"/>
          <w:lang w:val="mn-MN"/>
        </w:rPr>
        <w:t xml:space="preserve"> </w:t>
      </w:r>
      <w:r w:rsidRPr="009174F7">
        <w:rPr>
          <w:rFonts w:ascii="Arial" w:hAnsi="Arial" w:cs="Arial"/>
          <w:szCs w:val="24"/>
          <w:lang w:val="mn-MN"/>
        </w:rPr>
        <w:t>даргын</w:t>
      </w:r>
      <w:r w:rsidR="00A8154D" w:rsidRPr="009174F7">
        <w:rPr>
          <w:rFonts w:ascii="Arial" w:hAnsi="Arial" w:cs="Arial"/>
          <w:szCs w:val="24"/>
          <w:lang w:val="mn-MN"/>
        </w:rPr>
        <w:t xml:space="preserve"> 2008 </w:t>
      </w:r>
      <w:r w:rsidRPr="009174F7">
        <w:rPr>
          <w:rFonts w:ascii="Arial" w:hAnsi="Arial" w:cs="Arial"/>
          <w:szCs w:val="24"/>
          <w:lang w:val="mn-MN"/>
        </w:rPr>
        <w:t>оны</w:t>
      </w:r>
      <w:r w:rsidR="00A8154D" w:rsidRPr="009174F7">
        <w:rPr>
          <w:rFonts w:ascii="Arial" w:hAnsi="Arial" w:cs="Arial"/>
          <w:szCs w:val="24"/>
          <w:lang w:val="mn-MN"/>
        </w:rPr>
        <w:t xml:space="preserve"> 4 </w:t>
      </w:r>
      <w:r w:rsidRPr="009174F7">
        <w:rPr>
          <w:rFonts w:ascii="Arial" w:hAnsi="Arial" w:cs="Arial"/>
          <w:szCs w:val="24"/>
          <w:lang w:val="mn-MN"/>
        </w:rPr>
        <w:t>дүгээр</w:t>
      </w:r>
      <w:r w:rsidR="00A8154D" w:rsidRPr="009174F7">
        <w:rPr>
          <w:rFonts w:ascii="Arial" w:hAnsi="Arial" w:cs="Arial"/>
          <w:szCs w:val="24"/>
          <w:lang w:val="mn-MN"/>
        </w:rPr>
        <w:t xml:space="preserve"> </w:t>
      </w:r>
      <w:r w:rsidRPr="009174F7">
        <w:rPr>
          <w:rFonts w:ascii="Arial" w:hAnsi="Arial" w:cs="Arial"/>
          <w:szCs w:val="24"/>
          <w:lang w:val="mn-MN"/>
        </w:rPr>
        <w:t>сарын</w:t>
      </w:r>
      <w:r w:rsidR="00A8154D" w:rsidRPr="009174F7">
        <w:rPr>
          <w:rFonts w:ascii="Arial" w:hAnsi="Arial" w:cs="Arial"/>
          <w:szCs w:val="24"/>
          <w:lang w:val="mn-MN"/>
        </w:rPr>
        <w:t xml:space="preserve"> 24-</w:t>
      </w:r>
      <w:r w:rsidRPr="009174F7">
        <w:rPr>
          <w:rFonts w:ascii="Arial" w:hAnsi="Arial" w:cs="Arial"/>
          <w:szCs w:val="24"/>
          <w:lang w:val="mn-MN"/>
        </w:rPr>
        <w:t>ний</w:t>
      </w:r>
      <w:r w:rsidR="00A8154D" w:rsidRPr="009174F7">
        <w:rPr>
          <w:rFonts w:ascii="Arial" w:hAnsi="Arial" w:cs="Arial"/>
          <w:szCs w:val="24"/>
          <w:lang w:val="mn-MN"/>
        </w:rPr>
        <w:t xml:space="preserve"> </w:t>
      </w:r>
      <w:r w:rsidRPr="009174F7">
        <w:rPr>
          <w:rFonts w:ascii="Arial" w:hAnsi="Arial" w:cs="Arial"/>
          <w:szCs w:val="24"/>
          <w:lang w:val="mn-MN"/>
        </w:rPr>
        <w:t>өдрийн</w:t>
      </w:r>
      <w:r w:rsidR="00A8154D" w:rsidRPr="009174F7">
        <w:rPr>
          <w:rFonts w:ascii="Arial" w:hAnsi="Arial" w:cs="Arial"/>
          <w:szCs w:val="24"/>
          <w:lang w:val="mn-MN"/>
        </w:rPr>
        <w:t xml:space="preserve"> 01/57 </w:t>
      </w:r>
      <w:r w:rsidRPr="009174F7">
        <w:rPr>
          <w:rFonts w:ascii="Arial" w:hAnsi="Arial" w:cs="Arial"/>
          <w:szCs w:val="24"/>
          <w:lang w:val="mn-MN"/>
        </w:rPr>
        <w:t>тоот</w:t>
      </w:r>
      <w:r w:rsidR="00A8154D" w:rsidRPr="009174F7">
        <w:rPr>
          <w:rFonts w:ascii="Arial" w:hAnsi="Arial" w:cs="Arial"/>
          <w:szCs w:val="24"/>
          <w:lang w:val="mn-MN"/>
        </w:rPr>
        <w:t xml:space="preserve"> </w:t>
      </w:r>
      <w:r w:rsidRPr="009174F7">
        <w:rPr>
          <w:rFonts w:ascii="Arial" w:hAnsi="Arial" w:cs="Arial"/>
          <w:szCs w:val="24"/>
          <w:lang w:val="mn-MN"/>
        </w:rPr>
        <w:t>тушаалаар</w:t>
      </w:r>
      <w:r w:rsidR="00A8154D" w:rsidRPr="009174F7">
        <w:rPr>
          <w:rFonts w:ascii="Arial" w:hAnsi="Arial" w:cs="Arial"/>
          <w:szCs w:val="24"/>
          <w:lang w:val="mn-MN"/>
        </w:rPr>
        <w:t xml:space="preserve"> </w:t>
      </w:r>
      <w:r w:rsidRPr="009174F7">
        <w:rPr>
          <w:rFonts w:ascii="Arial" w:hAnsi="Arial" w:cs="Arial"/>
          <w:szCs w:val="24"/>
          <w:lang w:val="mn-MN"/>
        </w:rPr>
        <w:t>батлагдсан</w:t>
      </w:r>
      <w:r w:rsidR="00A8154D" w:rsidRPr="009174F7">
        <w:rPr>
          <w:rFonts w:ascii="Arial" w:hAnsi="Arial" w:cs="Arial"/>
          <w:szCs w:val="24"/>
          <w:lang w:val="mn-MN"/>
        </w:rPr>
        <w:t xml:space="preserve"> “</w:t>
      </w:r>
      <w:r w:rsidRPr="009174F7">
        <w:rPr>
          <w:rFonts w:ascii="Arial" w:hAnsi="Arial" w:cs="Arial"/>
          <w:szCs w:val="24"/>
          <w:lang w:val="mn-MN"/>
        </w:rPr>
        <w:t>Эдийн</w:t>
      </w:r>
      <w:r w:rsidR="00DB7C78" w:rsidRPr="009174F7">
        <w:rPr>
          <w:rFonts w:ascii="Arial" w:hAnsi="Arial" w:cs="Arial"/>
          <w:szCs w:val="24"/>
          <w:lang w:val="mn-MN"/>
        </w:rPr>
        <w:t xml:space="preserve"> </w:t>
      </w:r>
      <w:r w:rsidRPr="009174F7">
        <w:rPr>
          <w:rFonts w:ascii="Arial" w:hAnsi="Arial" w:cs="Arial"/>
          <w:szCs w:val="24"/>
          <w:lang w:val="mn-MN"/>
        </w:rPr>
        <w:t>засгийн</w:t>
      </w:r>
      <w:r w:rsidR="00DB7C78" w:rsidRPr="009174F7">
        <w:rPr>
          <w:rFonts w:ascii="Arial" w:hAnsi="Arial" w:cs="Arial"/>
          <w:szCs w:val="24"/>
          <w:lang w:val="mn-MN"/>
        </w:rPr>
        <w:t xml:space="preserve"> </w:t>
      </w:r>
      <w:r w:rsidRPr="009174F7">
        <w:rPr>
          <w:rFonts w:ascii="Arial" w:hAnsi="Arial" w:cs="Arial"/>
          <w:szCs w:val="24"/>
          <w:lang w:val="mn-MN"/>
        </w:rPr>
        <w:t>секторын</w:t>
      </w:r>
      <w:r w:rsidR="00DB7C78" w:rsidRPr="009174F7">
        <w:rPr>
          <w:rFonts w:ascii="Arial" w:hAnsi="Arial" w:cs="Arial"/>
          <w:szCs w:val="24"/>
          <w:lang w:val="mn-MN"/>
        </w:rPr>
        <w:t xml:space="preserve"> </w:t>
      </w:r>
      <w:r w:rsidRPr="009174F7">
        <w:rPr>
          <w:rFonts w:ascii="Arial" w:hAnsi="Arial" w:cs="Arial"/>
          <w:szCs w:val="24"/>
          <w:lang w:val="mn-MN"/>
        </w:rPr>
        <w:t>ангилал</w:t>
      </w:r>
      <w:r w:rsidR="00A8154D" w:rsidRPr="009174F7">
        <w:rPr>
          <w:rFonts w:ascii="Arial" w:hAnsi="Arial" w:cs="Arial"/>
          <w:szCs w:val="24"/>
          <w:lang w:val="mn-MN"/>
        </w:rPr>
        <w:t>”</w:t>
      </w:r>
      <w:r w:rsidR="00DB7C78" w:rsidRPr="009174F7">
        <w:rPr>
          <w:rFonts w:ascii="Arial" w:hAnsi="Arial" w:cs="Arial"/>
          <w:szCs w:val="24"/>
          <w:lang w:val="mn-MN"/>
        </w:rPr>
        <w:t xml:space="preserve"> </w:t>
      </w:r>
      <w:r w:rsidRPr="009174F7">
        <w:rPr>
          <w:rFonts w:ascii="Arial" w:hAnsi="Arial" w:cs="Arial"/>
          <w:szCs w:val="24"/>
          <w:lang w:val="mn-MN"/>
        </w:rPr>
        <w:t>нь</w:t>
      </w:r>
      <w:r w:rsidR="00DB7C78" w:rsidRPr="009174F7">
        <w:rPr>
          <w:rFonts w:ascii="Arial" w:hAnsi="Arial" w:cs="Arial"/>
          <w:szCs w:val="24"/>
          <w:lang w:val="mn-MN"/>
        </w:rPr>
        <w:t xml:space="preserve"> </w:t>
      </w:r>
      <w:r w:rsidRPr="009174F7">
        <w:rPr>
          <w:rFonts w:ascii="Arial" w:hAnsi="Arial" w:cs="Arial"/>
          <w:szCs w:val="24"/>
          <w:lang w:val="mn-MN"/>
        </w:rPr>
        <w:t>эдийн</w:t>
      </w:r>
      <w:r w:rsidR="00DB7C78" w:rsidRPr="009174F7">
        <w:rPr>
          <w:rFonts w:ascii="Arial" w:hAnsi="Arial" w:cs="Arial"/>
          <w:szCs w:val="24"/>
          <w:lang w:val="mn-MN"/>
        </w:rPr>
        <w:t xml:space="preserve"> </w:t>
      </w:r>
      <w:r w:rsidRPr="009174F7">
        <w:rPr>
          <w:rFonts w:ascii="Arial" w:hAnsi="Arial" w:cs="Arial"/>
          <w:szCs w:val="24"/>
          <w:lang w:val="mn-MN"/>
        </w:rPr>
        <w:t>засаг</w:t>
      </w:r>
      <w:r w:rsidR="00DB7C78" w:rsidRPr="009174F7">
        <w:rPr>
          <w:rFonts w:ascii="Arial" w:hAnsi="Arial" w:cs="Arial"/>
          <w:szCs w:val="24"/>
          <w:lang w:val="mn-MN"/>
        </w:rPr>
        <w:t xml:space="preserve"> </w:t>
      </w:r>
      <w:r w:rsidRPr="009174F7">
        <w:rPr>
          <w:rFonts w:ascii="Arial" w:hAnsi="Arial" w:cs="Arial"/>
          <w:szCs w:val="24"/>
          <w:lang w:val="mn-MN"/>
        </w:rPr>
        <w:t>дахь</w:t>
      </w:r>
      <w:r w:rsidR="00DB7C78" w:rsidRPr="009174F7">
        <w:rPr>
          <w:rFonts w:ascii="Arial" w:hAnsi="Arial" w:cs="Arial"/>
          <w:szCs w:val="24"/>
          <w:lang w:val="mn-MN"/>
        </w:rPr>
        <w:t xml:space="preserve"> </w:t>
      </w:r>
      <w:r w:rsidRPr="009174F7">
        <w:rPr>
          <w:rFonts w:ascii="Arial" w:hAnsi="Arial" w:cs="Arial"/>
          <w:szCs w:val="24"/>
          <w:lang w:val="mn-MN"/>
        </w:rPr>
        <w:t>санхүүгийн</w:t>
      </w:r>
      <w:r w:rsidR="00DB7C78" w:rsidRPr="009174F7">
        <w:rPr>
          <w:rFonts w:ascii="Arial" w:hAnsi="Arial" w:cs="Arial"/>
          <w:szCs w:val="24"/>
          <w:lang w:val="mn-MN"/>
        </w:rPr>
        <w:t xml:space="preserve"> </w:t>
      </w:r>
      <w:r w:rsidRPr="009174F7">
        <w:rPr>
          <w:rFonts w:ascii="Arial" w:hAnsi="Arial" w:cs="Arial"/>
          <w:szCs w:val="24"/>
          <w:lang w:val="mn-MN"/>
        </w:rPr>
        <w:t>урсгал</w:t>
      </w:r>
      <w:r w:rsidR="00DB7C78" w:rsidRPr="009174F7">
        <w:rPr>
          <w:rFonts w:ascii="Arial" w:hAnsi="Arial" w:cs="Arial"/>
          <w:szCs w:val="24"/>
          <w:lang w:val="mn-MN"/>
        </w:rPr>
        <w:t xml:space="preserve">, </w:t>
      </w:r>
      <w:r w:rsidRPr="009174F7">
        <w:rPr>
          <w:rFonts w:ascii="Arial" w:hAnsi="Arial" w:cs="Arial"/>
          <w:szCs w:val="24"/>
          <w:lang w:val="mn-MN"/>
        </w:rPr>
        <w:t>орлого</w:t>
      </w:r>
      <w:r w:rsidR="00DB7C78" w:rsidRPr="009174F7">
        <w:rPr>
          <w:rFonts w:ascii="Arial" w:hAnsi="Arial" w:cs="Arial"/>
          <w:szCs w:val="24"/>
          <w:lang w:val="mn-MN"/>
        </w:rPr>
        <w:t xml:space="preserve">, </w:t>
      </w:r>
      <w:r w:rsidRPr="009174F7">
        <w:rPr>
          <w:rFonts w:ascii="Arial" w:hAnsi="Arial" w:cs="Arial"/>
          <w:szCs w:val="24"/>
          <w:lang w:val="mn-MN"/>
        </w:rPr>
        <w:t>зарлагыг</w:t>
      </w:r>
      <w:r w:rsidR="00DB7C78" w:rsidRPr="009174F7">
        <w:rPr>
          <w:rFonts w:ascii="Arial" w:hAnsi="Arial" w:cs="Arial"/>
          <w:szCs w:val="24"/>
          <w:lang w:val="mn-MN"/>
        </w:rPr>
        <w:t xml:space="preserve"> </w:t>
      </w:r>
      <w:r w:rsidRPr="009174F7">
        <w:rPr>
          <w:rFonts w:ascii="Arial" w:hAnsi="Arial" w:cs="Arial"/>
          <w:szCs w:val="24"/>
          <w:lang w:val="mn-MN"/>
        </w:rPr>
        <w:t>эдийн</w:t>
      </w:r>
      <w:r w:rsidR="00DB7C78" w:rsidRPr="009174F7">
        <w:rPr>
          <w:rFonts w:ascii="Arial" w:hAnsi="Arial" w:cs="Arial"/>
          <w:szCs w:val="24"/>
          <w:lang w:val="mn-MN"/>
        </w:rPr>
        <w:t xml:space="preserve"> </w:t>
      </w:r>
      <w:r w:rsidRPr="009174F7">
        <w:rPr>
          <w:rFonts w:ascii="Arial" w:hAnsi="Arial" w:cs="Arial"/>
          <w:szCs w:val="24"/>
          <w:lang w:val="mn-MN"/>
        </w:rPr>
        <w:t>засгийн</w:t>
      </w:r>
      <w:r w:rsidR="00DB7C78" w:rsidRPr="009174F7">
        <w:rPr>
          <w:rFonts w:ascii="Arial" w:hAnsi="Arial" w:cs="Arial"/>
          <w:szCs w:val="24"/>
          <w:lang w:val="mn-MN"/>
        </w:rPr>
        <w:t xml:space="preserve"> </w:t>
      </w:r>
      <w:r w:rsidRPr="009174F7">
        <w:rPr>
          <w:rFonts w:ascii="Arial" w:hAnsi="Arial" w:cs="Arial"/>
          <w:szCs w:val="24"/>
          <w:lang w:val="mn-MN"/>
        </w:rPr>
        <w:t>сектороор</w:t>
      </w:r>
      <w:r w:rsidR="00DB7C78" w:rsidRPr="009174F7">
        <w:rPr>
          <w:rFonts w:ascii="Arial" w:hAnsi="Arial" w:cs="Arial"/>
          <w:szCs w:val="24"/>
          <w:lang w:val="mn-MN"/>
        </w:rPr>
        <w:t xml:space="preserve"> </w:t>
      </w:r>
      <w:r w:rsidRPr="009174F7">
        <w:rPr>
          <w:rFonts w:ascii="Arial" w:hAnsi="Arial" w:cs="Arial"/>
          <w:szCs w:val="24"/>
          <w:lang w:val="mn-MN"/>
        </w:rPr>
        <w:t>харуулах</w:t>
      </w:r>
      <w:r w:rsidR="00DB7C78" w:rsidRPr="009174F7">
        <w:rPr>
          <w:rFonts w:ascii="Arial" w:hAnsi="Arial" w:cs="Arial"/>
          <w:szCs w:val="24"/>
          <w:lang w:val="mn-MN"/>
        </w:rPr>
        <w:t xml:space="preserve"> </w:t>
      </w:r>
      <w:r w:rsidRPr="009174F7">
        <w:rPr>
          <w:rFonts w:ascii="Arial" w:hAnsi="Arial" w:cs="Arial"/>
          <w:szCs w:val="24"/>
          <w:lang w:val="mn-MN"/>
        </w:rPr>
        <w:t>зорилготой</w:t>
      </w:r>
      <w:r w:rsidR="00DB7C78" w:rsidRPr="009174F7">
        <w:rPr>
          <w:rFonts w:ascii="Arial" w:hAnsi="Arial" w:cs="Arial"/>
          <w:szCs w:val="24"/>
          <w:lang w:val="mn-MN"/>
        </w:rPr>
        <w:t xml:space="preserve"> </w:t>
      </w:r>
      <w:r w:rsidRPr="009174F7">
        <w:rPr>
          <w:rFonts w:ascii="Arial" w:hAnsi="Arial" w:cs="Arial"/>
          <w:szCs w:val="24"/>
          <w:lang w:val="mn-MN"/>
        </w:rPr>
        <w:t>бөгөөд</w:t>
      </w:r>
      <w:r w:rsidR="00DB7C78" w:rsidRPr="009174F7">
        <w:rPr>
          <w:rFonts w:ascii="Arial" w:hAnsi="Arial" w:cs="Arial"/>
          <w:szCs w:val="24"/>
          <w:lang w:val="mn-MN"/>
        </w:rPr>
        <w:t xml:space="preserve"> </w:t>
      </w:r>
      <w:r w:rsidRPr="009174F7">
        <w:rPr>
          <w:rFonts w:ascii="Arial" w:hAnsi="Arial" w:cs="Arial"/>
          <w:szCs w:val="24"/>
          <w:lang w:val="mn-MN"/>
        </w:rPr>
        <w:t>эдийн</w:t>
      </w:r>
      <w:r w:rsidR="00DB7C78" w:rsidRPr="009174F7">
        <w:rPr>
          <w:rFonts w:ascii="Arial" w:hAnsi="Arial" w:cs="Arial"/>
          <w:szCs w:val="24"/>
          <w:lang w:val="mn-MN"/>
        </w:rPr>
        <w:t xml:space="preserve"> </w:t>
      </w:r>
      <w:r w:rsidRPr="009174F7">
        <w:rPr>
          <w:rFonts w:ascii="Arial" w:hAnsi="Arial" w:cs="Arial"/>
          <w:szCs w:val="24"/>
          <w:lang w:val="mn-MN"/>
        </w:rPr>
        <w:t>засгийн</w:t>
      </w:r>
      <w:r w:rsidR="00DB7C78" w:rsidRPr="009174F7">
        <w:rPr>
          <w:rFonts w:ascii="Arial" w:hAnsi="Arial" w:cs="Arial"/>
          <w:szCs w:val="24"/>
          <w:lang w:val="mn-MN"/>
        </w:rPr>
        <w:t xml:space="preserve"> </w:t>
      </w:r>
      <w:r w:rsidRPr="009174F7">
        <w:rPr>
          <w:rFonts w:ascii="Arial" w:hAnsi="Arial" w:cs="Arial"/>
          <w:szCs w:val="24"/>
          <w:lang w:val="mn-MN"/>
        </w:rPr>
        <w:t>нэгжүүд</w:t>
      </w:r>
      <w:r w:rsidR="00DB7C78" w:rsidRPr="009174F7">
        <w:rPr>
          <w:rFonts w:ascii="Arial" w:hAnsi="Arial" w:cs="Arial"/>
          <w:szCs w:val="24"/>
          <w:lang w:val="mn-MN"/>
        </w:rPr>
        <w:t xml:space="preserve"> </w:t>
      </w:r>
      <w:r w:rsidRPr="009174F7">
        <w:rPr>
          <w:rFonts w:ascii="Arial" w:hAnsi="Arial" w:cs="Arial"/>
          <w:szCs w:val="24"/>
          <w:lang w:val="mn-MN"/>
        </w:rPr>
        <w:t>ямар</w:t>
      </w:r>
      <w:r w:rsidR="00DB7C78" w:rsidRPr="009174F7">
        <w:rPr>
          <w:rFonts w:ascii="Arial" w:hAnsi="Arial" w:cs="Arial"/>
          <w:szCs w:val="24"/>
          <w:lang w:val="mn-MN"/>
        </w:rPr>
        <w:t xml:space="preserve"> </w:t>
      </w:r>
      <w:r w:rsidRPr="009174F7">
        <w:rPr>
          <w:rFonts w:ascii="Arial" w:hAnsi="Arial" w:cs="Arial"/>
          <w:szCs w:val="24"/>
          <w:lang w:val="mn-MN"/>
        </w:rPr>
        <w:t>үйл</w:t>
      </w:r>
      <w:r w:rsidR="00DB7C78" w:rsidRPr="009174F7">
        <w:rPr>
          <w:rFonts w:ascii="Arial" w:hAnsi="Arial" w:cs="Arial"/>
          <w:szCs w:val="24"/>
          <w:lang w:val="mn-MN"/>
        </w:rPr>
        <w:t xml:space="preserve"> </w:t>
      </w:r>
      <w:r w:rsidRPr="009174F7">
        <w:rPr>
          <w:rFonts w:ascii="Arial" w:hAnsi="Arial" w:cs="Arial"/>
          <w:szCs w:val="24"/>
          <w:lang w:val="mn-MN"/>
        </w:rPr>
        <w:t>ажиллагаа</w:t>
      </w:r>
      <w:r w:rsidR="00DB7C78" w:rsidRPr="009174F7">
        <w:rPr>
          <w:rFonts w:ascii="Arial" w:hAnsi="Arial" w:cs="Arial"/>
          <w:szCs w:val="24"/>
          <w:lang w:val="mn-MN"/>
        </w:rPr>
        <w:t xml:space="preserve"> </w:t>
      </w:r>
      <w:r w:rsidRPr="009174F7">
        <w:rPr>
          <w:rFonts w:ascii="Arial" w:hAnsi="Arial" w:cs="Arial"/>
          <w:szCs w:val="24"/>
          <w:lang w:val="mn-MN"/>
        </w:rPr>
        <w:t>эрхэлж</w:t>
      </w:r>
      <w:r w:rsidR="00DB7C78" w:rsidRPr="009174F7">
        <w:rPr>
          <w:rFonts w:ascii="Arial" w:hAnsi="Arial" w:cs="Arial"/>
          <w:szCs w:val="24"/>
          <w:lang w:val="mn-MN"/>
        </w:rPr>
        <w:t xml:space="preserve"> </w:t>
      </w:r>
      <w:r w:rsidRPr="009174F7">
        <w:rPr>
          <w:rFonts w:ascii="Arial" w:hAnsi="Arial" w:cs="Arial"/>
          <w:szCs w:val="24"/>
          <w:lang w:val="mn-MN"/>
        </w:rPr>
        <w:t>байгаа</w:t>
      </w:r>
      <w:r w:rsidR="00DB7C78" w:rsidRPr="009174F7">
        <w:rPr>
          <w:rFonts w:ascii="Arial" w:hAnsi="Arial" w:cs="Arial"/>
          <w:szCs w:val="24"/>
          <w:lang w:val="mn-MN"/>
        </w:rPr>
        <w:t xml:space="preserve"> </w:t>
      </w:r>
      <w:r w:rsidRPr="009174F7">
        <w:rPr>
          <w:rFonts w:ascii="Arial" w:hAnsi="Arial" w:cs="Arial"/>
          <w:szCs w:val="24"/>
          <w:lang w:val="mn-MN"/>
        </w:rPr>
        <w:t>нь</w:t>
      </w:r>
      <w:r w:rsidR="00DB7C78" w:rsidRPr="009174F7">
        <w:rPr>
          <w:rFonts w:ascii="Arial" w:hAnsi="Arial" w:cs="Arial"/>
          <w:szCs w:val="24"/>
          <w:lang w:val="mn-MN"/>
        </w:rPr>
        <w:t xml:space="preserve"> </w:t>
      </w:r>
      <w:r w:rsidRPr="009174F7">
        <w:rPr>
          <w:rFonts w:ascii="Arial" w:hAnsi="Arial" w:cs="Arial"/>
          <w:szCs w:val="24"/>
          <w:lang w:val="mn-MN"/>
        </w:rPr>
        <w:t>гол</w:t>
      </w:r>
      <w:r w:rsidR="00DB7C78" w:rsidRPr="009174F7">
        <w:rPr>
          <w:rFonts w:ascii="Arial" w:hAnsi="Arial" w:cs="Arial"/>
          <w:szCs w:val="24"/>
          <w:lang w:val="mn-MN"/>
        </w:rPr>
        <w:t xml:space="preserve"> </w:t>
      </w:r>
      <w:r w:rsidRPr="009174F7">
        <w:rPr>
          <w:rFonts w:ascii="Arial" w:hAnsi="Arial" w:cs="Arial"/>
          <w:szCs w:val="24"/>
          <w:lang w:val="mn-MN"/>
        </w:rPr>
        <w:t>биш</w:t>
      </w:r>
      <w:r w:rsidR="00DB7C78" w:rsidRPr="009174F7">
        <w:rPr>
          <w:rFonts w:ascii="Arial" w:hAnsi="Arial" w:cs="Arial"/>
          <w:szCs w:val="24"/>
          <w:lang w:val="mn-MN"/>
        </w:rPr>
        <w:t xml:space="preserve"> </w:t>
      </w:r>
      <w:r w:rsidRPr="009174F7">
        <w:rPr>
          <w:rFonts w:ascii="Arial" w:hAnsi="Arial" w:cs="Arial"/>
          <w:szCs w:val="24"/>
          <w:lang w:val="mn-MN"/>
        </w:rPr>
        <w:t>харин</w:t>
      </w:r>
      <w:r w:rsidR="00DB7C78" w:rsidRPr="009174F7">
        <w:rPr>
          <w:rFonts w:ascii="Arial" w:hAnsi="Arial" w:cs="Arial"/>
          <w:szCs w:val="24"/>
          <w:lang w:val="mn-MN"/>
        </w:rPr>
        <w:t xml:space="preserve"> </w:t>
      </w:r>
      <w:r w:rsidRPr="009174F7">
        <w:rPr>
          <w:rFonts w:ascii="Arial" w:hAnsi="Arial" w:cs="Arial"/>
          <w:szCs w:val="24"/>
          <w:lang w:val="mn-MN"/>
        </w:rPr>
        <w:t>орлого</w:t>
      </w:r>
      <w:r w:rsidR="00DB7C78" w:rsidRPr="009174F7">
        <w:rPr>
          <w:rFonts w:ascii="Arial" w:hAnsi="Arial" w:cs="Arial"/>
          <w:szCs w:val="24"/>
          <w:lang w:val="mn-MN"/>
        </w:rPr>
        <w:t xml:space="preserve">, </w:t>
      </w:r>
      <w:r w:rsidRPr="009174F7">
        <w:rPr>
          <w:rFonts w:ascii="Arial" w:hAnsi="Arial" w:cs="Arial"/>
          <w:szCs w:val="24"/>
          <w:lang w:val="mn-MN"/>
        </w:rPr>
        <w:t>эцсийн</w:t>
      </w:r>
      <w:r w:rsidR="00DB7C78" w:rsidRPr="009174F7">
        <w:rPr>
          <w:rFonts w:ascii="Arial" w:hAnsi="Arial" w:cs="Arial"/>
          <w:szCs w:val="24"/>
          <w:lang w:val="mn-MN"/>
        </w:rPr>
        <w:t xml:space="preserve"> </w:t>
      </w:r>
      <w:r w:rsidRPr="009174F7">
        <w:rPr>
          <w:rFonts w:ascii="Arial" w:hAnsi="Arial" w:cs="Arial"/>
          <w:szCs w:val="24"/>
          <w:lang w:val="mn-MN"/>
        </w:rPr>
        <w:t>хэрэглээ</w:t>
      </w:r>
      <w:r w:rsidR="00DB7C78" w:rsidRPr="009174F7">
        <w:rPr>
          <w:rFonts w:ascii="Arial" w:hAnsi="Arial" w:cs="Arial"/>
          <w:szCs w:val="24"/>
          <w:lang w:val="mn-MN"/>
        </w:rPr>
        <w:t xml:space="preserve">, </w:t>
      </w:r>
      <w:r w:rsidRPr="009174F7">
        <w:rPr>
          <w:rFonts w:ascii="Arial" w:hAnsi="Arial" w:cs="Arial"/>
          <w:szCs w:val="24"/>
          <w:lang w:val="mn-MN"/>
        </w:rPr>
        <w:t>санхүүгийн</w:t>
      </w:r>
      <w:r w:rsidR="00DB7C78" w:rsidRPr="009174F7">
        <w:rPr>
          <w:rFonts w:ascii="Arial" w:hAnsi="Arial" w:cs="Arial"/>
          <w:szCs w:val="24"/>
          <w:lang w:val="mn-MN"/>
        </w:rPr>
        <w:t xml:space="preserve"> </w:t>
      </w:r>
      <w:r w:rsidRPr="009174F7">
        <w:rPr>
          <w:rFonts w:ascii="Arial" w:hAnsi="Arial" w:cs="Arial"/>
          <w:szCs w:val="24"/>
          <w:lang w:val="mn-MN"/>
        </w:rPr>
        <w:t>үйл</w:t>
      </w:r>
      <w:r w:rsidR="00DB7C78" w:rsidRPr="009174F7">
        <w:rPr>
          <w:rFonts w:ascii="Arial" w:hAnsi="Arial" w:cs="Arial"/>
          <w:szCs w:val="24"/>
          <w:lang w:val="mn-MN"/>
        </w:rPr>
        <w:t xml:space="preserve"> </w:t>
      </w:r>
      <w:r w:rsidRPr="009174F7">
        <w:rPr>
          <w:rFonts w:ascii="Arial" w:hAnsi="Arial" w:cs="Arial"/>
          <w:szCs w:val="24"/>
          <w:lang w:val="mn-MN"/>
        </w:rPr>
        <w:t>ажиллагаатай</w:t>
      </w:r>
      <w:r w:rsidR="00DB7C78" w:rsidRPr="009174F7">
        <w:rPr>
          <w:rFonts w:ascii="Arial" w:hAnsi="Arial" w:cs="Arial"/>
          <w:szCs w:val="24"/>
          <w:lang w:val="mn-MN"/>
        </w:rPr>
        <w:t xml:space="preserve"> </w:t>
      </w:r>
      <w:r w:rsidRPr="009174F7">
        <w:rPr>
          <w:rFonts w:ascii="Arial" w:hAnsi="Arial" w:cs="Arial"/>
          <w:szCs w:val="24"/>
          <w:lang w:val="mn-MN"/>
        </w:rPr>
        <w:t>ямар</w:t>
      </w:r>
      <w:r w:rsidR="00DB7C78" w:rsidRPr="009174F7">
        <w:rPr>
          <w:rFonts w:ascii="Arial" w:hAnsi="Arial" w:cs="Arial"/>
          <w:szCs w:val="24"/>
          <w:lang w:val="mn-MN"/>
        </w:rPr>
        <w:t xml:space="preserve"> </w:t>
      </w:r>
      <w:r w:rsidRPr="009174F7">
        <w:rPr>
          <w:rFonts w:ascii="Arial" w:hAnsi="Arial" w:cs="Arial"/>
          <w:szCs w:val="24"/>
          <w:lang w:val="mn-MN"/>
        </w:rPr>
        <w:t>холбоотой</w:t>
      </w:r>
      <w:r w:rsidR="00DB7C78" w:rsidRPr="009174F7">
        <w:rPr>
          <w:rFonts w:ascii="Arial" w:hAnsi="Arial" w:cs="Arial"/>
          <w:szCs w:val="24"/>
          <w:lang w:val="mn-MN"/>
        </w:rPr>
        <w:t xml:space="preserve"> </w:t>
      </w:r>
      <w:r w:rsidRPr="009174F7">
        <w:rPr>
          <w:rFonts w:ascii="Arial" w:hAnsi="Arial" w:cs="Arial"/>
          <w:szCs w:val="24"/>
          <w:lang w:val="mn-MN"/>
        </w:rPr>
        <w:t>байгааг</w:t>
      </w:r>
      <w:r w:rsidR="00DB7C78" w:rsidRPr="009174F7">
        <w:rPr>
          <w:rFonts w:ascii="Arial" w:hAnsi="Arial" w:cs="Arial"/>
          <w:szCs w:val="24"/>
          <w:lang w:val="mn-MN"/>
        </w:rPr>
        <w:t xml:space="preserve">  </w:t>
      </w:r>
      <w:r w:rsidRPr="009174F7">
        <w:rPr>
          <w:rFonts w:ascii="Arial" w:hAnsi="Arial" w:cs="Arial"/>
          <w:szCs w:val="24"/>
          <w:lang w:val="mn-MN"/>
        </w:rPr>
        <w:t>гол</w:t>
      </w:r>
      <w:r w:rsidR="00DB7C78" w:rsidRPr="009174F7">
        <w:rPr>
          <w:rFonts w:ascii="Arial" w:hAnsi="Arial" w:cs="Arial"/>
          <w:szCs w:val="24"/>
          <w:lang w:val="mn-MN"/>
        </w:rPr>
        <w:t xml:space="preserve"> </w:t>
      </w:r>
      <w:r w:rsidRPr="009174F7">
        <w:rPr>
          <w:rFonts w:ascii="Arial" w:hAnsi="Arial" w:cs="Arial"/>
          <w:szCs w:val="24"/>
          <w:lang w:val="mn-MN"/>
        </w:rPr>
        <w:t>шалгуур</w:t>
      </w:r>
      <w:r w:rsidR="00DB7C78" w:rsidRPr="009174F7">
        <w:rPr>
          <w:rFonts w:ascii="Arial" w:hAnsi="Arial" w:cs="Arial"/>
          <w:szCs w:val="24"/>
          <w:lang w:val="mn-MN"/>
        </w:rPr>
        <w:t xml:space="preserve"> </w:t>
      </w:r>
      <w:r w:rsidRPr="009174F7">
        <w:rPr>
          <w:rFonts w:ascii="Arial" w:hAnsi="Arial" w:cs="Arial"/>
          <w:szCs w:val="24"/>
          <w:lang w:val="mn-MN"/>
        </w:rPr>
        <w:t>болгож</w:t>
      </w:r>
      <w:r w:rsidR="00DB7C78" w:rsidRPr="009174F7">
        <w:rPr>
          <w:rFonts w:ascii="Arial" w:hAnsi="Arial" w:cs="Arial"/>
          <w:szCs w:val="24"/>
          <w:lang w:val="mn-MN"/>
        </w:rPr>
        <w:t xml:space="preserve"> </w:t>
      </w:r>
      <w:r w:rsidRPr="009174F7">
        <w:rPr>
          <w:rFonts w:ascii="Arial" w:hAnsi="Arial" w:cs="Arial"/>
          <w:szCs w:val="24"/>
          <w:lang w:val="mn-MN"/>
        </w:rPr>
        <w:t>авч</w:t>
      </w:r>
      <w:r w:rsidR="00DB7C78" w:rsidRPr="009174F7">
        <w:rPr>
          <w:rFonts w:ascii="Arial" w:hAnsi="Arial" w:cs="Arial"/>
          <w:szCs w:val="24"/>
          <w:lang w:val="mn-MN"/>
        </w:rPr>
        <w:t xml:space="preserve"> </w:t>
      </w:r>
      <w:r w:rsidRPr="009174F7">
        <w:rPr>
          <w:rFonts w:ascii="Arial" w:hAnsi="Arial" w:cs="Arial"/>
          <w:szCs w:val="24"/>
          <w:lang w:val="mn-MN"/>
        </w:rPr>
        <w:t>үздэг</w:t>
      </w:r>
      <w:r w:rsidR="00DB7C78" w:rsidRPr="009174F7">
        <w:rPr>
          <w:rFonts w:ascii="Arial" w:hAnsi="Arial" w:cs="Arial"/>
          <w:szCs w:val="24"/>
          <w:lang w:val="mn-MN"/>
        </w:rPr>
        <w:t xml:space="preserve">.  </w:t>
      </w:r>
    </w:p>
    <w:p w:rsidR="002508C1" w:rsidRPr="009174F7" w:rsidRDefault="002508C1" w:rsidP="002508C1">
      <w:pPr>
        <w:jc w:val="both"/>
        <w:rPr>
          <w:rFonts w:ascii="Arial" w:hAnsi="Arial" w:cs="Arial"/>
          <w:szCs w:val="24"/>
          <w:lang w:val="mn-MN"/>
        </w:rPr>
      </w:pPr>
    </w:p>
    <w:p w:rsidR="00DB7C78" w:rsidRPr="009174F7" w:rsidRDefault="003114C3" w:rsidP="00CF5DCE">
      <w:pPr>
        <w:pStyle w:val="BodyText"/>
        <w:spacing w:line="240" w:lineRule="auto"/>
        <w:ind w:left="720"/>
        <w:rPr>
          <w:rFonts w:ascii="Arial" w:hAnsi="Arial" w:cs="Arial"/>
          <w:szCs w:val="24"/>
          <w:lang w:val="mn-MN"/>
        </w:rPr>
      </w:pPr>
      <w:r w:rsidRPr="009174F7">
        <w:rPr>
          <w:rFonts w:ascii="Arial" w:hAnsi="Arial" w:cs="Arial"/>
          <w:b/>
          <w:szCs w:val="24"/>
          <w:u w:val="single"/>
          <w:lang w:val="mn-MN"/>
        </w:rPr>
        <w:t>Санхүүгийн</w:t>
      </w:r>
      <w:r w:rsidR="00C43D0C" w:rsidRPr="009174F7">
        <w:rPr>
          <w:rFonts w:ascii="Arial" w:hAnsi="Arial" w:cs="Arial"/>
          <w:b/>
          <w:szCs w:val="24"/>
          <w:u w:val="single"/>
          <w:lang w:val="mn-MN"/>
        </w:rPr>
        <w:t xml:space="preserve"> </w:t>
      </w:r>
      <w:r w:rsidRPr="009174F7">
        <w:rPr>
          <w:rFonts w:ascii="Arial" w:hAnsi="Arial" w:cs="Arial"/>
          <w:b/>
          <w:szCs w:val="24"/>
          <w:u w:val="single"/>
          <w:lang w:val="mn-MN"/>
        </w:rPr>
        <w:t>бус</w:t>
      </w:r>
      <w:r w:rsidR="00C43D0C" w:rsidRPr="009174F7">
        <w:rPr>
          <w:rFonts w:ascii="Arial" w:hAnsi="Arial" w:cs="Arial"/>
          <w:b/>
          <w:szCs w:val="24"/>
          <w:u w:val="single"/>
          <w:lang w:val="mn-MN"/>
        </w:rPr>
        <w:t xml:space="preserve"> </w:t>
      </w:r>
      <w:r w:rsidRPr="009174F7">
        <w:rPr>
          <w:rFonts w:ascii="Arial" w:hAnsi="Arial" w:cs="Arial"/>
          <w:b/>
          <w:szCs w:val="24"/>
          <w:u w:val="single"/>
          <w:lang w:val="mn-MN"/>
        </w:rPr>
        <w:t>сектор</w:t>
      </w:r>
      <w:r w:rsidR="00733286" w:rsidRPr="009174F7">
        <w:rPr>
          <w:rFonts w:ascii="Arial" w:hAnsi="Arial" w:cs="Arial"/>
          <w:b/>
          <w:szCs w:val="24"/>
          <w:u w:val="single"/>
          <w:lang w:val="mn-MN"/>
        </w:rPr>
        <w:t>:</w:t>
      </w:r>
      <w:r w:rsidR="00C43D0C" w:rsidRPr="009174F7">
        <w:rPr>
          <w:rFonts w:ascii="Arial" w:hAnsi="Arial" w:cs="Arial"/>
          <w:szCs w:val="24"/>
          <w:lang w:val="mn-MN"/>
        </w:rPr>
        <w:t xml:space="preserve"> </w:t>
      </w:r>
      <w:r w:rsidRPr="009174F7">
        <w:rPr>
          <w:rFonts w:ascii="Arial" w:hAnsi="Arial" w:cs="Arial"/>
          <w:szCs w:val="24"/>
          <w:lang w:val="mn-MN"/>
        </w:rPr>
        <w:t>Зах</w:t>
      </w:r>
      <w:r w:rsidR="00DB7C78" w:rsidRPr="009174F7">
        <w:rPr>
          <w:rFonts w:ascii="Arial" w:hAnsi="Arial" w:cs="Arial"/>
          <w:szCs w:val="24"/>
          <w:lang w:val="mn-MN"/>
        </w:rPr>
        <w:t xml:space="preserve"> </w:t>
      </w:r>
      <w:r w:rsidRPr="009174F7">
        <w:rPr>
          <w:rFonts w:ascii="Arial" w:hAnsi="Arial" w:cs="Arial"/>
          <w:szCs w:val="24"/>
          <w:lang w:val="mn-MN"/>
        </w:rPr>
        <w:t>зээлд</w:t>
      </w:r>
      <w:r w:rsidR="00DB7C78" w:rsidRPr="009174F7">
        <w:rPr>
          <w:rFonts w:ascii="Arial" w:hAnsi="Arial" w:cs="Arial"/>
          <w:szCs w:val="24"/>
          <w:lang w:val="mn-MN"/>
        </w:rPr>
        <w:t xml:space="preserve"> </w:t>
      </w:r>
      <w:r w:rsidRPr="009174F7">
        <w:rPr>
          <w:rFonts w:ascii="Arial" w:hAnsi="Arial" w:cs="Arial"/>
          <w:szCs w:val="24"/>
          <w:lang w:val="mn-MN"/>
        </w:rPr>
        <w:t>борлуулахаар</w:t>
      </w:r>
      <w:r w:rsidR="00DB7C78" w:rsidRPr="009174F7">
        <w:rPr>
          <w:rFonts w:ascii="Arial" w:hAnsi="Arial" w:cs="Arial"/>
          <w:szCs w:val="24"/>
          <w:lang w:val="mn-MN"/>
        </w:rPr>
        <w:t xml:space="preserve"> </w:t>
      </w:r>
      <w:r w:rsidRPr="009174F7">
        <w:rPr>
          <w:rFonts w:ascii="Arial" w:hAnsi="Arial" w:cs="Arial"/>
          <w:szCs w:val="24"/>
          <w:lang w:val="mn-MN"/>
        </w:rPr>
        <w:t>бүтээгдэхүүн</w:t>
      </w:r>
      <w:r w:rsidR="00DB7C78" w:rsidRPr="009174F7">
        <w:rPr>
          <w:rFonts w:ascii="Arial" w:hAnsi="Arial" w:cs="Arial"/>
          <w:szCs w:val="24"/>
          <w:lang w:val="mn-MN"/>
        </w:rPr>
        <w:t xml:space="preserve"> </w:t>
      </w:r>
      <w:r w:rsidRPr="009174F7">
        <w:rPr>
          <w:rFonts w:ascii="Arial" w:hAnsi="Arial" w:cs="Arial"/>
          <w:szCs w:val="24"/>
          <w:lang w:val="mn-MN"/>
        </w:rPr>
        <w:t>үйлдвэрлэж</w:t>
      </w:r>
      <w:r w:rsidR="00DB7C78" w:rsidRPr="009174F7">
        <w:rPr>
          <w:rFonts w:ascii="Arial" w:hAnsi="Arial" w:cs="Arial"/>
          <w:szCs w:val="24"/>
          <w:lang w:val="mn-MN"/>
        </w:rPr>
        <w:t xml:space="preserve">, </w:t>
      </w:r>
      <w:r w:rsidRPr="009174F7">
        <w:rPr>
          <w:rFonts w:ascii="Arial" w:hAnsi="Arial" w:cs="Arial"/>
          <w:szCs w:val="24"/>
          <w:lang w:val="mn-MN"/>
        </w:rPr>
        <w:t>санхүүгийн</w:t>
      </w:r>
      <w:r w:rsidR="00DB7C78" w:rsidRPr="009174F7">
        <w:rPr>
          <w:rFonts w:ascii="Arial" w:hAnsi="Arial" w:cs="Arial"/>
          <w:szCs w:val="24"/>
          <w:lang w:val="mn-MN"/>
        </w:rPr>
        <w:t xml:space="preserve"> </w:t>
      </w:r>
      <w:r w:rsidRPr="009174F7">
        <w:rPr>
          <w:rFonts w:ascii="Arial" w:hAnsi="Arial" w:cs="Arial"/>
          <w:szCs w:val="24"/>
          <w:lang w:val="mn-MN"/>
        </w:rPr>
        <w:t>бус</w:t>
      </w:r>
      <w:r w:rsidR="00DB7C78" w:rsidRPr="009174F7">
        <w:rPr>
          <w:rFonts w:ascii="Arial" w:hAnsi="Arial" w:cs="Arial"/>
          <w:szCs w:val="24"/>
          <w:lang w:val="mn-MN"/>
        </w:rPr>
        <w:t xml:space="preserve"> </w:t>
      </w:r>
      <w:r w:rsidRPr="009174F7">
        <w:rPr>
          <w:rFonts w:ascii="Arial" w:hAnsi="Arial" w:cs="Arial"/>
          <w:szCs w:val="24"/>
          <w:lang w:val="mn-MN"/>
        </w:rPr>
        <w:t>үйлчилгээ</w:t>
      </w:r>
      <w:r w:rsidR="00DB7C78" w:rsidRPr="009174F7">
        <w:rPr>
          <w:rFonts w:ascii="Arial" w:hAnsi="Arial" w:cs="Arial"/>
          <w:szCs w:val="24"/>
          <w:lang w:val="mn-MN"/>
        </w:rPr>
        <w:t xml:space="preserve">  </w:t>
      </w:r>
      <w:r w:rsidRPr="009174F7">
        <w:rPr>
          <w:rFonts w:ascii="Arial" w:hAnsi="Arial" w:cs="Arial"/>
          <w:szCs w:val="24"/>
          <w:lang w:val="mn-MN"/>
        </w:rPr>
        <w:t>үзүүлж</w:t>
      </w:r>
      <w:r w:rsidR="00DB7C78" w:rsidRPr="009174F7">
        <w:rPr>
          <w:rFonts w:ascii="Arial" w:hAnsi="Arial" w:cs="Arial"/>
          <w:szCs w:val="24"/>
          <w:lang w:val="mn-MN"/>
        </w:rPr>
        <w:t xml:space="preserve">, </w:t>
      </w:r>
      <w:r w:rsidRPr="009174F7">
        <w:rPr>
          <w:rFonts w:ascii="Arial" w:hAnsi="Arial" w:cs="Arial"/>
          <w:szCs w:val="24"/>
          <w:lang w:val="mn-MN"/>
        </w:rPr>
        <w:t>орлогоороо</w:t>
      </w:r>
      <w:r w:rsidR="00DB7C78" w:rsidRPr="009174F7">
        <w:rPr>
          <w:rFonts w:ascii="Arial" w:hAnsi="Arial" w:cs="Arial"/>
          <w:szCs w:val="24"/>
          <w:lang w:val="mn-MN"/>
        </w:rPr>
        <w:t xml:space="preserve"> </w:t>
      </w:r>
      <w:r w:rsidRPr="009174F7">
        <w:rPr>
          <w:rFonts w:ascii="Arial" w:hAnsi="Arial" w:cs="Arial"/>
          <w:szCs w:val="24"/>
          <w:lang w:val="mn-MN"/>
        </w:rPr>
        <w:t>зардлаа</w:t>
      </w:r>
      <w:r w:rsidR="00DB7C78" w:rsidRPr="009174F7">
        <w:rPr>
          <w:rFonts w:ascii="Arial" w:hAnsi="Arial" w:cs="Arial"/>
          <w:szCs w:val="24"/>
          <w:lang w:val="mn-MN"/>
        </w:rPr>
        <w:t xml:space="preserve"> </w:t>
      </w:r>
      <w:r w:rsidRPr="009174F7">
        <w:rPr>
          <w:rFonts w:ascii="Arial" w:hAnsi="Arial" w:cs="Arial"/>
          <w:szCs w:val="24"/>
          <w:lang w:val="mn-MN"/>
        </w:rPr>
        <w:t>нөхдөг</w:t>
      </w:r>
      <w:r w:rsidR="00DB7C78" w:rsidRPr="009174F7">
        <w:rPr>
          <w:rFonts w:ascii="Arial" w:hAnsi="Arial" w:cs="Arial"/>
          <w:szCs w:val="24"/>
          <w:lang w:val="mn-MN"/>
        </w:rPr>
        <w:t xml:space="preserve"> </w:t>
      </w:r>
      <w:r w:rsidRPr="009174F7">
        <w:rPr>
          <w:rFonts w:ascii="Arial" w:hAnsi="Arial" w:cs="Arial"/>
          <w:szCs w:val="24"/>
          <w:lang w:val="mn-MN"/>
        </w:rPr>
        <w:t>бие</w:t>
      </w:r>
      <w:r w:rsidR="00DB7C78" w:rsidRPr="009174F7">
        <w:rPr>
          <w:rFonts w:ascii="Arial" w:hAnsi="Arial" w:cs="Arial"/>
          <w:szCs w:val="24"/>
          <w:lang w:val="mn-MN"/>
        </w:rPr>
        <w:t xml:space="preserve"> </w:t>
      </w:r>
      <w:r w:rsidRPr="009174F7">
        <w:rPr>
          <w:rFonts w:ascii="Arial" w:hAnsi="Arial" w:cs="Arial"/>
          <w:szCs w:val="24"/>
          <w:lang w:val="mn-MN"/>
        </w:rPr>
        <w:t>даасан</w:t>
      </w:r>
      <w:r w:rsidR="00DB7C78" w:rsidRPr="009174F7">
        <w:rPr>
          <w:rFonts w:ascii="Arial" w:hAnsi="Arial" w:cs="Arial"/>
          <w:szCs w:val="24"/>
          <w:lang w:val="mn-MN"/>
        </w:rPr>
        <w:t xml:space="preserve"> </w:t>
      </w:r>
      <w:r w:rsidRPr="009174F7">
        <w:rPr>
          <w:rFonts w:ascii="Arial" w:hAnsi="Arial" w:cs="Arial"/>
          <w:szCs w:val="24"/>
          <w:lang w:val="mn-MN"/>
        </w:rPr>
        <w:t>аж</w:t>
      </w:r>
      <w:r w:rsidR="00DB7C78" w:rsidRPr="009174F7">
        <w:rPr>
          <w:rFonts w:ascii="Arial" w:hAnsi="Arial" w:cs="Arial"/>
          <w:szCs w:val="24"/>
          <w:lang w:val="mn-MN"/>
        </w:rPr>
        <w:t xml:space="preserve"> </w:t>
      </w:r>
      <w:r w:rsidRPr="009174F7">
        <w:rPr>
          <w:rFonts w:ascii="Arial" w:hAnsi="Arial" w:cs="Arial"/>
          <w:szCs w:val="24"/>
          <w:lang w:val="mn-MN"/>
        </w:rPr>
        <w:t>ахуйн</w:t>
      </w:r>
      <w:r w:rsidR="00DB7C78" w:rsidRPr="009174F7">
        <w:rPr>
          <w:rFonts w:ascii="Arial" w:hAnsi="Arial" w:cs="Arial"/>
          <w:szCs w:val="24"/>
          <w:lang w:val="mn-MN"/>
        </w:rPr>
        <w:t xml:space="preserve"> </w:t>
      </w:r>
      <w:r w:rsidRPr="009174F7">
        <w:rPr>
          <w:rFonts w:ascii="Arial" w:hAnsi="Arial" w:cs="Arial"/>
          <w:szCs w:val="24"/>
          <w:lang w:val="mn-MN"/>
        </w:rPr>
        <w:t>нэгжийг</w:t>
      </w:r>
      <w:r w:rsidR="00DB7C78" w:rsidRPr="009174F7">
        <w:rPr>
          <w:rFonts w:ascii="Arial" w:hAnsi="Arial" w:cs="Arial"/>
          <w:szCs w:val="24"/>
          <w:lang w:val="mn-MN"/>
        </w:rPr>
        <w:t xml:space="preserve">  </w:t>
      </w:r>
      <w:r w:rsidRPr="009174F7">
        <w:rPr>
          <w:rFonts w:ascii="Arial" w:hAnsi="Arial" w:cs="Arial"/>
          <w:szCs w:val="24"/>
          <w:lang w:val="mn-MN"/>
        </w:rPr>
        <w:t>санхүүгийн</w:t>
      </w:r>
      <w:r w:rsidR="00DB7C78" w:rsidRPr="009174F7">
        <w:rPr>
          <w:rFonts w:ascii="Arial" w:hAnsi="Arial" w:cs="Arial"/>
          <w:szCs w:val="24"/>
          <w:lang w:val="mn-MN"/>
        </w:rPr>
        <w:t xml:space="preserve"> </w:t>
      </w:r>
      <w:r w:rsidRPr="009174F7">
        <w:rPr>
          <w:rFonts w:ascii="Arial" w:hAnsi="Arial" w:cs="Arial"/>
          <w:szCs w:val="24"/>
          <w:lang w:val="mn-MN"/>
        </w:rPr>
        <w:t>бус</w:t>
      </w:r>
      <w:r w:rsidR="00DB7C78" w:rsidRPr="009174F7">
        <w:rPr>
          <w:rFonts w:ascii="Arial" w:hAnsi="Arial" w:cs="Arial"/>
          <w:szCs w:val="24"/>
          <w:lang w:val="mn-MN"/>
        </w:rPr>
        <w:t xml:space="preserve"> </w:t>
      </w:r>
      <w:r w:rsidRPr="009174F7">
        <w:rPr>
          <w:rFonts w:ascii="Arial" w:hAnsi="Arial" w:cs="Arial"/>
          <w:szCs w:val="24"/>
          <w:lang w:val="mn-MN"/>
        </w:rPr>
        <w:t>секторт</w:t>
      </w:r>
      <w:r w:rsidR="00DB7C78" w:rsidRPr="009174F7">
        <w:rPr>
          <w:rFonts w:ascii="Arial" w:hAnsi="Arial" w:cs="Arial"/>
          <w:szCs w:val="24"/>
          <w:lang w:val="mn-MN"/>
        </w:rPr>
        <w:t xml:space="preserve"> </w:t>
      </w:r>
      <w:r w:rsidRPr="009174F7">
        <w:rPr>
          <w:rFonts w:ascii="Arial" w:hAnsi="Arial" w:cs="Arial"/>
          <w:szCs w:val="24"/>
          <w:lang w:val="mn-MN"/>
        </w:rPr>
        <w:t>хамруулна</w:t>
      </w:r>
      <w:r w:rsidR="00DB7C78" w:rsidRPr="009174F7">
        <w:rPr>
          <w:rFonts w:ascii="Arial" w:hAnsi="Arial" w:cs="Arial"/>
          <w:szCs w:val="24"/>
          <w:lang w:val="mn-MN"/>
        </w:rPr>
        <w:t xml:space="preserve">. </w:t>
      </w:r>
      <w:r w:rsidRPr="009174F7">
        <w:rPr>
          <w:rFonts w:ascii="Arial" w:hAnsi="Arial" w:cs="Arial"/>
          <w:szCs w:val="24"/>
          <w:lang w:val="mn-MN"/>
        </w:rPr>
        <w:t>Мөн</w:t>
      </w:r>
      <w:r w:rsidR="00DB7C78" w:rsidRPr="009174F7">
        <w:rPr>
          <w:rFonts w:ascii="Arial" w:hAnsi="Arial" w:cs="Arial"/>
          <w:szCs w:val="24"/>
          <w:lang w:val="mn-MN"/>
        </w:rPr>
        <w:t xml:space="preserve"> </w:t>
      </w:r>
      <w:r w:rsidRPr="009174F7">
        <w:rPr>
          <w:rFonts w:ascii="Arial" w:hAnsi="Arial" w:cs="Arial"/>
          <w:szCs w:val="24"/>
          <w:lang w:val="mn-MN"/>
        </w:rPr>
        <w:t>үйлдвэрлэл</w:t>
      </w:r>
      <w:r w:rsidR="00DB7C78" w:rsidRPr="009174F7">
        <w:rPr>
          <w:rFonts w:ascii="Arial" w:hAnsi="Arial" w:cs="Arial"/>
          <w:szCs w:val="24"/>
          <w:lang w:val="mn-MN"/>
        </w:rPr>
        <w:t xml:space="preserve">, </w:t>
      </w:r>
      <w:r w:rsidRPr="009174F7">
        <w:rPr>
          <w:rFonts w:ascii="Arial" w:hAnsi="Arial" w:cs="Arial"/>
          <w:szCs w:val="24"/>
          <w:lang w:val="mn-MN"/>
        </w:rPr>
        <w:t>үйлчилгээний</w:t>
      </w:r>
      <w:r w:rsidR="00DB7C78" w:rsidRPr="009174F7">
        <w:rPr>
          <w:rFonts w:ascii="Arial" w:hAnsi="Arial" w:cs="Arial"/>
          <w:szCs w:val="24"/>
          <w:lang w:val="mn-MN"/>
        </w:rPr>
        <w:t xml:space="preserve"> </w:t>
      </w:r>
      <w:r w:rsidRPr="009174F7">
        <w:rPr>
          <w:rFonts w:ascii="Arial" w:hAnsi="Arial" w:cs="Arial"/>
          <w:szCs w:val="24"/>
          <w:lang w:val="mn-MN"/>
        </w:rPr>
        <w:t>салбарт</w:t>
      </w:r>
      <w:r w:rsidR="00DB7C78" w:rsidRPr="009174F7">
        <w:rPr>
          <w:rFonts w:ascii="Arial" w:hAnsi="Arial" w:cs="Arial"/>
          <w:szCs w:val="24"/>
          <w:lang w:val="mn-MN"/>
        </w:rPr>
        <w:t xml:space="preserve"> </w:t>
      </w:r>
      <w:r w:rsidRPr="009174F7">
        <w:rPr>
          <w:rFonts w:ascii="Arial" w:hAnsi="Arial" w:cs="Arial"/>
          <w:szCs w:val="24"/>
          <w:lang w:val="mn-MN"/>
        </w:rPr>
        <w:t>буюу</w:t>
      </w:r>
      <w:r w:rsidR="00DB7C78" w:rsidRPr="009174F7">
        <w:rPr>
          <w:rFonts w:ascii="Arial" w:hAnsi="Arial" w:cs="Arial"/>
          <w:szCs w:val="24"/>
          <w:lang w:val="mn-MN"/>
        </w:rPr>
        <w:t xml:space="preserve"> </w:t>
      </w:r>
      <w:r w:rsidRPr="009174F7">
        <w:rPr>
          <w:rFonts w:ascii="Arial" w:hAnsi="Arial" w:cs="Arial"/>
          <w:szCs w:val="24"/>
          <w:lang w:val="mn-MN"/>
        </w:rPr>
        <w:t>санхүүгийн</w:t>
      </w:r>
      <w:r w:rsidR="00DB7C78" w:rsidRPr="009174F7">
        <w:rPr>
          <w:rFonts w:ascii="Arial" w:hAnsi="Arial" w:cs="Arial"/>
          <w:szCs w:val="24"/>
          <w:lang w:val="mn-MN"/>
        </w:rPr>
        <w:t xml:space="preserve"> </w:t>
      </w:r>
      <w:r w:rsidRPr="009174F7">
        <w:rPr>
          <w:rFonts w:ascii="Arial" w:hAnsi="Arial" w:cs="Arial"/>
          <w:szCs w:val="24"/>
          <w:lang w:val="mn-MN"/>
        </w:rPr>
        <w:t>бус</w:t>
      </w:r>
      <w:r w:rsidR="00DB7C78" w:rsidRPr="009174F7">
        <w:rPr>
          <w:rFonts w:ascii="Arial" w:hAnsi="Arial" w:cs="Arial"/>
          <w:szCs w:val="24"/>
          <w:lang w:val="mn-MN"/>
        </w:rPr>
        <w:t xml:space="preserve"> </w:t>
      </w:r>
      <w:r w:rsidRPr="009174F7">
        <w:rPr>
          <w:rFonts w:ascii="Arial" w:hAnsi="Arial" w:cs="Arial"/>
          <w:szCs w:val="24"/>
          <w:lang w:val="mn-MN"/>
        </w:rPr>
        <w:t>салбарт</w:t>
      </w:r>
      <w:r w:rsidR="00DB7C78" w:rsidRPr="009174F7">
        <w:rPr>
          <w:rFonts w:ascii="Arial" w:hAnsi="Arial" w:cs="Arial"/>
          <w:szCs w:val="24"/>
          <w:lang w:val="mn-MN"/>
        </w:rPr>
        <w:t xml:space="preserve"> </w:t>
      </w:r>
      <w:r w:rsidRPr="009174F7">
        <w:rPr>
          <w:rFonts w:ascii="Arial" w:hAnsi="Arial" w:cs="Arial"/>
          <w:szCs w:val="24"/>
          <w:lang w:val="mn-MN"/>
        </w:rPr>
        <w:t>зах</w:t>
      </w:r>
      <w:r w:rsidR="00DB7C78" w:rsidRPr="009174F7">
        <w:rPr>
          <w:rFonts w:ascii="Arial" w:hAnsi="Arial" w:cs="Arial"/>
          <w:szCs w:val="24"/>
          <w:lang w:val="mn-MN"/>
        </w:rPr>
        <w:t xml:space="preserve"> </w:t>
      </w:r>
      <w:r w:rsidRPr="009174F7">
        <w:rPr>
          <w:rFonts w:ascii="Arial" w:hAnsi="Arial" w:cs="Arial"/>
          <w:szCs w:val="24"/>
          <w:lang w:val="mn-MN"/>
        </w:rPr>
        <w:t>зээлийн</w:t>
      </w:r>
      <w:r w:rsidR="00DB7C78" w:rsidRPr="009174F7">
        <w:rPr>
          <w:rFonts w:ascii="Arial" w:hAnsi="Arial" w:cs="Arial"/>
          <w:szCs w:val="24"/>
          <w:lang w:val="mn-MN"/>
        </w:rPr>
        <w:t xml:space="preserve"> </w:t>
      </w:r>
      <w:r w:rsidRPr="009174F7">
        <w:rPr>
          <w:rFonts w:ascii="Arial" w:hAnsi="Arial" w:cs="Arial"/>
          <w:szCs w:val="24"/>
          <w:lang w:val="mn-MN"/>
        </w:rPr>
        <w:t>үйл</w:t>
      </w:r>
      <w:r w:rsidR="00DB7C78" w:rsidRPr="009174F7">
        <w:rPr>
          <w:rFonts w:ascii="Arial" w:hAnsi="Arial" w:cs="Arial"/>
          <w:szCs w:val="24"/>
          <w:lang w:val="mn-MN"/>
        </w:rPr>
        <w:t xml:space="preserve"> </w:t>
      </w:r>
      <w:r w:rsidRPr="009174F7">
        <w:rPr>
          <w:rFonts w:ascii="Arial" w:hAnsi="Arial" w:cs="Arial"/>
          <w:szCs w:val="24"/>
          <w:lang w:val="mn-MN"/>
        </w:rPr>
        <w:t>ажиллагаа</w:t>
      </w:r>
      <w:r w:rsidR="00DB7C78" w:rsidRPr="009174F7">
        <w:rPr>
          <w:rFonts w:ascii="Arial" w:hAnsi="Arial" w:cs="Arial"/>
          <w:szCs w:val="24"/>
          <w:lang w:val="mn-MN"/>
        </w:rPr>
        <w:t xml:space="preserve"> </w:t>
      </w:r>
      <w:r w:rsidRPr="009174F7">
        <w:rPr>
          <w:rFonts w:ascii="Arial" w:hAnsi="Arial" w:cs="Arial"/>
          <w:szCs w:val="24"/>
          <w:lang w:val="mn-MN"/>
        </w:rPr>
        <w:t>эрхэлж</w:t>
      </w:r>
      <w:r w:rsidR="00DB7C78" w:rsidRPr="009174F7">
        <w:rPr>
          <w:rFonts w:ascii="Arial" w:hAnsi="Arial" w:cs="Arial"/>
          <w:szCs w:val="24"/>
          <w:lang w:val="mn-MN"/>
        </w:rPr>
        <w:t xml:space="preserve"> </w:t>
      </w:r>
      <w:r w:rsidRPr="009174F7">
        <w:rPr>
          <w:rFonts w:ascii="Arial" w:hAnsi="Arial" w:cs="Arial"/>
          <w:szCs w:val="24"/>
          <w:lang w:val="mn-MN"/>
        </w:rPr>
        <w:t>буй</w:t>
      </w:r>
      <w:r w:rsidR="00DB7C78" w:rsidRPr="009174F7">
        <w:rPr>
          <w:rFonts w:ascii="Arial" w:hAnsi="Arial" w:cs="Arial"/>
          <w:szCs w:val="24"/>
          <w:lang w:val="mn-MN"/>
        </w:rPr>
        <w:t xml:space="preserve"> </w:t>
      </w:r>
      <w:r w:rsidRPr="009174F7">
        <w:rPr>
          <w:rFonts w:ascii="Arial" w:hAnsi="Arial" w:cs="Arial"/>
          <w:szCs w:val="24"/>
          <w:lang w:val="mn-MN"/>
        </w:rPr>
        <w:t>ашгийн</w:t>
      </w:r>
      <w:r w:rsidR="00DB7C78" w:rsidRPr="009174F7">
        <w:rPr>
          <w:rFonts w:ascii="Arial" w:hAnsi="Arial" w:cs="Arial"/>
          <w:szCs w:val="24"/>
          <w:lang w:val="mn-MN"/>
        </w:rPr>
        <w:t xml:space="preserve"> </w:t>
      </w:r>
      <w:r w:rsidRPr="009174F7">
        <w:rPr>
          <w:rFonts w:ascii="Arial" w:hAnsi="Arial" w:cs="Arial"/>
          <w:szCs w:val="24"/>
          <w:lang w:val="mn-MN"/>
        </w:rPr>
        <w:t>бус</w:t>
      </w:r>
      <w:r w:rsidR="00DB7C78" w:rsidRPr="009174F7">
        <w:rPr>
          <w:rFonts w:ascii="Arial" w:hAnsi="Arial" w:cs="Arial"/>
          <w:szCs w:val="24"/>
          <w:lang w:val="mn-MN"/>
        </w:rPr>
        <w:t xml:space="preserve"> </w:t>
      </w:r>
      <w:r w:rsidRPr="009174F7">
        <w:rPr>
          <w:rFonts w:ascii="Arial" w:hAnsi="Arial" w:cs="Arial"/>
          <w:szCs w:val="24"/>
          <w:lang w:val="mn-MN"/>
        </w:rPr>
        <w:t>байгууллагуудыг</w:t>
      </w:r>
      <w:r w:rsidR="00DB7C78" w:rsidRPr="009174F7">
        <w:rPr>
          <w:rFonts w:ascii="Arial" w:hAnsi="Arial" w:cs="Arial"/>
          <w:szCs w:val="24"/>
          <w:lang w:val="mn-MN"/>
        </w:rPr>
        <w:t xml:space="preserve"> </w:t>
      </w:r>
      <w:r w:rsidRPr="009174F7">
        <w:rPr>
          <w:rFonts w:ascii="Arial" w:hAnsi="Arial" w:cs="Arial"/>
          <w:szCs w:val="24"/>
          <w:lang w:val="mn-MN"/>
        </w:rPr>
        <w:t>энэ</w:t>
      </w:r>
      <w:r w:rsidR="00DB7C78" w:rsidRPr="009174F7">
        <w:rPr>
          <w:rFonts w:ascii="Arial" w:hAnsi="Arial" w:cs="Arial"/>
          <w:szCs w:val="24"/>
          <w:lang w:val="mn-MN"/>
        </w:rPr>
        <w:t xml:space="preserve"> </w:t>
      </w:r>
      <w:r w:rsidRPr="009174F7">
        <w:rPr>
          <w:rFonts w:ascii="Arial" w:hAnsi="Arial" w:cs="Arial"/>
          <w:szCs w:val="24"/>
          <w:lang w:val="mn-MN"/>
        </w:rPr>
        <w:t>секторт</w:t>
      </w:r>
      <w:r w:rsidR="00DB7C78" w:rsidRPr="009174F7">
        <w:rPr>
          <w:rFonts w:ascii="Arial" w:hAnsi="Arial" w:cs="Arial"/>
          <w:szCs w:val="24"/>
          <w:lang w:val="mn-MN"/>
        </w:rPr>
        <w:t xml:space="preserve"> </w:t>
      </w:r>
      <w:r w:rsidRPr="009174F7">
        <w:rPr>
          <w:rFonts w:ascii="Arial" w:hAnsi="Arial" w:cs="Arial"/>
          <w:szCs w:val="24"/>
          <w:lang w:val="mn-MN"/>
        </w:rPr>
        <w:t>хамруулна</w:t>
      </w:r>
      <w:r w:rsidR="00DB7C78" w:rsidRPr="009174F7">
        <w:rPr>
          <w:rFonts w:ascii="Arial" w:hAnsi="Arial" w:cs="Arial"/>
          <w:szCs w:val="24"/>
          <w:lang w:val="mn-MN"/>
        </w:rPr>
        <w:t xml:space="preserve">. </w:t>
      </w:r>
    </w:p>
    <w:p w:rsidR="00DB7C78" w:rsidRPr="009174F7" w:rsidRDefault="00DB7C78" w:rsidP="00733286">
      <w:pPr>
        <w:pStyle w:val="BodyText"/>
        <w:spacing w:line="240" w:lineRule="auto"/>
        <w:ind w:left="360"/>
        <w:rPr>
          <w:rFonts w:ascii="Arial" w:hAnsi="Arial" w:cs="Arial"/>
          <w:b/>
          <w:szCs w:val="24"/>
          <w:lang w:val="mn-MN"/>
        </w:rPr>
      </w:pPr>
    </w:p>
    <w:p w:rsidR="00DB7C78" w:rsidRPr="009174F7" w:rsidRDefault="003114C3" w:rsidP="00CF5DCE">
      <w:pPr>
        <w:pStyle w:val="BodyText"/>
        <w:spacing w:line="240" w:lineRule="auto"/>
        <w:ind w:left="720"/>
        <w:rPr>
          <w:rFonts w:ascii="Arial" w:hAnsi="Arial" w:cs="Arial"/>
          <w:szCs w:val="24"/>
          <w:lang w:val="mn-MN"/>
        </w:rPr>
      </w:pPr>
      <w:r w:rsidRPr="009174F7">
        <w:rPr>
          <w:rFonts w:ascii="Arial" w:hAnsi="Arial" w:cs="Arial"/>
          <w:b/>
          <w:szCs w:val="24"/>
          <w:u w:val="single"/>
          <w:lang w:val="mn-MN"/>
        </w:rPr>
        <w:t>Санхүүгийн</w:t>
      </w:r>
      <w:r w:rsidR="00DB7C78" w:rsidRPr="009174F7">
        <w:rPr>
          <w:rFonts w:ascii="Arial" w:hAnsi="Arial" w:cs="Arial"/>
          <w:b/>
          <w:szCs w:val="24"/>
          <w:u w:val="single"/>
          <w:lang w:val="mn-MN"/>
        </w:rPr>
        <w:t xml:space="preserve"> </w:t>
      </w:r>
      <w:r w:rsidRPr="009174F7">
        <w:rPr>
          <w:rFonts w:ascii="Arial" w:hAnsi="Arial" w:cs="Arial"/>
          <w:b/>
          <w:szCs w:val="24"/>
          <w:u w:val="single"/>
          <w:lang w:val="mn-MN"/>
        </w:rPr>
        <w:t>сектор</w:t>
      </w:r>
      <w:r w:rsidR="00733286" w:rsidRPr="009174F7">
        <w:rPr>
          <w:rFonts w:ascii="Arial" w:hAnsi="Arial" w:cs="Arial"/>
          <w:b/>
          <w:szCs w:val="24"/>
          <w:u w:val="single"/>
          <w:lang w:val="mn-MN"/>
        </w:rPr>
        <w:t>:</w:t>
      </w:r>
      <w:r w:rsidR="00C43D0C" w:rsidRPr="009174F7">
        <w:rPr>
          <w:rFonts w:ascii="Arial" w:hAnsi="Arial" w:cs="Arial"/>
          <w:szCs w:val="24"/>
          <w:lang w:val="mn-MN"/>
        </w:rPr>
        <w:t xml:space="preserve"> </w:t>
      </w:r>
      <w:r w:rsidRPr="009174F7">
        <w:rPr>
          <w:rFonts w:ascii="Arial" w:hAnsi="Arial" w:cs="Arial"/>
          <w:szCs w:val="24"/>
          <w:lang w:val="mn-MN"/>
        </w:rPr>
        <w:t>Санхүүгийн</w:t>
      </w:r>
      <w:r w:rsidR="00DB7C78" w:rsidRPr="009174F7">
        <w:rPr>
          <w:rFonts w:ascii="Arial" w:hAnsi="Arial" w:cs="Arial"/>
          <w:szCs w:val="24"/>
          <w:lang w:val="mn-MN"/>
        </w:rPr>
        <w:t xml:space="preserve"> </w:t>
      </w:r>
      <w:r w:rsidRPr="009174F7">
        <w:rPr>
          <w:rFonts w:ascii="Arial" w:hAnsi="Arial" w:cs="Arial"/>
          <w:szCs w:val="24"/>
          <w:lang w:val="mn-MN"/>
        </w:rPr>
        <w:t>зуучлагчид</w:t>
      </w:r>
      <w:r w:rsidR="00DB7C78" w:rsidRPr="009174F7">
        <w:rPr>
          <w:rFonts w:ascii="Arial" w:hAnsi="Arial" w:cs="Arial"/>
          <w:szCs w:val="24"/>
          <w:lang w:val="mn-MN"/>
        </w:rPr>
        <w:t xml:space="preserve">, </w:t>
      </w:r>
      <w:r w:rsidRPr="009174F7">
        <w:rPr>
          <w:rFonts w:ascii="Arial" w:hAnsi="Arial" w:cs="Arial"/>
          <w:szCs w:val="24"/>
          <w:lang w:val="mn-MN"/>
        </w:rPr>
        <w:t>түүнтэй</w:t>
      </w:r>
      <w:r w:rsidR="00DB7C78" w:rsidRPr="009174F7">
        <w:rPr>
          <w:rFonts w:ascii="Arial" w:hAnsi="Arial" w:cs="Arial"/>
          <w:szCs w:val="24"/>
          <w:lang w:val="mn-MN"/>
        </w:rPr>
        <w:t xml:space="preserve"> </w:t>
      </w:r>
      <w:r w:rsidRPr="009174F7">
        <w:rPr>
          <w:rFonts w:ascii="Arial" w:hAnsi="Arial" w:cs="Arial"/>
          <w:szCs w:val="24"/>
          <w:lang w:val="mn-MN"/>
        </w:rPr>
        <w:t>холбоотой</w:t>
      </w:r>
      <w:r w:rsidR="00DB7C78" w:rsidRPr="009174F7">
        <w:rPr>
          <w:rFonts w:ascii="Arial" w:hAnsi="Arial" w:cs="Arial"/>
          <w:szCs w:val="24"/>
          <w:lang w:val="mn-MN"/>
        </w:rPr>
        <w:t xml:space="preserve"> </w:t>
      </w:r>
      <w:r w:rsidRPr="009174F7">
        <w:rPr>
          <w:rFonts w:ascii="Arial" w:hAnsi="Arial" w:cs="Arial"/>
          <w:szCs w:val="24"/>
          <w:lang w:val="mn-MN"/>
        </w:rPr>
        <w:t>туслах</w:t>
      </w:r>
      <w:r w:rsidR="00DB7C78" w:rsidRPr="009174F7">
        <w:rPr>
          <w:rFonts w:ascii="Arial" w:hAnsi="Arial" w:cs="Arial"/>
          <w:szCs w:val="24"/>
          <w:lang w:val="mn-MN"/>
        </w:rPr>
        <w:t xml:space="preserve"> </w:t>
      </w:r>
      <w:r w:rsidRPr="009174F7">
        <w:rPr>
          <w:rFonts w:ascii="Arial" w:hAnsi="Arial" w:cs="Arial"/>
          <w:szCs w:val="24"/>
          <w:lang w:val="mn-MN"/>
        </w:rPr>
        <w:t>үйл</w:t>
      </w:r>
      <w:r w:rsidR="00DB7C78" w:rsidRPr="009174F7">
        <w:rPr>
          <w:rFonts w:ascii="Arial" w:hAnsi="Arial" w:cs="Arial"/>
          <w:szCs w:val="24"/>
          <w:lang w:val="mn-MN"/>
        </w:rPr>
        <w:t xml:space="preserve"> </w:t>
      </w:r>
      <w:r w:rsidRPr="009174F7">
        <w:rPr>
          <w:rFonts w:ascii="Arial" w:hAnsi="Arial" w:cs="Arial"/>
          <w:szCs w:val="24"/>
          <w:lang w:val="mn-MN"/>
        </w:rPr>
        <w:t>ажиллагаа</w:t>
      </w:r>
      <w:r w:rsidR="00DB7C78" w:rsidRPr="009174F7">
        <w:rPr>
          <w:rFonts w:ascii="Arial" w:hAnsi="Arial" w:cs="Arial"/>
          <w:szCs w:val="24"/>
          <w:lang w:val="mn-MN"/>
        </w:rPr>
        <w:t xml:space="preserve"> </w:t>
      </w:r>
      <w:r w:rsidRPr="009174F7">
        <w:rPr>
          <w:rFonts w:ascii="Arial" w:hAnsi="Arial" w:cs="Arial"/>
          <w:szCs w:val="24"/>
          <w:lang w:val="mn-MN"/>
        </w:rPr>
        <w:t>эрхэлдэг</w:t>
      </w:r>
      <w:r w:rsidR="00DB7C78" w:rsidRPr="009174F7">
        <w:rPr>
          <w:rFonts w:ascii="Arial" w:hAnsi="Arial" w:cs="Arial"/>
          <w:szCs w:val="24"/>
          <w:lang w:val="mn-MN"/>
        </w:rPr>
        <w:t xml:space="preserve"> </w:t>
      </w:r>
      <w:r w:rsidRPr="009174F7">
        <w:rPr>
          <w:rFonts w:ascii="Arial" w:hAnsi="Arial" w:cs="Arial"/>
          <w:szCs w:val="24"/>
          <w:lang w:val="mn-MN"/>
        </w:rPr>
        <w:t>нэгжийг</w:t>
      </w:r>
      <w:r w:rsidR="00DB7C78" w:rsidRPr="009174F7">
        <w:rPr>
          <w:rFonts w:ascii="Arial" w:hAnsi="Arial" w:cs="Arial"/>
          <w:szCs w:val="24"/>
          <w:lang w:val="mn-MN"/>
        </w:rPr>
        <w:t xml:space="preserve"> </w:t>
      </w:r>
      <w:r w:rsidRPr="009174F7">
        <w:rPr>
          <w:rFonts w:ascii="Arial" w:hAnsi="Arial" w:cs="Arial"/>
          <w:szCs w:val="24"/>
          <w:lang w:val="mn-MN"/>
        </w:rPr>
        <w:t>санхүүгийн</w:t>
      </w:r>
      <w:r w:rsidR="00DB7C78" w:rsidRPr="009174F7">
        <w:rPr>
          <w:rFonts w:ascii="Arial" w:hAnsi="Arial" w:cs="Arial"/>
          <w:szCs w:val="24"/>
          <w:lang w:val="mn-MN"/>
        </w:rPr>
        <w:t xml:space="preserve"> </w:t>
      </w:r>
      <w:r w:rsidRPr="009174F7">
        <w:rPr>
          <w:rFonts w:ascii="Arial" w:hAnsi="Arial" w:cs="Arial"/>
          <w:szCs w:val="24"/>
          <w:lang w:val="mn-MN"/>
        </w:rPr>
        <w:t>секторт</w:t>
      </w:r>
      <w:r w:rsidR="00DB7C78" w:rsidRPr="009174F7">
        <w:rPr>
          <w:rFonts w:ascii="Arial" w:hAnsi="Arial" w:cs="Arial"/>
          <w:szCs w:val="24"/>
          <w:lang w:val="mn-MN"/>
        </w:rPr>
        <w:t xml:space="preserve"> </w:t>
      </w:r>
      <w:r w:rsidRPr="009174F7">
        <w:rPr>
          <w:rFonts w:ascii="Arial" w:hAnsi="Arial" w:cs="Arial"/>
          <w:szCs w:val="24"/>
          <w:lang w:val="mn-MN"/>
        </w:rPr>
        <w:t>багтааж</w:t>
      </w:r>
      <w:r w:rsidR="00DB7C78" w:rsidRPr="009174F7">
        <w:rPr>
          <w:rFonts w:ascii="Arial" w:hAnsi="Arial" w:cs="Arial"/>
          <w:szCs w:val="24"/>
          <w:lang w:val="mn-MN"/>
        </w:rPr>
        <w:t xml:space="preserve"> </w:t>
      </w:r>
      <w:r w:rsidRPr="009174F7">
        <w:rPr>
          <w:rFonts w:ascii="Arial" w:hAnsi="Arial" w:cs="Arial"/>
          <w:szCs w:val="24"/>
          <w:lang w:val="mn-MN"/>
        </w:rPr>
        <w:t>ойлгоно</w:t>
      </w:r>
      <w:r w:rsidR="00DB7C78" w:rsidRPr="009174F7">
        <w:rPr>
          <w:rFonts w:ascii="Arial" w:hAnsi="Arial" w:cs="Arial"/>
          <w:szCs w:val="24"/>
          <w:lang w:val="mn-MN"/>
        </w:rPr>
        <w:t xml:space="preserve">. </w:t>
      </w:r>
      <w:r w:rsidRPr="009174F7">
        <w:rPr>
          <w:rFonts w:ascii="Arial" w:hAnsi="Arial" w:cs="Arial"/>
          <w:szCs w:val="24"/>
          <w:lang w:val="mn-MN"/>
        </w:rPr>
        <w:t>Санхүүгийн</w:t>
      </w:r>
      <w:r w:rsidR="00DB7C78" w:rsidRPr="009174F7">
        <w:rPr>
          <w:rFonts w:ascii="Arial" w:hAnsi="Arial" w:cs="Arial"/>
          <w:szCs w:val="24"/>
          <w:lang w:val="mn-MN"/>
        </w:rPr>
        <w:t xml:space="preserve"> </w:t>
      </w:r>
      <w:r w:rsidRPr="009174F7">
        <w:rPr>
          <w:rFonts w:ascii="Arial" w:hAnsi="Arial" w:cs="Arial"/>
          <w:szCs w:val="24"/>
          <w:lang w:val="mn-MN"/>
        </w:rPr>
        <w:t>салбарт</w:t>
      </w:r>
      <w:r w:rsidR="00DB7C78" w:rsidRPr="009174F7">
        <w:rPr>
          <w:rFonts w:ascii="Arial" w:hAnsi="Arial" w:cs="Arial"/>
          <w:szCs w:val="24"/>
          <w:lang w:val="mn-MN"/>
        </w:rPr>
        <w:t xml:space="preserve"> </w:t>
      </w:r>
      <w:r w:rsidRPr="009174F7">
        <w:rPr>
          <w:rFonts w:ascii="Arial" w:hAnsi="Arial" w:cs="Arial"/>
          <w:szCs w:val="24"/>
          <w:lang w:val="mn-MN"/>
        </w:rPr>
        <w:t>зах</w:t>
      </w:r>
      <w:r w:rsidR="00DB7C78" w:rsidRPr="009174F7">
        <w:rPr>
          <w:rFonts w:ascii="Arial" w:hAnsi="Arial" w:cs="Arial"/>
          <w:szCs w:val="24"/>
          <w:lang w:val="mn-MN"/>
        </w:rPr>
        <w:t xml:space="preserve"> </w:t>
      </w:r>
      <w:r w:rsidRPr="009174F7">
        <w:rPr>
          <w:rFonts w:ascii="Arial" w:hAnsi="Arial" w:cs="Arial"/>
          <w:szCs w:val="24"/>
          <w:lang w:val="mn-MN"/>
        </w:rPr>
        <w:t>зээлийн</w:t>
      </w:r>
      <w:r w:rsidR="00DB7C78" w:rsidRPr="009174F7">
        <w:rPr>
          <w:rFonts w:ascii="Arial" w:hAnsi="Arial" w:cs="Arial"/>
          <w:szCs w:val="24"/>
          <w:lang w:val="mn-MN"/>
        </w:rPr>
        <w:t xml:space="preserve"> </w:t>
      </w:r>
      <w:r w:rsidRPr="009174F7">
        <w:rPr>
          <w:rFonts w:ascii="Arial" w:hAnsi="Arial" w:cs="Arial"/>
          <w:szCs w:val="24"/>
          <w:lang w:val="mn-MN"/>
        </w:rPr>
        <w:t>үйл</w:t>
      </w:r>
      <w:r w:rsidR="00DB7C78" w:rsidRPr="009174F7">
        <w:rPr>
          <w:rFonts w:ascii="Arial" w:hAnsi="Arial" w:cs="Arial"/>
          <w:szCs w:val="24"/>
          <w:lang w:val="mn-MN"/>
        </w:rPr>
        <w:t xml:space="preserve"> </w:t>
      </w:r>
      <w:r w:rsidRPr="009174F7">
        <w:rPr>
          <w:rFonts w:ascii="Arial" w:hAnsi="Arial" w:cs="Arial"/>
          <w:szCs w:val="24"/>
          <w:lang w:val="mn-MN"/>
        </w:rPr>
        <w:t>ажиллагаа</w:t>
      </w:r>
      <w:r w:rsidR="00DB7C78" w:rsidRPr="009174F7">
        <w:rPr>
          <w:rFonts w:ascii="Arial" w:hAnsi="Arial" w:cs="Arial"/>
          <w:szCs w:val="24"/>
          <w:lang w:val="mn-MN"/>
        </w:rPr>
        <w:t xml:space="preserve"> </w:t>
      </w:r>
      <w:r w:rsidRPr="009174F7">
        <w:rPr>
          <w:rFonts w:ascii="Arial" w:hAnsi="Arial" w:cs="Arial"/>
          <w:szCs w:val="24"/>
          <w:lang w:val="mn-MN"/>
        </w:rPr>
        <w:t>эрхэлж</w:t>
      </w:r>
      <w:r w:rsidR="00DB7C78" w:rsidRPr="009174F7">
        <w:rPr>
          <w:rFonts w:ascii="Arial" w:hAnsi="Arial" w:cs="Arial"/>
          <w:szCs w:val="24"/>
          <w:lang w:val="mn-MN"/>
        </w:rPr>
        <w:t xml:space="preserve"> </w:t>
      </w:r>
      <w:r w:rsidRPr="009174F7">
        <w:rPr>
          <w:rFonts w:ascii="Arial" w:hAnsi="Arial" w:cs="Arial"/>
          <w:szCs w:val="24"/>
          <w:lang w:val="mn-MN"/>
        </w:rPr>
        <w:t>буй</w:t>
      </w:r>
      <w:r w:rsidR="00DB7C78" w:rsidRPr="009174F7">
        <w:rPr>
          <w:rFonts w:ascii="Arial" w:hAnsi="Arial" w:cs="Arial"/>
          <w:szCs w:val="24"/>
          <w:lang w:val="mn-MN"/>
        </w:rPr>
        <w:t xml:space="preserve"> </w:t>
      </w:r>
      <w:r w:rsidRPr="009174F7">
        <w:rPr>
          <w:rFonts w:ascii="Arial" w:hAnsi="Arial" w:cs="Arial"/>
          <w:szCs w:val="24"/>
          <w:lang w:val="mn-MN"/>
        </w:rPr>
        <w:t>ашгийн</w:t>
      </w:r>
      <w:r w:rsidR="00DB7C78" w:rsidRPr="009174F7">
        <w:rPr>
          <w:rFonts w:ascii="Arial" w:hAnsi="Arial" w:cs="Arial"/>
          <w:szCs w:val="24"/>
          <w:lang w:val="mn-MN"/>
        </w:rPr>
        <w:t xml:space="preserve"> </w:t>
      </w:r>
      <w:r w:rsidRPr="009174F7">
        <w:rPr>
          <w:rFonts w:ascii="Arial" w:hAnsi="Arial" w:cs="Arial"/>
          <w:szCs w:val="24"/>
          <w:lang w:val="mn-MN"/>
        </w:rPr>
        <w:t>бус</w:t>
      </w:r>
      <w:r w:rsidR="00DB7C78" w:rsidRPr="009174F7">
        <w:rPr>
          <w:rFonts w:ascii="Arial" w:hAnsi="Arial" w:cs="Arial"/>
          <w:szCs w:val="24"/>
          <w:lang w:val="mn-MN"/>
        </w:rPr>
        <w:t xml:space="preserve"> </w:t>
      </w:r>
      <w:r w:rsidRPr="009174F7">
        <w:rPr>
          <w:rFonts w:ascii="Arial" w:hAnsi="Arial" w:cs="Arial"/>
          <w:szCs w:val="24"/>
          <w:lang w:val="mn-MN"/>
        </w:rPr>
        <w:t>байгууллагуудыг</w:t>
      </w:r>
      <w:r w:rsidR="00DB7C78" w:rsidRPr="009174F7">
        <w:rPr>
          <w:rFonts w:ascii="Arial" w:hAnsi="Arial" w:cs="Arial"/>
          <w:szCs w:val="24"/>
          <w:lang w:val="mn-MN"/>
        </w:rPr>
        <w:t xml:space="preserve"> </w:t>
      </w:r>
      <w:r w:rsidRPr="009174F7">
        <w:rPr>
          <w:rFonts w:ascii="Arial" w:hAnsi="Arial" w:cs="Arial"/>
          <w:szCs w:val="24"/>
          <w:lang w:val="mn-MN"/>
        </w:rPr>
        <w:t>мөн</w:t>
      </w:r>
      <w:r w:rsidR="00BA3D48" w:rsidRPr="009174F7">
        <w:rPr>
          <w:rFonts w:ascii="Arial" w:hAnsi="Arial" w:cs="Arial"/>
          <w:szCs w:val="24"/>
          <w:lang w:val="mn-MN"/>
        </w:rPr>
        <w:t xml:space="preserve"> </w:t>
      </w:r>
      <w:r w:rsidRPr="009174F7">
        <w:rPr>
          <w:rFonts w:ascii="Arial" w:hAnsi="Arial" w:cs="Arial"/>
          <w:szCs w:val="24"/>
          <w:lang w:val="mn-MN"/>
        </w:rPr>
        <w:t>энэ</w:t>
      </w:r>
      <w:r w:rsidR="00DB7C78" w:rsidRPr="009174F7">
        <w:rPr>
          <w:rFonts w:ascii="Arial" w:hAnsi="Arial" w:cs="Arial"/>
          <w:szCs w:val="24"/>
          <w:lang w:val="mn-MN"/>
        </w:rPr>
        <w:t xml:space="preserve"> </w:t>
      </w:r>
      <w:r w:rsidRPr="009174F7">
        <w:rPr>
          <w:rFonts w:ascii="Arial" w:hAnsi="Arial" w:cs="Arial"/>
          <w:szCs w:val="24"/>
          <w:lang w:val="mn-MN"/>
        </w:rPr>
        <w:t>секторт</w:t>
      </w:r>
      <w:r w:rsidR="00DB7C78" w:rsidRPr="009174F7">
        <w:rPr>
          <w:rFonts w:ascii="Arial" w:hAnsi="Arial" w:cs="Arial"/>
          <w:szCs w:val="24"/>
          <w:lang w:val="mn-MN"/>
        </w:rPr>
        <w:t xml:space="preserve"> </w:t>
      </w:r>
      <w:r w:rsidRPr="009174F7">
        <w:rPr>
          <w:rFonts w:ascii="Arial" w:hAnsi="Arial" w:cs="Arial"/>
          <w:szCs w:val="24"/>
          <w:lang w:val="mn-MN"/>
        </w:rPr>
        <w:t>хамруулна</w:t>
      </w:r>
      <w:r w:rsidR="00DB7C78" w:rsidRPr="009174F7">
        <w:rPr>
          <w:rFonts w:ascii="Arial" w:hAnsi="Arial" w:cs="Arial"/>
          <w:szCs w:val="24"/>
          <w:lang w:val="mn-MN"/>
        </w:rPr>
        <w:t xml:space="preserve">. </w:t>
      </w:r>
      <w:r w:rsidRPr="009174F7">
        <w:rPr>
          <w:rFonts w:ascii="Arial" w:hAnsi="Arial" w:cs="Arial"/>
          <w:szCs w:val="24"/>
          <w:lang w:val="mn-MN"/>
        </w:rPr>
        <w:t>Санхүүгийн</w:t>
      </w:r>
      <w:r w:rsidR="00DB7C78" w:rsidRPr="009174F7">
        <w:rPr>
          <w:rFonts w:ascii="Arial" w:hAnsi="Arial" w:cs="Arial"/>
          <w:szCs w:val="24"/>
          <w:lang w:val="mn-MN"/>
        </w:rPr>
        <w:t xml:space="preserve"> </w:t>
      </w:r>
      <w:r w:rsidRPr="009174F7">
        <w:rPr>
          <w:rFonts w:ascii="Arial" w:hAnsi="Arial" w:cs="Arial"/>
          <w:szCs w:val="24"/>
          <w:lang w:val="mn-MN"/>
        </w:rPr>
        <w:t>зуучлал</w:t>
      </w:r>
      <w:r w:rsidR="00DB7C78" w:rsidRPr="009174F7">
        <w:rPr>
          <w:rFonts w:ascii="Arial" w:hAnsi="Arial" w:cs="Arial"/>
          <w:szCs w:val="24"/>
          <w:lang w:val="mn-MN"/>
        </w:rPr>
        <w:t xml:space="preserve"> </w:t>
      </w:r>
      <w:r w:rsidRPr="009174F7">
        <w:rPr>
          <w:rFonts w:ascii="Arial" w:hAnsi="Arial" w:cs="Arial"/>
          <w:szCs w:val="24"/>
          <w:lang w:val="mn-MN"/>
        </w:rPr>
        <w:t>нь</w:t>
      </w:r>
      <w:r w:rsidR="00DB7C78" w:rsidRPr="009174F7">
        <w:rPr>
          <w:rFonts w:ascii="Arial" w:hAnsi="Arial" w:cs="Arial"/>
          <w:szCs w:val="24"/>
          <w:lang w:val="mn-MN"/>
        </w:rPr>
        <w:t xml:space="preserve"> </w:t>
      </w:r>
      <w:r w:rsidRPr="009174F7">
        <w:rPr>
          <w:rFonts w:ascii="Arial" w:hAnsi="Arial" w:cs="Arial"/>
          <w:szCs w:val="24"/>
          <w:lang w:val="mn-MN"/>
        </w:rPr>
        <w:t>бусад</w:t>
      </w:r>
      <w:r w:rsidR="00DB7C78" w:rsidRPr="009174F7">
        <w:rPr>
          <w:rFonts w:ascii="Arial" w:hAnsi="Arial" w:cs="Arial"/>
          <w:szCs w:val="24"/>
          <w:lang w:val="mn-MN"/>
        </w:rPr>
        <w:t xml:space="preserve"> </w:t>
      </w:r>
      <w:r w:rsidRPr="009174F7">
        <w:rPr>
          <w:rFonts w:ascii="Arial" w:hAnsi="Arial" w:cs="Arial"/>
          <w:szCs w:val="24"/>
          <w:lang w:val="mn-MN"/>
        </w:rPr>
        <w:t>үйлдвэрлэлийн</w:t>
      </w:r>
      <w:r w:rsidR="00DB7C78" w:rsidRPr="009174F7">
        <w:rPr>
          <w:rFonts w:ascii="Arial" w:hAnsi="Arial" w:cs="Arial"/>
          <w:szCs w:val="24"/>
          <w:lang w:val="mn-MN"/>
        </w:rPr>
        <w:t xml:space="preserve"> </w:t>
      </w:r>
      <w:r w:rsidRPr="009174F7">
        <w:rPr>
          <w:rFonts w:ascii="Arial" w:hAnsi="Arial" w:cs="Arial"/>
          <w:szCs w:val="24"/>
          <w:lang w:val="mn-MN"/>
        </w:rPr>
        <w:t>үйл</w:t>
      </w:r>
      <w:r w:rsidR="00DB7C78" w:rsidRPr="009174F7">
        <w:rPr>
          <w:rFonts w:ascii="Arial" w:hAnsi="Arial" w:cs="Arial"/>
          <w:szCs w:val="24"/>
          <w:lang w:val="mn-MN"/>
        </w:rPr>
        <w:t xml:space="preserve"> </w:t>
      </w:r>
      <w:r w:rsidRPr="009174F7">
        <w:rPr>
          <w:rFonts w:ascii="Arial" w:hAnsi="Arial" w:cs="Arial"/>
          <w:szCs w:val="24"/>
          <w:lang w:val="mn-MN"/>
        </w:rPr>
        <w:t>ажиллагаанаас</w:t>
      </w:r>
      <w:r w:rsidR="00DB7C78" w:rsidRPr="009174F7">
        <w:rPr>
          <w:rFonts w:ascii="Arial" w:hAnsi="Arial" w:cs="Arial"/>
          <w:szCs w:val="24"/>
          <w:lang w:val="mn-MN"/>
        </w:rPr>
        <w:t xml:space="preserve"> </w:t>
      </w:r>
      <w:r w:rsidRPr="009174F7">
        <w:rPr>
          <w:rFonts w:ascii="Arial" w:hAnsi="Arial" w:cs="Arial"/>
          <w:szCs w:val="24"/>
          <w:lang w:val="mn-MN"/>
        </w:rPr>
        <w:t>онцлог</w:t>
      </w:r>
      <w:r w:rsidR="00DB7C78" w:rsidRPr="009174F7">
        <w:rPr>
          <w:rFonts w:ascii="Arial" w:hAnsi="Arial" w:cs="Arial"/>
          <w:szCs w:val="24"/>
          <w:lang w:val="mn-MN"/>
        </w:rPr>
        <w:t xml:space="preserve"> </w:t>
      </w:r>
      <w:r w:rsidRPr="009174F7">
        <w:rPr>
          <w:rFonts w:ascii="Arial" w:hAnsi="Arial" w:cs="Arial"/>
          <w:szCs w:val="24"/>
          <w:lang w:val="mn-MN"/>
        </w:rPr>
        <w:t>ялгаатай</w:t>
      </w:r>
      <w:r w:rsidR="00DB7C78" w:rsidRPr="009174F7">
        <w:rPr>
          <w:rFonts w:ascii="Arial" w:hAnsi="Arial" w:cs="Arial"/>
          <w:szCs w:val="24"/>
          <w:lang w:val="mn-MN"/>
        </w:rPr>
        <w:t xml:space="preserve"> </w:t>
      </w:r>
      <w:r w:rsidRPr="009174F7">
        <w:rPr>
          <w:rFonts w:ascii="Arial" w:hAnsi="Arial" w:cs="Arial"/>
          <w:szCs w:val="24"/>
          <w:lang w:val="mn-MN"/>
        </w:rPr>
        <w:t>бөгөөд</w:t>
      </w:r>
      <w:r w:rsidR="00DB7C78" w:rsidRPr="009174F7">
        <w:rPr>
          <w:rFonts w:ascii="Arial" w:hAnsi="Arial" w:cs="Arial"/>
          <w:szCs w:val="24"/>
          <w:lang w:val="mn-MN"/>
        </w:rPr>
        <w:t xml:space="preserve"> </w:t>
      </w:r>
      <w:r w:rsidRPr="009174F7">
        <w:rPr>
          <w:rFonts w:ascii="Arial" w:hAnsi="Arial" w:cs="Arial"/>
          <w:szCs w:val="24"/>
          <w:lang w:val="mn-MN"/>
        </w:rPr>
        <w:t>эдийн</w:t>
      </w:r>
      <w:r w:rsidR="00DB7C78" w:rsidRPr="009174F7">
        <w:rPr>
          <w:rFonts w:ascii="Arial" w:hAnsi="Arial" w:cs="Arial"/>
          <w:szCs w:val="24"/>
          <w:lang w:val="mn-MN"/>
        </w:rPr>
        <w:t xml:space="preserve"> </w:t>
      </w:r>
      <w:r w:rsidRPr="009174F7">
        <w:rPr>
          <w:rFonts w:ascii="Arial" w:hAnsi="Arial" w:cs="Arial"/>
          <w:szCs w:val="24"/>
          <w:lang w:val="mn-MN"/>
        </w:rPr>
        <w:t>засгийн</w:t>
      </w:r>
      <w:r w:rsidR="00DB7C78" w:rsidRPr="009174F7">
        <w:rPr>
          <w:rFonts w:ascii="Arial" w:hAnsi="Arial" w:cs="Arial"/>
          <w:szCs w:val="24"/>
          <w:lang w:val="mn-MN"/>
        </w:rPr>
        <w:t xml:space="preserve"> </w:t>
      </w:r>
      <w:r w:rsidRPr="009174F7">
        <w:rPr>
          <w:rFonts w:ascii="Arial" w:hAnsi="Arial" w:cs="Arial"/>
          <w:szCs w:val="24"/>
          <w:lang w:val="mn-MN"/>
        </w:rPr>
        <w:t>үйл</w:t>
      </w:r>
      <w:r w:rsidR="00DB7C78" w:rsidRPr="009174F7">
        <w:rPr>
          <w:rFonts w:ascii="Arial" w:hAnsi="Arial" w:cs="Arial"/>
          <w:szCs w:val="24"/>
          <w:lang w:val="mn-MN"/>
        </w:rPr>
        <w:t xml:space="preserve"> </w:t>
      </w:r>
      <w:r w:rsidRPr="009174F7">
        <w:rPr>
          <w:rFonts w:ascii="Arial" w:hAnsi="Arial" w:cs="Arial"/>
          <w:szCs w:val="24"/>
          <w:lang w:val="mn-MN"/>
        </w:rPr>
        <w:t>ажиллагаанд</w:t>
      </w:r>
      <w:r w:rsidR="00DB7C78" w:rsidRPr="009174F7">
        <w:rPr>
          <w:rFonts w:ascii="Arial" w:hAnsi="Arial" w:cs="Arial"/>
          <w:szCs w:val="24"/>
          <w:lang w:val="mn-MN"/>
        </w:rPr>
        <w:t xml:space="preserve"> </w:t>
      </w:r>
      <w:r w:rsidRPr="009174F7">
        <w:rPr>
          <w:rFonts w:ascii="Arial" w:hAnsi="Arial" w:cs="Arial"/>
          <w:szCs w:val="24"/>
          <w:lang w:val="mn-MN"/>
        </w:rPr>
        <w:t>чухал</w:t>
      </w:r>
      <w:r w:rsidR="00DB7C78" w:rsidRPr="009174F7">
        <w:rPr>
          <w:rFonts w:ascii="Arial" w:hAnsi="Arial" w:cs="Arial"/>
          <w:szCs w:val="24"/>
          <w:lang w:val="mn-MN"/>
        </w:rPr>
        <w:t xml:space="preserve"> </w:t>
      </w:r>
      <w:r w:rsidRPr="009174F7">
        <w:rPr>
          <w:rFonts w:ascii="Arial" w:hAnsi="Arial" w:cs="Arial"/>
          <w:szCs w:val="24"/>
          <w:lang w:val="mn-MN"/>
        </w:rPr>
        <w:t>үүрэг</w:t>
      </w:r>
      <w:r w:rsidR="00DB7C78" w:rsidRPr="009174F7">
        <w:rPr>
          <w:rFonts w:ascii="Arial" w:hAnsi="Arial" w:cs="Arial"/>
          <w:szCs w:val="24"/>
          <w:lang w:val="mn-MN"/>
        </w:rPr>
        <w:t xml:space="preserve"> </w:t>
      </w:r>
      <w:r w:rsidRPr="009174F7">
        <w:rPr>
          <w:rFonts w:ascii="Arial" w:hAnsi="Arial" w:cs="Arial"/>
          <w:szCs w:val="24"/>
          <w:lang w:val="mn-MN"/>
        </w:rPr>
        <w:t>гүйцэтгэдэг</w:t>
      </w:r>
      <w:r w:rsidR="00DB7C78" w:rsidRPr="009174F7">
        <w:rPr>
          <w:rFonts w:ascii="Arial" w:hAnsi="Arial" w:cs="Arial"/>
          <w:szCs w:val="24"/>
          <w:lang w:val="mn-MN"/>
        </w:rPr>
        <w:t xml:space="preserve"> </w:t>
      </w:r>
      <w:r w:rsidRPr="009174F7">
        <w:rPr>
          <w:rFonts w:ascii="Arial" w:hAnsi="Arial" w:cs="Arial"/>
          <w:szCs w:val="24"/>
          <w:lang w:val="mn-MN"/>
        </w:rPr>
        <w:t>учраас</w:t>
      </w:r>
      <w:r w:rsidR="00DB7C78" w:rsidRPr="009174F7">
        <w:rPr>
          <w:rFonts w:ascii="Arial" w:hAnsi="Arial" w:cs="Arial"/>
          <w:szCs w:val="24"/>
          <w:lang w:val="mn-MN"/>
        </w:rPr>
        <w:t xml:space="preserve"> </w:t>
      </w:r>
      <w:r w:rsidRPr="009174F7">
        <w:rPr>
          <w:rFonts w:ascii="Arial" w:hAnsi="Arial" w:cs="Arial"/>
          <w:szCs w:val="24"/>
          <w:lang w:val="mn-MN"/>
        </w:rPr>
        <w:t>ҮТС</w:t>
      </w:r>
      <w:r w:rsidR="00DB7C78" w:rsidRPr="009174F7">
        <w:rPr>
          <w:rFonts w:ascii="Arial" w:hAnsi="Arial" w:cs="Arial"/>
          <w:szCs w:val="24"/>
          <w:lang w:val="mn-MN"/>
        </w:rPr>
        <w:t>-</w:t>
      </w:r>
      <w:r w:rsidRPr="009174F7">
        <w:rPr>
          <w:rFonts w:ascii="Arial" w:hAnsi="Arial" w:cs="Arial"/>
          <w:szCs w:val="24"/>
          <w:lang w:val="mn-MN"/>
        </w:rPr>
        <w:t>ийн</w:t>
      </w:r>
      <w:r w:rsidR="00DB7C78" w:rsidRPr="009174F7">
        <w:rPr>
          <w:rFonts w:ascii="Arial" w:hAnsi="Arial" w:cs="Arial"/>
          <w:szCs w:val="24"/>
          <w:lang w:val="mn-MN"/>
        </w:rPr>
        <w:t xml:space="preserve"> </w:t>
      </w:r>
      <w:r w:rsidRPr="009174F7">
        <w:rPr>
          <w:rFonts w:ascii="Arial" w:hAnsi="Arial" w:cs="Arial"/>
          <w:szCs w:val="24"/>
          <w:lang w:val="mn-MN"/>
        </w:rPr>
        <w:t>секторын</w:t>
      </w:r>
      <w:r w:rsidR="00DB7C78" w:rsidRPr="009174F7">
        <w:rPr>
          <w:rFonts w:ascii="Arial" w:hAnsi="Arial" w:cs="Arial"/>
          <w:szCs w:val="24"/>
          <w:lang w:val="mn-MN"/>
        </w:rPr>
        <w:t xml:space="preserve"> </w:t>
      </w:r>
      <w:r w:rsidRPr="009174F7">
        <w:rPr>
          <w:rFonts w:ascii="Arial" w:hAnsi="Arial" w:cs="Arial"/>
          <w:szCs w:val="24"/>
          <w:lang w:val="mn-MN"/>
        </w:rPr>
        <w:t>ангилалд</w:t>
      </w:r>
      <w:r w:rsidR="00DB7C78" w:rsidRPr="009174F7">
        <w:rPr>
          <w:rFonts w:ascii="Arial" w:hAnsi="Arial" w:cs="Arial"/>
          <w:szCs w:val="24"/>
          <w:lang w:val="mn-MN"/>
        </w:rPr>
        <w:t xml:space="preserve">  </w:t>
      </w:r>
      <w:r w:rsidRPr="009174F7">
        <w:rPr>
          <w:rFonts w:ascii="Arial" w:hAnsi="Arial" w:cs="Arial"/>
          <w:szCs w:val="24"/>
          <w:lang w:val="mn-MN"/>
        </w:rPr>
        <w:t>бие</w:t>
      </w:r>
      <w:r w:rsidR="00DB7C78" w:rsidRPr="009174F7">
        <w:rPr>
          <w:rFonts w:ascii="Arial" w:hAnsi="Arial" w:cs="Arial"/>
          <w:szCs w:val="24"/>
          <w:lang w:val="mn-MN"/>
        </w:rPr>
        <w:t xml:space="preserve"> </w:t>
      </w:r>
      <w:r w:rsidRPr="009174F7">
        <w:rPr>
          <w:rFonts w:ascii="Arial" w:hAnsi="Arial" w:cs="Arial"/>
          <w:szCs w:val="24"/>
          <w:lang w:val="mn-MN"/>
        </w:rPr>
        <w:t>даасан</w:t>
      </w:r>
      <w:r w:rsidR="00DB7C78" w:rsidRPr="009174F7">
        <w:rPr>
          <w:rFonts w:ascii="Arial" w:hAnsi="Arial" w:cs="Arial"/>
          <w:szCs w:val="24"/>
          <w:lang w:val="mn-MN"/>
        </w:rPr>
        <w:t xml:space="preserve"> </w:t>
      </w:r>
      <w:r w:rsidRPr="009174F7">
        <w:rPr>
          <w:rFonts w:ascii="Arial" w:hAnsi="Arial" w:cs="Arial"/>
          <w:szCs w:val="24"/>
          <w:lang w:val="mn-MN"/>
        </w:rPr>
        <w:t>үйл</w:t>
      </w:r>
      <w:r w:rsidR="00DB7C78" w:rsidRPr="009174F7">
        <w:rPr>
          <w:rFonts w:ascii="Arial" w:hAnsi="Arial" w:cs="Arial"/>
          <w:szCs w:val="24"/>
          <w:lang w:val="mn-MN"/>
        </w:rPr>
        <w:t xml:space="preserve"> </w:t>
      </w:r>
      <w:r w:rsidRPr="009174F7">
        <w:rPr>
          <w:rFonts w:ascii="Arial" w:hAnsi="Arial" w:cs="Arial"/>
          <w:szCs w:val="24"/>
          <w:lang w:val="mn-MN"/>
        </w:rPr>
        <w:t>ажиллагаа</w:t>
      </w:r>
      <w:r w:rsidR="00DB7C78" w:rsidRPr="009174F7">
        <w:rPr>
          <w:rFonts w:ascii="Arial" w:hAnsi="Arial" w:cs="Arial"/>
          <w:szCs w:val="24"/>
          <w:lang w:val="mn-MN"/>
        </w:rPr>
        <w:t xml:space="preserve"> </w:t>
      </w:r>
      <w:r w:rsidRPr="009174F7">
        <w:rPr>
          <w:rFonts w:ascii="Arial" w:hAnsi="Arial" w:cs="Arial"/>
          <w:szCs w:val="24"/>
          <w:lang w:val="mn-MN"/>
        </w:rPr>
        <w:t>гэж</w:t>
      </w:r>
      <w:r w:rsidR="00DB7C78" w:rsidRPr="009174F7">
        <w:rPr>
          <w:rFonts w:ascii="Arial" w:hAnsi="Arial" w:cs="Arial"/>
          <w:szCs w:val="24"/>
          <w:lang w:val="mn-MN"/>
        </w:rPr>
        <w:t xml:space="preserve"> </w:t>
      </w:r>
      <w:r w:rsidRPr="009174F7">
        <w:rPr>
          <w:rFonts w:ascii="Arial" w:hAnsi="Arial" w:cs="Arial"/>
          <w:szCs w:val="24"/>
          <w:lang w:val="mn-MN"/>
        </w:rPr>
        <w:t>тусгайлан</w:t>
      </w:r>
      <w:r w:rsidR="00DB7C78" w:rsidRPr="009174F7">
        <w:rPr>
          <w:rFonts w:ascii="Arial" w:hAnsi="Arial" w:cs="Arial"/>
          <w:szCs w:val="24"/>
          <w:lang w:val="mn-MN"/>
        </w:rPr>
        <w:t xml:space="preserve"> </w:t>
      </w:r>
      <w:r w:rsidRPr="009174F7">
        <w:rPr>
          <w:rFonts w:ascii="Arial" w:hAnsi="Arial" w:cs="Arial"/>
          <w:szCs w:val="24"/>
          <w:lang w:val="mn-MN"/>
        </w:rPr>
        <w:t>авч</w:t>
      </w:r>
      <w:r w:rsidR="00DB7C78" w:rsidRPr="009174F7">
        <w:rPr>
          <w:rFonts w:ascii="Arial" w:hAnsi="Arial" w:cs="Arial"/>
          <w:szCs w:val="24"/>
          <w:lang w:val="mn-MN"/>
        </w:rPr>
        <w:t xml:space="preserve"> </w:t>
      </w:r>
      <w:r w:rsidRPr="009174F7">
        <w:rPr>
          <w:rFonts w:ascii="Arial" w:hAnsi="Arial" w:cs="Arial"/>
          <w:szCs w:val="24"/>
          <w:lang w:val="mn-MN"/>
        </w:rPr>
        <w:t>үзнэ</w:t>
      </w:r>
      <w:r w:rsidR="00DB7C78" w:rsidRPr="009174F7">
        <w:rPr>
          <w:rFonts w:ascii="Arial" w:hAnsi="Arial" w:cs="Arial"/>
          <w:szCs w:val="24"/>
          <w:lang w:val="mn-MN"/>
        </w:rPr>
        <w:t xml:space="preserve">. </w:t>
      </w:r>
    </w:p>
    <w:p w:rsidR="00DB7C78" w:rsidRPr="009174F7" w:rsidRDefault="00DB7C78" w:rsidP="00733286">
      <w:pPr>
        <w:ind w:left="360"/>
        <w:jc w:val="both"/>
        <w:rPr>
          <w:rFonts w:ascii="Arial" w:hAnsi="Arial" w:cs="Arial"/>
          <w:b/>
          <w:szCs w:val="24"/>
        </w:rPr>
      </w:pPr>
    </w:p>
    <w:p w:rsidR="00DB7C78" w:rsidRPr="009174F7" w:rsidRDefault="003114C3" w:rsidP="00CF5DCE">
      <w:pPr>
        <w:ind w:left="720"/>
        <w:jc w:val="both"/>
        <w:rPr>
          <w:rFonts w:ascii="Arial" w:hAnsi="Arial" w:cs="Arial"/>
          <w:szCs w:val="24"/>
          <w:lang w:val="mn-MN"/>
        </w:rPr>
      </w:pPr>
      <w:r w:rsidRPr="009174F7">
        <w:rPr>
          <w:rFonts w:ascii="Arial" w:hAnsi="Arial" w:cs="Arial"/>
          <w:b/>
          <w:szCs w:val="24"/>
          <w:u w:val="single"/>
          <w:lang w:val="mn-MN"/>
        </w:rPr>
        <w:t>Төрийн</w:t>
      </w:r>
      <w:r w:rsidR="00DB7C78" w:rsidRPr="009174F7">
        <w:rPr>
          <w:rFonts w:ascii="Arial" w:hAnsi="Arial" w:cs="Arial"/>
          <w:b/>
          <w:szCs w:val="24"/>
          <w:u w:val="single"/>
          <w:lang w:val="mn-MN"/>
        </w:rPr>
        <w:t xml:space="preserve"> </w:t>
      </w:r>
      <w:r w:rsidRPr="009174F7">
        <w:rPr>
          <w:rFonts w:ascii="Arial" w:hAnsi="Arial" w:cs="Arial"/>
          <w:b/>
          <w:szCs w:val="24"/>
          <w:u w:val="single"/>
          <w:lang w:val="mn-MN"/>
        </w:rPr>
        <w:t>байгууллагын</w:t>
      </w:r>
      <w:r w:rsidR="00DB7C78" w:rsidRPr="009174F7">
        <w:rPr>
          <w:rFonts w:ascii="Arial" w:hAnsi="Arial" w:cs="Arial"/>
          <w:b/>
          <w:szCs w:val="24"/>
          <w:u w:val="single"/>
          <w:lang w:val="mn-MN"/>
        </w:rPr>
        <w:t xml:space="preserve"> </w:t>
      </w:r>
      <w:r w:rsidRPr="009174F7">
        <w:rPr>
          <w:rFonts w:ascii="Arial" w:hAnsi="Arial" w:cs="Arial"/>
          <w:b/>
          <w:szCs w:val="24"/>
          <w:u w:val="single"/>
          <w:lang w:val="mn-MN"/>
        </w:rPr>
        <w:t>сектор</w:t>
      </w:r>
      <w:r w:rsidR="00733286" w:rsidRPr="009174F7">
        <w:rPr>
          <w:rFonts w:ascii="Arial" w:hAnsi="Arial" w:cs="Arial"/>
          <w:b/>
          <w:szCs w:val="24"/>
          <w:u w:val="single"/>
        </w:rPr>
        <w:t>:</w:t>
      </w:r>
      <w:r w:rsidR="00C43D0C" w:rsidRPr="009174F7">
        <w:rPr>
          <w:rFonts w:ascii="Arial" w:hAnsi="Arial" w:cs="Arial"/>
          <w:szCs w:val="24"/>
        </w:rPr>
        <w:t xml:space="preserve"> </w:t>
      </w:r>
      <w:r w:rsidRPr="009174F7">
        <w:rPr>
          <w:rFonts w:ascii="Arial" w:hAnsi="Arial" w:cs="Arial"/>
          <w:szCs w:val="24"/>
          <w:lang w:val="mn-MN"/>
        </w:rPr>
        <w:t>Төр</w:t>
      </w:r>
      <w:r w:rsidR="00DB7C78" w:rsidRPr="009174F7">
        <w:rPr>
          <w:rFonts w:ascii="Arial" w:hAnsi="Arial" w:cs="Arial"/>
          <w:szCs w:val="24"/>
          <w:lang w:val="mn-MN"/>
        </w:rPr>
        <w:t xml:space="preserve">, </w:t>
      </w:r>
      <w:r w:rsidRPr="009174F7">
        <w:rPr>
          <w:rFonts w:ascii="Arial" w:hAnsi="Arial" w:cs="Arial"/>
          <w:szCs w:val="24"/>
          <w:lang w:val="mn-MN"/>
        </w:rPr>
        <w:t>засгийн</w:t>
      </w:r>
      <w:r w:rsidR="00DB7C78" w:rsidRPr="009174F7">
        <w:rPr>
          <w:rFonts w:ascii="Arial" w:hAnsi="Arial" w:cs="Arial"/>
          <w:szCs w:val="24"/>
          <w:lang w:val="mn-MN"/>
        </w:rPr>
        <w:t xml:space="preserve"> </w:t>
      </w:r>
      <w:r w:rsidRPr="009174F7">
        <w:rPr>
          <w:rFonts w:ascii="Arial" w:hAnsi="Arial" w:cs="Arial"/>
          <w:szCs w:val="24"/>
          <w:lang w:val="mn-MN"/>
        </w:rPr>
        <w:t>байгууллага</w:t>
      </w:r>
      <w:r w:rsidR="00DB7C78" w:rsidRPr="009174F7">
        <w:rPr>
          <w:rFonts w:ascii="Arial" w:hAnsi="Arial" w:cs="Arial"/>
          <w:szCs w:val="24"/>
          <w:lang w:val="mn-MN"/>
        </w:rPr>
        <w:t xml:space="preserve"> </w:t>
      </w:r>
      <w:r w:rsidRPr="009174F7">
        <w:rPr>
          <w:rFonts w:ascii="Arial" w:hAnsi="Arial" w:cs="Arial"/>
          <w:szCs w:val="24"/>
          <w:lang w:val="mn-MN"/>
        </w:rPr>
        <w:t>үйл</w:t>
      </w:r>
      <w:r w:rsidR="00DB7C78" w:rsidRPr="009174F7">
        <w:rPr>
          <w:rFonts w:ascii="Arial" w:hAnsi="Arial" w:cs="Arial"/>
          <w:szCs w:val="24"/>
          <w:lang w:val="mn-MN"/>
        </w:rPr>
        <w:t xml:space="preserve"> </w:t>
      </w:r>
      <w:r w:rsidRPr="009174F7">
        <w:rPr>
          <w:rFonts w:ascii="Arial" w:hAnsi="Arial" w:cs="Arial"/>
          <w:szCs w:val="24"/>
          <w:lang w:val="mn-MN"/>
        </w:rPr>
        <w:t>ажиллагаандаа</w:t>
      </w:r>
      <w:r w:rsidR="00DB7C78" w:rsidRPr="009174F7">
        <w:rPr>
          <w:rFonts w:ascii="Arial" w:hAnsi="Arial" w:cs="Arial"/>
          <w:szCs w:val="24"/>
          <w:lang w:val="mn-MN"/>
        </w:rPr>
        <w:t xml:space="preserve"> </w:t>
      </w:r>
      <w:r w:rsidRPr="009174F7">
        <w:rPr>
          <w:rFonts w:ascii="Arial" w:hAnsi="Arial" w:cs="Arial"/>
          <w:szCs w:val="24"/>
          <w:lang w:val="mn-MN"/>
        </w:rPr>
        <w:t>зориулж</w:t>
      </w:r>
      <w:r w:rsidR="00DB7C78" w:rsidRPr="009174F7">
        <w:rPr>
          <w:rFonts w:ascii="Arial" w:hAnsi="Arial" w:cs="Arial"/>
          <w:szCs w:val="24"/>
          <w:lang w:val="mn-MN"/>
        </w:rPr>
        <w:t xml:space="preserve"> </w:t>
      </w:r>
      <w:r w:rsidRPr="009174F7">
        <w:rPr>
          <w:rFonts w:ascii="Arial" w:hAnsi="Arial" w:cs="Arial"/>
          <w:szCs w:val="24"/>
          <w:lang w:val="mn-MN"/>
        </w:rPr>
        <w:t>орлого</w:t>
      </w:r>
      <w:r w:rsidR="00DB7C78" w:rsidRPr="009174F7">
        <w:rPr>
          <w:rFonts w:ascii="Arial" w:hAnsi="Arial" w:cs="Arial"/>
          <w:szCs w:val="24"/>
          <w:lang w:val="mn-MN"/>
        </w:rPr>
        <w:t xml:space="preserve"> </w:t>
      </w:r>
      <w:r w:rsidRPr="009174F7">
        <w:rPr>
          <w:rFonts w:ascii="Arial" w:hAnsi="Arial" w:cs="Arial"/>
          <w:szCs w:val="24"/>
          <w:lang w:val="mn-MN"/>
        </w:rPr>
        <w:t>бүрдүүлэн</w:t>
      </w:r>
      <w:r w:rsidR="00DB7C78" w:rsidRPr="009174F7">
        <w:rPr>
          <w:rFonts w:ascii="Arial" w:hAnsi="Arial" w:cs="Arial"/>
          <w:szCs w:val="24"/>
          <w:lang w:val="mn-MN"/>
        </w:rPr>
        <w:t xml:space="preserve">, </w:t>
      </w:r>
      <w:r w:rsidRPr="009174F7">
        <w:rPr>
          <w:rFonts w:ascii="Arial" w:hAnsi="Arial" w:cs="Arial"/>
          <w:szCs w:val="24"/>
          <w:lang w:val="mn-MN"/>
        </w:rPr>
        <w:t>мөн</w:t>
      </w:r>
      <w:r w:rsidR="00DB7C78" w:rsidRPr="009174F7">
        <w:rPr>
          <w:rFonts w:ascii="Arial" w:hAnsi="Arial" w:cs="Arial"/>
          <w:szCs w:val="24"/>
          <w:lang w:val="mn-MN"/>
        </w:rPr>
        <w:t xml:space="preserve"> </w:t>
      </w:r>
      <w:r w:rsidRPr="009174F7">
        <w:rPr>
          <w:rFonts w:ascii="Arial" w:hAnsi="Arial" w:cs="Arial"/>
          <w:szCs w:val="24"/>
          <w:lang w:val="mn-MN"/>
        </w:rPr>
        <w:t>түүнийгээ</w:t>
      </w:r>
      <w:r w:rsidR="00DB7C78" w:rsidRPr="009174F7">
        <w:rPr>
          <w:rFonts w:ascii="Arial" w:hAnsi="Arial" w:cs="Arial"/>
          <w:szCs w:val="24"/>
          <w:lang w:val="mn-MN"/>
        </w:rPr>
        <w:t xml:space="preserve"> </w:t>
      </w:r>
      <w:r w:rsidRPr="009174F7">
        <w:rPr>
          <w:rFonts w:ascii="Arial" w:hAnsi="Arial" w:cs="Arial"/>
          <w:szCs w:val="24"/>
          <w:lang w:val="mn-MN"/>
        </w:rPr>
        <w:t>тодорхой</w:t>
      </w:r>
      <w:r w:rsidR="00DB7C78" w:rsidRPr="009174F7">
        <w:rPr>
          <w:rFonts w:ascii="Arial" w:hAnsi="Arial" w:cs="Arial"/>
          <w:szCs w:val="24"/>
          <w:lang w:val="mn-MN"/>
        </w:rPr>
        <w:t xml:space="preserve"> </w:t>
      </w:r>
      <w:r w:rsidRPr="009174F7">
        <w:rPr>
          <w:rFonts w:ascii="Arial" w:hAnsi="Arial" w:cs="Arial"/>
          <w:szCs w:val="24"/>
          <w:lang w:val="mn-MN"/>
        </w:rPr>
        <w:lastRenderedPageBreak/>
        <w:t>чиглэлээр</w:t>
      </w:r>
      <w:r w:rsidR="00DB7C78" w:rsidRPr="009174F7">
        <w:rPr>
          <w:rFonts w:ascii="Arial" w:hAnsi="Arial" w:cs="Arial"/>
          <w:szCs w:val="24"/>
          <w:lang w:val="mn-MN"/>
        </w:rPr>
        <w:t xml:space="preserve"> </w:t>
      </w:r>
      <w:r w:rsidRPr="009174F7">
        <w:rPr>
          <w:rFonts w:ascii="Arial" w:hAnsi="Arial" w:cs="Arial"/>
          <w:szCs w:val="24"/>
          <w:lang w:val="mn-MN"/>
        </w:rPr>
        <w:t>зарцуулж</w:t>
      </w:r>
      <w:r w:rsidR="00DB7C78" w:rsidRPr="009174F7">
        <w:rPr>
          <w:rFonts w:ascii="Arial" w:hAnsi="Arial" w:cs="Arial"/>
          <w:szCs w:val="24"/>
          <w:lang w:val="mn-MN"/>
        </w:rPr>
        <w:t xml:space="preserve"> </w:t>
      </w:r>
      <w:r w:rsidRPr="009174F7">
        <w:rPr>
          <w:rFonts w:ascii="Arial" w:hAnsi="Arial" w:cs="Arial"/>
          <w:szCs w:val="24"/>
          <w:lang w:val="mn-MN"/>
        </w:rPr>
        <w:t>байгаагийн</w:t>
      </w:r>
      <w:r w:rsidR="00DB7C78" w:rsidRPr="009174F7">
        <w:rPr>
          <w:rFonts w:ascii="Arial" w:hAnsi="Arial" w:cs="Arial"/>
          <w:szCs w:val="24"/>
          <w:lang w:val="mn-MN"/>
        </w:rPr>
        <w:t xml:space="preserve"> </w:t>
      </w:r>
      <w:r w:rsidRPr="009174F7">
        <w:rPr>
          <w:rFonts w:ascii="Arial" w:hAnsi="Arial" w:cs="Arial"/>
          <w:szCs w:val="24"/>
          <w:lang w:val="mn-MN"/>
        </w:rPr>
        <w:t>хувьд</w:t>
      </w:r>
      <w:r w:rsidR="00DB7C78" w:rsidRPr="009174F7">
        <w:rPr>
          <w:rFonts w:ascii="Arial" w:hAnsi="Arial" w:cs="Arial"/>
          <w:szCs w:val="24"/>
          <w:lang w:val="mn-MN"/>
        </w:rPr>
        <w:t xml:space="preserve"> </w:t>
      </w:r>
      <w:r w:rsidRPr="009174F7">
        <w:rPr>
          <w:rFonts w:ascii="Arial" w:hAnsi="Arial" w:cs="Arial"/>
          <w:szCs w:val="24"/>
          <w:lang w:val="mn-MN"/>
        </w:rPr>
        <w:t>эдийн</w:t>
      </w:r>
      <w:r w:rsidR="00DB7C78" w:rsidRPr="009174F7">
        <w:rPr>
          <w:rFonts w:ascii="Arial" w:hAnsi="Arial" w:cs="Arial"/>
          <w:szCs w:val="24"/>
          <w:lang w:val="mn-MN"/>
        </w:rPr>
        <w:t xml:space="preserve"> </w:t>
      </w:r>
      <w:r w:rsidRPr="009174F7">
        <w:rPr>
          <w:rFonts w:ascii="Arial" w:hAnsi="Arial" w:cs="Arial"/>
          <w:szCs w:val="24"/>
          <w:lang w:val="mn-MN"/>
        </w:rPr>
        <w:t>засгийн</w:t>
      </w:r>
      <w:r w:rsidR="00DB7C78" w:rsidRPr="009174F7">
        <w:rPr>
          <w:rFonts w:ascii="Arial" w:hAnsi="Arial" w:cs="Arial"/>
          <w:szCs w:val="24"/>
          <w:lang w:val="mn-MN"/>
        </w:rPr>
        <w:t xml:space="preserve"> </w:t>
      </w:r>
      <w:r w:rsidRPr="009174F7">
        <w:rPr>
          <w:rFonts w:ascii="Arial" w:hAnsi="Arial" w:cs="Arial"/>
          <w:szCs w:val="24"/>
          <w:lang w:val="mn-MN"/>
        </w:rPr>
        <w:t>энэхүү</w:t>
      </w:r>
      <w:r w:rsidR="00DB7C78" w:rsidRPr="009174F7">
        <w:rPr>
          <w:rFonts w:ascii="Arial" w:hAnsi="Arial" w:cs="Arial"/>
          <w:szCs w:val="24"/>
          <w:lang w:val="mn-MN"/>
        </w:rPr>
        <w:t xml:space="preserve"> </w:t>
      </w:r>
      <w:r w:rsidRPr="009174F7">
        <w:rPr>
          <w:rFonts w:ascii="Arial" w:hAnsi="Arial" w:cs="Arial"/>
          <w:szCs w:val="24"/>
          <w:lang w:val="mn-MN"/>
        </w:rPr>
        <w:t>секторт</w:t>
      </w:r>
      <w:r w:rsidR="00DB7C78" w:rsidRPr="009174F7">
        <w:rPr>
          <w:rFonts w:ascii="Arial" w:hAnsi="Arial" w:cs="Arial"/>
          <w:szCs w:val="24"/>
          <w:lang w:val="mn-MN"/>
        </w:rPr>
        <w:t xml:space="preserve"> </w:t>
      </w:r>
      <w:r w:rsidRPr="009174F7">
        <w:rPr>
          <w:rFonts w:ascii="Arial" w:hAnsi="Arial" w:cs="Arial"/>
          <w:szCs w:val="24"/>
          <w:lang w:val="mn-MN"/>
        </w:rPr>
        <w:t>хамаарах</w:t>
      </w:r>
      <w:r w:rsidR="00DB7C78" w:rsidRPr="009174F7">
        <w:rPr>
          <w:rFonts w:ascii="Arial" w:hAnsi="Arial" w:cs="Arial"/>
          <w:szCs w:val="24"/>
          <w:lang w:val="mn-MN"/>
        </w:rPr>
        <w:t xml:space="preserve"> </w:t>
      </w:r>
      <w:r w:rsidRPr="009174F7">
        <w:rPr>
          <w:rFonts w:ascii="Arial" w:hAnsi="Arial" w:cs="Arial"/>
          <w:szCs w:val="24"/>
          <w:lang w:val="mn-MN"/>
        </w:rPr>
        <w:t>нэгж</w:t>
      </w:r>
      <w:r w:rsidR="00DB7C78" w:rsidRPr="009174F7">
        <w:rPr>
          <w:rFonts w:ascii="Arial" w:hAnsi="Arial" w:cs="Arial"/>
          <w:szCs w:val="24"/>
          <w:lang w:val="mn-MN"/>
        </w:rPr>
        <w:t xml:space="preserve"> </w:t>
      </w:r>
      <w:r w:rsidRPr="009174F7">
        <w:rPr>
          <w:rFonts w:ascii="Arial" w:hAnsi="Arial" w:cs="Arial"/>
          <w:szCs w:val="24"/>
          <w:lang w:val="mn-MN"/>
        </w:rPr>
        <w:t>болно</w:t>
      </w:r>
      <w:r w:rsidR="00DB7C78" w:rsidRPr="009174F7">
        <w:rPr>
          <w:rFonts w:ascii="Arial" w:hAnsi="Arial" w:cs="Arial"/>
          <w:szCs w:val="24"/>
          <w:lang w:val="mn-MN"/>
        </w:rPr>
        <w:t>.</w:t>
      </w:r>
    </w:p>
    <w:p w:rsidR="00DB7C78" w:rsidRPr="009174F7" w:rsidRDefault="00DB7C78" w:rsidP="00733286">
      <w:pPr>
        <w:ind w:left="360"/>
        <w:jc w:val="both"/>
        <w:rPr>
          <w:rFonts w:ascii="Arial" w:hAnsi="Arial" w:cs="Arial"/>
          <w:b/>
          <w:szCs w:val="24"/>
        </w:rPr>
      </w:pPr>
    </w:p>
    <w:p w:rsidR="00DB7C78" w:rsidRPr="009174F7" w:rsidRDefault="003114C3" w:rsidP="00CF5DCE">
      <w:pPr>
        <w:ind w:left="720"/>
        <w:jc w:val="both"/>
        <w:rPr>
          <w:rFonts w:ascii="Arial" w:hAnsi="Arial" w:cs="Arial"/>
          <w:szCs w:val="24"/>
        </w:rPr>
      </w:pPr>
      <w:r w:rsidRPr="009174F7">
        <w:rPr>
          <w:rFonts w:ascii="Arial" w:hAnsi="Arial" w:cs="Arial"/>
          <w:szCs w:val="24"/>
        </w:rPr>
        <w:t>Төрийн</w:t>
      </w:r>
      <w:r w:rsidR="00DB7C78" w:rsidRPr="009174F7">
        <w:rPr>
          <w:rFonts w:ascii="Arial" w:hAnsi="Arial" w:cs="Arial"/>
          <w:szCs w:val="24"/>
        </w:rPr>
        <w:t xml:space="preserve"> </w:t>
      </w:r>
      <w:r w:rsidRPr="009174F7">
        <w:rPr>
          <w:rFonts w:ascii="Arial" w:hAnsi="Arial" w:cs="Arial"/>
          <w:szCs w:val="24"/>
        </w:rPr>
        <w:t>өмчит</w:t>
      </w:r>
      <w:r w:rsidR="00DB7C78" w:rsidRPr="009174F7">
        <w:rPr>
          <w:rFonts w:ascii="Arial" w:hAnsi="Arial" w:cs="Arial"/>
          <w:szCs w:val="24"/>
        </w:rPr>
        <w:t xml:space="preserve"> </w:t>
      </w:r>
      <w:r w:rsidRPr="009174F7">
        <w:rPr>
          <w:rFonts w:ascii="Arial" w:hAnsi="Arial" w:cs="Arial"/>
          <w:szCs w:val="24"/>
        </w:rPr>
        <w:t>үйлдвэрийн</w:t>
      </w:r>
      <w:r w:rsidR="00DB7C78" w:rsidRPr="009174F7">
        <w:rPr>
          <w:rFonts w:ascii="Arial" w:hAnsi="Arial" w:cs="Arial"/>
          <w:szCs w:val="24"/>
        </w:rPr>
        <w:t xml:space="preserve"> </w:t>
      </w:r>
      <w:r w:rsidRPr="009174F7">
        <w:rPr>
          <w:rFonts w:ascii="Arial" w:hAnsi="Arial" w:cs="Arial"/>
          <w:szCs w:val="24"/>
        </w:rPr>
        <w:t>газраас</w:t>
      </w:r>
      <w:r w:rsidR="00DB7C78" w:rsidRPr="009174F7">
        <w:rPr>
          <w:rFonts w:ascii="Arial" w:hAnsi="Arial" w:cs="Arial"/>
          <w:szCs w:val="24"/>
        </w:rPr>
        <w:t xml:space="preserve"> </w:t>
      </w:r>
      <w:r w:rsidRPr="009174F7">
        <w:rPr>
          <w:rFonts w:ascii="Arial" w:hAnsi="Arial" w:cs="Arial"/>
          <w:szCs w:val="24"/>
        </w:rPr>
        <w:t>бусад</w:t>
      </w:r>
      <w:r w:rsidR="00DB7C78" w:rsidRPr="009174F7">
        <w:rPr>
          <w:rFonts w:ascii="Arial" w:hAnsi="Arial" w:cs="Arial"/>
          <w:szCs w:val="24"/>
        </w:rPr>
        <w:t xml:space="preserve"> </w:t>
      </w:r>
      <w:r w:rsidRPr="009174F7">
        <w:rPr>
          <w:rFonts w:ascii="Arial" w:hAnsi="Arial" w:cs="Arial"/>
          <w:szCs w:val="24"/>
        </w:rPr>
        <w:t>улсын</w:t>
      </w:r>
      <w:r w:rsidR="00DB7C78" w:rsidRPr="009174F7">
        <w:rPr>
          <w:rFonts w:ascii="Arial" w:hAnsi="Arial" w:cs="Arial"/>
          <w:szCs w:val="24"/>
        </w:rPr>
        <w:t xml:space="preserve"> </w:t>
      </w:r>
      <w:r w:rsidRPr="009174F7">
        <w:rPr>
          <w:rFonts w:ascii="Arial" w:hAnsi="Arial" w:cs="Arial"/>
          <w:szCs w:val="24"/>
        </w:rPr>
        <w:t>төсвөөс</w:t>
      </w:r>
      <w:r w:rsidR="00DB7C78" w:rsidRPr="009174F7">
        <w:rPr>
          <w:rFonts w:ascii="Arial" w:hAnsi="Arial" w:cs="Arial"/>
          <w:szCs w:val="24"/>
        </w:rPr>
        <w:t xml:space="preserve"> </w:t>
      </w:r>
      <w:r w:rsidRPr="009174F7">
        <w:rPr>
          <w:rFonts w:ascii="Arial" w:hAnsi="Arial" w:cs="Arial"/>
          <w:szCs w:val="24"/>
        </w:rPr>
        <w:t>санхүүждэг</w:t>
      </w:r>
      <w:r w:rsidR="00DB7C78" w:rsidRPr="009174F7">
        <w:rPr>
          <w:rFonts w:ascii="Arial" w:hAnsi="Arial" w:cs="Arial"/>
          <w:szCs w:val="24"/>
        </w:rPr>
        <w:t xml:space="preserve"> </w:t>
      </w:r>
      <w:r w:rsidRPr="009174F7">
        <w:rPr>
          <w:rFonts w:ascii="Arial" w:hAnsi="Arial" w:cs="Arial"/>
          <w:szCs w:val="24"/>
        </w:rPr>
        <w:t>хуулийн</w:t>
      </w:r>
      <w:r w:rsidR="00DB7C78" w:rsidRPr="009174F7">
        <w:rPr>
          <w:rFonts w:ascii="Arial" w:hAnsi="Arial" w:cs="Arial"/>
          <w:szCs w:val="24"/>
        </w:rPr>
        <w:t xml:space="preserve"> </w:t>
      </w:r>
      <w:r w:rsidRPr="009174F7">
        <w:rPr>
          <w:rFonts w:ascii="Arial" w:hAnsi="Arial" w:cs="Arial"/>
          <w:szCs w:val="24"/>
        </w:rPr>
        <w:t>этгээд</w:t>
      </w:r>
      <w:r w:rsidR="00DB7C78" w:rsidRPr="009174F7">
        <w:rPr>
          <w:rFonts w:ascii="Arial" w:hAnsi="Arial" w:cs="Arial"/>
          <w:szCs w:val="24"/>
        </w:rPr>
        <w:t xml:space="preserve"> </w:t>
      </w:r>
      <w:r w:rsidRPr="009174F7">
        <w:rPr>
          <w:rFonts w:ascii="Arial" w:hAnsi="Arial" w:cs="Arial"/>
          <w:szCs w:val="24"/>
        </w:rPr>
        <w:t>болох</w:t>
      </w:r>
      <w:r w:rsidR="00DB7C78" w:rsidRPr="009174F7">
        <w:rPr>
          <w:rFonts w:ascii="Arial" w:hAnsi="Arial" w:cs="Arial"/>
          <w:szCs w:val="24"/>
        </w:rPr>
        <w:t xml:space="preserve"> </w:t>
      </w:r>
      <w:r w:rsidRPr="009174F7">
        <w:rPr>
          <w:rFonts w:ascii="Arial" w:hAnsi="Arial" w:cs="Arial"/>
          <w:szCs w:val="24"/>
        </w:rPr>
        <w:t>төрийн</w:t>
      </w:r>
      <w:r w:rsidR="00DB7C78" w:rsidRPr="009174F7">
        <w:rPr>
          <w:rFonts w:ascii="Arial" w:hAnsi="Arial" w:cs="Arial"/>
          <w:szCs w:val="24"/>
        </w:rPr>
        <w:t xml:space="preserve"> </w:t>
      </w:r>
      <w:r w:rsidRPr="009174F7">
        <w:rPr>
          <w:rFonts w:ascii="Arial" w:hAnsi="Arial" w:cs="Arial"/>
          <w:szCs w:val="24"/>
        </w:rPr>
        <w:t>байгууллагуудыг</w:t>
      </w:r>
      <w:r w:rsidR="00DB7C78" w:rsidRPr="009174F7">
        <w:rPr>
          <w:rFonts w:ascii="Arial" w:hAnsi="Arial" w:cs="Arial"/>
          <w:szCs w:val="24"/>
        </w:rPr>
        <w:t xml:space="preserve"> </w:t>
      </w:r>
      <w:r w:rsidRPr="009174F7">
        <w:rPr>
          <w:rFonts w:ascii="Arial" w:hAnsi="Arial" w:cs="Arial"/>
          <w:szCs w:val="24"/>
        </w:rPr>
        <w:t>энэ</w:t>
      </w:r>
      <w:r w:rsidR="00BE1A23" w:rsidRPr="009174F7">
        <w:rPr>
          <w:rFonts w:ascii="Arial" w:hAnsi="Arial" w:cs="Arial"/>
          <w:szCs w:val="24"/>
        </w:rPr>
        <w:t xml:space="preserve"> </w:t>
      </w:r>
      <w:r w:rsidRPr="009174F7">
        <w:rPr>
          <w:rFonts w:ascii="Arial" w:hAnsi="Arial" w:cs="Arial"/>
          <w:szCs w:val="24"/>
        </w:rPr>
        <w:t>секторт</w:t>
      </w:r>
      <w:r w:rsidR="00BE1A23" w:rsidRPr="009174F7">
        <w:rPr>
          <w:rFonts w:ascii="Arial" w:hAnsi="Arial" w:cs="Arial"/>
          <w:szCs w:val="24"/>
        </w:rPr>
        <w:t xml:space="preserve"> </w:t>
      </w:r>
      <w:r w:rsidRPr="009174F7">
        <w:rPr>
          <w:rFonts w:ascii="Arial" w:hAnsi="Arial" w:cs="Arial"/>
          <w:szCs w:val="24"/>
        </w:rPr>
        <w:t>хамруулна</w:t>
      </w:r>
      <w:r w:rsidR="00DB7C78" w:rsidRPr="009174F7">
        <w:rPr>
          <w:rFonts w:ascii="Arial" w:hAnsi="Arial" w:cs="Arial"/>
          <w:szCs w:val="24"/>
        </w:rPr>
        <w:t>.</w:t>
      </w:r>
    </w:p>
    <w:p w:rsidR="00DB7C78" w:rsidRPr="009174F7" w:rsidRDefault="00DB7C78" w:rsidP="00733286">
      <w:pPr>
        <w:ind w:left="360"/>
        <w:rPr>
          <w:rFonts w:ascii="Arial" w:hAnsi="Arial" w:cs="Arial"/>
          <w:szCs w:val="24"/>
          <w:lang w:val="mn-MN"/>
        </w:rPr>
      </w:pPr>
    </w:p>
    <w:p w:rsidR="00DB7C78" w:rsidRPr="009174F7" w:rsidRDefault="003114C3" w:rsidP="00CF5DCE">
      <w:pPr>
        <w:ind w:left="720"/>
        <w:jc w:val="both"/>
        <w:rPr>
          <w:rFonts w:ascii="Arial" w:hAnsi="Arial" w:cs="Arial"/>
          <w:szCs w:val="24"/>
          <w:lang w:val="mn-MN"/>
        </w:rPr>
      </w:pPr>
      <w:r w:rsidRPr="009174F7">
        <w:rPr>
          <w:rFonts w:ascii="Arial" w:hAnsi="Arial" w:cs="Arial"/>
          <w:b/>
          <w:szCs w:val="24"/>
          <w:u w:val="single"/>
          <w:lang w:val="mn-MN"/>
        </w:rPr>
        <w:t>Өрхийн</w:t>
      </w:r>
      <w:r w:rsidR="00DB7C78" w:rsidRPr="009174F7">
        <w:rPr>
          <w:rFonts w:ascii="Arial" w:hAnsi="Arial" w:cs="Arial"/>
          <w:b/>
          <w:szCs w:val="24"/>
          <w:u w:val="single"/>
          <w:lang w:val="mn-MN"/>
        </w:rPr>
        <w:t xml:space="preserve"> </w:t>
      </w:r>
      <w:r w:rsidRPr="009174F7">
        <w:rPr>
          <w:rFonts w:ascii="Arial" w:hAnsi="Arial" w:cs="Arial"/>
          <w:b/>
          <w:szCs w:val="24"/>
          <w:u w:val="single"/>
          <w:lang w:val="mn-MN"/>
        </w:rPr>
        <w:t>аж</w:t>
      </w:r>
      <w:r w:rsidR="00DB7C78" w:rsidRPr="009174F7">
        <w:rPr>
          <w:rFonts w:ascii="Arial" w:hAnsi="Arial" w:cs="Arial"/>
          <w:b/>
          <w:szCs w:val="24"/>
          <w:u w:val="single"/>
          <w:lang w:val="mn-MN"/>
        </w:rPr>
        <w:t xml:space="preserve"> </w:t>
      </w:r>
      <w:r w:rsidRPr="009174F7">
        <w:rPr>
          <w:rFonts w:ascii="Arial" w:hAnsi="Arial" w:cs="Arial"/>
          <w:b/>
          <w:szCs w:val="24"/>
          <w:u w:val="single"/>
          <w:lang w:val="mn-MN"/>
        </w:rPr>
        <w:t>ахуйн</w:t>
      </w:r>
      <w:r w:rsidR="00DB7C78" w:rsidRPr="009174F7">
        <w:rPr>
          <w:rFonts w:ascii="Arial" w:hAnsi="Arial" w:cs="Arial"/>
          <w:b/>
          <w:szCs w:val="24"/>
          <w:u w:val="single"/>
          <w:lang w:val="mn-MN"/>
        </w:rPr>
        <w:t xml:space="preserve"> </w:t>
      </w:r>
      <w:r w:rsidRPr="009174F7">
        <w:rPr>
          <w:rFonts w:ascii="Arial" w:hAnsi="Arial" w:cs="Arial"/>
          <w:b/>
          <w:szCs w:val="24"/>
          <w:u w:val="single"/>
          <w:lang w:val="mn-MN"/>
        </w:rPr>
        <w:t>сектор</w:t>
      </w:r>
      <w:r w:rsidR="00733286" w:rsidRPr="009174F7">
        <w:rPr>
          <w:rFonts w:ascii="Arial" w:hAnsi="Arial" w:cs="Arial"/>
          <w:b/>
          <w:szCs w:val="24"/>
          <w:u w:val="single"/>
          <w:lang w:val="mn-MN"/>
        </w:rPr>
        <w:t>:</w:t>
      </w:r>
      <w:r w:rsidR="00C43D0C" w:rsidRPr="009174F7">
        <w:rPr>
          <w:rFonts w:ascii="Arial" w:hAnsi="Arial" w:cs="Arial"/>
          <w:szCs w:val="24"/>
          <w:lang w:val="mn-MN"/>
        </w:rPr>
        <w:t xml:space="preserve"> </w:t>
      </w:r>
      <w:r w:rsidRPr="009174F7">
        <w:rPr>
          <w:rFonts w:ascii="Arial" w:hAnsi="Arial" w:cs="Arial"/>
          <w:szCs w:val="24"/>
          <w:lang w:val="mn-MN"/>
        </w:rPr>
        <w:t>Өөрийн</w:t>
      </w:r>
      <w:r w:rsidR="00DB7C78" w:rsidRPr="009174F7">
        <w:rPr>
          <w:rFonts w:ascii="Arial" w:hAnsi="Arial" w:cs="Arial"/>
          <w:szCs w:val="24"/>
          <w:lang w:val="mn-MN"/>
        </w:rPr>
        <w:t xml:space="preserve"> </w:t>
      </w:r>
      <w:r w:rsidRPr="009174F7">
        <w:rPr>
          <w:rFonts w:ascii="Arial" w:hAnsi="Arial" w:cs="Arial"/>
          <w:szCs w:val="24"/>
          <w:lang w:val="mn-MN"/>
        </w:rPr>
        <w:t>эцсийн</w:t>
      </w:r>
      <w:r w:rsidR="00DB7C78" w:rsidRPr="009174F7">
        <w:rPr>
          <w:rFonts w:ascii="Arial" w:hAnsi="Arial" w:cs="Arial"/>
          <w:szCs w:val="24"/>
          <w:lang w:val="mn-MN"/>
        </w:rPr>
        <w:t xml:space="preserve"> </w:t>
      </w:r>
      <w:r w:rsidRPr="009174F7">
        <w:rPr>
          <w:rFonts w:ascii="Arial" w:hAnsi="Arial" w:cs="Arial"/>
          <w:szCs w:val="24"/>
          <w:lang w:val="mn-MN"/>
        </w:rPr>
        <w:t>хэрэглээнд</w:t>
      </w:r>
      <w:r w:rsidR="00DB7C78" w:rsidRPr="009174F7">
        <w:rPr>
          <w:rFonts w:ascii="Arial" w:hAnsi="Arial" w:cs="Arial"/>
          <w:szCs w:val="24"/>
          <w:lang w:val="mn-MN"/>
        </w:rPr>
        <w:t xml:space="preserve">, </w:t>
      </w:r>
      <w:r w:rsidRPr="009174F7">
        <w:rPr>
          <w:rFonts w:ascii="Arial" w:hAnsi="Arial" w:cs="Arial"/>
          <w:szCs w:val="24"/>
          <w:lang w:val="mn-MN"/>
        </w:rPr>
        <w:t>эсвэл</w:t>
      </w:r>
      <w:r w:rsidR="00DB7C78" w:rsidRPr="009174F7">
        <w:rPr>
          <w:rFonts w:ascii="Arial" w:hAnsi="Arial" w:cs="Arial"/>
          <w:szCs w:val="24"/>
          <w:lang w:val="mn-MN"/>
        </w:rPr>
        <w:t xml:space="preserve"> </w:t>
      </w:r>
      <w:r w:rsidRPr="009174F7">
        <w:rPr>
          <w:rFonts w:ascii="Arial" w:hAnsi="Arial" w:cs="Arial"/>
          <w:szCs w:val="24"/>
          <w:lang w:val="mn-MN"/>
        </w:rPr>
        <w:t>зах</w:t>
      </w:r>
      <w:r w:rsidR="00DB7C78" w:rsidRPr="009174F7">
        <w:rPr>
          <w:rFonts w:ascii="Arial" w:hAnsi="Arial" w:cs="Arial"/>
          <w:szCs w:val="24"/>
          <w:lang w:val="mn-MN"/>
        </w:rPr>
        <w:t xml:space="preserve"> </w:t>
      </w:r>
      <w:r w:rsidRPr="009174F7">
        <w:rPr>
          <w:rFonts w:ascii="Arial" w:hAnsi="Arial" w:cs="Arial"/>
          <w:szCs w:val="24"/>
          <w:lang w:val="mn-MN"/>
        </w:rPr>
        <w:t>зээлд</w:t>
      </w:r>
      <w:r w:rsidR="00DB7C78" w:rsidRPr="009174F7">
        <w:rPr>
          <w:rFonts w:ascii="Arial" w:hAnsi="Arial" w:cs="Arial"/>
          <w:szCs w:val="24"/>
          <w:lang w:val="mn-MN"/>
        </w:rPr>
        <w:t xml:space="preserve"> </w:t>
      </w:r>
      <w:r w:rsidRPr="009174F7">
        <w:rPr>
          <w:rFonts w:ascii="Arial" w:hAnsi="Arial" w:cs="Arial"/>
          <w:szCs w:val="24"/>
          <w:lang w:val="mn-MN"/>
        </w:rPr>
        <w:t>борлуулахаар</w:t>
      </w:r>
      <w:r w:rsidR="00DB7C78" w:rsidRPr="009174F7">
        <w:rPr>
          <w:rFonts w:ascii="Arial" w:hAnsi="Arial" w:cs="Arial"/>
          <w:szCs w:val="24"/>
          <w:lang w:val="mn-MN"/>
        </w:rPr>
        <w:t xml:space="preserve"> </w:t>
      </w:r>
      <w:r w:rsidRPr="009174F7">
        <w:rPr>
          <w:rFonts w:ascii="Arial" w:hAnsi="Arial" w:cs="Arial"/>
          <w:szCs w:val="24"/>
          <w:lang w:val="mn-MN"/>
        </w:rPr>
        <w:t>үйлдвэрлэл</w:t>
      </w:r>
      <w:r w:rsidR="00DB7C78" w:rsidRPr="009174F7">
        <w:rPr>
          <w:rFonts w:ascii="Arial" w:hAnsi="Arial" w:cs="Arial"/>
          <w:szCs w:val="24"/>
          <w:lang w:val="mn-MN"/>
        </w:rPr>
        <w:t xml:space="preserve">, </w:t>
      </w:r>
      <w:r w:rsidRPr="009174F7">
        <w:rPr>
          <w:rFonts w:ascii="Arial" w:hAnsi="Arial" w:cs="Arial"/>
          <w:szCs w:val="24"/>
          <w:lang w:val="mn-MN"/>
        </w:rPr>
        <w:t>үйлчилгээ</w:t>
      </w:r>
      <w:r w:rsidR="00DB7C78" w:rsidRPr="009174F7">
        <w:rPr>
          <w:rFonts w:ascii="Arial" w:hAnsi="Arial" w:cs="Arial"/>
          <w:szCs w:val="24"/>
          <w:lang w:val="mn-MN"/>
        </w:rPr>
        <w:t xml:space="preserve"> </w:t>
      </w:r>
      <w:r w:rsidRPr="009174F7">
        <w:rPr>
          <w:rFonts w:ascii="Arial" w:hAnsi="Arial" w:cs="Arial"/>
          <w:szCs w:val="24"/>
          <w:lang w:val="mn-MN"/>
        </w:rPr>
        <w:t>эрхэлдэг</w:t>
      </w:r>
      <w:r w:rsidR="00DB7C78" w:rsidRPr="009174F7">
        <w:rPr>
          <w:rFonts w:ascii="Arial" w:hAnsi="Arial" w:cs="Arial"/>
          <w:szCs w:val="24"/>
          <w:lang w:val="mn-MN"/>
        </w:rPr>
        <w:t xml:space="preserve"> </w:t>
      </w:r>
      <w:r w:rsidRPr="009174F7">
        <w:rPr>
          <w:rFonts w:ascii="Arial" w:hAnsi="Arial" w:cs="Arial"/>
          <w:szCs w:val="24"/>
          <w:lang w:val="mn-MN"/>
        </w:rPr>
        <w:t>өрхүүдийг</w:t>
      </w:r>
      <w:r w:rsidR="00DB7C78" w:rsidRPr="009174F7">
        <w:rPr>
          <w:rFonts w:ascii="Arial" w:hAnsi="Arial" w:cs="Arial"/>
          <w:szCs w:val="24"/>
          <w:lang w:val="mn-MN"/>
        </w:rPr>
        <w:t xml:space="preserve"> </w:t>
      </w:r>
      <w:r w:rsidRPr="009174F7">
        <w:rPr>
          <w:rFonts w:ascii="Arial" w:hAnsi="Arial" w:cs="Arial"/>
          <w:szCs w:val="24"/>
          <w:lang w:val="mn-MN"/>
        </w:rPr>
        <w:t>өрхийн</w:t>
      </w:r>
      <w:r w:rsidR="00DB7C78" w:rsidRPr="009174F7">
        <w:rPr>
          <w:rFonts w:ascii="Arial" w:hAnsi="Arial" w:cs="Arial"/>
          <w:szCs w:val="24"/>
          <w:lang w:val="mn-MN"/>
        </w:rPr>
        <w:t xml:space="preserve"> </w:t>
      </w:r>
      <w:r w:rsidRPr="009174F7">
        <w:rPr>
          <w:rFonts w:ascii="Arial" w:hAnsi="Arial" w:cs="Arial"/>
          <w:szCs w:val="24"/>
          <w:lang w:val="mn-MN"/>
        </w:rPr>
        <w:t>аж</w:t>
      </w:r>
      <w:r w:rsidR="00DB7C78" w:rsidRPr="009174F7">
        <w:rPr>
          <w:rFonts w:ascii="Arial" w:hAnsi="Arial" w:cs="Arial"/>
          <w:szCs w:val="24"/>
          <w:lang w:val="mn-MN"/>
        </w:rPr>
        <w:t xml:space="preserve"> </w:t>
      </w:r>
      <w:r w:rsidRPr="009174F7">
        <w:rPr>
          <w:rFonts w:ascii="Arial" w:hAnsi="Arial" w:cs="Arial"/>
          <w:szCs w:val="24"/>
          <w:lang w:val="mn-MN"/>
        </w:rPr>
        <w:t>ахуйн</w:t>
      </w:r>
      <w:r w:rsidR="00DB7C78" w:rsidRPr="009174F7">
        <w:rPr>
          <w:rFonts w:ascii="Arial" w:hAnsi="Arial" w:cs="Arial"/>
          <w:szCs w:val="24"/>
          <w:lang w:val="mn-MN"/>
        </w:rPr>
        <w:t xml:space="preserve"> </w:t>
      </w:r>
      <w:r w:rsidRPr="009174F7">
        <w:rPr>
          <w:rFonts w:ascii="Arial" w:hAnsi="Arial" w:cs="Arial"/>
          <w:szCs w:val="24"/>
          <w:lang w:val="mn-MN"/>
        </w:rPr>
        <w:t>секторт</w:t>
      </w:r>
      <w:r w:rsidR="00DB7C78" w:rsidRPr="009174F7">
        <w:rPr>
          <w:rFonts w:ascii="Arial" w:hAnsi="Arial" w:cs="Arial"/>
          <w:szCs w:val="24"/>
          <w:lang w:val="mn-MN"/>
        </w:rPr>
        <w:t xml:space="preserve"> </w:t>
      </w:r>
      <w:r w:rsidRPr="009174F7">
        <w:rPr>
          <w:rFonts w:ascii="Arial" w:hAnsi="Arial" w:cs="Arial"/>
          <w:szCs w:val="24"/>
          <w:lang w:val="mn-MN"/>
        </w:rPr>
        <w:t>хамруулна</w:t>
      </w:r>
      <w:r w:rsidR="00DB7C78" w:rsidRPr="009174F7">
        <w:rPr>
          <w:rFonts w:ascii="Arial" w:hAnsi="Arial" w:cs="Arial"/>
          <w:szCs w:val="24"/>
          <w:lang w:val="mn-MN"/>
        </w:rPr>
        <w:t xml:space="preserve">. </w:t>
      </w:r>
      <w:r w:rsidRPr="009174F7">
        <w:rPr>
          <w:rFonts w:ascii="Arial" w:hAnsi="Arial" w:cs="Arial"/>
          <w:szCs w:val="24"/>
          <w:lang w:val="mn-MN"/>
        </w:rPr>
        <w:t>Өрх</w:t>
      </w:r>
      <w:r w:rsidR="00DB7C78" w:rsidRPr="009174F7">
        <w:rPr>
          <w:rFonts w:ascii="Arial" w:hAnsi="Arial" w:cs="Arial"/>
          <w:szCs w:val="24"/>
          <w:lang w:val="mn-MN"/>
        </w:rPr>
        <w:t xml:space="preserve"> </w:t>
      </w:r>
      <w:r w:rsidRPr="009174F7">
        <w:rPr>
          <w:rFonts w:ascii="Arial" w:hAnsi="Arial" w:cs="Arial"/>
          <w:szCs w:val="24"/>
          <w:lang w:val="mn-MN"/>
        </w:rPr>
        <w:t>нь</w:t>
      </w:r>
      <w:r w:rsidR="00DB7C78" w:rsidRPr="009174F7">
        <w:rPr>
          <w:rFonts w:ascii="Arial" w:hAnsi="Arial" w:cs="Arial"/>
          <w:szCs w:val="24"/>
          <w:lang w:val="mn-MN"/>
        </w:rPr>
        <w:t xml:space="preserve"> </w:t>
      </w:r>
      <w:r w:rsidRPr="009174F7">
        <w:rPr>
          <w:rFonts w:ascii="Arial" w:hAnsi="Arial" w:cs="Arial"/>
          <w:szCs w:val="24"/>
          <w:lang w:val="mn-MN"/>
        </w:rPr>
        <w:t>үйлдвэрлэгч</w:t>
      </w:r>
      <w:r w:rsidR="00DB7C78" w:rsidRPr="009174F7">
        <w:rPr>
          <w:rFonts w:ascii="Arial" w:hAnsi="Arial" w:cs="Arial"/>
          <w:szCs w:val="24"/>
          <w:lang w:val="mn-MN"/>
        </w:rPr>
        <w:t xml:space="preserve"> </w:t>
      </w:r>
      <w:r w:rsidRPr="009174F7">
        <w:rPr>
          <w:rFonts w:ascii="Arial" w:hAnsi="Arial" w:cs="Arial"/>
          <w:szCs w:val="24"/>
          <w:lang w:val="mn-MN"/>
        </w:rPr>
        <w:t>байхаас</w:t>
      </w:r>
      <w:r w:rsidR="00DB7C78" w:rsidRPr="009174F7">
        <w:rPr>
          <w:rFonts w:ascii="Arial" w:hAnsi="Arial" w:cs="Arial"/>
          <w:szCs w:val="24"/>
          <w:lang w:val="mn-MN"/>
        </w:rPr>
        <w:t xml:space="preserve"> </w:t>
      </w:r>
      <w:r w:rsidRPr="009174F7">
        <w:rPr>
          <w:rFonts w:ascii="Arial" w:hAnsi="Arial" w:cs="Arial"/>
          <w:szCs w:val="24"/>
          <w:lang w:val="mn-MN"/>
        </w:rPr>
        <w:t>гадна</w:t>
      </w:r>
      <w:r w:rsidR="00DB7C78" w:rsidRPr="009174F7">
        <w:rPr>
          <w:rFonts w:ascii="Arial" w:hAnsi="Arial" w:cs="Arial"/>
          <w:szCs w:val="24"/>
          <w:lang w:val="mn-MN"/>
        </w:rPr>
        <w:t xml:space="preserve"> </w:t>
      </w:r>
      <w:r w:rsidRPr="009174F7">
        <w:rPr>
          <w:rFonts w:ascii="Arial" w:hAnsi="Arial" w:cs="Arial"/>
          <w:szCs w:val="24"/>
          <w:lang w:val="mn-MN"/>
        </w:rPr>
        <w:t>зах</w:t>
      </w:r>
      <w:r w:rsidR="00DB7C78" w:rsidRPr="009174F7">
        <w:rPr>
          <w:rFonts w:ascii="Arial" w:hAnsi="Arial" w:cs="Arial"/>
          <w:szCs w:val="24"/>
          <w:lang w:val="mn-MN"/>
        </w:rPr>
        <w:t xml:space="preserve"> </w:t>
      </w:r>
      <w:r w:rsidRPr="009174F7">
        <w:rPr>
          <w:rFonts w:ascii="Arial" w:hAnsi="Arial" w:cs="Arial"/>
          <w:szCs w:val="24"/>
          <w:lang w:val="mn-MN"/>
        </w:rPr>
        <w:t>зээлд</w:t>
      </w:r>
      <w:r w:rsidR="00DB7C78" w:rsidRPr="009174F7">
        <w:rPr>
          <w:rFonts w:ascii="Arial" w:hAnsi="Arial" w:cs="Arial"/>
          <w:szCs w:val="24"/>
          <w:lang w:val="mn-MN"/>
        </w:rPr>
        <w:t xml:space="preserve"> </w:t>
      </w:r>
      <w:r w:rsidRPr="009174F7">
        <w:rPr>
          <w:rFonts w:ascii="Arial" w:hAnsi="Arial" w:cs="Arial"/>
          <w:szCs w:val="24"/>
          <w:lang w:val="mn-MN"/>
        </w:rPr>
        <w:t>ажиллах</w:t>
      </w:r>
      <w:r w:rsidR="00BE1A23" w:rsidRPr="009174F7">
        <w:rPr>
          <w:rFonts w:ascii="Arial" w:hAnsi="Arial" w:cs="Arial"/>
          <w:szCs w:val="24"/>
          <w:lang w:val="mn-MN"/>
        </w:rPr>
        <w:t xml:space="preserve"> </w:t>
      </w:r>
      <w:r w:rsidRPr="009174F7">
        <w:rPr>
          <w:rFonts w:ascii="Arial" w:hAnsi="Arial" w:cs="Arial"/>
          <w:szCs w:val="24"/>
          <w:lang w:val="mn-MN"/>
        </w:rPr>
        <w:t>хүч</w:t>
      </w:r>
      <w:r w:rsidR="00BE1A23" w:rsidRPr="009174F7">
        <w:rPr>
          <w:rFonts w:ascii="Arial" w:hAnsi="Arial" w:cs="Arial"/>
          <w:szCs w:val="24"/>
          <w:lang w:val="mn-MN"/>
        </w:rPr>
        <w:t xml:space="preserve"> </w:t>
      </w:r>
      <w:r w:rsidRPr="009174F7">
        <w:rPr>
          <w:rFonts w:ascii="Arial" w:hAnsi="Arial" w:cs="Arial"/>
          <w:szCs w:val="24"/>
          <w:lang w:val="mn-MN"/>
        </w:rPr>
        <w:t>нийлүүлэгч</w:t>
      </w:r>
      <w:r w:rsidR="00BE1A23" w:rsidRPr="009174F7">
        <w:rPr>
          <w:rFonts w:ascii="Arial" w:hAnsi="Arial" w:cs="Arial"/>
          <w:szCs w:val="24"/>
          <w:lang w:val="mn-MN"/>
        </w:rPr>
        <w:t xml:space="preserve">, </w:t>
      </w:r>
      <w:r w:rsidRPr="009174F7">
        <w:rPr>
          <w:rFonts w:ascii="Arial" w:hAnsi="Arial" w:cs="Arial"/>
          <w:szCs w:val="24"/>
          <w:lang w:val="mn-MN"/>
        </w:rPr>
        <w:t>мөн</w:t>
      </w:r>
      <w:r w:rsidR="00BE1A23" w:rsidRPr="009174F7">
        <w:rPr>
          <w:rFonts w:ascii="Arial" w:hAnsi="Arial" w:cs="Arial"/>
          <w:szCs w:val="24"/>
          <w:lang w:val="mn-MN"/>
        </w:rPr>
        <w:t xml:space="preserve"> </w:t>
      </w:r>
      <w:r w:rsidRPr="009174F7">
        <w:rPr>
          <w:rFonts w:ascii="Arial" w:hAnsi="Arial" w:cs="Arial"/>
          <w:szCs w:val="24"/>
          <w:lang w:val="mn-MN"/>
        </w:rPr>
        <w:t>эцсийн</w:t>
      </w:r>
      <w:r w:rsidR="00DB7C78" w:rsidRPr="009174F7">
        <w:rPr>
          <w:rFonts w:ascii="Arial" w:hAnsi="Arial" w:cs="Arial"/>
          <w:szCs w:val="24"/>
          <w:lang w:val="mn-MN"/>
        </w:rPr>
        <w:t xml:space="preserve"> </w:t>
      </w:r>
      <w:r w:rsidRPr="009174F7">
        <w:rPr>
          <w:rFonts w:ascii="Arial" w:hAnsi="Arial" w:cs="Arial"/>
          <w:szCs w:val="24"/>
          <w:lang w:val="mn-MN"/>
        </w:rPr>
        <w:t>хэрэглэгч</w:t>
      </w:r>
      <w:r w:rsidR="00DB7C78" w:rsidRPr="009174F7">
        <w:rPr>
          <w:rFonts w:ascii="Arial" w:hAnsi="Arial" w:cs="Arial"/>
          <w:szCs w:val="24"/>
          <w:lang w:val="mn-MN"/>
        </w:rPr>
        <w:t xml:space="preserve"> </w:t>
      </w:r>
      <w:r w:rsidRPr="009174F7">
        <w:rPr>
          <w:rFonts w:ascii="Arial" w:hAnsi="Arial" w:cs="Arial"/>
          <w:szCs w:val="24"/>
          <w:lang w:val="mn-MN"/>
        </w:rPr>
        <w:t>байна</w:t>
      </w:r>
      <w:r w:rsidR="00DB7C78" w:rsidRPr="009174F7">
        <w:rPr>
          <w:rFonts w:ascii="Arial" w:hAnsi="Arial" w:cs="Arial"/>
          <w:szCs w:val="24"/>
          <w:lang w:val="mn-MN"/>
        </w:rPr>
        <w:t xml:space="preserve">. </w:t>
      </w:r>
      <w:r w:rsidRPr="009174F7">
        <w:rPr>
          <w:rFonts w:ascii="Arial" w:hAnsi="Arial" w:cs="Arial"/>
          <w:szCs w:val="24"/>
          <w:lang w:val="mn-MN"/>
        </w:rPr>
        <w:t>Өрхийн</w:t>
      </w:r>
      <w:r w:rsidR="00DB7C78" w:rsidRPr="009174F7">
        <w:rPr>
          <w:rFonts w:ascii="Arial" w:hAnsi="Arial" w:cs="Arial"/>
          <w:szCs w:val="24"/>
          <w:lang w:val="mn-MN"/>
        </w:rPr>
        <w:t xml:space="preserve"> </w:t>
      </w:r>
      <w:r w:rsidRPr="009174F7">
        <w:rPr>
          <w:rFonts w:ascii="Arial" w:hAnsi="Arial" w:cs="Arial"/>
          <w:szCs w:val="24"/>
          <w:lang w:val="mn-MN"/>
        </w:rPr>
        <w:t>аж</w:t>
      </w:r>
      <w:r w:rsidR="00DB7C78" w:rsidRPr="009174F7">
        <w:rPr>
          <w:rFonts w:ascii="Arial" w:hAnsi="Arial" w:cs="Arial"/>
          <w:szCs w:val="24"/>
          <w:lang w:val="mn-MN"/>
        </w:rPr>
        <w:t xml:space="preserve"> </w:t>
      </w:r>
      <w:r w:rsidRPr="009174F7">
        <w:rPr>
          <w:rFonts w:ascii="Arial" w:hAnsi="Arial" w:cs="Arial"/>
          <w:szCs w:val="24"/>
          <w:lang w:val="mn-MN"/>
        </w:rPr>
        <w:t>ахуйн</w:t>
      </w:r>
      <w:r w:rsidR="00DB7C78" w:rsidRPr="009174F7">
        <w:rPr>
          <w:rFonts w:ascii="Arial" w:hAnsi="Arial" w:cs="Arial"/>
          <w:szCs w:val="24"/>
          <w:lang w:val="mn-MN"/>
        </w:rPr>
        <w:t xml:space="preserve"> </w:t>
      </w:r>
      <w:r w:rsidRPr="009174F7">
        <w:rPr>
          <w:rFonts w:ascii="Arial" w:hAnsi="Arial" w:cs="Arial"/>
          <w:szCs w:val="24"/>
          <w:lang w:val="mn-MN"/>
        </w:rPr>
        <w:t>үйлдвэрлэгчид</w:t>
      </w:r>
      <w:r w:rsidR="00DB7C78" w:rsidRPr="009174F7">
        <w:rPr>
          <w:rFonts w:ascii="Arial" w:hAnsi="Arial" w:cs="Arial"/>
          <w:szCs w:val="24"/>
          <w:lang w:val="mn-MN"/>
        </w:rPr>
        <w:t xml:space="preserve"> </w:t>
      </w:r>
      <w:r w:rsidRPr="009174F7">
        <w:rPr>
          <w:rFonts w:ascii="Arial" w:hAnsi="Arial" w:cs="Arial"/>
          <w:szCs w:val="24"/>
          <w:lang w:val="mn-MN"/>
        </w:rPr>
        <w:t>нэгдэн</w:t>
      </w:r>
      <w:r w:rsidR="00DB7C78" w:rsidRPr="009174F7">
        <w:rPr>
          <w:rFonts w:ascii="Arial" w:hAnsi="Arial" w:cs="Arial"/>
          <w:szCs w:val="24"/>
          <w:lang w:val="mn-MN"/>
        </w:rPr>
        <w:t xml:space="preserve"> </w:t>
      </w:r>
      <w:r w:rsidRPr="009174F7">
        <w:rPr>
          <w:rFonts w:ascii="Arial" w:hAnsi="Arial" w:cs="Arial"/>
          <w:szCs w:val="24"/>
          <w:lang w:val="mn-MN"/>
        </w:rPr>
        <w:t>хоршдоггүй</w:t>
      </w:r>
      <w:r w:rsidR="00DB7C78" w:rsidRPr="009174F7">
        <w:rPr>
          <w:rFonts w:ascii="Arial" w:hAnsi="Arial" w:cs="Arial"/>
          <w:szCs w:val="24"/>
          <w:lang w:val="mn-MN"/>
        </w:rPr>
        <w:t xml:space="preserve"> </w:t>
      </w:r>
      <w:r w:rsidRPr="009174F7">
        <w:rPr>
          <w:rFonts w:ascii="Arial" w:hAnsi="Arial" w:cs="Arial"/>
          <w:szCs w:val="24"/>
          <w:lang w:val="mn-MN"/>
        </w:rPr>
        <w:t>бөгөөд</w:t>
      </w:r>
      <w:r w:rsidR="00DB7C78" w:rsidRPr="009174F7">
        <w:rPr>
          <w:rFonts w:ascii="Arial" w:hAnsi="Arial" w:cs="Arial"/>
          <w:szCs w:val="24"/>
          <w:lang w:val="mn-MN"/>
        </w:rPr>
        <w:t xml:space="preserve"> </w:t>
      </w:r>
      <w:r w:rsidRPr="009174F7">
        <w:rPr>
          <w:rFonts w:ascii="Arial" w:hAnsi="Arial" w:cs="Arial"/>
          <w:szCs w:val="24"/>
          <w:lang w:val="mn-MN"/>
        </w:rPr>
        <w:t>бие</w:t>
      </w:r>
      <w:r w:rsidR="00BE1A23" w:rsidRPr="009174F7">
        <w:rPr>
          <w:rFonts w:ascii="Arial" w:hAnsi="Arial" w:cs="Arial"/>
          <w:szCs w:val="24"/>
          <w:lang w:val="mn-MN"/>
        </w:rPr>
        <w:t xml:space="preserve"> </w:t>
      </w:r>
      <w:r w:rsidRPr="009174F7">
        <w:rPr>
          <w:rFonts w:ascii="Arial" w:hAnsi="Arial" w:cs="Arial"/>
          <w:szCs w:val="24"/>
          <w:lang w:val="mn-MN"/>
        </w:rPr>
        <w:t>даасан</w:t>
      </w:r>
      <w:r w:rsidR="00BE1A23" w:rsidRPr="009174F7">
        <w:rPr>
          <w:rFonts w:ascii="Arial" w:hAnsi="Arial" w:cs="Arial"/>
          <w:szCs w:val="24"/>
          <w:lang w:val="mn-MN"/>
        </w:rPr>
        <w:t xml:space="preserve"> </w:t>
      </w:r>
      <w:r w:rsidRPr="009174F7">
        <w:rPr>
          <w:rFonts w:ascii="Arial" w:hAnsi="Arial" w:cs="Arial"/>
          <w:szCs w:val="24"/>
          <w:lang w:val="mn-MN"/>
        </w:rPr>
        <w:t>тайлан</w:t>
      </w:r>
      <w:r w:rsidR="00DB7C78" w:rsidRPr="009174F7">
        <w:rPr>
          <w:rFonts w:ascii="Arial" w:hAnsi="Arial" w:cs="Arial"/>
          <w:szCs w:val="24"/>
          <w:lang w:val="mn-MN"/>
        </w:rPr>
        <w:t xml:space="preserve"> </w:t>
      </w:r>
      <w:r w:rsidRPr="009174F7">
        <w:rPr>
          <w:rFonts w:ascii="Arial" w:hAnsi="Arial" w:cs="Arial"/>
          <w:szCs w:val="24"/>
          <w:lang w:val="mn-MN"/>
        </w:rPr>
        <w:t>баланс</w:t>
      </w:r>
      <w:r w:rsidR="00DB7C78" w:rsidRPr="009174F7">
        <w:rPr>
          <w:rFonts w:ascii="Arial" w:hAnsi="Arial" w:cs="Arial"/>
          <w:szCs w:val="24"/>
          <w:lang w:val="mn-MN"/>
        </w:rPr>
        <w:t xml:space="preserve"> </w:t>
      </w:r>
      <w:r w:rsidRPr="009174F7">
        <w:rPr>
          <w:rFonts w:ascii="Arial" w:hAnsi="Arial" w:cs="Arial"/>
          <w:szCs w:val="24"/>
          <w:lang w:val="mn-MN"/>
        </w:rPr>
        <w:t>гаргах</w:t>
      </w:r>
      <w:r w:rsidR="00DB7C78" w:rsidRPr="009174F7">
        <w:rPr>
          <w:rFonts w:ascii="Arial" w:hAnsi="Arial" w:cs="Arial"/>
          <w:szCs w:val="24"/>
          <w:lang w:val="mn-MN"/>
        </w:rPr>
        <w:t xml:space="preserve"> </w:t>
      </w:r>
      <w:r w:rsidRPr="009174F7">
        <w:rPr>
          <w:rFonts w:ascii="Arial" w:hAnsi="Arial" w:cs="Arial"/>
          <w:szCs w:val="24"/>
          <w:lang w:val="mn-MN"/>
        </w:rPr>
        <w:t>боломжгүй</w:t>
      </w:r>
      <w:r w:rsidR="00DB7C78" w:rsidRPr="009174F7">
        <w:rPr>
          <w:rFonts w:ascii="Arial" w:hAnsi="Arial" w:cs="Arial"/>
          <w:szCs w:val="24"/>
          <w:lang w:val="mn-MN"/>
        </w:rPr>
        <w:t xml:space="preserve"> </w:t>
      </w:r>
      <w:r w:rsidRPr="009174F7">
        <w:rPr>
          <w:rFonts w:ascii="Arial" w:hAnsi="Arial" w:cs="Arial"/>
          <w:szCs w:val="24"/>
          <w:lang w:val="mn-MN"/>
        </w:rPr>
        <w:t>байдаг</w:t>
      </w:r>
      <w:r w:rsidR="00DB7C78" w:rsidRPr="009174F7">
        <w:rPr>
          <w:rFonts w:ascii="Arial" w:hAnsi="Arial" w:cs="Arial"/>
          <w:szCs w:val="24"/>
          <w:lang w:val="mn-MN"/>
        </w:rPr>
        <w:t>.</w:t>
      </w:r>
    </w:p>
    <w:p w:rsidR="00DB7C78" w:rsidRPr="009174F7" w:rsidRDefault="00DB7C78" w:rsidP="00DB7C78">
      <w:pPr>
        <w:jc w:val="both"/>
        <w:rPr>
          <w:rFonts w:ascii="Arial" w:hAnsi="Arial" w:cs="Arial"/>
          <w:szCs w:val="24"/>
          <w:lang w:val="mn-MN"/>
        </w:rPr>
      </w:pPr>
    </w:p>
    <w:p w:rsidR="002508C1" w:rsidRPr="009174F7" w:rsidRDefault="003114C3" w:rsidP="00607F7B">
      <w:pPr>
        <w:ind w:left="720"/>
        <w:jc w:val="both"/>
        <w:rPr>
          <w:rFonts w:ascii="Arial" w:hAnsi="Arial" w:cs="Arial"/>
          <w:szCs w:val="24"/>
          <w:lang w:val="mn-MN"/>
        </w:rPr>
      </w:pPr>
      <w:r w:rsidRPr="009174F7">
        <w:rPr>
          <w:rFonts w:ascii="Arial" w:hAnsi="Arial" w:cs="Arial"/>
          <w:b/>
          <w:szCs w:val="24"/>
          <w:u w:val="single"/>
          <w:lang w:val="mn-MN"/>
        </w:rPr>
        <w:t>Өрхөд</w:t>
      </w:r>
      <w:r w:rsidR="00DB7C78" w:rsidRPr="009174F7">
        <w:rPr>
          <w:rFonts w:ascii="Arial" w:hAnsi="Arial" w:cs="Arial"/>
          <w:b/>
          <w:szCs w:val="24"/>
          <w:u w:val="single"/>
          <w:lang w:val="mn-MN"/>
        </w:rPr>
        <w:t xml:space="preserve"> </w:t>
      </w:r>
      <w:r w:rsidRPr="009174F7">
        <w:rPr>
          <w:rFonts w:ascii="Arial" w:hAnsi="Arial" w:cs="Arial"/>
          <w:b/>
          <w:szCs w:val="24"/>
          <w:u w:val="single"/>
          <w:lang w:val="mn-MN"/>
        </w:rPr>
        <w:t>үйлчилдэг</w:t>
      </w:r>
      <w:r w:rsidR="00DB7C78" w:rsidRPr="009174F7">
        <w:rPr>
          <w:rFonts w:ascii="Arial" w:hAnsi="Arial" w:cs="Arial"/>
          <w:b/>
          <w:szCs w:val="24"/>
          <w:u w:val="single"/>
          <w:lang w:val="mn-MN"/>
        </w:rPr>
        <w:t xml:space="preserve"> </w:t>
      </w:r>
      <w:r w:rsidRPr="009174F7">
        <w:rPr>
          <w:rFonts w:ascii="Arial" w:hAnsi="Arial" w:cs="Arial"/>
          <w:b/>
          <w:szCs w:val="24"/>
          <w:u w:val="single"/>
          <w:lang w:val="mn-MN"/>
        </w:rPr>
        <w:t>ашгийн</w:t>
      </w:r>
      <w:r w:rsidR="00DB7C78" w:rsidRPr="009174F7">
        <w:rPr>
          <w:rFonts w:ascii="Arial" w:hAnsi="Arial" w:cs="Arial"/>
          <w:b/>
          <w:szCs w:val="24"/>
          <w:u w:val="single"/>
          <w:lang w:val="mn-MN"/>
        </w:rPr>
        <w:t xml:space="preserve"> </w:t>
      </w:r>
      <w:r w:rsidRPr="009174F7">
        <w:rPr>
          <w:rFonts w:ascii="Arial" w:hAnsi="Arial" w:cs="Arial"/>
          <w:b/>
          <w:szCs w:val="24"/>
          <w:u w:val="single"/>
          <w:lang w:val="mn-MN"/>
        </w:rPr>
        <w:t>бус</w:t>
      </w:r>
      <w:r w:rsidR="00DB7C78" w:rsidRPr="009174F7">
        <w:rPr>
          <w:rFonts w:ascii="Arial" w:hAnsi="Arial" w:cs="Arial"/>
          <w:b/>
          <w:szCs w:val="24"/>
          <w:u w:val="single"/>
          <w:lang w:val="mn-MN"/>
        </w:rPr>
        <w:t xml:space="preserve"> </w:t>
      </w:r>
      <w:r w:rsidRPr="009174F7">
        <w:rPr>
          <w:rFonts w:ascii="Arial" w:hAnsi="Arial" w:cs="Arial"/>
          <w:b/>
          <w:szCs w:val="24"/>
          <w:u w:val="single"/>
          <w:lang w:val="mn-MN"/>
        </w:rPr>
        <w:t>байгууллагын</w:t>
      </w:r>
      <w:r w:rsidR="00DB7C78" w:rsidRPr="009174F7">
        <w:rPr>
          <w:rFonts w:ascii="Arial" w:hAnsi="Arial" w:cs="Arial"/>
          <w:b/>
          <w:szCs w:val="24"/>
          <w:u w:val="single"/>
          <w:lang w:val="mn-MN"/>
        </w:rPr>
        <w:t xml:space="preserve"> </w:t>
      </w:r>
      <w:r w:rsidRPr="009174F7">
        <w:rPr>
          <w:rFonts w:ascii="Arial" w:hAnsi="Arial" w:cs="Arial"/>
          <w:b/>
          <w:szCs w:val="24"/>
          <w:u w:val="single"/>
          <w:lang w:val="mn-MN"/>
        </w:rPr>
        <w:t>сектор</w:t>
      </w:r>
      <w:r w:rsidR="00733286" w:rsidRPr="009174F7">
        <w:rPr>
          <w:rFonts w:ascii="Arial" w:hAnsi="Arial" w:cs="Arial"/>
          <w:b/>
          <w:szCs w:val="24"/>
          <w:u w:val="single"/>
          <w:lang w:val="mn-MN"/>
        </w:rPr>
        <w:t>:</w:t>
      </w:r>
      <w:r w:rsidR="00C43D0C" w:rsidRPr="009174F7">
        <w:rPr>
          <w:rFonts w:ascii="Arial" w:hAnsi="Arial" w:cs="Arial"/>
          <w:szCs w:val="24"/>
          <w:lang w:val="mn-MN"/>
        </w:rPr>
        <w:t xml:space="preserve"> </w:t>
      </w:r>
      <w:r w:rsidRPr="009174F7">
        <w:rPr>
          <w:rFonts w:ascii="Arial" w:hAnsi="Arial" w:cs="Arial"/>
          <w:szCs w:val="24"/>
          <w:lang w:val="mn-MN"/>
        </w:rPr>
        <w:t>Өөрийн</w:t>
      </w:r>
      <w:r w:rsidR="00DB7C78" w:rsidRPr="009174F7">
        <w:rPr>
          <w:rFonts w:ascii="Arial" w:hAnsi="Arial" w:cs="Arial"/>
          <w:szCs w:val="24"/>
          <w:lang w:val="mn-MN"/>
        </w:rPr>
        <w:t xml:space="preserve"> </w:t>
      </w:r>
      <w:r w:rsidRPr="009174F7">
        <w:rPr>
          <w:rFonts w:ascii="Arial" w:hAnsi="Arial" w:cs="Arial"/>
          <w:szCs w:val="24"/>
          <w:lang w:val="mn-MN"/>
        </w:rPr>
        <w:t>гишүүд</w:t>
      </w:r>
      <w:r w:rsidR="00DB7C78" w:rsidRPr="009174F7">
        <w:rPr>
          <w:rFonts w:ascii="Arial" w:hAnsi="Arial" w:cs="Arial"/>
          <w:szCs w:val="24"/>
          <w:lang w:val="mn-MN"/>
        </w:rPr>
        <w:t xml:space="preserve"> </w:t>
      </w:r>
      <w:r w:rsidRPr="009174F7">
        <w:rPr>
          <w:rFonts w:ascii="Arial" w:hAnsi="Arial" w:cs="Arial"/>
          <w:szCs w:val="24"/>
          <w:lang w:val="mn-MN"/>
        </w:rPr>
        <w:t>болон</w:t>
      </w:r>
      <w:r w:rsidR="00DB7C78" w:rsidRPr="009174F7">
        <w:rPr>
          <w:rFonts w:ascii="Arial" w:hAnsi="Arial" w:cs="Arial"/>
          <w:szCs w:val="24"/>
          <w:lang w:val="mn-MN"/>
        </w:rPr>
        <w:t xml:space="preserve"> </w:t>
      </w:r>
      <w:r w:rsidRPr="009174F7">
        <w:rPr>
          <w:rFonts w:ascii="Arial" w:hAnsi="Arial" w:cs="Arial"/>
          <w:szCs w:val="24"/>
          <w:lang w:val="mn-MN"/>
        </w:rPr>
        <w:t>өрхүүдэд</w:t>
      </w:r>
      <w:r w:rsidR="00DB7C78" w:rsidRPr="009174F7">
        <w:rPr>
          <w:rFonts w:ascii="Arial" w:hAnsi="Arial" w:cs="Arial"/>
          <w:szCs w:val="24"/>
          <w:lang w:val="mn-MN"/>
        </w:rPr>
        <w:t xml:space="preserve"> </w:t>
      </w:r>
      <w:r w:rsidRPr="009174F7">
        <w:rPr>
          <w:rFonts w:ascii="Arial" w:hAnsi="Arial" w:cs="Arial"/>
          <w:szCs w:val="24"/>
          <w:lang w:val="mn-MN"/>
        </w:rPr>
        <w:t>бараа</w:t>
      </w:r>
      <w:r w:rsidR="00DB7C78" w:rsidRPr="009174F7">
        <w:rPr>
          <w:rFonts w:ascii="Arial" w:hAnsi="Arial" w:cs="Arial"/>
          <w:szCs w:val="24"/>
          <w:lang w:val="mn-MN"/>
        </w:rPr>
        <w:t xml:space="preserve">, </w:t>
      </w:r>
      <w:r w:rsidRPr="009174F7">
        <w:rPr>
          <w:rFonts w:ascii="Arial" w:hAnsi="Arial" w:cs="Arial"/>
          <w:szCs w:val="24"/>
          <w:lang w:val="mn-MN"/>
        </w:rPr>
        <w:t>бүтээгдэхүүнийг</w:t>
      </w:r>
      <w:r w:rsidR="00DB7C78" w:rsidRPr="009174F7">
        <w:rPr>
          <w:rFonts w:ascii="Arial" w:hAnsi="Arial" w:cs="Arial"/>
          <w:szCs w:val="24"/>
          <w:lang w:val="mn-MN"/>
        </w:rPr>
        <w:t xml:space="preserve"> </w:t>
      </w:r>
      <w:r w:rsidRPr="009174F7">
        <w:rPr>
          <w:rFonts w:ascii="Arial" w:hAnsi="Arial" w:cs="Arial"/>
          <w:szCs w:val="24"/>
          <w:lang w:val="mn-MN"/>
        </w:rPr>
        <w:t>борлуулах</w:t>
      </w:r>
      <w:r w:rsidR="00DB7C78" w:rsidRPr="009174F7">
        <w:rPr>
          <w:rFonts w:ascii="Arial" w:hAnsi="Arial" w:cs="Arial"/>
          <w:szCs w:val="24"/>
          <w:lang w:val="mn-MN"/>
        </w:rPr>
        <w:t xml:space="preserve">, </w:t>
      </w:r>
      <w:r w:rsidRPr="009174F7">
        <w:rPr>
          <w:rFonts w:ascii="Arial" w:hAnsi="Arial" w:cs="Arial"/>
          <w:szCs w:val="24"/>
          <w:lang w:val="mn-MN"/>
        </w:rPr>
        <w:t>үйлчилгээг</w:t>
      </w:r>
      <w:r w:rsidR="00DB7C78" w:rsidRPr="009174F7">
        <w:rPr>
          <w:rFonts w:ascii="Arial" w:hAnsi="Arial" w:cs="Arial"/>
          <w:szCs w:val="24"/>
          <w:lang w:val="mn-MN"/>
        </w:rPr>
        <w:t xml:space="preserve">  </w:t>
      </w:r>
      <w:r w:rsidRPr="009174F7">
        <w:rPr>
          <w:rFonts w:ascii="Arial" w:hAnsi="Arial" w:cs="Arial"/>
          <w:szCs w:val="24"/>
          <w:lang w:val="mn-MN"/>
        </w:rPr>
        <w:t>үзүүлэхдээ</w:t>
      </w:r>
      <w:r w:rsidR="00DB7C78" w:rsidRPr="009174F7">
        <w:rPr>
          <w:rFonts w:ascii="Arial" w:hAnsi="Arial" w:cs="Arial"/>
          <w:szCs w:val="24"/>
          <w:lang w:val="mn-MN"/>
        </w:rPr>
        <w:t xml:space="preserve">  </w:t>
      </w:r>
      <w:r w:rsidRPr="009174F7">
        <w:rPr>
          <w:rFonts w:ascii="Arial" w:hAnsi="Arial" w:cs="Arial"/>
          <w:szCs w:val="24"/>
          <w:lang w:val="mn-MN"/>
        </w:rPr>
        <w:t>үнэ</w:t>
      </w:r>
      <w:r w:rsidR="00DB7C78" w:rsidRPr="009174F7">
        <w:rPr>
          <w:rFonts w:ascii="Arial" w:hAnsi="Arial" w:cs="Arial"/>
          <w:szCs w:val="24"/>
          <w:lang w:val="mn-MN"/>
        </w:rPr>
        <w:t xml:space="preserve"> </w:t>
      </w:r>
      <w:r w:rsidRPr="009174F7">
        <w:rPr>
          <w:rFonts w:ascii="Arial" w:hAnsi="Arial" w:cs="Arial"/>
          <w:szCs w:val="24"/>
          <w:lang w:val="mn-MN"/>
        </w:rPr>
        <w:t>төлбөргүй</w:t>
      </w:r>
      <w:r w:rsidR="00DB7C78" w:rsidRPr="009174F7">
        <w:rPr>
          <w:rFonts w:ascii="Arial" w:hAnsi="Arial" w:cs="Arial"/>
          <w:szCs w:val="24"/>
          <w:lang w:val="mn-MN"/>
        </w:rPr>
        <w:t xml:space="preserve">  </w:t>
      </w:r>
      <w:r w:rsidRPr="009174F7">
        <w:rPr>
          <w:rFonts w:ascii="Arial" w:hAnsi="Arial" w:cs="Arial"/>
          <w:szCs w:val="24"/>
          <w:lang w:val="mn-MN"/>
        </w:rPr>
        <w:t>юм</w:t>
      </w:r>
      <w:r w:rsidR="00DB7C78" w:rsidRPr="009174F7">
        <w:rPr>
          <w:rFonts w:ascii="Arial" w:hAnsi="Arial" w:cs="Arial"/>
          <w:szCs w:val="24"/>
          <w:lang w:val="mn-MN"/>
        </w:rPr>
        <w:t xml:space="preserve"> </w:t>
      </w:r>
      <w:r w:rsidRPr="009174F7">
        <w:rPr>
          <w:rFonts w:ascii="Arial" w:hAnsi="Arial" w:cs="Arial"/>
          <w:szCs w:val="24"/>
          <w:lang w:val="mn-MN"/>
        </w:rPr>
        <w:t>уу</w:t>
      </w:r>
      <w:r w:rsidR="00DB7C78" w:rsidRPr="009174F7">
        <w:rPr>
          <w:rFonts w:ascii="Arial" w:hAnsi="Arial" w:cs="Arial"/>
          <w:szCs w:val="24"/>
          <w:lang w:val="mn-MN"/>
        </w:rPr>
        <w:t xml:space="preserve"> </w:t>
      </w:r>
      <w:r w:rsidRPr="009174F7">
        <w:rPr>
          <w:rFonts w:ascii="Arial" w:hAnsi="Arial" w:cs="Arial"/>
          <w:szCs w:val="24"/>
          <w:lang w:val="mn-MN"/>
        </w:rPr>
        <w:t>эсвэл</w:t>
      </w:r>
      <w:r w:rsidR="00DB7C78" w:rsidRPr="009174F7">
        <w:rPr>
          <w:rFonts w:ascii="Arial" w:hAnsi="Arial" w:cs="Arial"/>
          <w:szCs w:val="24"/>
          <w:lang w:val="mn-MN"/>
        </w:rPr>
        <w:t xml:space="preserve"> </w:t>
      </w:r>
      <w:r w:rsidRPr="009174F7">
        <w:rPr>
          <w:rFonts w:ascii="Arial" w:hAnsi="Arial" w:cs="Arial"/>
          <w:szCs w:val="24"/>
          <w:lang w:val="mn-MN"/>
        </w:rPr>
        <w:t>зах</w:t>
      </w:r>
      <w:r w:rsidR="00DB7C78" w:rsidRPr="009174F7">
        <w:rPr>
          <w:rFonts w:ascii="Arial" w:hAnsi="Arial" w:cs="Arial"/>
          <w:szCs w:val="24"/>
          <w:lang w:val="mn-MN"/>
        </w:rPr>
        <w:t xml:space="preserve"> </w:t>
      </w:r>
      <w:r w:rsidRPr="009174F7">
        <w:rPr>
          <w:rFonts w:ascii="Arial" w:hAnsi="Arial" w:cs="Arial"/>
          <w:szCs w:val="24"/>
          <w:lang w:val="mn-MN"/>
        </w:rPr>
        <w:t>зээлийн</w:t>
      </w:r>
      <w:r w:rsidR="00DB7C78" w:rsidRPr="009174F7">
        <w:rPr>
          <w:rFonts w:ascii="Arial" w:hAnsi="Arial" w:cs="Arial"/>
          <w:szCs w:val="24"/>
          <w:lang w:val="mn-MN"/>
        </w:rPr>
        <w:t xml:space="preserve"> </w:t>
      </w:r>
      <w:r w:rsidRPr="009174F7">
        <w:rPr>
          <w:rFonts w:ascii="Arial" w:hAnsi="Arial" w:cs="Arial"/>
          <w:szCs w:val="24"/>
          <w:lang w:val="mn-MN"/>
        </w:rPr>
        <w:t>үнээс</w:t>
      </w:r>
      <w:r w:rsidR="00DB7C78" w:rsidRPr="009174F7">
        <w:rPr>
          <w:rFonts w:ascii="Arial" w:hAnsi="Arial" w:cs="Arial"/>
          <w:szCs w:val="24"/>
          <w:lang w:val="mn-MN"/>
        </w:rPr>
        <w:t xml:space="preserve"> </w:t>
      </w:r>
      <w:r w:rsidRPr="009174F7">
        <w:rPr>
          <w:rFonts w:ascii="Arial" w:hAnsi="Arial" w:cs="Arial"/>
          <w:szCs w:val="24"/>
          <w:lang w:val="mn-MN"/>
        </w:rPr>
        <w:t>доогуур</w:t>
      </w:r>
      <w:r w:rsidR="00DB7C78" w:rsidRPr="009174F7">
        <w:rPr>
          <w:rFonts w:ascii="Arial" w:hAnsi="Arial" w:cs="Arial"/>
          <w:szCs w:val="24"/>
          <w:lang w:val="mn-MN"/>
        </w:rPr>
        <w:t xml:space="preserve"> </w:t>
      </w:r>
      <w:r w:rsidRPr="009174F7">
        <w:rPr>
          <w:rFonts w:ascii="Arial" w:hAnsi="Arial" w:cs="Arial"/>
          <w:szCs w:val="24"/>
          <w:lang w:val="mn-MN"/>
        </w:rPr>
        <w:t>үнээр</w:t>
      </w:r>
      <w:r w:rsidR="00DB7C78" w:rsidRPr="009174F7">
        <w:rPr>
          <w:rFonts w:ascii="Arial" w:hAnsi="Arial" w:cs="Arial"/>
          <w:szCs w:val="24"/>
          <w:lang w:val="mn-MN"/>
        </w:rPr>
        <w:t xml:space="preserve"> </w:t>
      </w:r>
      <w:r w:rsidRPr="009174F7">
        <w:rPr>
          <w:rFonts w:ascii="Arial" w:hAnsi="Arial" w:cs="Arial"/>
          <w:szCs w:val="24"/>
          <w:lang w:val="mn-MN"/>
        </w:rPr>
        <w:t>борлуулдаг</w:t>
      </w:r>
      <w:r w:rsidR="00DB7C78" w:rsidRPr="009174F7">
        <w:rPr>
          <w:rFonts w:ascii="Arial" w:hAnsi="Arial" w:cs="Arial"/>
          <w:szCs w:val="24"/>
          <w:lang w:val="mn-MN"/>
        </w:rPr>
        <w:t xml:space="preserve">, </w:t>
      </w:r>
      <w:r w:rsidRPr="009174F7">
        <w:rPr>
          <w:rFonts w:ascii="Arial" w:hAnsi="Arial" w:cs="Arial"/>
          <w:szCs w:val="24"/>
          <w:lang w:val="mn-MN"/>
        </w:rPr>
        <w:t>үүсгэн</w:t>
      </w:r>
      <w:r w:rsidR="00DB7C78" w:rsidRPr="009174F7">
        <w:rPr>
          <w:rFonts w:ascii="Arial" w:hAnsi="Arial" w:cs="Arial"/>
          <w:szCs w:val="24"/>
          <w:lang w:val="mn-MN"/>
        </w:rPr>
        <w:t xml:space="preserve"> </w:t>
      </w:r>
      <w:r w:rsidRPr="009174F7">
        <w:rPr>
          <w:rFonts w:ascii="Arial" w:hAnsi="Arial" w:cs="Arial"/>
          <w:szCs w:val="24"/>
          <w:lang w:val="mn-MN"/>
        </w:rPr>
        <w:t>байгуулагч</w:t>
      </w:r>
      <w:r w:rsidR="00DB7C78" w:rsidRPr="009174F7">
        <w:rPr>
          <w:rFonts w:ascii="Arial" w:hAnsi="Arial" w:cs="Arial"/>
          <w:szCs w:val="24"/>
          <w:lang w:val="mn-MN"/>
        </w:rPr>
        <w:t xml:space="preserve"> </w:t>
      </w:r>
      <w:r w:rsidRPr="009174F7">
        <w:rPr>
          <w:rFonts w:ascii="Arial" w:hAnsi="Arial" w:cs="Arial"/>
          <w:szCs w:val="24"/>
          <w:lang w:val="mn-MN"/>
        </w:rPr>
        <w:t>болон</w:t>
      </w:r>
      <w:r w:rsidR="00DB7C78" w:rsidRPr="009174F7">
        <w:rPr>
          <w:rFonts w:ascii="Arial" w:hAnsi="Arial" w:cs="Arial"/>
          <w:szCs w:val="24"/>
          <w:lang w:val="mn-MN"/>
        </w:rPr>
        <w:t xml:space="preserve"> </w:t>
      </w:r>
      <w:r w:rsidRPr="009174F7">
        <w:rPr>
          <w:rFonts w:ascii="Arial" w:hAnsi="Arial" w:cs="Arial"/>
          <w:szCs w:val="24"/>
          <w:lang w:val="mn-MN"/>
        </w:rPr>
        <w:t>тэдгээрийг</w:t>
      </w:r>
      <w:r w:rsidR="00DB7C78" w:rsidRPr="009174F7">
        <w:rPr>
          <w:rFonts w:ascii="Arial" w:hAnsi="Arial" w:cs="Arial"/>
          <w:szCs w:val="24"/>
          <w:lang w:val="mn-MN"/>
        </w:rPr>
        <w:t xml:space="preserve"> </w:t>
      </w:r>
      <w:r w:rsidRPr="009174F7">
        <w:rPr>
          <w:rFonts w:ascii="Arial" w:hAnsi="Arial" w:cs="Arial"/>
          <w:szCs w:val="24"/>
          <w:lang w:val="mn-MN"/>
        </w:rPr>
        <w:t>санхүүжүүлэгч</w:t>
      </w:r>
      <w:r w:rsidR="00DB7C78" w:rsidRPr="009174F7">
        <w:rPr>
          <w:rFonts w:ascii="Arial" w:hAnsi="Arial" w:cs="Arial"/>
          <w:szCs w:val="24"/>
          <w:lang w:val="mn-MN"/>
        </w:rPr>
        <w:t xml:space="preserve">, </w:t>
      </w:r>
      <w:r w:rsidRPr="009174F7">
        <w:rPr>
          <w:rFonts w:ascii="Arial" w:hAnsi="Arial" w:cs="Arial"/>
          <w:szCs w:val="24"/>
          <w:lang w:val="mn-MN"/>
        </w:rPr>
        <w:t>удирдах</w:t>
      </w:r>
      <w:r w:rsidR="00DB7C78" w:rsidRPr="009174F7">
        <w:rPr>
          <w:rFonts w:ascii="Arial" w:hAnsi="Arial" w:cs="Arial"/>
          <w:szCs w:val="24"/>
          <w:lang w:val="mn-MN"/>
        </w:rPr>
        <w:t xml:space="preserve"> </w:t>
      </w:r>
      <w:r w:rsidRPr="009174F7">
        <w:rPr>
          <w:rFonts w:ascii="Arial" w:hAnsi="Arial" w:cs="Arial"/>
          <w:szCs w:val="24"/>
          <w:lang w:val="mn-MN"/>
        </w:rPr>
        <w:t>нэгждээ</w:t>
      </w:r>
      <w:r w:rsidR="00DB7C78" w:rsidRPr="009174F7">
        <w:rPr>
          <w:rFonts w:ascii="Arial" w:hAnsi="Arial" w:cs="Arial"/>
          <w:szCs w:val="24"/>
          <w:lang w:val="mn-MN"/>
        </w:rPr>
        <w:t xml:space="preserve"> </w:t>
      </w:r>
      <w:r w:rsidRPr="009174F7">
        <w:rPr>
          <w:rFonts w:ascii="Arial" w:hAnsi="Arial" w:cs="Arial"/>
          <w:szCs w:val="24"/>
          <w:lang w:val="mn-MN"/>
        </w:rPr>
        <w:t>ашиг</w:t>
      </w:r>
      <w:r w:rsidR="00DB7C78" w:rsidRPr="009174F7">
        <w:rPr>
          <w:rFonts w:ascii="Arial" w:hAnsi="Arial" w:cs="Arial"/>
          <w:szCs w:val="24"/>
          <w:lang w:val="mn-MN"/>
        </w:rPr>
        <w:t xml:space="preserve"> </w:t>
      </w:r>
      <w:r w:rsidRPr="009174F7">
        <w:rPr>
          <w:rFonts w:ascii="Arial" w:hAnsi="Arial" w:cs="Arial"/>
          <w:szCs w:val="24"/>
          <w:lang w:val="mn-MN"/>
        </w:rPr>
        <w:t>олох</w:t>
      </w:r>
      <w:r w:rsidR="00DB7C78" w:rsidRPr="009174F7">
        <w:rPr>
          <w:rFonts w:ascii="Arial" w:hAnsi="Arial" w:cs="Arial"/>
          <w:szCs w:val="24"/>
          <w:lang w:val="mn-MN"/>
        </w:rPr>
        <w:t xml:space="preserve"> </w:t>
      </w:r>
      <w:r w:rsidRPr="009174F7">
        <w:rPr>
          <w:rFonts w:ascii="Arial" w:hAnsi="Arial" w:cs="Arial"/>
          <w:szCs w:val="24"/>
          <w:lang w:val="mn-MN"/>
        </w:rPr>
        <w:t>хэрэгсэл</w:t>
      </w:r>
      <w:r w:rsidR="00DB7C78" w:rsidRPr="009174F7">
        <w:rPr>
          <w:rFonts w:ascii="Arial" w:hAnsi="Arial" w:cs="Arial"/>
          <w:szCs w:val="24"/>
          <w:lang w:val="mn-MN"/>
        </w:rPr>
        <w:t xml:space="preserve"> </w:t>
      </w:r>
      <w:r w:rsidRPr="009174F7">
        <w:rPr>
          <w:rFonts w:ascii="Arial" w:hAnsi="Arial" w:cs="Arial"/>
          <w:szCs w:val="24"/>
          <w:lang w:val="mn-MN"/>
        </w:rPr>
        <w:t>нь</w:t>
      </w:r>
      <w:r w:rsidR="00DB7C78" w:rsidRPr="009174F7">
        <w:rPr>
          <w:rFonts w:ascii="Arial" w:hAnsi="Arial" w:cs="Arial"/>
          <w:szCs w:val="24"/>
          <w:lang w:val="mn-MN"/>
        </w:rPr>
        <w:t xml:space="preserve"> </w:t>
      </w:r>
      <w:r w:rsidRPr="009174F7">
        <w:rPr>
          <w:rFonts w:ascii="Arial" w:hAnsi="Arial" w:cs="Arial"/>
          <w:szCs w:val="24"/>
          <w:lang w:val="mn-MN"/>
        </w:rPr>
        <w:t>болдоггүй</w:t>
      </w:r>
      <w:r w:rsidR="00DB7C78" w:rsidRPr="009174F7">
        <w:rPr>
          <w:rFonts w:ascii="Arial" w:hAnsi="Arial" w:cs="Arial"/>
          <w:szCs w:val="24"/>
          <w:lang w:val="mn-MN"/>
        </w:rPr>
        <w:t xml:space="preserve"> </w:t>
      </w:r>
      <w:r w:rsidRPr="009174F7">
        <w:rPr>
          <w:rFonts w:ascii="Arial" w:hAnsi="Arial" w:cs="Arial"/>
          <w:szCs w:val="24"/>
          <w:lang w:val="mn-MN"/>
        </w:rPr>
        <w:t>ашгийн</w:t>
      </w:r>
      <w:r w:rsidR="00DB7C78" w:rsidRPr="009174F7">
        <w:rPr>
          <w:rFonts w:ascii="Arial" w:hAnsi="Arial" w:cs="Arial"/>
          <w:szCs w:val="24"/>
          <w:lang w:val="mn-MN"/>
        </w:rPr>
        <w:t xml:space="preserve"> </w:t>
      </w:r>
      <w:r w:rsidRPr="009174F7">
        <w:rPr>
          <w:rFonts w:ascii="Arial" w:hAnsi="Arial" w:cs="Arial"/>
          <w:szCs w:val="24"/>
          <w:lang w:val="mn-MN"/>
        </w:rPr>
        <w:t>бус</w:t>
      </w:r>
      <w:r w:rsidR="00DB7C78" w:rsidRPr="009174F7">
        <w:rPr>
          <w:rFonts w:ascii="Arial" w:hAnsi="Arial" w:cs="Arial"/>
          <w:szCs w:val="24"/>
          <w:lang w:val="mn-MN"/>
        </w:rPr>
        <w:t xml:space="preserve"> </w:t>
      </w:r>
      <w:r w:rsidRPr="009174F7">
        <w:rPr>
          <w:rFonts w:ascii="Arial" w:hAnsi="Arial" w:cs="Arial"/>
          <w:szCs w:val="24"/>
          <w:lang w:val="mn-MN"/>
        </w:rPr>
        <w:t>байгууллагууд</w:t>
      </w:r>
      <w:r w:rsidR="00DB7C78" w:rsidRPr="009174F7">
        <w:rPr>
          <w:rFonts w:ascii="Arial" w:hAnsi="Arial" w:cs="Arial"/>
          <w:szCs w:val="24"/>
          <w:lang w:val="mn-MN"/>
        </w:rPr>
        <w:t xml:space="preserve"> </w:t>
      </w:r>
      <w:r w:rsidRPr="009174F7">
        <w:rPr>
          <w:rFonts w:ascii="Arial" w:hAnsi="Arial" w:cs="Arial"/>
          <w:szCs w:val="24"/>
          <w:lang w:val="mn-MN"/>
        </w:rPr>
        <w:t>энэ</w:t>
      </w:r>
      <w:r w:rsidR="00DB7C78" w:rsidRPr="009174F7">
        <w:rPr>
          <w:rFonts w:ascii="Arial" w:hAnsi="Arial" w:cs="Arial"/>
          <w:szCs w:val="24"/>
          <w:lang w:val="mn-MN"/>
        </w:rPr>
        <w:t xml:space="preserve"> </w:t>
      </w:r>
      <w:r w:rsidRPr="009174F7">
        <w:rPr>
          <w:rFonts w:ascii="Arial" w:hAnsi="Arial" w:cs="Arial"/>
          <w:szCs w:val="24"/>
          <w:lang w:val="mn-MN"/>
        </w:rPr>
        <w:t>секторт</w:t>
      </w:r>
      <w:r w:rsidR="00DB7C78" w:rsidRPr="009174F7">
        <w:rPr>
          <w:rFonts w:ascii="Arial" w:hAnsi="Arial" w:cs="Arial"/>
          <w:szCs w:val="24"/>
          <w:lang w:val="mn-MN"/>
        </w:rPr>
        <w:t xml:space="preserve"> </w:t>
      </w:r>
      <w:r w:rsidRPr="009174F7">
        <w:rPr>
          <w:rFonts w:ascii="Arial" w:hAnsi="Arial" w:cs="Arial"/>
          <w:szCs w:val="24"/>
          <w:lang w:val="mn-MN"/>
        </w:rPr>
        <w:t>хамрагдана</w:t>
      </w:r>
      <w:r w:rsidR="00DB7C78" w:rsidRPr="009174F7">
        <w:rPr>
          <w:rFonts w:ascii="Arial" w:hAnsi="Arial" w:cs="Arial"/>
          <w:szCs w:val="24"/>
          <w:lang w:val="mn-MN"/>
        </w:rPr>
        <w:t>.</w:t>
      </w:r>
    </w:p>
    <w:p w:rsidR="00F43C7A" w:rsidRPr="009174F7" w:rsidRDefault="00F43C7A" w:rsidP="00F43C7A">
      <w:pPr>
        <w:jc w:val="both"/>
        <w:rPr>
          <w:rFonts w:ascii="Arial" w:hAnsi="Arial" w:cs="Arial"/>
          <w:szCs w:val="24"/>
        </w:rPr>
      </w:pPr>
    </w:p>
    <w:p w:rsidR="00623AC2" w:rsidRPr="009174F7" w:rsidRDefault="003114C3" w:rsidP="00F43C7A">
      <w:pPr>
        <w:jc w:val="both"/>
        <w:rPr>
          <w:rFonts w:ascii="Arial" w:hAnsi="Arial" w:cs="Arial"/>
          <w:b/>
          <w:szCs w:val="24"/>
        </w:rPr>
      </w:pPr>
      <w:r w:rsidRPr="009174F7">
        <w:rPr>
          <w:rFonts w:ascii="Arial" w:hAnsi="Arial" w:cs="Arial"/>
          <w:b/>
          <w:szCs w:val="24"/>
        </w:rPr>
        <w:t>Гурав</w:t>
      </w:r>
      <w:r w:rsidR="00623AC2" w:rsidRPr="009174F7">
        <w:rPr>
          <w:rFonts w:ascii="Arial" w:hAnsi="Arial" w:cs="Arial"/>
          <w:b/>
          <w:szCs w:val="24"/>
        </w:rPr>
        <w:t xml:space="preserve">. </w:t>
      </w:r>
      <w:r w:rsidRPr="009174F7">
        <w:rPr>
          <w:rFonts w:ascii="Arial" w:hAnsi="Arial" w:cs="Arial"/>
          <w:b/>
          <w:szCs w:val="24"/>
        </w:rPr>
        <w:t>Үндэсний</w:t>
      </w:r>
      <w:r w:rsidR="00623AC2" w:rsidRPr="009174F7">
        <w:rPr>
          <w:rFonts w:ascii="Arial" w:hAnsi="Arial" w:cs="Arial"/>
          <w:b/>
          <w:szCs w:val="24"/>
        </w:rPr>
        <w:t xml:space="preserve"> </w:t>
      </w:r>
      <w:r w:rsidRPr="009174F7">
        <w:rPr>
          <w:rFonts w:ascii="Arial" w:hAnsi="Arial" w:cs="Arial"/>
          <w:b/>
          <w:szCs w:val="24"/>
        </w:rPr>
        <w:t>тооцооны</w:t>
      </w:r>
      <w:r w:rsidR="00623AC2" w:rsidRPr="009174F7">
        <w:rPr>
          <w:rFonts w:ascii="Arial" w:hAnsi="Arial" w:cs="Arial"/>
          <w:b/>
          <w:szCs w:val="24"/>
        </w:rPr>
        <w:t xml:space="preserve"> </w:t>
      </w:r>
      <w:r w:rsidRPr="009174F7">
        <w:rPr>
          <w:rFonts w:ascii="Arial" w:hAnsi="Arial" w:cs="Arial"/>
          <w:b/>
          <w:szCs w:val="24"/>
        </w:rPr>
        <w:t>дансны</w:t>
      </w:r>
      <w:r w:rsidR="00623AC2" w:rsidRPr="009174F7">
        <w:rPr>
          <w:rFonts w:ascii="Arial" w:hAnsi="Arial" w:cs="Arial"/>
          <w:b/>
          <w:szCs w:val="24"/>
        </w:rPr>
        <w:t xml:space="preserve"> </w:t>
      </w:r>
      <w:r w:rsidRPr="009174F7">
        <w:rPr>
          <w:rFonts w:ascii="Arial" w:hAnsi="Arial" w:cs="Arial"/>
          <w:b/>
          <w:szCs w:val="24"/>
        </w:rPr>
        <w:t>хураангуй</w:t>
      </w:r>
      <w:r w:rsidR="00623AC2" w:rsidRPr="009174F7">
        <w:rPr>
          <w:rFonts w:ascii="Arial" w:hAnsi="Arial" w:cs="Arial"/>
          <w:b/>
          <w:szCs w:val="24"/>
        </w:rPr>
        <w:t xml:space="preserve"> </w:t>
      </w:r>
      <w:r w:rsidRPr="009174F7">
        <w:rPr>
          <w:rFonts w:ascii="Arial" w:hAnsi="Arial" w:cs="Arial"/>
          <w:b/>
          <w:szCs w:val="24"/>
        </w:rPr>
        <w:t>загвар</w:t>
      </w:r>
      <w:r w:rsidR="00623AC2" w:rsidRPr="009174F7">
        <w:rPr>
          <w:rFonts w:ascii="Arial" w:hAnsi="Arial" w:cs="Arial"/>
          <w:b/>
          <w:szCs w:val="24"/>
        </w:rPr>
        <w:t xml:space="preserve">, </w:t>
      </w:r>
      <w:r w:rsidRPr="009174F7">
        <w:rPr>
          <w:rFonts w:ascii="Arial" w:hAnsi="Arial" w:cs="Arial"/>
          <w:b/>
          <w:szCs w:val="24"/>
        </w:rPr>
        <w:t>дансны</w:t>
      </w:r>
      <w:r w:rsidR="00623AC2" w:rsidRPr="009174F7">
        <w:rPr>
          <w:rFonts w:ascii="Arial" w:hAnsi="Arial" w:cs="Arial"/>
          <w:b/>
          <w:szCs w:val="24"/>
        </w:rPr>
        <w:t xml:space="preserve"> </w:t>
      </w:r>
      <w:r w:rsidRPr="009174F7">
        <w:rPr>
          <w:rFonts w:ascii="Arial" w:hAnsi="Arial" w:cs="Arial"/>
          <w:b/>
          <w:szCs w:val="24"/>
        </w:rPr>
        <w:t>үзүүлэлтүүд</w:t>
      </w:r>
      <w:r w:rsidR="00623AC2" w:rsidRPr="009174F7">
        <w:rPr>
          <w:rFonts w:ascii="Arial" w:hAnsi="Arial" w:cs="Arial"/>
          <w:b/>
          <w:szCs w:val="24"/>
        </w:rPr>
        <w:t xml:space="preserve">  </w:t>
      </w:r>
    </w:p>
    <w:p w:rsidR="00623AC2" w:rsidRPr="009174F7" w:rsidRDefault="00623AC2" w:rsidP="00F43C7A">
      <w:pPr>
        <w:jc w:val="both"/>
        <w:rPr>
          <w:rFonts w:ascii="Arial" w:hAnsi="Arial" w:cs="Arial"/>
          <w:szCs w:val="24"/>
        </w:rPr>
      </w:pPr>
    </w:p>
    <w:p w:rsidR="000A569C" w:rsidRPr="009174F7" w:rsidRDefault="003114C3" w:rsidP="00CF5DCE">
      <w:pPr>
        <w:ind w:left="720"/>
        <w:jc w:val="both"/>
        <w:rPr>
          <w:rFonts w:ascii="Arial" w:hAnsi="Arial" w:cs="Arial"/>
          <w:szCs w:val="24"/>
        </w:rPr>
      </w:pPr>
      <w:r w:rsidRPr="009174F7">
        <w:rPr>
          <w:rFonts w:ascii="Arial" w:hAnsi="Arial" w:cs="Arial"/>
          <w:szCs w:val="24"/>
        </w:rPr>
        <w:t>Дотоодын</w:t>
      </w:r>
      <w:r w:rsidR="00601CB5" w:rsidRPr="009174F7">
        <w:rPr>
          <w:rFonts w:ascii="Arial" w:hAnsi="Arial" w:cs="Arial"/>
          <w:szCs w:val="24"/>
        </w:rPr>
        <w:t xml:space="preserve"> </w:t>
      </w:r>
      <w:r w:rsidRPr="009174F7">
        <w:rPr>
          <w:rFonts w:ascii="Arial" w:hAnsi="Arial" w:cs="Arial"/>
          <w:szCs w:val="24"/>
        </w:rPr>
        <w:t>эдийн</w:t>
      </w:r>
      <w:r w:rsidR="00601CB5" w:rsidRPr="009174F7">
        <w:rPr>
          <w:rFonts w:ascii="Arial" w:hAnsi="Arial" w:cs="Arial"/>
          <w:szCs w:val="24"/>
        </w:rPr>
        <w:t xml:space="preserve"> </w:t>
      </w:r>
      <w:r w:rsidRPr="009174F7">
        <w:rPr>
          <w:rFonts w:ascii="Arial" w:hAnsi="Arial" w:cs="Arial"/>
          <w:szCs w:val="24"/>
        </w:rPr>
        <w:t>засагт</w:t>
      </w:r>
      <w:r w:rsidR="00601CB5" w:rsidRPr="009174F7">
        <w:rPr>
          <w:rFonts w:ascii="Arial" w:hAnsi="Arial" w:cs="Arial"/>
          <w:szCs w:val="24"/>
        </w:rPr>
        <w:t xml:space="preserve">  </w:t>
      </w:r>
      <w:r w:rsidRPr="009174F7">
        <w:rPr>
          <w:rFonts w:ascii="Arial" w:hAnsi="Arial" w:cs="Arial"/>
          <w:szCs w:val="24"/>
        </w:rPr>
        <w:t>үндэсний</w:t>
      </w:r>
      <w:r w:rsidR="00601CB5" w:rsidRPr="009174F7">
        <w:rPr>
          <w:rFonts w:ascii="Arial" w:hAnsi="Arial" w:cs="Arial"/>
          <w:szCs w:val="24"/>
        </w:rPr>
        <w:t xml:space="preserve"> </w:t>
      </w:r>
      <w:r w:rsidRPr="009174F7">
        <w:rPr>
          <w:rFonts w:ascii="Arial" w:hAnsi="Arial" w:cs="Arial"/>
          <w:szCs w:val="24"/>
        </w:rPr>
        <w:t>тооцооны</w:t>
      </w:r>
      <w:r w:rsidR="00601CB5" w:rsidRPr="009174F7">
        <w:rPr>
          <w:rFonts w:ascii="Arial" w:hAnsi="Arial" w:cs="Arial"/>
          <w:szCs w:val="24"/>
        </w:rPr>
        <w:t xml:space="preserve"> </w:t>
      </w:r>
      <w:r w:rsidRPr="009174F7">
        <w:rPr>
          <w:rFonts w:ascii="Arial" w:hAnsi="Arial" w:cs="Arial"/>
          <w:szCs w:val="24"/>
        </w:rPr>
        <w:t>дараах</w:t>
      </w:r>
      <w:r w:rsidR="000A569C" w:rsidRPr="009174F7">
        <w:rPr>
          <w:rFonts w:ascii="Arial" w:hAnsi="Arial" w:cs="Arial"/>
          <w:szCs w:val="24"/>
        </w:rPr>
        <w:t xml:space="preserve"> </w:t>
      </w:r>
      <w:r w:rsidR="00601CB5" w:rsidRPr="009174F7">
        <w:rPr>
          <w:rFonts w:ascii="Arial" w:hAnsi="Arial" w:cs="Arial"/>
          <w:szCs w:val="24"/>
        </w:rPr>
        <w:t xml:space="preserve">4 </w:t>
      </w:r>
      <w:r w:rsidRPr="009174F7">
        <w:rPr>
          <w:rFonts w:ascii="Arial" w:hAnsi="Arial" w:cs="Arial"/>
          <w:szCs w:val="24"/>
        </w:rPr>
        <w:t>томсгосон</w:t>
      </w:r>
      <w:r w:rsidR="00601CB5" w:rsidRPr="009174F7">
        <w:rPr>
          <w:rFonts w:ascii="Arial" w:hAnsi="Arial" w:cs="Arial"/>
          <w:szCs w:val="24"/>
        </w:rPr>
        <w:t xml:space="preserve"> </w:t>
      </w:r>
      <w:r w:rsidRPr="009174F7">
        <w:rPr>
          <w:rFonts w:ascii="Arial" w:hAnsi="Arial" w:cs="Arial"/>
          <w:szCs w:val="24"/>
        </w:rPr>
        <w:t>дансыг</w:t>
      </w:r>
      <w:r w:rsidR="00601CB5" w:rsidRPr="009174F7">
        <w:rPr>
          <w:rFonts w:ascii="Arial" w:hAnsi="Arial" w:cs="Arial"/>
          <w:szCs w:val="24"/>
        </w:rPr>
        <w:t xml:space="preserve"> </w:t>
      </w:r>
      <w:r w:rsidRPr="009174F7">
        <w:rPr>
          <w:rFonts w:ascii="Arial" w:hAnsi="Arial" w:cs="Arial"/>
          <w:szCs w:val="24"/>
        </w:rPr>
        <w:t>байгуулдаг</w:t>
      </w:r>
      <w:r w:rsidR="00601CB5" w:rsidRPr="009174F7">
        <w:rPr>
          <w:rFonts w:ascii="Arial" w:hAnsi="Arial" w:cs="Arial"/>
          <w:szCs w:val="24"/>
        </w:rPr>
        <w:t>. Y</w:t>
      </w:r>
      <w:r w:rsidRPr="009174F7">
        <w:rPr>
          <w:rFonts w:ascii="Arial" w:hAnsi="Arial" w:cs="Arial"/>
          <w:szCs w:val="24"/>
        </w:rPr>
        <w:t>үнд</w:t>
      </w:r>
      <w:r w:rsidR="00601CB5" w:rsidRPr="009174F7">
        <w:rPr>
          <w:rFonts w:ascii="Arial" w:hAnsi="Arial" w:cs="Arial"/>
          <w:szCs w:val="24"/>
        </w:rPr>
        <w:t xml:space="preserve">: </w:t>
      </w:r>
    </w:p>
    <w:p w:rsidR="0030408D" w:rsidRPr="009174F7" w:rsidRDefault="0030408D" w:rsidP="00085F97">
      <w:pPr>
        <w:ind w:left="360" w:hanging="360"/>
        <w:jc w:val="both"/>
        <w:rPr>
          <w:rFonts w:ascii="Arial" w:hAnsi="Arial" w:cs="Arial"/>
          <w:szCs w:val="24"/>
        </w:rPr>
      </w:pPr>
    </w:p>
    <w:p w:rsidR="00601CB5" w:rsidRPr="009174F7" w:rsidRDefault="00DF7E3C" w:rsidP="00085F97">
      <w:pPr>
        <w:numPr>
          <w:ilvl w:val="0"/>
          <w:numId w:val="1"/>
        </w:numPr>
        <w:ind w:left="360" w:firstLine="720"/>
        <w:jc w:val="both"/>
        <w:rPr>
          <w:rFonts w:ascii="Arial" w:hAnsi="Arial" w:cs="Arial"/>
          <w:szCs w:val="24"/>
        </w:rPr>
      </w:pPr>
      <w:r w:rsidRPr="009174F7">
        <w:rPr>
          <w:rFonts w:ascii="Arial" w:hAnsi="Arial" w:cs="Arial"/>
          <w:szCs w:val="24"/>
        </w:rPr>
        <w:t>Y</w:t>
      </w:r>
      <w:r w:rsidR="003114C3" w:rsidRPr="009174F7">
        <w:rPr>
          <w:rFonts w:ascii="Arial" w:hAnsi="Arial" w:cs="Arial"/>
          <w:szCs w:val="24"/>
        </w:rPr>
        <w:t>йлдвэрлэлийн</w:t>
      </w:r>
      <w:r w:rsidRPr="009174F7">
        <w:rPr>
          <w:rFonts w:ascii="Arial" w:hAnsi="Arial" w:cs="Arial"/>
          <w:szCs w:val="24"/>
        </w:rPr>
        <w:t xml:space="preserve"> </w:t>
      </w:r>
      <w:r w:rsidR="003114C3" w:rsidRPr="009174F7">
        <w:rPr>
          <w:rFonts w:ascii="Arial" w:hAnsi="Arial" w:cs="Arial"/>
          <w:szCs w:val="24"/>
        </w:rPr>
        <w:t>данс</w:t>
      </w:r>
    </w:p>
    <w:p w:rsidR="00DF7E3C" w:rsidRPr="009174F7" w:rsidRDefault="003114C3" w:rsidP="00085F97">
      <w:pPr>
        <w:numPr>
          <w:ilvl w:val="0"/>
          <w:numId w:val="1"/>
        </w:numPr>
        <w:ind w:left="360" w:firstLine="720"/>
        <w:jc w:val="both"/>
        <w:rPr>
          <w:rFonts w:ascii="Arial" w:hAnsi="Arial" w:cs="Arial"/>
          <w:szCs w:val="24"/>
        </w:rPr>
      </w:pPr>
      <w:r w:rsidRPr="009174F7">
        <w:rPr>
          <w:rFonts w:ascii="Arial" w:hAnsi="Arial" w:cs="Arial"/>
          <w:szCs w:val="24"/>
        </w:rPr>
        <w:t>Орлогын</w:t>
      </w:r>
      <w:r w:rsidR="00DF7E3C" w:rsidRPr="009174F7">
        <w:rPr>
          <w:rFonts w:ascii="Arial" w:hAnsi="Arial" w:cs="Arial"/>
          <w:szCs w:val="24"/>
        </w:rPr>
        <w:t xml:space="preserve"> </w:t>
      </w:r>
      <w:r w:rsidRPr="009174F7">
        <w:rPr>
          <w:rFonts w:ascii="Arial" w:hAnsi="Arial" w:cs="Arial"/>
          <w:szCs w:val="24"/>
        </w:rPr>
        <w:t>данс</w:t>
      </w:r>
    </w:p>
    <w:p w:rsidR="00DF7E3C" w:rsidRPr="009174F7" w:rsidRDefault="003114C3" w:rsidP="00085F97">
      <w:pPr>
        <w:numPr>
          <w:ilvl w:val="0"/>
          <w:numId w:val="1"/>
        </w:numPr>
        <w:ind w:left="360" w:firstLine="720"/>
        <w:jc w:val="both"/>
        <w:rPr>
          <w:rFonts w:ascii="Arial" w:hAnsi="Arial" w:cs="Arial"/>
          <w:szCs w:val="24"/>
        </w:rPr>
      </w:pPr>
      <w:r w:rsidRPr="009174F7">
        <w:rPr>
          <w:rFonts w:ascii="Arial" w:hAnsi="Arial" w:cs="Arial"/>
          <w:szCs w:val="24"/>
        </w:rPr>
        <w:t>Хөрөнгийн</w:t>
      </w:r>
      <w:r w:rsidR="00DF7E3C" w:rsidRPr="009174F7">
        <w:rPr>
          <w:rFonts w:ascii="Arial" w:hAnsi="Arial" w:cs="Arial"/>
          <w:szCs w:val="24"/>
        </w:rPr>
        <w:t xml:space="preserve"> </w:t>
      </w:r>
      <w:r w:rsidRPr="009174F7">
        <w:rPr>
          <w:rFonts w:ascii="Arial" w:hAnsi="Arial" w:cs="Arial"/>
          <w:szCs w:val="24"/>
        </w:rPr>
        <w:t>данс</w:t>
      </w:r>
    </w:p>
    <w:p w:rsidR="00DF7E3C" w:rsidRPr="009174F7" w:rsidRDefault="003114C3" w:rsidP="00085F97">
      <w:pPr>
        <w:numPr>
          <w:ilvl w:val="0"/>
          <w:numId w:val="1"/>
        </w:numPr>
        <w:ind w:left="360" w:firstLine="720"/>
        <w:jc w:val="both"/>
        <w:rPr>
          <w:rFonts w:ascii="Arial" w:hAnsi="Arial" w:cs="Arial"/>
          <w:szCs w:val="24"/>
        </w:rPr>
      </w:pPr>
      <w:r w:rsidRPr="009174F7">
        <w:rPr>
          <w:rFonts w:ascii="Arial" w:hAnsi="Arial" w:cs="Arial"/>
          <w:szCs w:val="24"/>
        </w:rPr>
        <w:t>Санхүүгийн</w:t>
      </w:r>
      <w:r w:rsidR="00DF7E3C" w:rsidRPr="009174F7">
        <w:rPr>
          <w:rFonts w:ascii="Arial" w:hAnsi="Arial" w:cs="Arial"/>
          <w:szCs w:val="24"/>
        </w:rPr>
        <w:t xml:space="preserve"> </w:t>
      </w:r>
      <w:r w:rsidRPr="009174F7">
        <w:rPr>
          <w:rFonts w:ascii="Arial" w:hAnsi="Arial" w:cs="Arial"/>
          <w:szCs w:val="24"/>
        </w:rPr>
        <w:t>данс</w:t>
      </w:r>
    </w:p>
    <w:p w:rsidR="00B40415" w:rsidRPr="009174F7" w:rsidRDefault="00B40415" w:rsidP="00085F97">
      <w:pPr>
        <w:ind w:left="360" w:hanging="360"/>
        <w:jc w:val="both"/>
        <w:rPr>
          <w:rFonts w:ascii="Arial" w:hAnsi="Arial" w:cs="Arial"/>
          <w:szCs w:val="24"/>
        </w:rPr>
      </w:pPr>
    </w:p>
    <w:p w:rsidR="00183E57" w:rsidRPr="009174F7" w:rsidRDefault="003114C3" w:rsidP="00CF5DCE">
      <w:pPr>
        <w:ind w:left="720"/>
        <w:jc w:val="both"/>
        <w:rPr>
          <w:rFonts w:ascii="Arial" w:hAnsi="Arial" w:cs="Arial"/>
          <w:szCs w:val="24"/>
        </w:rPr>
      </w:pPr>
      <w:r w:rsidRPr="009174F7">
        <w:rPr>
          <w:rFonts w:ascii="Arial" w:hAnsi="Arial" w:cs="Arial"/>
          <w:szCs w:val="24"/>
        </w:rPr>
        <w:t>Дээрх</w:t>
      </w:r>
      <w:r w:rsidR="00811010" w:rsidRPr="009174F7">
        <w:rPr>
          <w:rFonts w:ascii="Arial" w:hAnsi="Arial" w:cs="Arial"/>
          <w:szCs w:val="24"/>
        </w:rPr>
        <w:t xml:space="preserve">  </w:t>
      </w:r>
      <w:r w:rsidRPr="009174F7">
        <w:rPr>
          <w:rFonts w:ascii="Arial" w:hAnsi="Arial" w:cs="Arial"/>
          <w:szCs w:val="24"/>
        </w:rPr>
        <w:t>дансуудыг</w:t>
      </w:r>
      <w:r w:rsidR="00811010" w:rsidRPr="009174F7">
        <w:rPr>
          <w:rFonts w:ascii="Arial" w:hAnsi="Arial" w:cs="Arial"/>
          <w:szCs w:val="24"/>
        </w:rPr>
        <w:t xml:space="preserve"> </w:t>
      </w:r>
      <w:r w:rsidRPr="009174F7">
        <w:rPr>
          <w:rFonts w:ascii="Arial" w:hAnsi="Arial" w:cs="Arial"/>
          <w:szCs w:val="24"/>
        </w:rPr>
        <w:t>дотор</w:t>
      </w:r>
      <w:r w:rsidR="00811010" w:rsidRPr="009174F7">
        <w:rPr>
          <w:rFonts w:ascii="Arial" w:hAnsi="Arial" w:cs="Arial"/>
          <w:szCs w:val="24"/>
        </w:rPr>
        <w:t xml:space="preserve"> </w:t>
      </w:r>
      <w:r w:rsidRPr="009174F7">
        <w:rPr>
          <w:rFonts w:ascii="Arial" w:hAnsi="Arial" w:cs="Arial"/>
          <w:szCs w:val="24"/>
        </w:rPr>
        <w:t>нь</w:t>
      </w:r>
      <w:r w:rsidR="00811010" w:rsidRPr="009174F7">
        <w:rPr>
          <w:rFonts w:ascii="Arial" w:hAnsi="Arial" w:cs="Arial"/>
          <w:szCs w:val="24"/>
        </w:rPr>
        <w:t xml:space="preserve"> </w:t>
      </w:r>
      <w:r w:rsidRPr="009174F7">
        <w:rPr>
          <w:rFonts w:ascii="Arial" w:hAnsi="Arial" w:cs="Arial"/>
          <w:b/>
          <w:szCs w:val="24"/>
        </w:rPr>
        <w:t>урсгал</w:t>
      </w:r>
      <w:r w:rsidR="00811010" w:rsidRPr="009174F7">
        <w:rPr>
          <w:rFonts w:ascii="Arial" w:hAnsi="Arial" w:cs="Arial"/>
          <w:b/>
          <w:szCs w:val="24"/>
        </w:rPr>
        <w:t xml:space="preserve"> </w:t>
      </w:r>
      <w:r w:rsidRPr="009174F7">
        <w:rPr>
          <w:rFonts w:ascii="Arial" w:hAnsi="Arial" w:cs="Arial"/>
          <w:b/>
          <w:szCs w:val="24"/>
        </w:rPr>
        <w:t>данс</w:t>
      </w:r>
      <w:r w:rsidR="00811010" w:rsidRPr="009174F7">
        <w:rPr>
          <w:rFonts w:ascii="Arial" w:hAnsi="Arial" w:cs="Arial"/>
          <w:b/>
          <w:szCs w:val="24"/>
        </w:rPr>
        <w:t xml:space="preserve">, </w:t>
      </w:r>
      <w:r w:rsidRPr="009174F7">
        <w:rPr>
          <w:rFonts w:ascii="Arial" w:hAnsi="Arial" w:cs="Arial"/>
          <w:b/>
          <w:szCs w:val="24"/>
        </w:rPr>
        <w:t>хуримтлалын</w:t>
      </w:r>
      <w:r w:rsidR="00811010" w:rsidRPr="009174F7">
        <w:rPr>
          <w:rFonts w:ascii="Arial" w:hAnsi="Arial" w:cs="Arial"/>
          <w:b/>
          <w:szCs w:val="24"/>
        </w:rPr>
        <w:t xml:space="preserve"> </w:t>
      </w:r>
      <w:r w:rsidRPr="009174F7">
        <w:rPr>
          <w:rFonts w:ascii="Arial" w:hAnsi="Arial" w:cs="Arial"/>
          <w:b/>
          <w:szCs w:val="24"/>
        </w:rPr>
        <w:t>данс</w:t>
      </w:r>
      <w:r w:rsidR="00811010" w:rsidRPr="009174F7">
        <w:rPr>
          <w:rFonts w:ascii="Arial" w:hAnsi="Arial" w:cs="Arial"/>
          <w:szCs w:val="24"/>
        </w:rPr>
        <w:t xml:space="preserve"> </w:t>
      </w:r>
      <w:r w:rsidRPr="009174F7">
        <w:rPr>
          <w:rFonts w:ascii="Arial" w:hAnsi="Arial" w:cs="Arial"/>
          <w:szCs w:val="24"/>
        </w:rPr>
        <w:t>гэж</w:t>
      </w:r>
      <w:r w:rsidR="00811010" w:rsidRPr="009174F7">
        <w:rPr>
          <w:rFonts w:ascii="Arial" w:hAnsi="Arial" w:cs="Arial"/>
          <w:szCs w:val="24"/>
        </w:rPr>
        <w:t xml:space="preserve"> </w:t>
      </w:r>
      <w:r w:rsidRPr="009174F7">
        <w:rPr>
          <w:rFonts w:ascii="Arial" w:hAnsi="Arial" w:cs="Arial"/>
          <w:szCs w:val="24"/>
        </w:rPr>
        <w:t>хоёр</w:t>
      </w:r>
      <w:r w:rsidR="00811010" w:rsidRPr="009174F7">
        <w:rPr>
          <w:rFonts w:ascii="Arial" w:hAnsi="Arial" w:cs="Arial"/>
          <w:szCs w:val="24"/>
        </w:rPr>
        <w:t xml:space="preserve"> </w:t>
      </w:r>
      <w:r w:rsidRPr="009174F7">
        <w:rPr>
          <w:rFonts w:ascii="Arial" w:hAnsi="Arial" w:cs="Arial"/>
          <w:szCs w:val="24"/>
        </w:rPr>
        <w:t>ангилна</w:t>
      </w:r>
      <w:r w:rsidR="000A569C" w:rsidRPr="009174F7">
        <w:rPr>
          <w:rFonts w:ascii="Arial" w:hAnsi="Arial" w:cs="Arial"/>
          <w:szCs w:val="24"/>
        </w:rPr>
        <w:t>.</w:t>
      </w:r>
      <w:r w:rsidR="00811010" w:rsidRPr="009174F7">
        <w:rPr>
          <w:rFonts w:ascii="Arial" w:hAnsi="Arial" w:cs="Arial"/>
          <w:szCs w:val="24"/>
        </w:rPr>
        <w:t xml:space="preserve"> Y</w:t>
      </w:r>
      <w:r w:rsidRPr="009174F7">
        <w:rPr>
          <w:rFonts w:ascii="Arial" w:hAnsi="Arial" w:cs="Arial"/>
          <w:szCs w:val="24"/>
        </w:rPr>
        <w:t>йлдвэрлэл</w:t>
      </w:r>
      <w:r w:rsidR="00811010" w:rsidRPr="009174F7">
        <w:rPr>
          <w:rFonts w:ascii="Arial" w:hAnsi="Arial" w:cs="Arial"/>
          <w:szCs w:val="24"/>
        </w:rPr>
        <w:t xml:space="preserve">, </w:t>
      </w:r>
      <w:r w:rsidRPr="009174F7">
        <w:rPr>
          <w:rFonts w:ascii="Arial" w:hAnsi="Arial" w:cs="Arial"/>
          <w:szCs w:val="24"/>
        </w:rPr>
        <w:t>орлогын</w:t>
      </w:r>
      <w:r w:rsidR="00811010" w:rsidRPr="009174F7">
        <w:rPr>
          <w:rFonts w:ascii="Arial" w:hAnsi="Arial" w:cs="Arial"/>
          <w:szCs w:val="24"/>
        </w:rPr>
        <w:t xml:space="preserve"> </w:t>
      </w:r>
      <w:r w:rsidRPr="009174F7">
        <w:rPr>
          <w:rFonts w:ascii="Arial" w:hAnsi="Arial" w:cs="Arial"/>
          <w:szCs w:val="24"/>
        </w:rPr>
        <w:t>дансууд</w:t>
      </w:r>
      <w:r w:rsidR="00B92BC0" w:rsidRPr="009174F7">
        <w:rPr>
          <w:rFonts w:ascii="Arial" w:hAnsi="Arial" w:cs="Arial"/>
          <w:szCs w:val="24"/>
        </w:rPr>
        <w:t xml:space="preserve"> </w:t>
      </w:r>
      <w:r w:rsidRPr="009174F7">
        <w:rPr>
          <w:rFonts w:ascii="Arial" w:hAnsi="Arial" w:cs="Arial"/>
          <w:szCs w:val="24"/>
        </w:rPr>
        <w:t>нь</w:t>
      </w:r>
      <w:r w:rsidR="00811010" w:rsidRPr="009174F7">
        <w:rPr>
          <w:rFonts w:ascii="Arial" w:hAnsi="Arial" w:cs="Arial"/>
          <w:szCs w:val="24"/>
        </w:rPr>
        <w:t xml:space="preserve"> </w:t>
      </w:r>
      <w:r w:rsidRPr="009174F7">
        <w:rPr>
          <w:rFonts w:ascii="Arial" w:hAnsi="Arial" w:cs="Arial"/>
          <w:b/>
          <w:szCs w:val="24"/>
        </w:rPr>
        <w:t>урсгал</w:t>
      </w:r>
      <w:r w:rsidR="00811010" w:rsidRPr="009174F7">
        <w:rPr>
          <w:rFonts w:ascii="Arial" w:hAnsi="Arial" w:cs="Arial"/>
          <w:b/>
          <w:szCs w:val="24"/>
        </w:rPr>
        <w:t xml:space="preserve"> </w:t>
      </w:r>
      <w:r w:rsidRPr="009174F7">
        <w:rPr>
          <w:rFonts w:ascii="Arial" w:hAnsi="Arial" w:cs="Arial"/>
          <w:b/>
          <w:szCs w:val="24"/>
        </w:rPr>
        <w:t>дансыг</w:t>
      </w:r>
      <w:r w:rsidR="00811010" w:rsidRPr="009174F7">
        <w:rPr>
          <w:rFonts w:ascii="Arial" w:hAnsi="Arial" w:cs="Arial"/>
          <w:szCs w:val="24"/>
        </w:rPr>
        <w:t xml:space="preserve">, </w:t>
      </w:r>
      <w:r w:rsidRPr="009174F7">
        <w:rPr>
          <w:rFonts w:ascii="Arial" w:hAnsi="Arial" w:cs="Arial"/>
          <w:szCs w:val="24"/>
        </w:rPr>
        <w:t>хөрөнгийн</w:t>
      </w:r>
      <w:r w:rsidR="00811010" w:rsidRPr="009174F7">
        <w:rPr>
          <w:rFonts w:ascii="Arial" w:hAnsi="Arial" w:cs="Arial"/>
          <w:szCs w:val="24"/>
        </w:rPr>
        <w:t xml:space="preserve"> </w:t>
      </w:r>
      <w:r w:rsidRPr="009174F7">
        <w:rPr>
          <w:rFonts w:ascii="Arial" w:hAnsi="Arial" w:cs="Arial"/>
          <w:szCs w:val="24"/>
        </w:rPr>
        <w:t>болон</w:t>
      </w:r>
      <w:r w:rsidR="00811010" w:rsidRPr="009174F7">
        <w:rPr>
          <w:rFonts w:ascii="Arial" w:hAnsi="Arial" w:cs="Arial"/>
          <w:szCs w:val="24"/>
        </w:rPr>
        <w:t xml:space="preserve"> </w:t>
      </w:r>
      <w:r w:rsidRPr="009174F7">
        <w:rPr>
          <w:rFonts w:ascii="Arial" w:hAnsi="Arial" w:cs="Arial"/>
          <w:szCs w:val="24"/>
        </w:rPr>
        <w:t>санхүүгийн</w:t>
      </w:r>
      <w:r w:rsidR="00811010" w:rsidRPr="009174F7">
        <w:rPr>
          <w:rFonts w:ascii="Arial" w:hAnsi="Arial" w:cs="Arial"/>
          <w:szCs w:val="24"/>
        </w:rPr>
        <w:t xml:space="preserve"> </w:t>
      </w:r>
      <w:r w:rsidRPr="009174F7">
        <w:rPr>
          <w:rFonts w:ascii="Arial" w:hAnsi="Arial" w:cs="Arial"/>
          <w:szCs w:val="24"/>
        </w:rPr>
        <w:t>данс</w:t>
      </w:r>
      <w:r w:rsidR="00B92BC0" w:rsidRPr="009174F7">
        <w:rPr>
          <w:rFonts w:ascii="Arial" w:hAnsi="Arial" w:cs="Arial"/>
          <w:szCs w:val="24"/>
        </w:rPr>
        <w:t xml:space="preserve">, </w:t>
      </w:r>
      <w:r w:rsidRPr="009174F7">
        <w:rPr>
          <w:rFonts w:ascii="Arial" w:hAnsi="Arial" w:cs="Arial"/>
          <w:szCs w:val="24"/>
        </w:rPr>
        <w:t>түүнчлэн</w:t>
      </w:r>
      <w:r w:rsidR="002A7830" w:rsidRPr="009174F7">
        <w:rPr>
          <w:rFonts w:ascii="Arial" w:hAnsi="Arial" w:cs="Arial"/>
          <w:szCs w:val="24"/>
        </w:rPr>
        <w:t xml:space="preserve"> </w:t>
      </w:r>
      <w:r w:rsidRPr="009174F7">
        <w:rPr>
          <w:rFonts w:ascii="Arial" w:hAnsi="Arial" w:cs="Arial"/>
          <w:szCs w:val="24"/>
        </w:rPr>
        <w:t>актив</w:t>
      </w:r>
      <w:r w:rsidR="002A7830" w:rsidRPr="009174F7">
        <w:rPr>
          <w:rFonts w:ascii="Arial" w:hAnsi="Arial" w:cs="Arial"/>
          <w:szCs w:val="24"/>
        </w:rPr>
        <w:t xml:space="preserve"> </w:t>
      </w:r>
      <w:r w:rsidRPr="009174F7">
        <w:rPr>
          <w:rFonts w:ascii="Arial" w:hAnsi="Arial" w:cs="Arial"/>
          <w:szCs w:val="24"/>
        </w:rPr>
        <w:t>дахь</w:t>
      </w:r>
      <w:r w:rsidR="002A7830" w:rsidRPr="009174F7">
        <w:rPr>
          <w:rFonts w:ascii="Arial" w:hAnsi="Arial" w:cs="Arial"/>
          <w:szCs w:val="24"/>
        </w:rPr>
        <w:t xml:space="preserve"> </w:t>
      </w:r>
      <w:r w:rsidRPr="009174F7">
        <w:rPr>
          <w:rFonts w:ascii="Arial" w:hAnsi="Arial" w:cs="Arial"/>
          <w:szCs w:val="24"/>
        </w:rPr>
        <w:t>бусад</w:t>
      </w:r>
      <w:r w:rsidR="002A7830" w:rsidRPr="009174F7">
        <w:rPr>
          <w:rFonts w:ascii="Arial" w:hAnsi="Arial" w:cs="Arial"/>
          <w:szCs w:val="24"/>
        </w:rPr>
        <w:t xml:space="preserve"> </w:t>
      </w:r>
      <w:r w:rsidRPr="009174F7">
        <w:rPr>
          <w:rFonts w:ascii="Arial" w:hAnsi="Arial" w:cs="Arial"/>
          <w:szCs w:val="24"/>
        </w:rPr>
        <w:t>өөрчлөлтийн</w:t>
      </w:r>
      <w:r w:rsidR="002A7830" w:rsidRPr="009174F7">
        <w:rPr>
          <w:rFonts w:ascii="Arial" w:hAnsi="Arial" w:cs="Arial"/>
          <w:szCs w:val="24"/>
        </w:rPr>
        <w:t xml:space="preserve"> </w:t>
      </w:r>
      <w:r w:rsidRPr="009174F7">
        <w:rPr>
          <w:rFonts w:ascii="Arial" w:hAnsi="Arial" w:cs="Arial"/>
          <w:szCs w:val="24"/>
        </w:rPr>
        <w:t>данс</w:t>
      </w:r>
      <w:r w:rsidR="000A569C" w:rsidRPr="009174F7">
        <w:rPr>
          <w:rFonts w:ascii="Arial" w:hAnsi="Arial" w:cs="Arial"/>
          <w:szCs w:val="24"/>
        </w:rPr>
        <w:t xml:space="preserve"> (</w:t>
      </w:r>
      <w:r w:rsidRPr="009174F7">
        <w:rPr>
          <w:rFonts w:ascii="Arial" w:hAnsi="Arial" w:cs="Arial"/>
          <w:szCs w:val="24"/>
        </w:rPr>
        <w:t>туслах</w:t>
      </w:r>
      <w:r w:rsidR="000A569C" w:rsidRPr="009174F7">
        <w:rPr>
          <w:rFonts w:ascii="Arial" w:hAnsi="Arial" w:cs="Arial"/>
          <w:szCs w:val="24"/>
        </w:rPr>
        <w:t xml:space="preserve"> </w:t>
      </w:r>
      <w:r w:rsidRPr="009174F7">
        <w:rPr>
          <w:rFonts w:ascii="Arial" w:hAnsi="Arial" w:cs="Arial"/>
          <w:szCs w:val="24"/>
        </w:rPr>
        <w:t>данс</w:t>
      </w:r>
      <w:r w:rsidR="000A569C" w:rsidRPr="009174F7">
        <w:rPr>
          <w:rFonts w:ascii="Arial" w:hAnsi="Arial" w:cs="Arial"/>
          <w:szCs w:val="24"/>
        </w:rPr>
        <w:t>)</w:t>
      </w:r>
      <w:r w:rsidR="002A7830" w:rsidRPr="009174F7">
        <w:rPr>
          <w:rFonts w:ascii="Arial" w:hAnsi="Arial" w:cs="Arial"/>
          <w:szCs w:val="24"/>
        </w:rPr>
        <w:t xml:space="preserve"> </w:t>
      </w:r>
      <w:r w:rsidRPr="009174F7">
        <w:rPr>
          <w:rFonts w:ascii="Arial" w:hAnsi="Arial" w:cs="Arial"/>
          <w:szCs w:val="24"/>
        </w:rPr>
        <w:t>нийлээд</w:t>
      </w:r>
      <w:r w:rsidR="00811010" w:rsidRPr="009174F7">
        <w:rPr>
          <w:rFonts w:ascii="Arial" w:hAnsi="Arial" w:cs="Arial"/>
          <w:szCs w:val="24"/>
        </w:rPr>
        <w:t xml:space="preserve"> </w:t>
      </w:r>
      <w:r w:rsidRPr="009174F7">
        <w:rPr>
          <w:rFonts w:ascii="Arial" w:hAnsi="Arial" w:cs="Arial"/>
          <w:b/>
          <w:szCs w:val="24"/>
        </w:rPr>
        <w:t>хуримтлалын</w:t>
      </w:r>
      <w:r w:rsidR="00811010" w:rsidRPr="009174F7">
        <w:rPr>
          <w:rFonts w:ascii="Arial" w:hAnsi="Arial" w:cs="Arial"/>
          <w:b/>
          <w:szCs w:val="24"/>
        </w:rPr>
        <w:t xml:space="preserve"> </w:t>
      </w:r>
      <w:r w:rsidRPr="009174F7">
        <w:rPr>
          <w:rFonts w:ascii="Arial" w:hAnsi="Arial" w:cs="Arial"/>
          <w:b/>
          <w:szCs w:val="24"/>
        </w:rPr>
        <w:t>дансыг</w:t>
      </w:r>
      <w:r w:rsidR="002A7830" w:rsidRPr="009174F7">
        <w:rPr>
          <w:rFonts w:ascii="Arial" w:hAnsi="Arial" w:cs="Arial"/>
          <w:b/>
          <w:szCs w:val="24"/>
        </w:rPr>
        <w:t xml:space="preserve"> </w:t>
      </w:r>
      <w:r w:rsidRPr="009174F7">
        <w:rPr>
          <w:rFonts w:ascii="Arial" w:hAnsi="Arial" w:cs="Arial"/>
          <w:szCs w:val="24"/>
        </w:rPr>
        <w:t>бүрдүүлнэ</w:t>
      </w:r>
      <w:r w:rsidR="000A569C" w:rsidRPr="009174F7">
        <w:rPr>
          <w:rFonts w:ascii="Arial" w:hAnsi="Arial" w:cs="Arial"/>
          <w:szCs w:val="24"/>
        </w:rPr>
        <w:t xml:space="preserve">. </w:t>
      </w:r>
      <w:r w:rsidR="00DF6D29" w:rsidRPr="009174F7">
        <w:rPr>
          <w:rFonts w:ascii="Arial" w:hAnsi="Arial" w:cs="Arial"/>
          <w:szCs w:val="24"/>
        </w:rPr>
        <w:t xml:space="preserve"> </w:t>
      </w:r>
      <w:r w:rsidRPr="009174F7">
        <w:rPr>
          <w:rFonts w:ascii="Arial" w:hAnsi="Arial" w:cs="Arial"/>
          <w:szCs w:val="24"/>
        </w:rPr>
        <w:t>Урсгал</w:t>
      </w:r>
      <w:r w:rsidR="008D05ED" w:rsidRPr="009174F7">
        <w:rPr>
          <w:rFonts w:ascii="Arial" w:hAnsi="Arial" w:cs="Arial"/>
          <w:szCs w:val="24"/>
        </w:rPr>
        <w:t xml:space="preserve"> </w:t>
      </w:r>
      <w:r w:rsidRPr="009174F7">
        <w:rPr>
          <w:rFonts w:ascii="Arial" w:hAnsi="Arial" w:cs="Arial"/>
          <w:szCs w:val="24"/>
        </w:rPr>
        <w:t>дансууд</w:t>
      </w:r>
      <w:r w:rsidR="00306EF7" w:rsidRPr="009174F7">
        <w:rPr>
          <w:rFonts w:ascii="Arial" w:hAnsi="Arial" w:cs="Arial"/>
          <w:szCs w:val="24"/>
        </w:rPr>
        <w:t xml:space="preserve"> </w:t>
      </w:r>
      <w:r w:rsidRPr="009174F7">
        <w:rPr>
          <w:rFonts w:ascii="Arial" w:hAnsi="Arial" w:cs="Arial"/>
          <w:szCs w:val="24"/>
        </w:rPr>
        <w:t>нь</w:t>
      </w:r>
      <w:r w:rsidR="008D05ED" w:rsidRPr="009174F7">
        <w:rPr>
          <w:rFonts w:ascii="Arial" w:hAnsi="Arial" w:cs="Arial"/>
          <w:szCs w:val="24"/>
        </w:rPr>
        <w:t xml:space="preserve"> </w:t>
      </w:r>
      <w:r w:rsidRPr="009174F7">
        <w:rPr>
          <w:rFonts w:ascii="Arial" w:hAnsi="Arial" w:cs="Arial"/>
          <w:szCs w:val="24"/>
        </w:rPr>
        <w:t>эдийн</w:t>
      </w:r>
      <w:r w:rsidR="008D05ED" w:rsidRPr="009174F7">
        <w:rPr>
          <w:rFonts w:ascii="Arial" w:hAnsi="Arial" w:cs="Arial"/>
          <w:szCs w:val="24"/>
        </w:rPr>
        <w:t xml:space="preserve"> </w:t>
      </w:r>
      <w:r w:rsidRPr="009174F7">
        <w:rPr>
          <w:rFonts w:ascii="Arial" w:hAnsi="Arial" w:cs="Arial"/>
          <w:szCs w:val="24"/>
        </w:rPr>
        <w:t>засгийн</w:t>
      </w:r>
      <w:r w:rsidR="008D05ED" w:rsidRPr="009174F7">
        <w:rPr>
          <w:rFonts w:ascii="Arial" w:hAnsi="Arial" w:cs="Arial"/>
          <w:szCs w:val="24"/>
        </w:rPr>
        <w:t xml:space="preserve"> </w:t>
      </w:r>
      <w:r w:rsidRPr="009174F7">
        <w:rPr>
          <w:rFonts w:ascii="Arial" w:hAnsi="Arial" w:cs="Arial"/>
          <w:szCs w:val="24"/>
        </w:rPr>
        <w:t>үйлдлүүд</w:t>
      </w:r>
      <w:r w:rsidR="002D0300" w:rsidRPr="009174F7">
        <w:rPr>
          <w:rFonts w:ascii="Arial" w:hAnsi="Arial" w:cs="Arial"/>
          <w:szCs w:val="24"/>
        </w:rPr>
        <w:t xml:space="preserve"> </w:t>
      </w:r>
      <w:r w:rsidRPr="009174F7">
        <w:rPr>
          <w:rFonts w:ascii="Arial" w:hAnsi="Arial" w:cs="Arial"/>
          <w:szCs w:val="24"/>
        </w:rPr>
        <w:t>актив</w:t>
      </w:r>
      <w:r w:rsidR="002D0300" w:rsidRPr="009174F7">
        <w:rPr>
          <w:rFonts w:ascii="Arial" w:hAnsi="Arial" w:cs="Arial"/>
          <w:szCs w:val="24"/>
        </w:rPr>
        <w:t xml:space="preserve">, </w:t>
      </w:r>
      <w:r w:rsidRPr="009174F7">
        <w:rPr>
          <w:rFonts w:ascii="Arial" w:hAnsi="Arial" w:cs="Arial"/>
          <w:szCs w:val="24"/>
        </w:rPr>
        <w:t>пассивын</w:t>
      </w:r>
      <w:r w:rsidR="002D0300" w:rsidRPr="009174F7">
        <w:rPr>
          <w:rFonts w:ascii="Arial" w:hAnsi="Arial" w:cs="Arial"/>
          <w:szCs w:val="24"/>
        </w:rPr>
        <w:t xml:space="preserve"> </w:t>
      </w:r>
      <w:r w:rsidRPr="009174F7">
        <w:rPr>
          <w:rFonts w:ascii="Arial" w:hAnsi="Arial" w:cs="Arial"/>
          <w:szCs w:val="24"/>
        </w:rPr>
        <w:t>тэнцэлд</w:t>
      </w:r>
      <w:r w:rsidR="002D0300" w:rsidRPr="009174F7">
        <w:rPr>
          <w:rFonts w:ascii="Arial" w:hAnsi="Arial" w:cs="Arial"/>
          <w:szCs w:val="24"/>
        </w:rPr>
        <w:t xml:space="preserve"> </w:t>
      </w:r>
      <w:r w:rsidRPr="009174F7">
        <w:rPr>
          <w:rFonts w:ascii="Arial" w:hAnsi="Arial" w:cs="Arial"/>
          <w:szCs w:val="24"/>
        </w:rPr>
        <w:t>шууд</w:t>
      </w:r>
      <w:r w:rsidR="002D0300" w:rsidRPr="009174F7">
        <w:rPr>
          <w:rFonts w:ascii="Arial" w:hAnsi="Arial" w:cs="Arial"/>
          <w:szCs w:val="24"/>
        </w:rPr>
        <w:t xml:space="preserve"> </w:t>
      </w:r>
      <w:r w:rsidRPr="009174F7">
        <w:rPr>
          <w:rFonts w:ascii="Arial" w:hAnsi="Arial" w:cs="Arial"/>
          <w:szCs w:val="24"/>
        </w:rPr>
        <w:t>нөлөө</w:t>
      </w:r>
      <w:r w:rsidR="002D0300" w:rsidRPr="009174F7">
        <w:rPr>
          <w:rFonts w:ascii="Arial" w:hAnsi="Arial" w:cs="Arial"/>
          <w:szCs w:val="24"/>
        </w:rPr>
        <w:t xml:space="preserve"> </w:t>
      </w:r>
      <w:r w:rsidRPr="009174F7">
        <w:rPr>
          <w:rFonts w:ascii="Arial" w:hAnsi="Arial" w:cs="Arial"/>
          <w:szCs w:val="24"/>
        </w:rPr>
        <w:t>үзүүлдэггүй</w:t>
      </w:r>
      <w:r w:rsidR="002D0300" w:rsidRPr="009174F7">
        <w:rPr>
          <w:rFonts w:ascii="Arial" w:hAnsi="Arial" w:cs="Arial"/>
          <w:szCs w:val="24"/>
        </w:rPr>
        <w:t xml:space="preserve"> </w:t>
      </w:r>
      <w:r w:rsidRPr="009174F7">
        <w:rPr>
          <w:rFonts w:ascii="Arial" w:hAnsi="Arial" w:cs="Arial"/>
          <w:szCs w:val="24"/>
        </w:rPr>
        <w:t>бол</w:t>
      </w:r>
      <w:r w:rsidR="002D0300" w:rsidRPr="009174F7">
        <w:rPr>
          <w:rFonts w:ascii="Arial" w:hAnsi="Arial" w:cs="Arial"/>
          <w:szCs w:val="24"/>
        </w:rPr>
        <w:t xml:space="preserve"> </w:t>
      </w:r>
      <w:r w:rsidRPr="009174F7">
        <w:rPr>
          <w:rFonts w:ascii="Arial" w:hAnsi="Arial" w:cs="Arial"/>
          <w:szCs w:val="24"/>
        </w:rPr>
        <w:t>хуримтлалын</w:t>
      </w:r>
      <w:r w:rsidR="0093157F" w:rsidRPr="009174F7">
        <w:rPr>
          <w:rFonts w:ascii="Arial" w:hAnsi="Arial" w:cs="Arial"/>
          <w:szCs w:val="24"/>
        </w:rPr>
        <w:t xml:space="preserve"> </w:t>
      </w:r>
      <w:r w:rsidRPr="009174F7">
        <w:rPr>
          <w:rFonts w:ascii="Arial" w:hAnsi="Arial" w:cs="Arial"/>
          <w:szCs w:val="24"/>
        </w:rPr>
        <w:t>дансуудад</w:t>
      </w:r>
      <w:r w:rsidR="00BA09D4" w:rsidRPr="009174F7">
        <w:rPr>
          <w:rFonts w:ascii="Arial" w:hAnsi="Arial" w:cs="Arial"/>
          <w:szCs w:val="24"/>
        </w:rPr>
        <w:t xml:space="preserve"> </w:t>
      </w:r>
      <w:r w:rsidRPr="009174F7">
        <w:rPr>
          <w:rFonts w:ascii="Arial" w:hAnsi="Arial" w:cs="Arial"/>
          <w:szCs w:val="24"/>
        </w:rPr>
        <w:t>тусгагдсан</w:t>
      </w:r>
      <w:r w:rsidR="00BA09D4" w:rsidRPr="009174F7">
        <w:rPr>
          <w:rFonts w:ascii="Arial" w:hAnsi="Arial" w:cs="Arial"/>
          <w:szCs w:val="24"/>
        </w:rPr>
        <w:t xml:space="preserve"> </w:t>
      </w:r>
      <w:r w:rsidRPr="009174F7">
        <w:rPr>
          <w:rFonts w:ascii="Arial" w:hAnsi="Arial" w:cs="Arial"/>
          <w:szCs w:val="24"/>
        </w:rPr>
        <w:t>эдийн</w:t>
      </w:r>
      <w:r w:rsidR="00BA09D4" w:rsidRPr="009174F7">
        <w:rPr>
          <w:rFonts w:ascii="Arial" w:hAnsi="Arial" w:cs="Arial"/>
          <w:szCs w:val="24"/>
        </w:rPr>
        <w:t xml:space="preserve"> </w:t>
      </w:r>
      <w:r w:rsidRPr="009174F7">
        <w:rPr>
          <w:rFonts w:ascii="Arial" w:hAnsi="Arial" w:cs="Arial"/>
          <w:szCs w:val="24"/>
        </w:rPr>
        <w:t>засгийн</w:t>
      </w:r>
      <w:r w:rsidR="00BA09D4" w:rsidRPr="009174F7">
        <w:rPr>
          <w:rFonts w:ascii="Arial" w:hAnsi="Arial" w:cs="Arial"/>
          <w:szCs w:val="24"/>
        </w:rPr>
        <w:t xml:space="preserve"> </w:t>
      </w:r>
      <w:r w:rsidRPr="009174F7">
        <w:rPr>
          <w:rFonts w:ascii="Arial" w:hAnsi="Arial" w:cs="Arial"/>
          <w:szCs w:val="24"/>
        </w:rPr>
        <w:t>үйлдлүүдийн</w:t>
      </w:r>
      <w:r w:rsidR="0093157F" w:rsidRPr="009174F7">
        <w:rPr>
          <w:rFonts w:ascii="Arial" w:hAnsi="Arial" w:cs="Arial"/>
          <w:szCs w:val="24"/>
        </w:rPr>
        <w:t xml:space="preserve"> </w:t>
      </w:r>
      <w:r w:rsidRPr="009174F7">
        <w:rPr>
          <w:rFonts w:ascii="Arial" w:hAnsi="Arial" w:cs="Arial"/>
          <w:szCs w:val="24"/>
        </w:rPr>
        <w:t>үр</w:t>
      </w:r>
      <w:r w:rsidR="0093157F" w:rsidRPr="009174F7">
        <w:rPr>
          <w:rFonts w:ascii="Arial" w:hAnsi="Arial" w:cs="Arial"/>
          <w:szCs w:val="24"/>
        </w:rPr>
        <w:t xml:space="preserve"> </w:t>
      </w:r>
      <w:r w:rsidRPr="009174F7">
        <w:rPr>
          <w:rFonts w:ascii="Arial" w:hAnsi="Arial" w:cs="Arial"/>
          <w:szCs w:val="24"/>
        </w:rPr>
        <w:t>дүнд</w:t>
      </w:r>
      <w:r w:rsidR="0093157F" w:rsidRPr="009174F7">
        <w:rPr>
          <w:rFonts w:ascii="Arial" w:hAnsi="Arial" w:cs="Arial"/>
          <w:szCs w:val="24"/>
        </w:rPr>
        <w:t xml:space="preserve"> </w:t>
      </w:r>
      <w:r w:rsidRPr="009174F7">
        <w:rPr>
          <w:rFonts w:ascii="Arial" w:hAnsi="Arial" w:cs="Arial"/>
          <w:szCs w:val="24"/>
        </w:rPr>
        <w:t>актив</w:t>
      </w:r>
      <w:r w:rsidR="0093157F" w:rsidRPr="009174F7">
        <w:rPr>
          <w:rFonts w:ascii="Arial" w:hAnsi="Arial" w:cs="Arial"/>
          <w:szCs w:val="24"/>
        </w:rPr>
        <w:t xml:space="preserve">, </w:t>
      </w:r>
      <w:r w:rsidRPr="009174F7">
        <w:rPr>
          <w:rFonts w:ascii="Arial" w:hAnsi="Arial" w:cs="Arial"/>
          <w:szCs w:val="24"/>
        </w:rPr>
        <w:t>пассивын</w:t>
      </w:r>
      <w:r w:rsidR="0093157F" w:rsidRPr="009174F7">
        <w:rPr>
          <w:rFonts w:ascii="Arial" w:hAnsi="Arial" w:cs="Arial"/>
          <w:szCs w:val="24"/>
        </w:rPr>
        <w:t xml:space="preserve"> </w:t>
      </w:r>
      <w:r w:rsidRPr="009174F7">
        <w:rPr>
          <w:rFonts w:ascii="Arial" w:hAnsi="Arial" w:cs="Arial"/>
          <w:szCs w:val="24"/>
        </w:rPr>
        <w:t>хэмжээ</w:t>
      </w:r>
      <w:r w:rsidR="0093157F" w:rsidRPr="009174F7">
        <w:rPr>
          <w:rFonts w:ascii="Arial" w:hAnsi="Arial" w:cs="Arial"/>
          <w:szCs w:val="24"/>
        </w:rPr>
        <w:t xml:space="preserve">, </w:t>
      </w:r>
      <w:r w:rsidRPr="009174F7">
        <w:rPr>
          <w:rFonts w:ascii="Arial" w:hAnsi="Arial" w:cs="Arial"/>
          <w:szCs w:val="24"/>
        </w:rPr>
        <w:t>өртөг</w:t>
      </w:r>
      <w:r w:rsidR="0093157F" w:rsidRPr="009174F7">
        <w:rPr>
          <w:rFonts w:ascii="Arial" w:hAnsi="Arial" w:cs="Arial"/>
          <w:szCs w:val="24"/>
        </w:rPr>
        <w:t xml:space="preserve"> </w:t>
      </w:r>
      <w:r w:rsidRPr="009174F7">
        <w:rPr>
          <w:rFonts w:ascii="Arial" w:hAnsi="Arial" w:cs="Arial"/>
          <w:szCs w:val="24"/>
        </w:rPr>
        <w:t>өөрчлөгдөхөд</w:t>
      </w:r>
      <w:r w:rsidR="0093157F" w:rsidRPr="009174F7">
        <w:rPr>
          <w:rFonts w:ascii="Arial" w:hAnsi="Arial" w:cs="Arial"/>
          <w:szCs w:val="24"/>
        </w:rPr>
        <w:t xml:space="preserve"> </w:t>
      </w:r>
      <w:r w:rsidRPr="009174F7">
        <w:rPr>
          <w:rFonts w:ascii="Arial" w:hAnsi="Arial" w:cs="Arial"/>
          <w:szCs w:val="24"/>
        </w:rPr>
        <w:t>хүрдэг</w:t>
      </w:r>
      <w:r w:rsidR="0093157F" w:rsidRPr="009174F7">
        <w:rPr>
          <w:rFonts w:ascii="Arial" w:hAnsi="Arial" w:cs="Arial"/>
          <w:szCs w:val="24"/>
        </w:rPr>
        <w:t xml:space="preserve">. </w:t>
      </w:r>
    </w:p>
    <w:p w:rsidR="00AA7377" w:rsidRPr="009174F7" w:rsidRDefault="00AA7377" w:rsidP="00085F97">
      <w:pPr>
        <w:ind w:left="360" w:hanging="360"/>
        <w:jc w:val="both"/>
        <w:rPr>
          <w:rFonts w:ascii="Arial" w:hAnsi="Arial" w:cs="Arial"/>
          <w:szCs w:val="24"/>
        </w:rPr>
      </w:pPr>
    </w:p>
    <w:p w:rsidR="00F24407" w:rsidRPr="009174F7" w:rsidRDefault="003114C3" w:rsidP="00CF5DCE">
      <w:pPr>
        <w:ind w:left="360" w:firstLine="360"/>
        <w:jc w:val="both"/>
        <w:rPr>
          <w:rFonts w:ascii="Arial" w:hAnsi="Arial" w:cs="Arial"/>
          <w:szCs w:val="24"/>
        </w:rPr>
      </w:pPr>
      <w:r w:rsidRPr="009174F7">
        <w:rPr>
          <w:rFonts w:ascii="Arial" w:hAnsi="Arial" w:cs="Arial"/>
          <w:szCs w:val="24"/>
        </w:rPr>
        <w:t>Орлогын</w:t>
      </w:r>
      <w:r w:rsidR="000339C1" w:rsidRPr="009174F7">
        <w:rPr>
          <w:rFonts w:ascii="Arial" w:hAnsi="Arial" w:cs="Arial"/>
          <w:szCs w:val="24"/>
        </w:rPr>
        <w:t xml:space="preserve"> </w:t>
      </w:r>
      <w:r w:rsidRPr="009174F7">
        <w:rPr>
          <w:rFonts w:ascii="Arial" w:hAnsi="Arial" w:cs="Arial"/>
          <w:szCs w:val="24"/>
        </w:rPr>
        <w:t>дансууд</w:t>
      </w:r>
      <w:r w:rsidR="00A747E2" w:rsidRPr="009174F7">
        <w:rPr>
          <w:rFonts w:ascii="Arial" w:hAnsi="Arial" w:cs="Arial"/>
          <w:szCs w:val="24"/>
        </w:rPr>
        <w:t xml:space="preserve"> </w:t>
      </w:r>
      <w:r w:rsidRPr="009174F7">
        <w:rPr>
          <w:rFonts w:ascii="Arial" w:hAnsi="Arial" w:cs="Arial"/>
          <w:szCs w:val="24"/>
        </w:rPr>
        <w:t>нь</w:t>
      </w:r>
      <w:r w:rsidR="00A747E2" w:rsidRPr="009174F7">
        <w:rPr>
          <w:rFonts w:ascii="Arial" w:hAnsi="Arial" w:cs="Arial"/>
          <w:szCs w:val="24"/>
        </w:rPr>
        <w:t xml:space="preserve"> </w:t>
      </w:r>
      <w:r w:rsidRPr="009174F7">
        <w:rPr>
          <w:rFonts w:ascii="Arial" w:hAnsi="Arial" w:cs="Arial"/>
          <w:szCs w:val="24"/>
        </w:rPr>
        <w:t>дараах</w:t>
      </w:r>
      <w:r w:rsidR="003B3996" w:rsidRPr="009174F7">
        <w:rPr>
          <w:rFonts w:ascii="Arial" w:hAnsi="Arial" w:cs="Arial"/>
          <w:szCs w:val="24"/>
        </w:rPr>
        <w:t xml:space="preserve"> </w:t>
      </w:r>
      <w:r w:rsidR="009444AB" w:rsidRPr="009174F7">
        <w:rPr>
          <w:rFonts w:ascii="Arial" w:hAnsi="Arial" w:cs="Arial"/>
          <w:szCs w:val="24"/>
        </w:rPr>
        <w:t xml:space="preserve">4 </w:t>
      </w:r>
      <w:r w:rsidRPr="009174F7">
        <w:rPr>
          <w:rFonts w:ascii="Arial" w:hAnsi="Arial" w:cs="Arial"/>
          <w:szCs w:val="24"/>
        </w:rPr>
        <w:t>төрөлд</w:t>
      </w:r>
      <w:r w:rsidR="003B3996" w:rsidRPr="009174F7">
        <w:rPr>
          <w:rFonts w:ascii="Arial" w:hAnsi="Arial" w:cs="Arial"/>
          <w:szCs w:val="24"/>
        </w:rPr>
        <w:t xml:space="preserve"> </w:t>
      </w:r>
      <w:r w:rsidRPr="009174F7">
        <w:rPr>
          <w:rFonts w:ascii="Arial" w:hAnsi="Arial" w:cs="Arial"/>
          <w:szCs w:val="24"/>
        </w:rPr>
        <w:t>хуваагдана</w:t>
      </w:r>
      <w:r w:rsidR="003B3996" w:rsidRPr="009174F7">
        <w:rPr>
          <w:rFonts w:ascii="Arial" w:hAnsi="Arial" w:cs="Arial"/>
          <w:szCs w:val="24"/>
        </w:rPr>
        <w:t xml:space="preserve">. </w:t>
      </w:r>
      <w:r w:rsidR="009444AB" w:rsidRPr="009174F7">
        <w:rPr>
          <w:rFonts w:ascii="Arial" w:hAnsi="Arial" w:cs="Arial"/>
          <w:szCs w:val="24"/>
        </w:rPr>
        <w:t>Y</w:t>
      </w:r>
      <w:r w:rsidRPr="009174F7">
        <w:rPr>
          <w:rFonts w:ascii="Arial" w:hAnsi="Arial" w:cs="Arial"/>
          <w:szCs w:val="24"/>
        </w:rPr>
        <w:t>үнд</w:t>
      </w:r>
      <w:r w:rsidR="009444AB" w:rsidRPr="009174F7">
        <w:rPr>
          <w:rFonts w:ascii="Arial" w:hAnsi="Arial" w:cs="Arial"/>
          <w:szCs w:val="24"/>
        </w:rPr>
        <w:t xml:space="preserve">: </w:t>
      </w:r>
    </w:p>
    <w:p w:rsidR="009444AB" w:rsidRPr="009174F7" w:rsidRDefault="003114C3" w:rsidP="002A5404">
      <w:pPr>
        <w:numPr>
          <w:ilvl w:val="1"/>
          <w:numId w:val="10"/>
        </w:numPr>
        <w:jc w:val="both"/>
        <w:rPr>
          <w:rFonts w:ascii="Arial" w:hAnsi="Arial" w:cs="Arial"/>
          <w:szCs w:val="24"/>
        </w:rPr>
      </w:pPr>
      <w:r w:rsidRPr="009174F7">
        <w:rPr>
          <w:rFonts w:ascii="Arial" w:hAnsi="Arial" w:cs="Arial"/>
          <w:szCs w:val="24"/>
        </w:rPr>
        <w:t>Орлого</w:t>
      </w:r>
      <w:r w:rsidR="009444AB" w:rsidRPr="009174F7">
        <w:rPr>
          <w:rFonts w:ascii="Arial" w:hAnsi="Arial" w:cs="Arial"/>
          <w:szCs w:val="24"/>
        </w:rPr>
        <w:t xml:space="preserve"> </w:t>
      </w:r>
      <w:r w:rsidRPr="009174F7">
        <w:rPr>
          <w:rFonts w:ascii="Arial" w:hAnsi="Arial" w:cs="Arial"/>
          <w:szCs w:val="24"/>
        </w:rPr>
        <w:t>бүрдэлтийн</w:t>
      </w:r>
      <w:r w:rsidR="009444AB" w:rsidRPr="009174F7">
        <w:rPr>
          <w:rFonts w:ascii="Arial" w:hAnsi="Arial" w:cs="Arial"/>
          <w:szCs w:val="24"/>
        </w:rPr>
        <w:t xml:space="preserve"> </w:t>
      </w:r>
      <w:r w:rsidRPr="009174F7">
        <w:rPr>
          <w:rFonts w:ascii="Arial" w:hAnsi="Arial" w:cs="Arial"/>
          <w:szCs w:val="24"/>
        </w:rPr>
        <w:t>данс</w:t>
      </w:r>
    </w:p>
    <w:p w:rsidR="009444AB" w:rsidRPr="009174F7" w:rsidRDefault="00AD18E2" w:rsidP="002A5404">
      <w:pPr>
        <w:numPr>
          <w:ilvl w:val="1"/>
          <w:numId w:val="10"/>
        </w:numPr>
        <w:jc w:val="both"/>
        <w:rPr>
          <w:rFonts w:ascii="Arial" w:hAnsi="Arial" w:cs="Arial"/>
          <w:szCs w:val="24"/>
        </w:rPr>
      </w:pPr>
      <w:r w:rsidRPr="009174F7">
        <w:rPr>
          <w:rFonts w:ascii="Arial" w:hAnsi="Arial" w:cs="Arial"/>
          <w:szCs w:val="24"/>
        </w:rPr>
        <w:t>Анхдагч</w:t>
      </w:r>
      <w:r w:rsidR="009444AB" w:rsidRPr="009174F7">
        <w:rPr>
          <w:rFonts w:ascii="Arial" w:hAnsi="Arial" w:cs="Arial"/>
          <w:szCs w:val="24"/>
        </w:rPr>
        <w:t xml:space="preserve"> </w:t>
      </w:r>
      <w:r w:rsidR="003114C3" w:rsidRPr="009174F7">
        <w:rPr>
          <w:rFonts w:ascii="Arial" w:hAnsi="Arial" w:cs="Arial"/>
          <w:szCs w:val="24"/>
        </w:rPr>
        <w:t>орлого</w:t>
      </w:r>
      <w:r w:rsidR="00327BFB" w:rsidRPr="009174F7">
        <w:rPr>
          <w:rFonts w:ascii="Arial" w:hAnsi="Arial" w:cs="Arial"/>
          <w:szCs w:val="24"/>
        </w:rPr>
        <w:t xml:space="preserve"> </w:t>
      </w:r>
      <w:r w:rsidR="003114C3" w:rsidRPr="009174F7">
        <w:rPr>
          <w:rFonts w:ascii="Arial" w:hAnsi="Arial" w:cs="Arial"/>
          <w:szCs w:val="24"/>
        </w:rPr>
        <w:t>хуваарилалтын</w:t>
      </w:r>
      <w:r w:rsidR="009444AB" w:rsidRPr="009174F7">
        <w:rPr>
          <w:rFonts w:ascii="Arial" w:hAnsi="Arial" w:cs="Arial"/>
          <w:szCs w:val="24"/>
        </w:rPr>
        <w:t xml:space="preserve"> </w:t>
      </w:r>
      <w:r w:rsidR="003114C3" w:rsidRPr="009174F7">
        <w:rPr>
          <w:rFonts w:ascii="Arial" w:hAnsi="Arial" w:cs="Arial"/>
          <w:szCs w:val="24"/>
        </w:rPr>
        <w:t>данс</w:t>
      </w:r>
    </w:p>
    <w:p w:rsidR="00327BFB" w:rsidRPr="009174F7" w:rsidRDefault="003114C3" w:rsidP="002A5404">
      <w:pPr>
        <w:numPr>
          <w:ilvl w:val="1"/>
          <w:numId w:val="10"/>
        </w:numPr>
        <w:jc w:val="both"/>
        <w:rPr>
          <w:rFonts w:ascii="Arial" w:hAnsi="Arial" w:cs="Arial"/>
          <w:szCs w:val="24"/>
          <w:lang w:val="mn-MN"/>
        </w:rPr>
      </w:pPr>
      <w:r w:rsidRPr="009174F7">
        <w:rPr>
          <w:rFonts w:ascii="Arial" w:hAnsi="Arial" w:cs="Arial"/>
          <w:szCs w:val="24"/>
          <w:lang w:val="mn-MN"/>
        </w:rPr>
        <w:t>Орлогын</w:t>
      </w:r>
      <w:r w:rsidR="006C4CED" w:rsidRPr="009174F7">
        <w:rPr>
          <w:rFonts w:ascii="Arial" w:hAnsi="Arial" w:cs="Arial"/>
          <w:szCs w:val="24"/>
          <w:lang w:val="mn-MN"/>
        </w:rPr>
        <w:t xml:space="preserve"> </w:t>
      </w:r>
      <w:r w:rsidRPr="009174F7">
        <w:rPr>
          <w:rFonts w:ascii="Arial" w:hAnsi="Arial" w:cs="Arial"/>
          <w:szCs w:val="24"/>
          <w:lang w:val="mn-MN"/>
        </w:rPr>
        <w:t>дахин</w:t>
      </w:r>
      <w:r w:rsidR="006C4CED" w:rsidRPr="009174F7">
        <w:rPr>
          <w:rFonts w:ascii="Arial" w:hAnsi="Arial" w:cs="Arial"/>
          <w:szCs w:val="24"/>
          <w:lang w:val="mn-MN"/>
        </w:rPr>
        <w:t xml:space="preserve"> </w:t>
      </w:r>
      <w:r w:rsidRPr="009174F7">
        <w:rPr>
          <w:rFonts w:ascii="Arial" w:hAnsi="Arial" w:cs="Arial"/>
          <w:szCs w:val="24"/>
          <w:lang w:val="mn-MN"/>
        </w:rPr>
        <w:t>хуваарилалтын</w:t>
      </w:r>
      <w:r w:rsidR="006C4CED" w:rsidRPr="009174F7">
        <w:rPr>
          <w:rFonts w:ascii="Arial" w:hAnsi="Arial" w:cs="Arial"/>
          <w:szCs w:val="24"/>
          <w:lang w:val="mn-MN"/>
        </w:rPr>
        <w:t xml:space="preserve"> </w:t>
      </w:r>
      <w:r w:rsidRPr="009174F7">
        <w:rPr>
          <w:rFonts w:ascii="Arial" w:hAnsi="Arial" w:cs="Arial"/>
          <w:szCs w:val="24"/>
          <w:lang w:val="mn-MN"/>
        </w:rPr>
        <w:t>данс</w:t>
      </w:r>
    </w:p>
    <w:p w:rsidR="006C4CED" w:rsidRPr="009174F7" w:rsidRDefault="003114C3" w:rsidP="002A5404">
      <w:pPr>
        <w:numPr>
          <w:ilvl w:val="1"/>
          <w:numId w:val="10"/>
        </w:numPr>
        <w:jc w:val="both"/>
        <w:rPr>
          <w:rFonts w:ascii="Arial" w:hAnsi="Arial" w:cs="Arial"/>
          <w:szCs w:val="24"/>
          <w:lang w:val="mn-MN"/>
        </w:rPr>
      </w:pPr>
      <w:r w:rsidRPr="009174F7">
        <w:rPr>
          <w:rFonts w:ascii="Arial" w:hAnsi="Arial" w:cs="Arial"/>
          <w:szCs w:val="24"/>
          <w:lang w:val="mn-MN"/>
        </w:rPr>
        <w:t>Орлого</w:t>
      </w:r>
      <w:r w:rsidR="006C4CED" w:rsidRPr="009174F7">
        <w:rPr>
          <w:rFonts w:ascii="Arial" w:hAnsi="Arial" w:cs="Arial"/>
          <w:szCs w:val="24"/>
          <w:lang w:val="mn-MN"/>
        </w:rPr>
        <w:t xml:space="preserve"> </w:t>
      </w:r>
      <w:r w:rsidRPr="009174F7">
        <w:rPr>
          <w:rFonts w:ascii="Arial" w:hAnsi="Arial" w:cs="Arial"/>
          <w:szCs w:val="24"/>
          <w:lang w:val="mn-MN"/>
        </w:rPr>
        <w:t>ашиглалтын</w:t>
      </w:r>
      <w:r w:rsidR="006C4CED" w:rsidRPr="009174F7">
        <w:rPr>
          <w:rFonts w:ascii="Arial" w:hAnsi="Arial" w:cs="Arial"/>
          <w:szCs w:val="24"/>
          <w:lang w:val="mn-MN"/>
        </w:rPr>
        <w:t xml:space="preserve"> </w:t>
      </w:r>
      <w:r w:rsidRPr="009174F7">
        <w:rPr>
          <w:rFonts w:ascii="Arial" w:hAnsi="Arial" w:cs="Arial"/>
          <w:szCs w:val="24"/>
          <w:lang w:val="mn-MN"/>
        </w:rPr>
        <w:t>данс</w:t>
      </w:r>
    </w:p>
    <w:p w:rsidR="002A555B" w:rsidRPr="009174F7" w:rsidRDefault="002A555B" w:rsidP="00085F97">
      <w:pPr>
        <w:ind w:left="360" w:hanging="360"/>
        <w:jc w:val="both"/>
        <w:rPr>
          <w:rFonts w:ascii="Arial" w:hAnsi="Arial" w:cs="Arial"/>
          <w:szCs w:val="24"/>
          <w:lang w:val="mn-MN"/>
        </w:rPr>
      </w:pPr>
    </w:p>
    <w:p w:rsidR="008F0839" w:rsidRPr="009174F7" w:rsidRDefault="003114C3" w:rsidP="00CF5DCE">
      <w:pPr>
        <w:ind w:left="720"/>
        <w:jc w:val="both"/>
        <w:rPr>
          <w:rFonts w:ascii="Arial" w:hAnsi="Arial" w:cs="Arial"/>
          <w:szCs w:val="24"/>
          <w:lang w:val="mn-MN"/>
        </w:rPr>
      </w:pPr>
      <w:r w:rsidRPr="009174F7">
        <w:rPr>
          <w:rFonts w:ascii="Arial" w:hAnsi="Arial" w:cs="Arial"/>
          <w:szCs w:val="24"/>
          <w:lang w:val="mn-MN"/>
        </w:rPr>
        <w:t>Хуримтлалын</w:t>
      </w:r>
      <w:r w:rsidR="00744F9F" w:rsidRPr="009174F7">
        <w:rPr>
          <w:rFonts w:ascii="Arial" w:hAnsi="Arial" w:cs="Arial"/>
          <w:szCs w:val="24"/>
          <w:lang w:val="mn-MN"/>
        </w:rPr>
        <w:t xml:space="preserve"> </w:t>
      </w:r>
      <w:r w:rsidRPr="009174F7">
        <w:rPr>
          <w:rFonts w:ascii="Arial" w:hAnsi="Arial" w:cs="Arial"/>
          <w:szCs w:val="24"/>
          <w:lang w:val="mn-MN"/>
        </w:rPr>
        <w:t>данс</w:t>
      </w:r>
      <w:r w:rsidR="00744F9F" w:rsidRPr="009174F7">
        <w:rPr>
          <w:rFonts w:ascii="Arial" w:hAnsi="Arial" w:cs="Arial"/>
          <w:szCs w:val="24"/>
          <w:lang w:val="mn-MN"/>
        </w:rPr>
        <w:t xml:space="preserve"> </w:t>
      </w:r>
      <w:r w:rsidRPr="009174F7">
        <w:rPr>
          <w:rFonts w:ascii="Arial" w:hAnsi="Arial" w:cs="Arial"/>
          <w:szCs w:val="24"/>
          <w:lang w:val="mn-MN"/>
        </w:rPr>
        <w:t>нь</w:t>
      </w:r>
      <w:r w:rsidR="00744F9F" w:rsidRPr="009174F7">
        <w:rPr>
          <w:rFonts w:ascii="Arial" w:hAnsi="Arial" w:cs="Arial"/>
          <w:szCs w:val="24"/>
          <w:lang w:val="mn-MN"/>
        </w:rPr>
        <w:t xml:space="preserve"> </w:t>
      </w:r>
      <w:r w:rsidRPr="009174F7">
        <w:rPr>
          <w:rFonts w:ascii="Arial" w:hAnsi="Arial" w:cs="Arial"/>
          <w:szCs w:val="24"/>
          <w:lang w:val="mn-MN"/>
        </w:rPr>
        <w:t>эдийн</w:t>
      </w:r>
      <w:r w:rsidR="00744F9F" w:rsidRPr="009174F7">
        <w:rPr>
          <w:rFonts w:ascii="Arial" w:hAnsi="Arial" w:cs="Arial"/>
          <w:szCs w:val="24"/>
          <w:lang w:val="mn-MN"/>
        </w:rPr>
        <w:t xml:space="preserve"> </w:t>
      </w:r>
      <w:r w:rsidRPr="009174F7">
        <w:rPr>
          <w:rFonts w:ascii="Arial" w:hAnsi="Arial" w:cs="Arial"/>
          <w:szCs w:val="24"/>
          <w:lang w:val="mn-MN"/>
        </w:rPr>
        <w:t>засагт</w:t>
      </w:r>
      <w:r w:rsidR="00744F9F" w:rsidRPr="009174F7">
        <w:rPr>
          <w:rFonts w:ascii="Arial" w:hAnsi="Arial" w:cs="Arial"/>
          <w:szCs w:val="24"/>
          <w:lang w:val="mn-MN"/>
        </w:rPr>
        <w:t xml:space="preserve"> </w:t>
      </w:r>
      <w:r w:rsidRPr="009174F7">
        <w:rPr>
          <w:rFonts w:ascii="Arial" w:hAnsi="Arial" w:cs="Arial"/>
          <w:szCs w:val="24"/>
          <w:lang w:val="mn-MN"/>
        </w:rPr>
        <w:t>явагдсан</w:t>
      </w:r>
      <w:r w:rsidR="00744F9F" w:rsidRPr="009174F7">
        <w:rPr>
          <w:rFonts w:ascii="Arial" w:hAnsi="Arial" w:cs="Arial"/>
          <w:szCs w:val="24"/>
          <w:lang w:val="mn-MN"/>
        </w:rPr>
        <w:t xml:space="preserve"> </w:t>
      </w:r>
      <w:r w:rsidRPr="009174F7">
        <w:rPr>
          <w:rFonts w:ascii="Arial" w:hAnsi="Arial" w:cs="Arial"/>
          <w:szCs w:val="24"/>
          <w:lang w:val="mn-MN"/>
        </w:rPr>
        <w:t>үйлдлүүд</w:t>
      </w:r>
      <w:r w:rsidR="003D2F76" w:rsidRPr="009174F7">
        <w:rPr>
          <w:rFonts w:ascii="Arial" w:hAnsi="Arial" w:cs="Arial"/>
          <w:szCs w:val="24"/>
          <w:lang w:val="mn-MN"/>
        </w:rPr>
        <w:t>ийг</w:t>
      </w:r>
      <w:r w:rsidR="00744F9F" w:rsidRPr="009174F7">
        <w:rPr>
          <w:rFonts w:ascii="Arial" w:hAnsi="Arial" w:cs="Arial"/>
          <w:szCs w:val="24"/>
          <w:lang w:val="mn-MN"/>
        </w:rPr>
        <w:t xml:space="preserve"> </w:t>
      </w:r>
      <w:r w:rsidRPr="009174F7">
        <w:rPr>
          <w:rFonts w:ascii="Arial" w:hAnsi="Arial" w:cs="Arial"/>
          <w:szCs w:val="24"/>
          <w:lang w:val="mn-MN"/>
        </w:rPr>
        <w:t>болон</w:t>
      </w:r>
      <w:r w:rsidR="00744F9F" w:rsidRPr="009174F7">
        <w:rPr>
          <w:rFonts w:ascii="Arial" w:hAnsi="Arial" w:cs="Arial"/>
          <w:szCs w:val="24"/>
          <w:lang w:val="mn-MN"/>
        </w:rPr>
        <w:t xml:space="preserve"> </w:t>
      </w:r>
      <w:r w:rsidRPr="009174F7">
        <w:rPr>
          <w:rFonts w:ascii="Arial" w:hAnsi="Arial" w:cs="Arial"/>
          <w:szCs w:val="24"/>
          <w:lang w:val="mn-MN"/>
        </w:rPr>
        <w:t>үндэсний</w:t>
      </w:r>
      <w:r w:rsidR="00744F9F" w:rsidRPr="009174F7">
        <w:rPr>
          <w:rFonts w:ascii="Arial" w:hAnsi="Arial" w:cs="Arial"/>
          <w:szCs w:val="24"/>
          <w:lang w:val="mn-MN"/>
        </w:rPr>
        <w:t xml:space="preserve"> </w:t>
      </w:r>
      <w:r w:rsidR="003D2F76" w:rsidRPr="009174F7">
        <w:rPr>
          <w:rFonts w:ascii="Arial" w:hAnsi="Arial" w:cs="Arial"/>
          <w:szCs w:val="24"/>
          <w:lang w:val="mn-MN"/>
        </w:rPr>
        <w:t>баял</w:t>
      </w:r>
      <w:r w:rsidRPr="009174F7">
        <w:rPr>
          <w:rFonts w:ascii="Arial" w:hAnsi="Arial" w:cs="Arial"/>
          <w:szCs w:val="24"/>
          <w:lang w:val="mn-MN"/>
        </w:rPr>
        <w:t>г</w:t>
      </w:r>
      <w:r w:rsidR="003D2F76" w:rsidRPr="009174F7">
        <w:rPr>
          <w:rFonts w:ascii="Arial" w:hAnsi="Arial" w:cs="Arial"/>
          <w:szCs w:val="24"/>
          <w:lang w:val="mn-MN"/>
        </w:rPr>
        <w:t>ын</w:t>
      </w:r>
      <w:r w:rsidR="00744F9F" w:rsidRPr="009174F7">
        <w:rPr>
          <w:rFonts w:ascii="Arial" w:hAnsi="Arial" w:cs="Arial"/>
          <w:szCs w:val="24"/>
          <w:lang w:val="mn-MN"/>
        </w:rPr>
        <w:t xml:space="preserve"> </w:t>
      </w:r>
      <w:r w:rsidRPr="009174F7">
        <w:rPr>
          <w:rFonts w:ascii="Arial" w:hAnsi="Arial" w:cs="Arial"/>
          <w:szCs w:val="24"/>
          <w:lang w:val="mn-MN"/>
        </w:rPr>
        <w:t>өөрчлөлт</w:t>
      </w:r>
      <w:r w:rsidR="003D2F76" w:rsidRPr="009174F7">
        <w:rPr>
          <w:rFonts w:ascii="Arial" w:hAnsi="Arial" w:cs="Arial"/>
          <w:szCs w:val="24"/>
          <w:lang w:val="mn-MN"/>
        </w:rPr>
        <w:t>ийг илэрхийлнэ</w:t>
      </w:r>
      <w:r w:rsidR="00744F9F" w:rsidRPr="009174F7">
        <w:rPr>
          <w:rFonts w:ascii="Arial" w:hAnsi="Arial" w:cs="Arial"/>
          <w:szCs w:val="24"/>
          <w:lang w:val="mn-MN"/>
        </w:rPr>
        <w:t xml:space="preserve">.  </w:t>
      </w:r>
      <w:r w:rsidRPr="009174F7">
        <w:rPr>
          <w:rFonts w:ascii="Arial" w:hAnsi="Arial" w:cs="Arial"/>
          <w:b/>
          <w:szCs w:val="24"/>
          <w:lang w:val="mn-MN"/>
        </w:rPr>
        <w:t>Хөрөнгийн</w:t>
      </w:r>
      <w:r w:rsidR="0088380E" w:rsidRPr="009174F7">
        <w:rPr>
          <w:rFonts w:ascii="Arial" w:hAnsi="Arial" w:cs="Arial"/>
          <w:b/>
          <w:szCs w:val="24"/>
          <w:lang w:val="mn-MN"/>
        </w:rPr>
        <w:t xml:space="preserve"> </w:t>
      </w:r>
      <w:r w:rsidRPr="009174F7">
        <w:rPr>
          <w:rFonts w:ascii="Arial" w:hAnsi="Arial" w:cs="Arial"/>
          <w:b/>
          <w:szCs w:val="24"/>
          <w:lang w:val="mn-MN"/>
        </w:rPr>
        <w:t>данс</w:t>
      </w:r>
      <w:r w:rsidR="0088380E" w:rsidRPr="009174F7">
        <w:rPr>
          <w:rFonts w:ascii="Arial" w:hAnsi="Arial" w:cs="Arial"/>
          <w:szCs w:val="24"/>
          <w:lang w:val="mn-MN"/>
        </w:rPr>
        <w:t xml:space="preserve"> </w:t>
      </w:r>
      <w:r w:rsidRPr="009174F7">
        <w:rPr>
          <w:rFonts w:ascii="Arial" w:hAnsi="Arial" w:cs="Arial"/>
          <w:szCs w:val="24"/>
          <w:lang w:val="mn-MN"/>
        </w:rPr>
        <w:t>нь</w:t>
      </w:r>
      <w:r w:rsidR="0088380E" w:rsidRPr="009174F7">
        <w:rPr>
          <w:rFonts w:ascii="Arial" w:hAnsi="Arial" w:cs="Arial"/>
          <w:szCs w:val="24"/>
          <w:lang w:val="mn-MN"/>
        </w:rPr>
        <w:t xml:space="preserve"> </w:t>
      </w:r>
      <w:r w:rsidRPr="009174F7">
        <w:rPr>
          <w:rFonts w:ascii="Arial" w:hAnsi="Arial" w:cs="Arial"/>
          <w:szCs w:val="24"/>
          <w:lang w:val="mn-MN"/>
        </w:rPr>
        <w:t>санхүүгийн</w:t>
      </w:r>
      <w:r w:rsidR="0088380E" w:rsidRPr="009174F7">
        <w:rPr>
          <w:rFonts w:ascii="Arial" w:hAnsi="Arial" w:cs="Arial"/>
          <w:szCs w:val="24"/>
          <w:lang w:val="mn-MN"/>
        </w:rPr>
        <w:t xml:space="preserve"> </w:t>
      </w:r>
      <w:r w:rsidRPr="009174F7">
        <w:rPr>
          <w:rFonts w:ascii="Arial" w:hAnsi="Arial" w:cs="Arial"/>
          <w:szCs w:val="24"/>
          <w:lang w:val="mn-MN"/>
        </w:rPr>
        <w:t>бус</w:t>
      </w:r>
      <w:r w:rsidR="0088380E" w:rsidRPr="009174F7">
        <w:rPr>
          <w:rFonts w:ascii="Arial" w:hAnsi="Arial" w:cs="Arial"/>
          <w:szCs w:val="24"/>
          <w:lang w:val="mn-MN"/>
        </w:rPr>
        <w:t xml:space="preserve"> </w:t>
      </w:r>
      <w:r w:rsidRPr="009174F7">
        <w:rPr>
          <w:rFonts w:ascii="Arial" w:hAnsi="Arial" w:cs="Arial"/>
          <w:szCs w:val="24"/>
          <w:lang w:val="mn-MN"/>
        </w:rPr>
        <w:t>хөрөнгө</w:t>
      </w:r>
      <w:r w:rsidR="0088380E" w:rsidRPr="009174F7">
        <w:rPr>
          <w:rFonts w:ascii="Arial" w:hAnsi="Arial" w:cs="Arial"/>
          <w:szCs w:val="24"/>
          <w:lang w:val="mn-MN"/>
        </w:rPr>
        <w:t xml:space="preserve">, </w:t>
      </w:r>
      <w:r w:rsidRPr="009174F7">
        <w:rPr>
          <w:rFonts w:ascii="Arial" w:hAnsi="Arial" w:cs="Arial"/>
          <w:szCs w:val="24"/>
          <w:lang w:val="mn-MN"/>
        </w:rPr>
        <w:t>түүний</w:t>
      </w:r>
      <w:r w:rsidR="0088380E" w:rsidRPr="009174F7">
        <w:rPr>
          <w:rFonts w:ascii="Arial" w:hAnsi="Arial" w:cs="Arial"/>
          <w:szCs w:val="24"/>
          <w:lang w:val="mn-MN"/>
        </w:rPr>
        <w:t xml:space="preserve"> </w:t>
      </w:r>
      <w:r w:rsidRPr="009174F7">
        <w:rPr>
          <w:rFonts w:ascii="Arial" w:hAnsi="Arial" w:cs="Arial"/>
          <w:szCs w:val="24"/>
          <w:lang w:val="mn-MN"/>
        </w:rPr>
        <w:t>шилжүүлэгтэй</w:t>
      </w:r>
      <w:r w:rsidR="0088380E" w:rsidRPr="009174F7">
        <w:rPr>
          <w:rFonts w:ascii="Arial" w:hAnsi="Arial" w:cs="Arial"/>
          <w:szCs w:val="24"/>
          <w:lang w:val="mn-MN"/>
        </w:rPr>
        <w:t xml:space="preserve"> </w:t>
      </w:r>
      <w:r w:rsidRPr="009174F7">
        <w:rPr>
          <w:rFonts w:ascii="Arial" w:hAnsi="Arial" w:cs="Arial"/>
          <w:szCs w:val="24"/>
          <w:lang w:val="mn-MN"/>
        </w:rPr>
        <w:t>холбогдсон</w:t>
      </w:r>
      <w:r w:rsidR="0088380E" w:rsidRPr="009174F7">
        <w:rPr>
          <w:rFonts w:ascii="Arial" w:hAnsi="Arial" w:cs="Arial"/>
          <w:szCs w:val="24"/>
          <w:lang w:val="mn-MN"/>
        </w:rPr>
        <w:t xml:space="preserve"> </w:t>
      </w:r>
      <w:r w:rsidRPr="009174F7">
        <w:rPr>
          <w:rFonts w:ascii="Arial" w:hAnsi="Arial" w:cs="Arial"/>
          <w:szCs w:val="24"/>
          <w:lang w:val="mn-MN"/>
        </w:rPr>
        <w:t>үйлдлүүдийг</w:t>
      </w:r>
      <w:r w:rsidR="0088380E" w:rsidRPr="009174F7">
        <w:rPr>
          <w:rFonts w:ascii="Arial" w:hAnsi="Arial" w:cs="Arial"/>
          <w:szCs w:val="24"/>
          <w:lang w:val="mn-MN"/>
        </w:rPr>
        <w:t xml:space="preserve"> </w:t>
      </w:r>
      <w:r w:rsidRPr="009174F7">
        <w:rPr>
          <w:rFonts w:ascii="Arial" w:hAnsi="Arial" w:cs="Arial"/>
          <w:szCs w:val="24"/>
          <w:lang w:val="mn-MN"/>
        </w:rPr>
        <w:t>тусгадаг</w:t>
      </w:r>
      <w:r w:rsidR="0088380E" w:rsidRPr="009174F7">
        <w:rPr>
          <w:rFonts w:ascii="Arial" w:hAnsi="Arial" w:cs="Arial"/>
          <w:szCs w:val="24"/>
          <w:lang w:val="mn-MN"/>
        </w:rPr>
        <w:t xml:space="preserve"> </w:t>
      </w:r>
      <w:r w:rsidRPr="009174F7">
        <w:rPr>
          <w:rFonts w:ascii="Arial" w:hAnsi="Arial" w:cs="Arial"/>
          <w:szCs w:val="24"/>
          <w:lang w:val="mn-MN"/>
        </w:rPr>
        <w:t>бол</w:t>
      </w:r>
      <w:r w:rsidR="0088380E" w:rsidRPr="009174F7">
        <w:rPr>
          <w:rFonts w:ascii="Arial" w:hAnsi="Arial" w:cs="Arial"/>
          <w:szCs w:val="24"/>
          <w:lang w:val="mn-MN"/>
        </w:rPr>
        <w:t xml:space="preserve"> </w:t>
      </w:r>
      <w:r w:rsidRPr="009174F7">
        <w:rPr>
          <w:rFonts w:ascii="Arial" w:hAnsi="Arial" w:cs="Arial"/>
          <w:b/>
          <w:szCs w:val="24"/>
          <w:lang w:val="mn-MN"/>
        </w:rPr>
        <w:t>санхүүгийн</w:t>
      </w:r>
      <w:r w:rsidR="0088380E" w:rsidRPr="009174F7">
        <w:rPr>
          <w:rFonts w:ascii="Arial" w:hAnsi="Arial" w:cs="Arial"/>
          <w:b/>
          <w:szCs w:val="24"/>
          <w:lang w:val="mn-MN"/>
        </w:rPr>
        <w:t xml:space="preserve"> </w:t>
      </w:r>
      <w:r w:rsidRPr="009174F7">
        <w:rPr>
          <w:rFonts w:ascii="Arial" w:hAnsi="Arial" w:cs="Arial"/>
          <w:b/>
          <w:szCs w:val="24"/>
          <w:lang w:val="mn-MN"/>
        </w:rPr>
        <w:t>данс</w:t>
      </w:r>
      <w:r w:rsidR="0088380E" w:rsidRPr="009174F7">
        <w:rPr>
          <w:rFonts w:ascii="Arial" w:hAnsi="Arial" w:cs="Arial"/>
          <w:szCs w:val="24"/>
          <w:lang w:val="mn-MN"/>
        </w:rPr>
        <w:t xml:space="preserve"> </w:t>
      </w:r>
      <w:r w:rsidRPr="009174F7">
        <w:rPr>
          <w:rFonts w:ascii="Arial" w:hAnsi="Arial" w:cs="Arial"/>
          <w:szCs w:val="24"/>
          <w:lang w:val="mn-MN"/>
        </w:rPr>
        <w:t>нь</w:t>
      </w:r>
      <w:r w:rsidR="0088380E" w:rsidRPr="009174F7">
        <w:rPr>
          <w:rFonts w:ascii="Arial" w:hAnsi="Arial" w:cs="Arial"/>
          <w:szCs w:val="24"/>
          <w:lang w:val="mn-MN"/>
        </w:rPr>
        <w:t xml:space="preserve"> </w:t>
      </w:r>
      <w:r w:rsidRPr="009174F7">
        <w:rPr>
          <w:rFonts w:ascii="Arial" w:hAnsi="Arial" w:cs="Arial"/>
          <w:szCs w:val="24"/>
          <w:lang w:val="mn-MN"/>
        </w:rPr>
        <w:t>санхүүгийн</w:t>
      </w:r>
      <w:r w:rsidR="003D2F76" w:rsidRPr="009174F7">
        <w:rPr>
          <w:rFonts w:ascii="Arial" w:hAnsi="Arial" w:cs="Arial"/>
          <w:szCs w:val="24"/>
          <w:lang w:val="mn-MN"/>
        </w:rPr>
        <w:t xml:space="preserve"> мөнгөн</w:t>
      </w:r>
      <w:r w:rsidR="0088380E" w:rsidRPr="009174F7">
        <w:rPr>
          <w:rFonts w:ascii="Arial" w:hAnsi="Arial" w:cs="Arial"/>
          <w:szCs w:val="24"/>
          <w:lang w:val="mn-MN"/>
        </w:rPr>
        <w:t xml:space="preserve"> </w:t>
      </w:r>
      <w:r w:rsidRPr="009174F7">
        <w:rPr>
          <w:rFonts w:ascii="Arial" w:hAnsi="Arial" w:cs="Arial"/>
          <w:szCs w:val="24"/>
          <w:lang w:val="mn-MN"/>
        </w:rPr>
        <w:t>хөрөнгөтэй</w:t>
      </w:r>
      <w:r w:rsidR="0088380E" w:rsidRPr="009174F7">
        <w:rPr>
          <w:rFonts w:ascii="Arial" w:hAnsi="Arial" w:cs="Arial"/>
          <w:szCs w:val="24"/>
          <w:lang w:val="mn-MN"/>
        </w:rPr>
        <w:t xml:space="preserve"> </w:t>
      </w:r>
      <w:r w:rsidRPr="009174F7">
        <w:rPr>
          <w:rFonts w:ascii="Arial" w:hAnsi="Arial" w:cs="Arial"/>
          <w:szCs w:val="24"/>
          <w:lang w:val="mn-MN"/>
        </w:rPr>
        <w:t>холбоотой</w:t>
      </w:r>
      <w:r w:rsidR="0088380E" w:rsidRPr="009174F7">
        <w:rPr>
          <w:rFonts w:ascii="Arial" w:hAnsi="Arial" w:cs="Arial"/>
          <w:szCs w:val="24"/>
          <w:lang w:val="mn-MN"/>
        </w:rPr>
        <w:t xml:space="preserve"> </w:t>
      </w:r>
      <w:r w:rsidRPr="009174F7">
        <w:rPr>
          <w:rFonts w:ascii="Arial" w:hAnsi="Arial" w:cs="Arial"/>
          <w:szCs w:val="24"/>
          <w:lang w:val="mn-MN"/>
        </w:rPr>
        <w:t>үйлдлүүдийг</w:t>
      </w:r>
      <w:r w:rsidR="0088380E" w:rsidRPr="009174F7">
        <w:rPr>
          <w:rFonts w:ascii="Arial" w:hAnsi="Arial" w:cs="Arial"/>
          <w:szCs w:val="24"/>
          <w:lang w:val="mn-MN"/>
        </w:rPr>
        <w:t xml:space="preserve"> </w:t>
      </w:r>
      <w:r w:rsidRPr="009174F7">
        <w:rPr>
          <w:rFonts w:ascii="Arial" w:hAnsi="Arial" w:cs="Arial"/>
          <w:szCs w:val="24"/>
          <w:lang w:val="mn-MN"/>
        </w:rPr>
        <w:t>илэрхийлдэг</w:t>
      </w:r>
      <w:r w:rsidR="0088380E" w:rsidRPr="009174F7">
        <w:rPr>
          <w:rFonts w:ascii="Arial" w:hAnsi="Arial" w:cs="Arial"/>
          <w:szCs w:val="24"/>
          <w:lang w:val="mn-MN"/>
        </w:rPr>
        <w:t xml:space="preserve">. </w:t>
      </w:r>
    </w:p>
    <w:p w:rsidR="00772B7D" w:rsidRPr="009174F7" w:rsidRDefault="00772B7D" w:rsidP="00772B7D">
      <w:pPr>
        <w:ind w:left="360"/>
        <w:jc w:val="both"/>
        <w:rPr>
          <w:rFonts w:ascii="Arial" w:hAnsi="Arial" w:cs="Arial"/>
          <w:szCs w:val="24"/>
          <w:lang w:val="mn-MN"/>
        </w:rPr>
      </w:pPr>
    </w:p>
    <w:p w:rsidR="003A0BEC" w:rsidRPr="009174F7" w:rsidRDefault="003114C3" w:rsidP="00CF5DCE">
      <w:pPr>
        <w:ind w:left="720"/>
        <w:jc w:val="both"/>
        <w:rPr>
          <w:rFonts w:ascii="Arial" w:hAnsi="Arial" w:cs="Arial"/>
          <w:szCs w:val="24"/>
          <w:lang w:val="mn-MN"/>
        </w:rPr>
      </w:pPr>
      <w:r w:rsidRPr="009174F7">
        <w:rPr>
          <w:rFonts w:ascii="Arial" w:hAnsi="Arial" w:cs="Arial"/>
          <w:szCs w:val="24"/>
          <w:lang w:val="mn-MN"/>
        </w:rPr>
        <w:t>Үндэсний</w:t>
      </w:r>
      <w:r w:rsidR="00645299" w:rsidRPr="009174F7">
        <w:rPr>
          <w:rFonts w:ascii="Arial" w:hAnsi="Arial" w:cs="Arial"/>
          <w:szCs w:val="24"/>
          <w:lang w:val="mn-MN"/>
        </w:rPr>
        <w:t xml:space="preserve"> </w:t>
      </w:r>
      <w:r w:rsidRPr="009174F7">
        <w:rPr>
          <w:rFonts w:ascii="Arial" w:hAnsi="Arial" w:cs="Arial"/>
          <w:szCs w:val="24"/>
          <w:lang w:val="mn-MN"/>
        </w:rPr>
        <w:t>тооцооны</w:t>
      </w:r>
      <w:r w:rsidR="00645299" w:rsidRPr="009174F7">
        <w:rPr>
          <w:rFonts w:ascii="Arial" w:hAnsi="Arial" w:cs="Arial"/>
          <w:szCs w:val="24"/>
          <w:lang w:val="mn-MN"/>
        </w:rPr>
        <w:t xml:space="preserve"> </w:t>
      </w:r>
      <w:r w:rsidRPr="009174F7">
        <w:rPr>
          <w:rFonts w:ascii="Arial" w:hAnsi="Arial" w:cs="Arial"/>
          <w:szCs w:val="24"/>
          <w:lang w:val="mn-MN"/>
        </w:rPr>
        <w:t>дансны</w:t>
      </w:r>
      <w:r w:rsidR="00645299" w:rsidRPr="009174F7">
        <w:rPr>
          <w:rFonts w:ascii="Arial" w:hAnsi="Arial" w:cs="Arial"/>
          <w:szCs w:val="24"/>
          <w:lang w:val="mn-MN"/>
        </w:rPr>
        <w:t xml:space="preserve"> </w:t>
      </w:r>
      <w:r w:rsidRPr="009174F7">
        <w:rPr>
          <w:rFonts w:ascii="Arial" w:hAnsi="Arial" w:cs="Arial"/>
          <w:szCs w:val="24"/>
          <w:lang w:val="mn-MN"/>
        </w:rPr>
        <w:t>загварыг</w:t>
      </w:r>
      <w:r w:rsidR="00645299" w:rsidRPr="009174F7">
        <w:rPr>
          <w:rFonts w:ascii="Arial" w:hAnsi="Arial" w:cs="Arial"/>
          <w:szCs w:val="24"/>
          <w:lang w:val="mn-MN"/>
        </w:rPr>
        <w:t xml:space="preserve"> </w:t>
      </w:r>
      <w:r w:rsidRPr="009174F7">
        <w:rPr>
          <w:rFonts w:ascii="Arial" w:hAnsi="Arial" w:cs="Arial"/>
          <w:szCs w:val="24"/>
          <w:lang w:val="mn-MN"/>
        </w:rPr>
        <w:t>Бүдүүвч</w:t>
      </w:r>
      <w:r w:rsidR="00645299" w:rsidRPr="009174F7">
        <w:rPr>
          <w:rFonts w:ascii="Arial" w:hAnsi="Arial" w:cs="Arial"/>
          <w:szCs w:val="24"/>
          <w:lang w:val="mn-MN"/>
        </w:rPr>
        <w:t xml:space="preserve"> </w:t>
      </w:r>
      <w:r w:rsidR="00AC3350" w:rsidRPr="009174F7">
        <w:rPr>
          <w:rFonts w:ascii="Arial" w:hAnsi="Arial" w:cs="Arial"/>
          <w:szCs w:val="24"/>
          <w:lang w:val="mn-MN"/>
        </w:rPr>
        <w:t>1</w:t>
      </w:r>
      <w:r w:rsidR="001A1A0C" w:rsidRPr="009174F7">
        <w:rPr>
          <w:rFonts w:ascii="Arial" w:hAnsi="Arial" w:cs="Arial"/>
          <w:szCs w:val="24"/>
          <w:lang w:val="mn-MN"/>
        </w:rPr>
        <w:t>-</w:t>
      </w:r>
      <w:r w:rsidRPr="009174F7">
        <w:rPr>
          <w:rFonts w:ascii="Arial" w:hAnsi="Arial" w:cs="Arial"/>
          <w:szCs w:val="24"/>
          <w:lang w:val="mn-MN"/>
        </w:rPr>
        <w:t>д</w:t>
      </w:r>
      <w:r w:rsidR="00645299" w:rsidRPr="009174F7">
        <w:rPr>
          <w:rFonts w:ascii="Arial" w:hAnsi="Arial" w:cs="Arial"/>
          <w:szCs w:val="24"/>
          <w:lang w:val="mn-MN"/>
        </w:rPr>
        <w:t xml:space="preserve"> </w:t>
      </w:r>
      <w:r w:rsidR="00B204B1" w:rsidRPr="009174F7">
        <w:rPr>
          <w:rFonts w:ascii="Arial" w:hAnsi="Arial" w:cs="Arial"/>
          <w:szCs w:val="24"/>
          <w:lang w:val="mn-MN"/>
        </w:rPr>
        <w:t xml:space="preserve"> </w:t>
      </w:r>
      <w:r w:rsidRPr="009174F7">
        <w:rPr>
          <w:rFonts w:ascii="Arial" w:hAnsi="Arial" w:cs="Arial"/>
          <w:szCs w:val="24"/>
          <w:lang w:val="mn-MN"/>
        </w:rPr>
        <w:t>харуулав</w:t>
      </w:r>
      <w:r w:rsidR="008F0839" w:rsidRPr="009174F7">
        <w:rPr>
          <w:rFonts w:ascii="Arial" w:hAnsi="Arial" w:cs="Arial"/>
          <w:szCs w:val="24"/>
          <w:lang w:val="mn-MN"/>
        </w:rPr>
        <w:t>.</w:t>
      </w:r>
      <w:r w:rsidR="00645299" w:rsidRPr="009174F7">
        <w:rPr>
          <w:rFonts w:ascii="Arial" w:hAnsi="Arial" w:cs="Arial"/>
          <w:szCs w:val="24"/>
          <w:lang w:val="mn-MN"/>
        </w:rPr>
        <w:t xml:space="preserve"> </w:t>
      </w:r>
    </w:p>
    <w:p w:rsidR="00C60FEF" w:rsidRPr="009174F7" w:rsidRDefault="00C60FEF" w:rsidP="002A555B">
      <w:pPr>
        <w:jc w:val="both"/>
        <w:rPr>
          <w:rFonts w:ascii="Arial" w:hAnsi="Arial" w:cs="Arial"/>
          <w:szCs w:val="24"/>
          <w:lang w:val="mn-MN"/>
        </w:rPr>
      </w:pPr>
    </w:p>
    <w:p w:rsidR="00655439" w:rsidRPr="009174F7" w:rsidRDefault="003114C3" w:rsidP="00AC3350">
      <w:pPr>
        <w:jc w:val="center"/>
        <w:rPr>
          <w:rFonts w:ascii="Arial" w:hAnsi="Arial" w:cs="Arial"/>
          <w:b/>
          <w:szCs w:val="24"/>
          <w:lang w:val="mn-MN"/>
        </w:rPr>
      </w:pPr>
      <w:r w:rsidRPr="009174F7">
        <w:rPr>
          <w:rFonts w:ascii="Arial" w:hAnsi="Arial" w:cs="Arial"/>
          <w:b/>
          <w:szCs w:val="24"/>
          <w:lang w:val="mn-MN"/>
        </w:rPr>
        <w:t>Бүдүүвч</w:t>
      </w:r>
      <w:r w:rsidR="00AC3350" w:rsidRPr="009174F7">
        <w:rPr>
          <w:rFonts w:ascii="Arial" w:hAnsi="Arial" w:cs="Arial"/>
          <w:b/>
          <w:szCs w:val="24"/>
          <w:lang w:val="mn-MN"/>
        </w:rPr>
        <w:t xml:space="preserve"> 1. </w:t>
      </w:r>
      <w:r w:rsidRPr="009174F7">
        <w:rPr>
          <w:rFonts w:ascii="Arial" w:hAnsi="Arial" w:cs="Arial"/>
          <w:b/>
          <w:szCs w:val="24"/>
          <w:lang w:val="mn-MN"/>
        </w:rPr>
        <w:t>Үндэсний</w:t>
      </w:r>
      <w:r w:rsidR="00AC3350" w:rsidRPr="009174F7">
        <w:rPr>
          <w:rFonts w:ascii="Arial" w:hAnsi="Arial" w:cs="Arial"/>
          <w:b/>
          <w:szCs w:val="24"/>
          <w:lang w:val="mn-MN"/>
        </w:rPr>
        <w:t xml:space="preserve"> </w:t>
      </w:r>
      <w:r w:rsidRPr="009174F7">
        <w:rPr>
          <w:rFonts w:ascii="Arial" w:hAnsi="Arial" w:cs="Arial"/>
          <w:b/>
          <w:szCs w:val="24"/>
          <w:lang w:val="mn-MN"/>
        </w:rPr>
        <w:t>тооцооны</w:t>
      </w:r>
      <w:r w:rsidR="00AC3350" w:rsidRPr="009174F7">
        <w:rPr>
          <w:rFonts w:ascii="Arial" w:hAnsi="Arial" w:cs="Arial"/>
          <w:b/>
          <w:szCs w:val="24"/>
          <w:lang w:val="mn-MN"/>
        </w:rPr>
        <w:t xml:space="preserve"> </w:t>
      </w:r>
      <w:r w:rsidRPr="009174F7">
        <w:rPr>
          <w:rFonts w:ascii="Arial" w:hAnsi="Arial" w:cs="Arial"/>
          <w:b/>
          <w:szCs w:val="24"/>
          <w:lang w:val="mn-MN"/>
        </w:rPr>
        <w:t>дансны</w:t>
      </w:r>
      <w:r w:rsidR="00AC3350" w:rsidRPr="009174F7">
        <w:rPr>
          <w:rFonts w:ascii="Arial" w:hAnsi="Arial" w:cs="Arial"/>
          <w:b/>
          <w:szCs w:val="24"/>
          <w:lang w:val="mn-MN"/>
        </w:rPr>
        <w:t xml:space="preserve"> </w:t>
      </w:r>
      <w:r w:rsidRPr="009174F7">
        <w:rPr>
          <w:rFonts w:ascii="Arial" w:hAnsi="Arial" w:cs="Arial"/>
          <w:b/>
          <w:szCs w:val="24"/>
          <w:lang w:val="mn-MN"/>
        </w:rPr>
        <w:t>хураангуй</w:t>
      </w:r>
      <w:r w:rsidR="00AC3350" w:rsidRPr="009174F7">
        <w:rPr>
          <w:rFonts w:ascii="Arial" w:hAnsi="Arial" w:cs="Arial"/>
          <w:b/>
          <w:szCs w:val="24"/>
          <w:lang w:val="mn-MN"/>
        </w:rPr>
        <w:t xml:space="preserve"> </w:t>
      </w:r>
      <w:r w:rsidRPr="009174F7">
        <w:rPr>
          <w:rFonts w:ascii="Arial" w:hAnsi="Arial" w:cs="Arial"/>
          <w:b/>
          <w:szCs w:val="24"/>
          <w:lang w:val="mn-MN"/>
        </w:rPr>
        <w:t>загвар</w:t>
      </w:r>
    </w:p>
    <w:p w:rsidR="00655439" w:rsidRPr="009174F7" w:rsidRDefault="00655439" w:rsidP="002A555B">
      <w:pPr>
        <w:jc w:val="both"/>
        <w:rPr>
          <w:rFonts w:ascii="Arial" w:hAnsi="Arial" w:cs="Arial"/>
          <w:szCs w:val="24"/>
          <w:lang w:val="mn-M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270"/>
        <w:gridCol w:w="4410"/>
      </w:tblGrid>
      <w:tr w:rsidR="000E5B51" w:rsidRPr="009174F7" w:rsidTr="00EC7299">
        <w:trPr>
          <w:trHeight w:val="323"/>
        </w:trPr>
        <w:tc>
          <w:tcPr>
            <w:tcW w:w="4140" w:type="dxa"/>
            <w:vAlign w:val="center"/>
          </w:tcPr>
          <w:p w:rsidR="000E5B51" w:rsidRPr="009174F7" w:rsidRDefault="003114C3" w:rsidP="003114C3">
            <w:pPr>
              <w:jc w:val="center"/>
              <w:rPr>
                <w:rFonts w:ascii="Arial" w:hAnsi="Arial" w:cs="Arial"/>
                <w:sz w:val="22"/>
                <w:szCs w:val="22"/>
                <w:u w:val="single"/>
              </w:rPr>
            </w:pPr>
            <w:r w:rsidRPr="009174F7">
              <w:rPr>
                <w:rFonts w:ascii="Arial" w:hAnsi="Arial" w:cs="Arial"/>
                <w:sz w:val="22"/>
                <w:szCs w:val="22"/>
                <w:u w:val="single"/>
              </w:rPr>
              <w:t>Ашиглалт</w:t>
            </w:r>
          </w:p>
        </w:tc>
        <w:tc>
          <w:tcPr>
            <w:tcW w:w="4680" w:type="dxa"/>
            <w:gridSpan w:val="2"/>
            <w:vAlign w:val="center"/>
          </w:tcPr>
          <w:p w:rsidR="000E5B51" w:rsidRPr="009174F7" w:rsidRDefault="003114C3" w:rsidP="003114C3">
            <w:pPr>
              <w:jc w:val="center"/>
              <w:rPr>
                <w:rFonts w:ascii="Arial" w:hAnsi="Arial" w:cs="Arial"/>
                <w:sz w:val="22"/>
                <w:szCs w:val="22"/>
                <w:u w:val="single"/>
              </w:rPr>
            </w:pPr>
            <w:r w:rsidRPr="009174F7">
              <w:rPr>
                <w:rFonts w:ascii="Arial" w:hAnsi="Arial" w:cs="Arial"/>
                <w:sz w:val="22"/>
                <w:szCs w:val="22"/>
                <w:u w:val="single"/>
              </w:rPr>
              <w:t>Нөөц</w:t>
            </w:r>
          </w:p>
        </w:tc>
      </w:tr>
      <w:tr w:rsidR="000E5B51" w:rsidRPr="009174F7" w:rsidTr="00EC7299">
        <w:trPr>
          <w:trHeight w:val="188"/>
        </w:trPr>
        <w:tc>
          <w:tcPr>
            <w:tcW w:w="8820" w:type="dxa"/>
            <w:gridSpan w:val="3"/>
            <w:vAlign w:val="center"/>
          </w:tcPr>
          <w:p w:rsidR="000E5B51" w:rsidRPr="009174F7" w:rsidRDefault="003114C3" w:rsidP="003114C3">
            <w:pPr>
              <w:jc w:val="center"/>
              <w:rPr>
                <w:rFonts w:ascii="Arial" w:hAnsi="Arial" w:cs="Arial"/>
                <w:b/>
                <w:sz w:val="22"/>
                <w:szCs w:val="22"/>
              </w:rPr>
            </w:pPr>
            <w:r w:rsidRPr="009174F7">
              <w:rPr>
                <w:rFonts w:ascii="Arial" w:hAnsi="Arial" w:cs="Arial"/>
                <w:b/>
                <w:sz w:val="22"/>
                <w:szCs w:val="22"/>
              </w:rPr>
              <w:t>Үйлдвэрлэлийн</w:t>
            </w:r>
            <w:r w:rsidR="000E5B51" w:rsidRPr="009174F7">
              <w:rPr>
                <w:rFonts w:ascii="Arial" w:hAnsi="Arial" w:cs="Arial"/>
                <w:b/>
                <w:sz w:val="22"/>
                <w:szCs w:val="22"/>
              </w:rPr>
              <w:t xml:space="preserve"> </w:t>
            </w:r>
            <w:r w:rsidRPr="009174F7">
              <w:rPr>
                <w:rFonts w:ascii="Arial" w:hAnsi="Arial" w:cs="Arial"/>
                <w:b/>
                <w:sz w:val="22"/>
                <w:szCs w:val="22"/>
              </w:rPr>
              <w:t>данс</w:t>
            </w:r>
          </w:p>
        </w:tc>
      </w:tr>
      <w:tr w:rsidR="000E5B51" w:rsidRPr="009174F7" w:rsidTr="00EC7299">
        <w:trPr>
          <w:trHeight w:val="350"/>
        </w:trPr>
        <w:tc>
          <w:tcPr>
            <w:tcW w:w="4140" w:type="dxa"/>
            <w:vAlign w:val="center"/>
          </w:tcPr>
          <w:p w:rsidR="000E5B51" w:rsidRPr="009174F7" w:rsidRDefault="003114C3" w:rsidP="003114C3">
            <w:pPr>
              <w:jc w:val="both"/>
              <w:rPr>
                <w:rFonts w:ascii="Arial" w:hAnsi="Arial" w:cs="Arial"/>
                <w:sz w:val="22"/>
                <w:szCs w:val="22"/>
                <w:lang w:val="mn-MN"/>
              </w:rPr>
            </w:pPr>
            <w:r w:rsidRPr="009174F7">
              <w:rPr>
                <w:rFonts w:ascii="Arial" w:hAnsi="Arial" w:cs="Arial"/>
                <w:sz w:val="22"/>
                <w:szCs w:val="22"/>
                <w:lang w:val="mn-MN"/>
              </w:rPr>
              <w:t>Завсрын</w:t>
            </w:r>
            <w:r w:rsidR="000E5B51" w:rsidRPr="009174F7">
              <w:rPr>
                <w:rFonts w:ascii="Arial" w:hAnsi="Arial" w:cs="Arial"/>
                <w:sz w:val="22"/>
                <w:szCs w:val="22"/>
                <w:lang w:val="mn-MN"/>
              </w:rPr>
              <w:t xml:space="preserve"> </w:t>
            </w:r>
            <w:r w:rsidRPr="009174F7">
              <w:rPr>
                <w:rFonts w:ascii="Arial" w:hAnsi="Arial" w:cs="Arial"/>
                <w:sz w:val="22"/>
                <w:szCs w:val="22"/>
                <w:lang w:val="mn-MN"/>
              </w:rPr>
              <w:t>хэрэглээ</w:t>
            </w:r>
          </w:p>
        </w:tc>
        <w:tc>
          <w:tcPr>
            <w:tcW w:w="4680" w:type="dxa"/>
            <w:gridSpan w:val="2"/>
            <w:vAlign w:val="center"/>
          </w:tcPr>
          <w:p w:rsidR="000E5B51" w:rsidRPr="009174F7" w:rsidRDefault="003114C3" w:rsidP="000E5B51">
            <w:pPr>
              <w:rPr>
                <w:rFonts w:ascii="Arial" w:hAnsi="Arial" w:cs="Arial"/>
                <w:sz w:val="22"/>
                <w:szCs w:val="22"/>
                <w:lang w:val="mn-MN"/>
              </w:rPr>
            </w:pPr>
            <w:r w:rsidRPr="009174F7">
              <w:rPr>
                <w:rFonts w:ascii="Arial" w:hAnsi="Arial" w:cs="Arial"/>
                <w:sz w:val="22"/>
                <w:szCs w:val="22"/>
                <w:lang w:val="mn-MN"/>
              </w:rPr>
              <w:t>Нийт</w:t>
            </w:r>
            <w:r w:rsidR="000E5B51" w:rsidRPr="009174F7">
              <w:rPr>
                <w:rFonts w:ascii="Arial" w:hAnsi="Arial" w:cs="Arial"/>
                <w:sz w:val="22"/>
                <w:szCs w:val="22"/>
                <w:lang w:val="mn-MN"/>
              </w:rPr>
              <w:t xml:space="preserve"> </w:t>
            </w:r>
            <w:r w:rsidR="00B22B94" w:rsidRPr="009174F7">
              <w:rPr>
                <w:rFonts w:ascii="Arial" w:hAnsi="Arial" w:cs="Arial"/>
                <w:sz w:val="22"/>
                <w:szCs w:val="22"/>
                <w:lang w:val="mn-MN"/>
              </w:rPr>
              <w:t>үйлдвэрлэл</w:t>
            </w:r>
            <w:r w:rsidR="000E5B51" w:rsidRPr="009174F7">
              <w:rPr>
                <w:rFonts w:ascii="Arial" w:hAnsi="Arial" w:cs="Arial"/>
                <w:sz w:val="22"/>
                <w:szCs w:val="22"/>
                <w:lang w:val="mn-MN"/>
              </w:rPr>
              <w:t xml:space="preserve"> (</w:t>
            </w:r>
            <w:r w:rsidRPr="009174F7">
              <w:rPr>
                <w:rFonts w:ascii="Arial" w:hAnsi="Arial" w:cs="Arial"/>
                <w:sz w:val="22"/>
                <w:szCs w:val="22"/>
                <w:lang w:val="mn-MN"/>
              </w:rPr>
              <w:t>зах</w:t>
            </w:r>
            <w:r w:rsidR="000E5B51" w:rsidRPr="009174F7">
              <w:rPr>
                <w:rFonts w:ascii="Arial" w:hAnsi="Arial" w:cs="Arial"/>
                <w:sz w:val="22"/>
                <w:szCs w:val="22"/>
                <w:lang w:val="mn-MN"/>
              </w:rPr>
              <w:t xml:space="preserve"> </w:t>
            </w:r>
            <w:r w:rsidRPr="009174F7">
              <w:rPr>
                <w:rFonts w:ascii="Arial" w:hAnsi="Arial" w:cs="Arial"/>
                <w:sz w:val="22"/>
                <w:szCs w:val="22"/>
                <w:lang w:val="mn-MN"/>
              </w:rPr>
              <w:t>зээлийн</w:t>
            </w:r>
            <w:r w:rsidR="000E5B51" w:rsidRPr="009174F7">
              <w:rPr>
                <w:rFonts w:ascii="Arial" w:hAnsi="Arial" w:cs="Arial"/>
                <w:sz w:val="22"/>
                <w:szCs w:val="22"/>
                <w:lang w:val="mn-MN"/>
              </w:rPr>
              <w:t xml:space="preserve"> </w:t>
            </w:r>
            <w:r w:rsidRPr="009174F7">
              <w:rPr>
                <w:rFonts w:ascii="Arial" w:hAnsi="Arial" w:cs="Arial"/>
                <w:sz w:val="22"/>
                <w:szCs w:val="22"/>
                <w:lang w:val="mn-MN"/>
              </w:rPr>
              <w:t>үнээр</w:t>
            </w:r>
            <w:r w:rsidR="000E5B51" w:rsidRPr="009174F7">
              <w:rPr>
                <w:rFonts w:ascii="Arial" w:hAnsi="Arial" w:cs="Arial"/>
                <w:sz w:val="22"/>
                <w:szCs w:val="22"/>
                <w:lang w:val="mn-MN"/>
              </w:rPr>
              <w:t xml:space="preserve">) </w:t>
            </w:r>
          </w:p>
          <w:p w:rsidR="009471E6" w:rsidRPr="009174F7" w:rsidRDefault="003114C3" w:rsidP="003114C3">
            <w:pPr>
              <w:rPr>
                <w:rFonts w:ascii="Arial" w:hAnsi="Arial" w:cs="Arial"/>
                <w:sz w:val="22"/>
                <w:szCs w:val="22"/>
                <w:lang w:val="mn-MN"/>
              </w:rPr>
            </w:pPr>
            <w:r w:rsidRPr="009174F7">
              <w:rPr>
                <w:rFonts w:ascii="Arial" w:hAnsi="Arial" w:cs="Arial"/>
                <w:sz w:val="22"/>
                <w:szCs w:val="22"/>
                <w:lang w:val="mn-MN"/>
              </w:rPr>
              <w:t>Бүтээгдэхүүний</w:t>
            </w:r>
            <w:r w:rsidR="000E5B51" w:rsidRPr="009174F7">
              <w:rPr>
                <w:rFonts w:ascii="Arial" w:hAnsi="Arial" w:cs="Arial"/>
                <w:sz w:val="22"/>
                <w:szCs w:val="22"/>
                <w:lang w:val="mn-MN"/>
              </w:rPr>
              <w:t xml:space="preserve"> </w:t>
            </w:r>
            <w:r w:rsidRPr="009174F7">
              <w:rPr>
                <w:rFonts w:ascii="Arial" w:hAnsi="Arial" w:cs="Arial"/>
                <w:sz w:val="22"/>
                <w:szCs w:val="22"/>
                <w:lang w:val="mn-MN"/>
              </w:rPr>
              <w:t>татвар</w:t>
            </w:r>
            <w:r w:rsidR="000E5B51" w:rsidRPr="009174F7">
              <w:rPr>
                <w:rFonts w:ascii="Arial" w:hAnsi="Arial" w:cs="Arial"/>
                <w:sz w:val="22"/>
                <w:szCs w:val="22"/>
                <w:lang w:val="mn-MN"/>
              </w:rPr>
              <w:t xml:space="preserve">, </w:t>
            </w:r>
            <w:r w:rsidRPr="009174F7">
              <w:rPr>
                <w:rFonts w:ascii="Arial" w:hAnsi="Arial" w:cs="Arial"/>
                <w:sz w:val="22"/>
                <w:szCs w:val="22"/>
                <w:lang w:val="mn-MN"/>
              </w:rPr>
              <w:t>татаас</w:t>
            </w:r>
          </w:p>
        </w:tc>
      </w:tr>
      <w:tr w:rsidR="000E5B51" w:rsidRPr="009174F7" w:rsidTr="00EC7299">
        <w:trPr>
          <w:trHeight w:val="233"/>
        </w:trPr>
        <w:tc>
          <w:tcPr>
            <w:tcW w:w="8820" w:type="dxa"/>
            <w:gridSpan w:val="3"/>
            <w:vAlign w:val="center"/>
          </w:tcPr>
          <w:p w:rsidR="0018521C" w:rsidRPr="009174F7" w:rsidRDefault="003114C3" w:rsidP="006A7434">
            <w:pPr>
              <w:rPr>
                <w:rFonts w:ascii="Arial" w:hAnsi="Arial" w:cs="Arial"/>
                <w:sz w:val="22"/>
                <w:szCs w:val="22"/>
                <w:lang w:val="mn-MN"/>
              </w:rPr>
            </w:pPr>
            <w:r w:rsidRPr="009174F7">
              <w:rPr>
                <w:rFonts w:ascii="Arial" w:hAnsi="Arial" w:cs="Arial"/>
                <w:i/>
                <w:sz w:val="22"/>
                <w:szCs w:val="22"/>
                <w:lang w:val="mn-MN"/>
              </w:rPr>
              <w:t>Баланслуулах</w:t>
            </w:r>
            <w:r w:rsidR="000E5B51" w:rsidRPr="009174F7">
              <w:rPr>
                <w:rFonts w:ascii="Arial" w:hAnsi="Arial" w:cs="Arial"/>
                <w:i/>
                <w:sz w:val="22"/>
                <w:szCs w:val="22"/>
                <w:lang w:val="mn-MN"/>
              </w:rPr>
              <w:t xml:space="preserve"> </w:t>
            </w:r>
            <w:r w:rsidRPr="009174F7">
              <w:rPr>
                <w:rFonts w:ascii="Arial" w:hAnsi="Arial" w:cs="Arial"/>
                <w:i/>
                <w:sz w:val="22"/>
                <w:szCs w:val="22"/>
                <w:lang w:val="mn-MN"/>
              </w:rPr>
              <w:t>үзүүлэлт</w:t>
            </w:r>
            <w:r w:rsidR="000E5B51" w:rsidRPr="009174F7">
              <w:rPr>
                <w:rFonts w:ascii="Arial" w:hAnsi="Arial" w:cs="Arial"/>
                <w:i/>
                <w:sz w:val="22"/>
                <w:szCs w:val="22"/>
                <w:lang w:val="mn-MN"/>
              </w:rPr>
              <w:t>:</w:t>
            </w:r>
            <w:r w:rsidR="008E7CE8" w:rsidRPr="009174F7">
              <w:rPr>
                <w:rFonts w:ascii="Arial" w:hAnsi="Arial" w:cs="Arial"/>
                <w:sz w:val="22"/>
                <w:szCs w:val="22"/>
                <w:lang w:val="mn-MN"/>
              </w:rPr>
              <w:t xml:space="preserve">  </w:t>
            </w:r>
            <w:r w:rsidR="00C20CE0" w:rsidRPr="009174F7">
              <w:rPr>
                <w:rFonts w:ascii="Arial" w:hAnsi="Arial" w:cs="Arial"/>
                <w:sz w:val="22"/>
                <w:szCs w:val="22"/>
                <w:lang w:val="mn-MN"/>
              </w:rPr>
              <w:t xml:space="preserve">    </w:t>
            </w:r>
            <w:r w:rsidRPr="009174F7">
              <w:rPr>
                <w:rFonts w:ascii="Arial" w:hAnsi="Arial" w:cs="Arial"/>
                <w:sz w:val="22"/>
                <w:szCs w:val="22"/>
                <w:lang w:val="mn-MN"/>
              </w:rPr>
              <w:t>Дотоодын</w:t>
            </w:r>
            <w:r w:rsidR="00EF243A" w:rsidRPr="009174F7">
              <w:rPr>
                <w:rFonts w:ascii="Arial" w:hAnsi="Arial" w:cs="Arial"/>
                <w:sz w:val="22"/>
                <w:szCs w:val="22"/>
                <w:lang w:val="mn-MN"/>
              </w:rPr>
              <w:t xml:space="preserve"> </w:t>
            </w:r>
            <w:r w:rsidRPr="009174F7">
              <w:rPr>
                <w:rFonts w:ascii="Arial" w:hAnsi="Arial" w:cs="Arial"/>
                <w:sz w:val="22"/>
                <w:szCs w:val="22"/>
                <w:lang w:val="mn-MN"/>
              </w:rPr>
              <w:t>бүтээгдэхүүн</w:t>
            </w:r>
            <w:r w:rsidR="00EF243A" w:rsidRPr="009174F7">
              <w:rPr>
                <w:rFonts w:ascii="Arial" w:hAnsi="Arial" w:cs="Arial"/>
                <w:sz w:val="22"/>
                <w:szCs w:val="22"/>
                <w:lang w:val="mn-MN"/>
              </w:rPr>
              <w:t xml:space="preserve">, </w:t>
            </w:r>
            <w:r w:rsidRPr="009174F7">
              <w:rPr>
                <w:rFonts w:ascii="Arial" w:hAnsi="Arial" w:cs="Arial"/>
                <w:i/>
                <w:sz w:val="22"/>
                <w:szCs w:val="22"/>
                <w:lang w:val="mn-MN"/>
              </w:rPr>
              <w:t>нийт</w:t>
            </w:r>
            <w:r w:rsidR="00EF243A" w:rsidRPr="009174F7">
              <w:rPr>
                <w:rFonts w:ascii="Arial" w:hAnsi="Arial" w:cs="Arial"/>
                <w:i/>
                <w:sz w:val="22"/>
                <w:szCs w:val="22"/>
                <w:lang w:val="mn-MN"/>
              </w:rPr>
              <w:t>/</w:t>
            </w:r>
            <w:r w:rsidRPr="009174F7">
              <w:rPr>
                <w:rFonts w:ascii="Arial" w:hAnsi="Arial" w:cs="Arial"/>
                <w:i/>
                <w:sz w:val="22"/>
                <w:szCs w:val="22"/>
                <w:lang w:val="mn-MN"/>
              </w:rPr>
              <w:t>цэвэр</w:t>
            </w:r>
            <w:r w:rsidR="00EF243A" w:rsidRPr="009174F7">
              <w:rPr>
                <w:rFonts w:ascii="Arial" w:hAnsi="Arial" w:cs="Arial"/>
                <w:sz w:val="22"/>
                <w:szCs w:val="22"/>
                <w:lang w:val="mn-MN"/>
              </w:rPr>
              <w:t xml:space="preserve"> </w:t>
            </w:r>
          </w:p>
          <w:p w:rsidR="008F6CE3" w:rsidRPr="009174F7" w:rsidRDefault="008F6CE3" w:rsidP="003114C3">
            <w:pPr>
              <w:rPr>
                <w:rFonts w:ascii="Arial" w:hAnsi="Arial" w:cs="Arial"/>
                <w:sz w:val="22"/>
                <w:szCs w:val="22"/>
                <w:lang w:val="mn-MN"/>
              </w:rPr>
            </w:pPr>
            <w:r w:rsidRPr="009174F7">
              <w:rPr>
                <w:rFonts w:ascii="Arial" w:hAnsi="Arial" w:cs="Arial"/>
                <w:sz w:val="22"/>
                <w:szCs w:val="22"/>
                <w:lang w:val="mn-MN"/>
              </w:rPr>
              <w:t xml:space="preserve">                                                </w:t>
            </w:r>
            <w:r w:rsidR="003114C3" w:rsidRPr="009174F7">
              <w:rPr>
                <w:rFonts w:ascii="Arial" w:hAnsi="Arial" w:cs="Arial"/>
                <w:sz w:val="22"/>
                <w:szCs w:val="22"/>
                <w:lang w:val="mn-MN"/>
              </w:rPr>
              <w:t>Гадаад</w:t>
            </w:r>
            <w:r w:rsidRPr="009174F7">
              <w:rPr>
                <w:rFonts w:ascii="Arial" w:hAnsi="Arial" w:cs="Arial"/>
                <w:sz w:val="22"/>
                <w:szCs w:val="22"/>
                <w:lang w:val="mn-MN"/>
              </w:rPr>
              <w:t xml:space="preserve"> </w:t>
            </w:r>
            <w:r w:rsidR="003114C3" w:rsidRPr="009174F7">
              <w:rPr>
                <w:rFonts w:ascii="Arial" w:hAnsi="Arial" w:cs="Arial"/>
                <w:sz w:val="22"/>
                <w:szCs w:val="22"/>
                <w:lang w:val="mn-MN"/>
              </w:rPr>
              <w:t>урсгал</w:t>
            </w:r>
            <w:r w:rsidRPr="009174F7">
              <w:rPr>
                <w:rFonts w:ascii="Arial" w:hAnsi="Arial" w:cs="Arial"/>
                <w:sz w:val="22"/>
                <w:szCs w:val="22"/>
                <w:lang w:val="mn-MN"/>
              </w:rPr>
              <w:t xml:space="preserve"> </w:t>
            </w:r>
            <w:r w:rsidR="003114C3" w:rsidRPr="009174F7">
              <w:rPr>
                <w:rFonts w:ascii="Arial" w:hAnsi="Arial" w:cs="Arial"/>
                <w:sz w:val="22"/>
                <w:szCs w:val="22"/>
                <w:lang w:val="mn-MN"/>
              </w:rPr>
              <w:t>гүйлгээний</w:t>
            </w:r>
            <w:r w:rsidRPr="009174F7">
              <w:rPr>
                <w:rFonts w:ascii="Arial" w:hAnsi="Arial" w:cs="Arial"/>
                <w:sz w:val="22"/>
                <w:szCs w:val="22"/>
                <w:lang w:val="mn-MN"/>
              </w:rPr>
              <w:t xml:space="preserve"> </w:t>
            </w:r>
            <w:r w:rsidR="003114C3" w:rsidRPr="009174F7">
              <w:rPr>
                <w:rFonts w:ascii="Arial" w:hAnsi="Arial" w:cs="Arial"/>
                <w:sz w:val="22"/>
                <w:szCs w:val="22"/>
                <w:lang w:val="mn-MN"/>
              </w:rPr>
              <w:t>тэнцэл</w:t>
            </w:r>
          </w:p>
        </w:tc>
      </w:tr>
      <w:tr w:rsidR="005F2974" w:rsidRPr="009174F7" w:rsidTr="00EC7299">
        <w:trPr>
          <w:trHeight w:val="296"/>
        </w:trPr>
        <w:tc>
          <w:tcPr>
            <w:tcW w:w="8820" w:type="dxa"/>
            <w:gridSpan w:val="3"/>
            <w:vAlign w:val="center"/>
          </w:tcPr>
          <w:p w:rsidR="005F2974" w:rsidRPr="009174F7" w:rsidRDefault="003114C3" w:rsidP="003114C3">
            <w:pPr>
              <w:jc w:val="center"/>
              <w:rPr>
                <w:rFonts w:ascii="Arial" w:hAnsi="Arial" w:cs="Arial"/>
                <w:b/>
                <w:sz w:val="22"/>
                <w:szCs w:val="22"/>
              </w:rPr>
            </w:pPr>
            <w:r w:rsidRPr="009174F7">
              <w:rPr>
                <w:rFonts w:ascii="Arial" w:hAnsi="Arial" w:cs="Arial"/>
                <w:b/>
                <w:sz w:val="22"/>
                <w:szCs w:val="22"/>
              </w:rPr>
              <w:t>Орлого</w:t>
            </w:r>
            <w:r w:rsidR="00AD4346" w:rsidRPr="009174F7">
              <w:rPr>
                <w:rFonts w:ascii="Arial" w:hAnsi="Arial" w:cs="Arial"/>
                <w:b/>
                <w:sz w:val="22"/>
                <w:szCs w:val="22"/>
              </w:rPr>
              <w:t xml:space="preserve"> </w:t>
            </w:r>
            <w:r w:rsidRPr="009174F7">
              <w:rPr>
                <w:rFonts w:ascii="Arial" w:hAnsi="Arial" w:cs="Arial"/>
                <w:b/>
                <w:sz w:val="22"/>
                <w:szCs w:val="22"/>
              </w:rPr>
              <w:t>бүрдэлтийн</w:t>
            </w:r>
            <w:r w:rsidR="00AD4346" w:rsidRPr="009174F7">
              <w:rPr>
                <w:rFonts w:ascii="Arial" w:hAnsi="Arial" w:cs="Arial"/>
                <w:b/>
                <w:sz w:val="22"/>
                <w:szCs w:val="22"/>
              </w:rPr>
              <w:t xml:space="preserve"> </w:t>
            </w:r>
            <w:r w:rsidRPr="009174F7">
              <w:rPr>
                <w:rFonts w:ascii="Arial" w:hAnsi="Arial" w:cs="Arial"/>
                <w:b/>
                <w:sz w:val="22"/>
                <w:szCs w:val="22"/>
              </w:rPr>
              <w:t>данс</w:t>
            </w:r>
          </w:p>
        </w:tc>
      </w:tr>
      <w:tr w:rsidR="005F2974" w:rsidRPr="009174F7" w:rsidTr="00EC7299">
        <w:trPr>
          <w:trHeight w:val="350"/>
        </w:trPr>
        <w:tc>
          <w:tcPr>
            <w:tcW w:w="4140" w:type="dxa"/>
            <w:vAlign w:val="center"/>
          </w:tcPr>
          <w:p w:rsidR="00AD31A5" w:rsidRPr="009174F7" w:rsidRDefault="003114C3" w:rsidP="00AD31A5">
            <w:pPr>
              <w:rPr>
                <w:rFonts w:ascii="Arial" w:hAnsi="Arial" w:cs="Arial"/>
                <w:sz w:val="22"/>
                <w:szCs w:val="22"/>
                <w:lang w:val="mn-MN"/>
              </w:rPr>
            </w:pPr>
            <w:r w:rsidRPr="009174F7">
              <w:rPr>
                <w:rFonts w:ascii="Arial" w:hAnsi="Arial" w:cs="Arial"/>
                <w:sz w:val="22"/>
                <w:szCs w:val="22"/>
                <w:lang w:val="mn-MN"/>
              </w:rPr>
              <w:t>Ажиллагчдын</w:t>
            </w:r>
            <w:r w:rsidR="00EF5E36" w:rsidRPr="009174F7">
              <w:rPr>
                <w:rFonts w:ascii="Arial" w:hAnsi="Arial" w:cs="Arial"/>
                <w:sz w:val="22"/>
                <w:szCs w:val="22"/>
                <w:lang w:val="mn-MN"/>
              </w:rPr>
              <w:t xml:space="preserve"> </w:t>
            </w:r>
            <w:r w:rsidRPr="009174F7">
              <w:rPr>
                <w:rFonts w:ascii="Arial" w:hAnsi="Arial" w:cs="Arial"/>
                <w:sz w:val="22"/>
                <w:szCs w:val="22"/>
                <w:lang w:val="mn-MN"/>
              </w:rPr>
              <w:t>хөдөлмөрийн</w:t>
            </w:r>
            <w:r w:rsidR="00EF5E36" w:rsidRPr="009174F7">
              <w:rPr>
                <w:rFonts w:ascii="Arial" w:hAnsi="Arial" w:cs="Arial"/>
                <w:sz w:val="22"/>
                <w:szCs w:val="22"/>
                <w:lang w:val="mn-MN"/>
              </w:rPr>
              <w:t xml:space="preserve"> </w:t>
            </w:r>
            <w:r w:rsidRPr="009174F7">
              <w:rPr>
                <w:rFonts w:ascii="Arial" w:hAnsi="Arial" w:cs="Arial"/>
                <w:sz w:val="22"/>
                <w:szCs w:val="22"/>
                <w:lang w:val="mn-MN"/>
              </w:rPr>
              <w:t>хөлс</w:t>
            </w:r>
          </w:p>
          <w:p w:rsidR="005F2974" w:rsidRPr="009174F7" w:rsidRDefault="003114C3" w:rsidP="00AD31A5">
            <w:pPr>
              <w:jc w:val="both"/>
              <w:rPr>
                <w:rFonts w:ascii="Arial" w:hAnsi="Arial" w:cs="Arial"/>
                <w:sz w:val="22"/>
                <w:szCs w:val="22"/>
                <w:lang w:val="mn-MN"/>
              </w:rPr>
            </w:pPr>
            <w:r w:rsidRPr="009174F7">
              <w:rPr>
                <w:rFonts w:ascii="Arial" w:hAnsi="Arial" w:cs="Arial"/>
                <w:sz w:val="22"/>
                <w:szCs w:val="22"/>
                <w:lang w:val="mn-MN"/>
              </w:rPr>
              <w:t>Бүтээгдэхүүний</w:t>
            </w:r>
            <w:r w:rsidR="00AD31A5" w:rsidRPr="009174F7">
              <w:rPr>
                <w:rFonts w:ascii="Arial" w:hAnsi="Arial" w:cs="Arial"/>
                <w:sz w:val="22"/>
                <w:szCs w:val="22"/>
                <w:lang w:val="mn-MN"/>
              </w:rPr>
              <w:t xml:space="preserve"> </w:t>
            </w:r>
            <w:r w:rsidRPr="009174F7">
              <w:rPr>
                <w:rFonts w:ascii="Arial" w:hAnsi="Arial" w:cs="Arial"/>
                <w:sz w:val="22"/>
                <w:szCs w:val="22"/>
                <w:lang w:val="mn-MN"/>
              </w:rPr>
              <w:t>татвар</w:t>
            </w:r>
          </w:p>
          <w:p w:rsidR="009471E6" w:rsidRPr="009174F7" w:rsidRDefault="003114C3" w:rsidP="003114C3">
            <w:pPr>
              <w:jc w:val="both"/>
              <w:rPr>
                <w:rFonts w:ascii="Arial" w:hAnsi="Arial" w:cs="Arial"/>
                <w:sz w:val="22"/>
                <w:szCs w:val="22"/>
              </w:rPr>
            </w:pPr>
            <w:r w:rsidRPr="009174F7">
              <w:rPr>
                <w:rFonts w:ascii="Arial" w:hAnsi="Arial" w:cs="Arial"/>
                <w:sz w:val="22"/>
                <w:szCs w:val="22"/>
                <w:lang w:val="mn-MN"/>
              </w:rPr>
              <w:t>Бүтээгдэхүүний</w:t>
            </w:r>
            <w:r w:rsidR="00BD6DDC" w:rsidRPr="009174F7">
              <w:rPr>
                <w:rFonts w:ascii="Arial" w:hAnsi="Arial" w:cs="Arial"/>
                <w:sz w:val="22"/>
                <w:szCs w:val="22"/>
                <w:lang w:val="mn-MN"/>
              </w:rPr>
              <w:t xml:space="preserve"> </w:t>
            </w:r>
            <w:r w:rsidRPr="009174F7">
              <w:rPr>
                <w:rFonts w:ascii="Arial" w:hAnsi="Arial" w:cs="Arial"/>
                <w:sz w:val="22"/>
                <w:szCs w:val="22"/>
                <w:lang w:val="mn-MN"/>
              </w:rPr>
              <w:t>т</w:t>
            </w:r>
            <w:r w:rsidRPr="009174F7">
              <w:rPr>
                <w:rFonts w:ascii="Arial" w:hAnsi="Arial" w:cs="Arial"/>
                <w:sz w:val="22"/>
                <w:szCs w:val="22"/>
              </w:rPr>
              <w:t>атаас</w:t>
            </w:r>
          </w:p>
        </w:tc>
        <w:tc>
          <w:tcPr>
            <w:tcW w:w="4680" w:type="dxa"/>
            <w:gridSpan w:val="2"/>
          </w:tcPr>
          <w:p w:rsidR="005F2974" w:rsidRPr="009174F7" w:rsidRDefault="003114C3" w:rsidP="003114C3">
            <w:pPr>
              <w:rPr>
                <w:rFonts w:ascii="Arial" w:hAnsi="Arial" w:cs="Arial"/>
                <w:sz w:val="22"/>
                <w:szCs w:val="22"/>
              </w:rPr>
            </w:pPr>
            <w:r w:rsidRPr="009174F7">
              <w:rPr>
                <w:rFonts w:ascii="Arial" w:hAnsi="Arial" w:cs="Arial"/>
                <w:sz w:val="22"/>
                <w:szCs w:val="22"/>
              </w:rPr>
              <w:t>Дотоодын</w:t>
            </w:r>
            <w:r w:rsidR="00603373" w:rsidRPr="009174F7">
              <w:rPr>
                <w:rFonts w:ascii="Arial" w:hAnsi="Arial" w:cs="Arial"/>
                <w:sz w:val="22"/>
                <w:szCs w:val="22"/>
              </w:rPr>
              <w:t xml:space="preserve"> </w:t>
            </w:r>
            <w:r w:rsidRPr="009174F7">
              <w:rPr>
                <w:rFonts w:ascii="Arial" w:hAnsi="Arial" w:cs="Arial"/>
                <w:sz w:val="22"/>
                <w:szCs w:val="22"/>
              </w:rPr>
              <w:t>бүтээгдэхүүн</w:t>
            </w:r>
            <w:r w:rsidR="00603373" w:rsidRPr="009174F7">
              <w:rPr>
                <w:rFonts w:ascii="Arial" w:hAnsi="Arial" w:cs="Arial"/>
                <w:sz w:val="22"/>
                <w:szCs w:val="22"/>
              </w:rPr>
              <w:t xml:space="preserve">, </w:t>
            </w:r>
            <w:r w:rsidRPr="009174F7">
              <w:rPr>
                <w:rFonts w:ascii="Arial" w:hAnsi="Arial" w:cs="Arial"/>
                <w:i/>
                <w:sz w:val="22"/>
                <w:szCs w:val="22"/>
              </w:rPr>
              <w:t>нийт</w:t>
            </w:r>
            <w:r w:rsidR="00603373" w:rsidRPr="009174F7">
              <w:rPr>
                <w:rFonts w:ascii="Arial" w:hAnsi="Arial" w:cs="Arial"/>
                <w:i/>
                <w:sz w:val="22"/>
                <w:szCs w:val="22"/>
              </w:rPr>
              <w:t>/</w:t>
            </w:r>
            <w:r w:rsidRPr="009174F7">
              <w:rPr>
                <w:rFonts w:ascii="Arial" w:hAnsi="Arial" w:cs="Arial"/>
                <w:i/>
                <w:sz w:val="22"/>
                <w:szCs w:val="22"/>
              </w:rPr>
              <w:t>цэвэр</w:t>
            </w:r>
          </w:p>
        </w:tc>
      </w:tr>
      <w:tr w:rsidR="005F2974" w:rsidRPr="009174F7" w:rsidTr="00EC7299">
        <w:trPr>
          <w:trHeight w:val="233"/>
        </w:trPr>
        <w:tc>
          <w:tcPr>
            <w:tcW w:w="8820" w:type="dxa"/>
            <w:gridSpan w:val="3"/>
            <w:vAlign w:val="center"/>
          </w:tcPr>
          <w:p w:rsidR="005F2974" w:rsidRPr="009174F7" w:rsidRDefault="003114C3" w:rsidP="003114C3">
            <w:pPr>
              <w:jc w:val="both"/>
              <w:rPr>
                <w:rFonts w:ascii="Arial" w:hAnsi="Arial" w:cs="Arial"/>
                <w:sz w:val="22"/>
                <w:szCs w:val="22"/>
                <w:lang w:val="mn-MN"/>
              </w:rPr>
            </w:pPr>
            <w:r w:rsidRPr="009174F7">
              <w:rPr>
                <w:rFonts w:ascii="Arial" w:hAnsi="Arial" w:cs="Arial"/>
                <w:i/>
                <w:sz w:val="22"/>
                <w:szCs w:val="22"/>
                <w:lang w:val="mn-MN"/>
              </w:rPr>
              <w:t>Баланслуулах</w:t>
            </w:r>
            <w:r w:rsidR="005F2974" w:rsidRPr="009174F7">
              <w:rPr>
                <w:rFonts w:ascii="Arial" w:hAnsi="Arial" w:cs="Arial"/>
                <w:i/>
                <w:sz w:val="22"/>
                <w:szCs w:val="22"/>
                <w:lang w:val="mn-MN"/>
              </w:rPr>
              <w:t xml:space="preserve"> </w:t>
            </w:r>
            <w:r w:rsidRPr="009174F7">
              <w:rPr>
                <w:rFonts w:ascii="Arial" w:hAnsi="Arial" w:cs="Arial"/>
                <w:i/>
                <w:sz w:val="22"/>
                <w:szCs w:val="22"/>
                <w:lang w:val="mn-MN"/>
              </w:rPr>
              <w:t>үзүүлэлт</w:t>
            </w:r>
            <w:r w:rsidR="005F2974" w:rsidRPr="009174F7">
              <w:rPr>
                <w:rFonts w:ascii="Arial" w:hAnsi="Arial" w:cs="Arial"/>
                <w:i/>
                <w:sz w:val="22"/>
                <w:szCs w:val="22"/>
                <w:lang w:val="mn-MN"/>
              </w:rPr>
              <w:t>:</w:t>
            </w:r>
            <w:r w:rsidR="00C20CE0" w:rsidRPr="009174F7">
              <w:rPr>
                <w:rFonts w:ascii="Arial" w:hAnsi="Arial" w:cs="Arial"/>
                <w:sz w:val="22"/>
                <w:szCs w:val="22"/>
                <w:lang w:val="mn-MN"/>
              </w:rPr>
              <w:t xml:space="preserve">  </w:t>
            </w:r>
            <w:r w:rsidR="002474F9" w:rsidRPr="009174F7">
              <w:rPr>
                <w:rFonts w:ascii="Arial" w:hAnsi="Arial" w:cs="Arial"/>
                <w:sz w:val="22"/>
                <w:szCs w:val="22"/>
                <w:lang w:val="mn-MN"/>
              </w:rPr>
              <w:t xml:space="preserve">  </w:t>
            </w:r>
            <w:r w:rsidR="00E97E83" w:rsidRPr="009174F7">
              <w:rPr>
                <w:rFonts w:ascii="Arial" w:hAnsi="Arial" w:cs="Arial"/>
                <w:sz w:val="22"/>
                <w:szCs w:val="22"/>
                <w:lang w:val="mn-MN"/>
              </w:rPr>
              <w:t xml:space="preserve">  </w:t>
            </w:r>
            <w:r w:rsidRPr="009174F7">
              <w:rPr>
                <w:rFonts w:ascii="Arial" w:hAnsi="Arial" w:cs="Arial"/>
                <w:sz w:val="22"/>
                <w:szCs w:val="22"/>
                <w:lang w:val="mn-MN"/>
              </w:rPr>
              <w:t>Ашиг</w:t>
            </w:r>
            <w:r w:rsidR="007F26F8" w:rsidRPr="009174F7">
              <w:rPr>
                <w:rFonts w:ascii="Arial" w:hAnsi="Arial" w:cs="Arial"/>
                <w:sz w:val="22"/>
                <w:szCs w:val="22"/>
                <w:lang w:val="mn-MN"/>
              </w:rPr>
              <w:t>/</w:t>
            </w:r>
            <w:r w:rsidRPr="009174F7">
              <w:rPr>
                <w:rFonts w:ascii="Arial" w:hAnsi="Arial" w:cs="Arial"/>
                <w:sz w:val="22"/>
                <w:szCs w:val="22"/>
                <w:lang w:val="mn-MN"/>
              </w:rPr>
              <w:t>холимог</w:t>
            </w:r>
            <w:r w:rsidR="00560C8D" w:rsidRPr="009174F7">
              <w:rPr>
                <w:rFonts w:ascii="Arial" w:hAnsi="Arial" w:cs="Arial"/>
                <w:sz w:val="22"/>
                <w:szCs w:val="22"/>
                <w:lang w:val="mn-MN"/>
              </w:rPr>
              <w:t xml:space="preserve"> </w:t>
            </w:r>
            <w:r w:rsidRPr="009174F7">
              <w:rPr>
                <w:rFonts w:ascii="Arial" w:hAnsi="Arial" w:cs="Arial"/>
                <w:sz w:val="22"/>
                <w:szCs w:val="22"/>
                <w:lang w:val="mn-MN"/>
              </w:rPr>
              <w:t>орлого</w:t>
            </w:r>
            <w:r w:rsidR="00560C8D" w:rsidRPr="009174F7">
              <w:rPr>
                <w:rFonts w:ascii="Arial" w:hAnsi="Arial" w:cs="Arial"/>
                <w:sz w:val="22"/>
                <w:szCs w:val="22"/>
                <w:lang w:val="mn-MN"/>
              </w:rPr>
              <w:t xml:space="preserve">,  </w:t>
            </w:r>
            <w:r w:rsidRPr="009174F7">
              <w:rPr>
                <w:rFonts w:ascii="Arial" w:hAnsi="Arial" w:cs="Arial"/>
                <w:i/>
                <w:sz w:val="22"/>
                <w:szCs w:val="22"/>
                <w:lang w:val="mn-MN"/>
              </w:rPr>
              <w:t>нийт</w:t>
            </w:r>
            <w:r w:rsidR="00560C8D" w:rsidRPr="009174F7">
              <w:rPr>
                <w:rFonts w:ascii="Arial" w:hAnsi="Arial" w:cs="Arial"/>
                <w:i/>
                <w:sz w:val="22"/>
                <w:szCs w:val="22"/>
                <w:lang w:val="mn-MN"/>
              </w:rPr>
              <w:t>/</w:t>
            </w:r>
            <w:r w:rsidRPr="009174F7">
              <w:rPr>
                <w:rFonts w:ascii="Arial" w:hAnsi="Arial" w:cs="Arial"/>
                <w:i/>
                <w:sz w:val="22"/>
                <w:szCs w:val="22"/>
                <w:lang w:val="mn-MN"/>
              </w:rPr>
              <w:t>цэвэр</w:t>
            </w:r>
            <w:r w:rsidR="00560C8D" w:rsidRPr="009174F7">
              <w:rPr>
                <w:rFonts w:ascii="Arial" w:hAnsi="Arial" w:cs="Arial"/>
                <w:b/>
                <w:sz w:val="22"/>
                <w:szCs w:val="22"/>
                <w:lang w:val="mn-MN"/>
              </w:rPr>
              <w:t xml:space="preserve"> </w:t>
            </w:r>
            <w:r w:rsidR="002474F9" w:rsidRPr="009174F7">
              <w:rPr>
                <w:rFonts w:ascii="Arial" w:hAnsi="Arial" w:cs="Arial"/>
                <w:sz w:val="22"/>
                <w:szCs w:val="22"/>
                <w:lang w:val="mn-MN"/>
              </w:rPr>
              <w:t xml:space="preserve">                      </w:t>
            </w:r>
            <w:r w:rsidR="006A7434" w:rsidRPr="009174F7">
              <w:rPr>
                <w:rFonts w:ascii="Arial" w:hAnsi="Arial" w:cs="Arial"/>
                <w:sz w:val="22"/>
                <w:szCs w:val="22"/>
                <w:lang w:val="mn-MN"/>
              </w:rPr>
              <w:t xml:space="preserve">     </w:t>
            </w:r>
            <w:r w:rsidR="002474F9" w:rsidRPr="009174F7">
              <w:rPr>
                <w:rFonts w:ascii="Arial" w:hAnsi="Arial" w:cs="Arial"/>
                <w:sz w:val="22"/>
                <w:szCs w:val="22"/>
                <w:lang w:val="mn-MN"/>
              </w:rPr>
              <w:t xml:space="preserve"> </w:t>
            </w:r>
            <w:r w:rsidR="00C43354" w:rsidRPr="009174F7">
              <w:rPr>
                <w:rFonts w:ascii="Arial" w:hAnsi="Arial" w:cs="Arial"/>
                <w:sz w:val="22"/>
                <w:szCs w:val="22"/>
                <w:lang w:val="mn-MN"/>
              </w:rPr>
              <w:t xml:space="preserve"> </w:t>
            </w:r>
          </w:p>
        </w:tc>
      </w:tr>
      <w:tr w:rsidR="007F26F8" w:rsidRPr="009174F7" w:rsidTr="00EC7299">
        <w:trPr>
          <w:trHeight w:val="458"/>
        </w:trPr>
        <w:tc>
          <w:tcPr>
            <w:tcW w:w="8820" w:type="dxa"/>
            <w:gridSpan w:val="3"/>
            <w:vAlign w:val="center"/>
          </w:tcPr>
          <w:p w:rsidR="007F26F8" w:rsidRPr="009174F7" w:rsidRDefault="00AD18E2" w:rsidP="003114C3">
            <w:pPr>
              <w:jc w:val="center"/>
              <w:rPr>
                <w:rFonts w:ascii="Arial" w:hAnsi="Arial" w:cs="Arial"/>
                <w:sz w:val="22"/>
                <w:szCs w:val="22"/>
              </w:rPr>
            </w:pPr>
            <w:r w:rsidRPr="009174F7">
              <w:rPr>
                <w:rFonts w:ascii="Arial" w:hAnsi="Arial" w:cs="Arial"/>
                <w:b/>
                <w:sz w:val="22"/>
                <w:szCs w:val="22"/>
              </w:rPr>
              <w:t>Анхдагч</w:t>
            </w:r>
            <w:r w:rsidR="007F26F8" w:rsidRPr="009174F7">
              <w:rPr>
                <w:rFonts w:ascii="Arial" w:hAnsi="Arial" w:cs="Arial"/>
                <w:b/>
                <w:sz w:val="22"/>
                <w:szCs w:val="22"/>
              </w:rPr>
              <w:t xml:space="preserve"> </w:t>
            </w:r>
            <w:r w:rsidR="003114C3" w:rsidRPr="009174F7">
              <w:rPr>
                <w:rFonts w:ascii="Arial" w:hAnsi="Arial" w:cs="Arial"/>
                <w:b/>
                <w:sz w:val="22"/>
                <w:szCs w:val="22"/>
              </w:rPr>
              <w:t>орлого</w:t>
            </w:r>
            <w:r w:rsidR="007F26F8" w:rsidRPr="009174F7">
              <w:rPr>
                <w:rFonts w:ascii="Arial" w:hAnsi="Arial" w:cs="Arial"/>
                <w:b/>
                <w:sz w:val="22"/>
                <w:szCs w:val="22"/>
              </w:rPr>
              <w:t xml:space="preserve"> </w:t>
            </w:r>
            <w:r w:rsidR="003114C3" w:rsidRPr="009174F7">
              <w:rPr>
                <w:rFonts w:ascii="Arial" w:hAnsi="Arial" w:cs="Arial"/>
                <w:b/>
                <w:sz w:val="22"/>
                <w:szCs w:val="22"/>
              </w:rPr>
              <w:t>хуваарилалтын</w:t>
            </w:r>
            <w:r w:rsidR="007F26F8" w:rsidRPr="009174F7">
              <w:rPr>
                <w:rFonts w:ascii="Arial" w:hAnsi="Arial" w:cs="Arial"/>
                <w:b/>
                <w:sz w:val="22"/>
                <w:szCs w:val="22"/>
              </w:rPr>
              <w:t xml:space="preserve"> </w:t>
            </w:r>
            <w:r w:rsidR="003114C3" w:rsidRPr="009174F7">
              <w:rPr>
                <w:rFonts w:ascii="Arial" w:hAnsi="Arial" w:cs="Arial"/>
                <w:b/>
                <w:sz w:val="22"/>
                <w:szCs w:val="22"/>
              </w:rPr>
              <w:t>данс</w:t>
            </w:r>
          </w:p>
        </w:tc>
      </w:tr>
      <w:tr w:rsidR="00560C8D" w:rsidRPr="009174F7" w:rsidTr="00EC7299">
        <w:trPr>
          <w:trHeight w:val="350"/>
        </w:trPr>
        <w:tc>
          <w:tcPr>
            <w:tcW w:w="4140" w:type="dxa"/>
          </w:tcPr>
          <w:p w:rsidR="007F26F8" w:rsidRPr="009174F7" w:rsidRDefault="003114C3" w:rsidP="007F26F8">
            <w:pPr>
              <w:rPr>
                <w:rFonts w:ascii="Arial" w:hAnsi="Arial" w:cs="Arial"/>
                <w:sz w:val="22"/>
                <w:szCs w:val="22"/>
                <w:lang w:val="mn-MN"/>
              </w:rPr>
            </w:pPr>
            <w:r w:rsidRPr="009174F7">
              <w:rPr>
                <w:rFonts w:ascii="Arial" w:hAnsi="Arial" w:cs="Arial"/>
                <w:sz w:val="22"/>
                <w:szCs w:val="22"/>
                <w:lang w:val="mn-MN"/>
              </w:rPr>
              <w:t>Өмчийн</w:t>
            </w:r>
            <w:r w:rsidR="007F26F8" w:rsidRPr="009174F7">
              <w:rPr>
                <w:rFonts w:ascii="Arial" w:hAnsi="Arial" w:cs="Arial"/>
                <w:sz w:val="22"/>
                <w:szCs w:val="22"/>
                <w:lang w:val="mn-MN"/>
              </w:rPr>
              <w:t xml:space="preserve"> </w:t>
            </w:r>
            <w:r w:rsidRPr="009174F7">
              <w:rPr>
                <w:rFonts w:ascii="Arial" w:hAnsi="Arial" w:cs="Arial"/>
                <w:sz w:val="22"/>
                <w:szCs w:val="22"/>
                <w:lang w:val="mn-MN"/>
              </w:rPr>
              <w:t>орлого</w:t>
            </w:r>
            <w:r w:rsidR="007F26F8" w:rsidRPr="009174F7">
              <w:rPr>
                <w:rFonts w:ascii="Arial" w:hAnsi="Arial" w:cs="Arial"/>
                <w:sz w:val="22"/>
                <w:szCs w:val="22"/>
                <w:lang w:val="mn-MN"/>
              </w:rPr>
              <w:t xml:space="preserve">, </w:t>
            </w:r>
            <w:r w:rsidRPr="009174F7">
              <w:rPr>
                <w:rFonts w:ascii="Arial" w:hAnsi="Arial" w:cs="Arial"/>
                <w:sz w:val="22"/>
                <w:szCs w:val="22"/>
                <w:lang w:val="mn-MN"/>
              </w:rPr>
              <w:t>өгсөн</w:t>
            </w:r>
          </w:p>
          <w:p w:rsidR="00560C8D" w:rsidRPr="009174F7" w:rsidRDefault="00560C8D" w:rsidP="007F26F8">
            <w:pPr>
              <w:rPr>
                <w:rFonts w:ascii="Arial" w:hAnsi="Arial" w:cs="Arial"/>
                <w:sz w:val="22"/>
                <w:szCs w:val="22"/>
              </w:rPr>
            </w:pPr>
          </w:p>
        </w:tc>
        <w:tc>
          <w:tcPr>
            <w:tcW w:w="4680" w:type="dxa"/>
            <w:gridSpan w:val="2"/>
            <w:vAlign w:val="center"/>
          </w:tcPr>
          <w:p w:rsidR="00560C8D" w:rsidRPr="009174F7" w:rsidRDefault="003114C3" w:rsidP="00924790">
            <w:pPr>
              <w:rPr>
                <w:rFonts w:ascii="Arial" w:hAnsi="Arial" w:cs="Arial"/>
                <w:i/>
                <w:sz w:val="22"/>
                <w:szCs w:val="22"/>
              </w:rPr>
            </w:pPr>
            <w:r w:rsidRPr="009174F7">
              <w:rPr>
                <w:rFonts w:ascii="Arial" w:hAnsi="Arial" w:cs="Arial"/>
                <w:sz w:val="22"/>
                <w:szCs w:val="22"/>
                <w:lang w:val="mn-MN"/>
              </w:rPr>
              <w:t>Ашиг</w:t>
            </w:r>
            <w:r w:rsidR="007F26F8" w:rsidRPr="009174F7">
              <w:rPr>
                <w:rFonts w:ascii="Arial" w:hAnsi="Arial" w:cs="Arial"/>
                <w:sz w:val="22"/>
                <w:szCs w:val="22"/>
                <w:lang w:val="mn-MN"/>
              </w:rPr>
              <w:t>/</w:t>
            </w:r>
            <w:r w:rsidRPr="009174F7">
              <w:rPr>
                <w:rFonts w:ascii="Arial" w:hAnsi="Arial" w:cs="Arial"/>
                <w:sz w:val="22"/>
                <w:szCs w:val="22"/>
                <w:lang w:val="mn-MN"/>
              </w:rPr>
              <w:t>холимог</w:t>
            </w:r>
            <w:r w:rsidR="007F26F8" w:rsidRPr="009174F7">
              <w:rPr>
                <w:rFonts w:ascii="Arial" w:hAnsi="Arial" w:cs="Arial"/>
                <w:sz w:val="22"/>
                <w:szCs w:val="22"/>
                <w:lang w:val="mn-MN"/>
              </w:rPr>
              <w:t xml:space="preserve"> </w:t>
            </w:r>
            <w:r w:rsidRPr="009174F7">
              <w:rPr>
                <w:rFonts w:ascii="Arial" w:hAnsi="Arial" w:cs="Arial"/>
                <w:sz w:val="22"/>
                <w:szCs w:val="22"/>
                <w:lang w:val="mn-MN"/>
              </w:rPr>
              <w:t>орлого</w:t>
            </w:r>
            <w:r w:rsidR="007F26F8" w:rsidRPr="009174F7">
              <w:rPr>
                <w:rFonts w:ascii="Arial" w:hAnsi="Arial" w:cs="Arial"/>
                <w:sz w:val="22"/>
                <w:szCs w:val="22"/>
                <w:lang w:val="mn-MN"/>
              </w:rPr>
              <w:t xml:space="preserve">,  </w:t>
            </w:r>
            <w:r w:rsidRPr="009174F7">
              <w:rPr>
                <w:rFonts w:ascii="Arial" w:hAnsi="Arial" w:cs="Arial"/>
                <w:i/>
                <w:sz w:val="22"/>
                <w:szCs w:val="22"/>
                <w:lang w:val="mn-MN"/>
              </w:rPr>
              <w:t>нийт</w:t>
            </w:r>
            <w:r w:rsidR="007F26F8" w:rsidRPr="009174F7">
              <w:rPr>
                <w:rFonts w:ascii="Arial" w:hAnsi="Arial" w:cs="Arial"/>
                <w:i/>
                <w:sz w:val="22"/>
                <w:szCs w:val="22"/>
                <w:lang w:val="mn-MN"/>
              </w:rPr>
              <w:t>/</w:t>
            </w:r>
            <w:r w:rsidRPr="009174F7">
              <w:rPr>
                <w:rFonts w:ascii="Arial" w:hAnsi="Arial" w:cs="Arial"/>
                <w:i/>
                <w:sz w:val="22"/>
                <w:szCs w:val="22"/>
                <w:lang w:val="mn-MN"/>
              </w:rPr>
              <w:t>цэвэр</w:t>
            </w:r>
          </w:p>
          <w:p w:rsidR="007F26F8" w:rsidRPr="009174F7" w:rsidRDefault="003114C3" w:rsidP="007F26F8">
            <w:pPr>
              <w:rPr>
                <w:rFonts w:ascii="Arial" w:hAnsi="Arial" w:cs="Arial"/>
                <w:sz w:val="22"/>
                <w:szCs w:val="22"/>
                <w:lang w:val="mn-MN"/>
              </w:rPr>
            </w:pPr>
            <w:r w:rsidRPr="009174F7">
              <w:rPr>
                <w:rFonts w:ascii="Arial" w:hAnsi="Arial" w:cs="Arial"/>
                <w:sz w:val="22"/>
                <w:szCs w:val="22"/>
                <w:lang w:val="mn-MN"/>
              </w:rPr>
              <w:t>Өмчийн</w:t>
            </w:r>
            <w:r w:rsidR="007F26F8" w:rsidRPr="009174F7">
              <w:rPr>
                <w:rFonts w:ascii="Arial" w:hAnsi="Arial" w:cs="Arial"/>
                <w:sz w:val="22"/>
                <w:szCs w:val="22"/>
                <w:lang w:val="mn-MN"/>
              </w:rPr>
              <w:t xml:space="preserve"> </w:t>
            </w:r>
            <w:r w:rsidRPr="009174F7">
              <w:rPr>
                <w:rFonts w:ascii="Arial" w:hAnsi="Arial" w:cs="Arial"/>
                <w:sz w:val="22"/>
                <w:szCs w:val="22"/>
                <w:lang w:val="mn-MN"/>
              </w:rPr>
              <w:t>орлого</w:t>
            </w:r>
            <w:r w:rsidR="007F26F8" w:rsidRPr="009174F7">
              <w:rPr>
                <w:rFonts w:ascii="Arial" w:hAnsi="Arial" w:cs="Arial"/>
                <w:sz w:val="22"/>
                <w:szCs w:val="22"/>
                <w:lang w:val="mn-MN"/>
              </w:rPr>
              <w:t xml:space="preserve">, </w:t>
            </w:r>
            <w:r w:rsidRPr="009174F7">
              <w:rPr>
                <w:rFonts w:ascii="Arial" w:hAnsi="Arial" w:cs="Arial"/>
                <w:sz w:val="22"/>
                <w:szCs w:val="22"/>
                <w:lang w:val="mn-MN"/>
              </w:rPr>
              <w:t>авсан</w:t>
            </w:r>
          </w:p>
          <w:p w:rsidR="007F26F8" w:rsidRPr="009174F7" w:rsidRDefault="003114C3" w:rsidP="007F26F8">
            <w:pPr>
              <w:rPr>
                <w:rFonts w:ascii="Arial" w:hAnsi="Arial" w:cs="Arial"/>
                <w:sz w:val="22"/>
                <w:szCs w:val="22"/>
                <w:lang w:val="mn-MN"/>
              </w:rPr>
            </w:pPr>
            <w:r w:rsidRPr="009174F7">
              <w:rPr>
                <w:rFonts w:ascii="Arial" w:hAnsi="Arial" w:cs="Arial"/>
                <w:sz w:val="22"/>
                <w:szCs w:val="22"/>
                <w:lang w:val="mn-MN"/>
              </w:rPr>
              <w:t>Цалин</w:t>
            </w:r>
            <w:r w:rsidR="007F26F8" w:rsidRPr="009174F7">
              <w:rPr>
                <w:rFonts w:ascii="Arial" w:hAnsi="Arial" w:cs="Arial"/>
                <w:sz w:val="22"/>
                <w:szCs w:val="22"/>
                <w:lang w:val="mn-MN"/>
              </w:rPr>
              <w:t xml:space="preserve">, </w:t>
            </w:r>
            <w:r w:rsidRPr="009174F7">
              <w:rPr>
                <w:rFonts w:ascii="Arial" w:hAnsi="Arial" w:cs="Arial"/>
                <w:sz w:val="22"/>
                <w:szCs w:val="22"/>
                <w:lang w:val="mn-MN"/>
              </w:rPr>
              <w:t>түүнтэй</w:t>
            </w:r>
            <w:r w:rsidR="007F26F8" w:rsidRPr="009174F7">
              <w:rPr>
                <w:rFonts w:ascii="Arial" w:hAnsi="Arial" w:cs="Arial"/>
                <w:sz w:val="22"/>
                <w:szCs w:val="22"/>
                <w:lang w:val="mn-MN"/>
              </w:rPr>
              <w:t xml:space="preserve"> </w:t>
            </w:r>
            <w:r w:rsidRPr="009174F7">
              <w:rPr>
                <w:rFonts w:ascii="Arial" w:hAnsi="Arial" w:cs="Arial"/>
                <w:sz w:val="22"/>
                <w:szCs w:val="22"/>
                <w:lang w:val="mn-MN"/>
              </w:rPr>
              <w:t>адилтгах</w:t>
            </w:r>
            <w:r w:rsidR="007F26F8" w:rsidRPr="009174F7">
              <w:rPr>
                <w:rFonts w:ascii="Arial" w:hAnsi="Arial" w:cs="Arial"/>
                <w:sz w:val="22"/>
                <w:szCs w:val="22"/>
                <w:lang w:val="mn-MN"/>
              </w:rPr>
              <w:t xml:space="preserve"> </w:t>
            </w:r>
            <w:r w:rsidRPr="009174F7">
              <w:rPr>
                <w:rFonts w:ascii="Arial" w:hAnsi="Arial" w:cs="Arial"/>
                <w:sz w:val="22"/>
                <w:szCs w:val="22"/>
                <w:lang w:val="mn-MN"/>
              </w:rPr>
              <w:t>орлого</w:t>
            </w:r>
          </w:p>
          <w:p w:rsidR="009471E6" w:rsidRPr="009174F7" w:rsidRDefault="003114C3" w:rsidP="003114C3">
            <w:pPr>
              <w:rPr>
                <w:rFonts w:ascii="Arial" w:hAnsi="Arial" w:cs="Arial"/>
                <w:sz w:val="22"/>
                <w:szCs w:val="22"/>
                <w:lang w:val="mn-MN"/>
              </w:rPr>
            </w:pPr>
            <w:r w:rsidRPr="009174F7">
              <w:rPr>
                <w:rFonts w:ascii="Arial" w:hAnsi="Arial" w:cs="Arial"/>
                <w:sz w:val="22"/>
                <w:szCs w:val="22"/>
                <w:lang w:val="mn-MN"/>
              </w:rPr>
              <w:t>Үйлдвэрлэлийн</w:t>
            </w:r>
            <w:r w:rsidR="007F26F8" w:rsidRPr="009174F7">
              <w:rPr>
                <w:rFonts w:ascii="Arial" w:hAnsi="Arial" w:cs="Arial"/>
                <w:sz w:val="22"/>
                <w:szCs w:val="22"/>
                <w:lang w:val="mn-MN"/>
              </w:rPr>
              <w:t xml:space="preserve"> </w:t>
            </w:r>
            <w:r w:rsidRPr="009174F7">
              <w:rPr>
                <w:rFonts w:ascii="Arial" w:hAnsi="Arial" w:cs="Arial"/>
                <w:sz w:val="22"/>
                <w:szCs w:val="22"/>
                <w:lang w:val="mn-MN"/>
              </w:rPr>
              <w:t>болон</w:t>
            </w:r>
            <w:r w:rsidR="007F26F8" w:rsidRPr="009174F7">
              <w:rPr>
                <w:rFonts w:ascii="Arial" w:hAnsi="Arial" w:cs="Arial"/>
                <w:sz w:val="22"/>
                <w:szCs w:val="22"/>
                <w:lang w:val="mn-MN"/>
              </w:rPr>
              <w:t xml:space="preserve"> </w:t>
            </w:r>
            <w:r w:rsidRPr="009174F7">
              <w:rPr>
                <w:rFonts w:ascii="Arial" w:hAnsi="Arial" w:cs="Arial"/>
                <w:sz w:val="22"/>
                <w:szCs w:val="22"/>
                <w:lang w:val="mn-MN"/>
              </w:rPr>
              <w:t>импортын</w:t>
            </w:r>
            <w:r w:rsidR="007F26F8" w:rsidRPr="009174F7">
              <w:rPr>
                <w:rFonts w:ascii="Arial" w:hAnsi="Arial" w:cs="Arial"/>
                <w:sz w:val="22"/>
                <w:szCs w:val="22"/>
                <w:lang w:val="mn-MN"/>
              </w:rPr>
              <w:t xml:space="preserve"> </w:t>
            </w:r>
            <w:r w:rsidRPr="009174F7">
              <w:rPr>
                <w:rFonts w:ascii="Arial" w:hAnsi="Arial" w:cs="Arial"/>
                <w:sz w:val="22"/>
                <w:szCs w:val="22"/>
                <w:lang w:val="mn-MN"/>
              </w:rPr>
              <w:t>татвар</w:t>
            </w:r>
            <w:r w:rsidR="007F26F8" w:rsidRPr="009174F7">
              <w:rPr>
                <w:rFonts w:ascii="Arial" w:hAnsi="Arial" w:cs="Arial"/>
                <w:sz w:val="22"/>
                <w:szCs w:val="22"/>
                <w:lang w:val="mn-MN"/>
              </w:rPr>
              <w:t xml:space="preserve">, </w:t>
            </w:r>
            <w:r w:rsidRPr="009174F7">
              <w:rPr>
                <w:rFonts w:ascii="Arial" w:hAnsi="Arial" w:cs="Arial"/>
                <w:sz w:val="22"/>
                <w:szCs w:val="22"/>
                <w:lang w:val="mn-MN"/>
              </w:rPr>
              <w:t>татаас</w:t>
            </w:r>
          </w:p>
        </w:tc>
      </w:tr>
      <w:tr w:rsidR="00560C8D" w:rsidRPr="009174F7" w:rsidTr="00EC7299">
        <w:trPr>
          <w:trHeight w:val="233"/>
        </w:trPr>
        <w:tc>
          <w:tcPr>
            <w:tcW w:w="8820" w:type="dxa"/>
            <w:gridSpan w:val="3"/>
            <w:vAlign w:val="center"/>
          </w:tcPr>
          <w:p w:rsidR="00560C8D" w:rsidRPr="009174F7" w:rsidRDefault="003114C3" w:rsidP="003114C3">
            <w:pPr>
              <w:jc w:val="both"/>
              <w:rPr>
                <w:rFonts w:ascii="Arial" w:hAnsi="Arial" w:cs="Arial"/>
                <w:sz w:val="22"/>
                <w:szCs w:val="22"/>
                <w:lang w:val="mn-MN"/>
              </w:rPr>
            </w:pPr>
            <w:r w:rsidRPr="009174F7">
              <w:rPr>
                <w:rFonts w:ascii="Arial" w:hAnsi="Arial" w:cs="Arial"/>
                <w:i/>
                <w:sz w:val="22"/>
                <w:szCs w:val="22"/>
                <w:lang w:val="mn-MN"/>
              </w:rPr>
              <w:t>Баланслуулах</w:t>
            </w:r>
            <w:r w:rsidR="00560C8D" w:rsidRPr="009174F7">
              <w:rPr>
                <w:rFonts w:ascii="Arial" w:hAnsi="Arial" w:cs="Arial"/>
                <w:i/>
                <w:sz w:val="22"/>
                <w:szCs w:val="22"/>
                <w:lang w:val="mn-MN"/>
              </w:rPr>
              <w:t xml:space="preserve"> </w:t>
            </w:r>
            <w:r w:rsidRPr="009174F7">
              <w:rPr>
                <w:rFonts w:ascii="Arial" w:hAnsi="Arial" w:cs="Arial"/>
                <w:i/>
                <w:sz w:val="22"/>
                <w:szCs w:val="22"/>
                <w:lang w:val="mn-MN"/>
              </w:rPr>
              <w:t>үзүүлэлт</w:t>
            </w:r>
            <w:r w:rsidR="00560C8D" w:rsidRPr="009174F7">
              <w:rPr>
                <w:rFonts w:ascii="Arial" w:hAnsi="Arial" w:cs="Arial"/>
                <w:i/>
                <w:sz w:val="22"/>
                <w:szCs w:val="22"/>
                <w:lang w:val="mn-MN"/>
              </w:rPr>
              <w:t>:</w:t>
            </w:r>
            <w:r w:rsidR="00E97E83" w:rsidRPr="009174F7">
              <w:rPr>
                <w:rFonts w:ascii="Arial" w:hAnsi="Arial" w:cs="Arial"/>
                <w:sz w:val="22"/>
                <w:szCs w:val="22"/>
                <w:lang w:val="mn-MN"/>
              </w:rPr>
              <w:t xml:space="preserve"> </w:t>
            </w:r>
            <w:r w:rsidR="00C43354" w:rsidRPr="009174F7">
              <w:rPr>
                <w:rFonts w:ascii="Arial" w:hAnsi="Arial" w:cs="Arial"/>
                <w:sz w:val="22"/>
                <w:szCs w:val="22"/>
                <w:lang w:val="mn-MN"/>
              </w:rPr>
              <w:t xml:space="preserve">     </w:t>
            </w:r>
            <w:r w:rsidR="00AD18E2" w:rsidRPr="009174F7">
              <w:rPr>
                <w:rFonts w:ascii="Arial" w:hAnsi="Arial" w:cs="Arial"/>
                <w:sz w:val="22"/>
                <w:szCs w:val="22"/>
                <w:lang w:val="mn-MN"/>
              </w:rPr>
              <w:t>Анхдагч</w:t>
            </w:r>
            <w:r w:rsidR="00064132" w:rsidRPr="009174F7">
              <w:rPr>
                <w:rFonts w:ascii="Arial" w:hAnsi="Arial" w:cs="Arial"/>
                <w:sz w:val="22"/>
                <w:szCs w:val="22"/>
                <w:lang w:val="mn-MN"/>
              </w:rPr>
              <w:t xml:space="preserve"> </w:t>
            </w:r>
            <w:r w:rsidRPr="009174F7">
              <w:rPr>
                <w:rFonts w:ascii="Arial" w:hAnsi="Arial" w:cs="Arial"/>
                <w:sz w:val="22"/>
                <w:szCs w:val="22"/>
                <w:lang w:val="mn-MN"/>
              </w:rPr>
              <w:t>орлогын</w:t>
            </w:r>
            <w:r w:rsidR="00064132" w:rsidRPr="009174F7">
              <w:rPr>
                <w:rFonts w:ascii="Arial" w:hAnsi="Arial" w:cs="Arial"/>
                <w:sz w:val="22"/>
                <w:szCs w:val="22"/>
                <w:lang w:val="mn-MN"/>
              </w:rPr>
              <w:t xml:space="preserve"> </w:t>
            </w:r>
            <w:r w:rsidRPr="009174F7">
              <w:rPr>
                <w:rFonts w:ascii="Arial" w:hAnsi="Arial" w:cs="Arial"/>
                <w:sz w:val="22"/>
                <w:szCs w:val="22"/>
                <w:lang w:val="mn-MN"/>
              </w:rPr>
              <w:t>үлдэгдэл</w:t>
            </w:r>
            <w:r w:rsidR="002474F9" w:rsidRPr="009174F7">
              <w:rPr>
                <w:rFonts w:ascii="Arial" w:hAnsi="Arial" w:cs="Arial"/>
                <w:sz w:val="22"/>
                <w:szCs w:val="22"/>
                <w:lang w:val="mn-MN"/>
              </w:rPr>
              <w:t xml:space="preserve">, </w:t>
            </w:r>
            <w:r w:rsidRPr="009174F7">
              <w:rPr>
                <w:rFonts w:ascii="Arial" w:hAnsi="Arial" w:cs="Arial"/>
                <w:i/>
                <w:sz w:val="22"/>
                <w:szCs w:val="22"/>
                <w:lang w:val="mn-MN"/>
              </w:rPr>
              <w:t>нийт</w:t>
            </w:r>
            <w:r w:rsidR="002474F9" w:rsidRPr="009174F7">
              <w:rPr>
                <w:rFonts w:ascii="Arial" w:hAnsi="Arial" w:cs="Arial"/>
                <w:i/>
                <w:sz w:val="22"/>
                <w:szCs w:val="22"/>
                <w:lang w:val="mn-MN"/>
              </w:rPr>
              <w:t>/</w:t>
            </w:r>
            <w:r w:rsidRPr="009174F7">
              <w:rPr>
                <w:rFonts w:ascii="Arial" w:hAnsi="Arial" w:cs="Arial"/>
                <w:i/>
                <w:sz w:val="22"/>
                <w:szCs w:val="22"/>
                <w:lang w:val="mn-MN"/>
              </w:rPr>
              <w:t>цэвэр</w:t>
            </w:r>
            <w:r w:rsidR="00064132" w:rsidRPr="009174F7">
              <w:rPr>
                <w:rFonts w:ascii="Arial" w:hAnsi="Arial" w:cs="Arial"/>
                <w:i/>
                <w:sz w:val="22"/>
                <w:szCs w:val="22"/>
                <w:lang w:val="mn-MN"/>
              </w:rPr>
              <w:t xml:space="preserve">, </w:t>
            </w:r>
            <w:r w:rsidRPr="009174F7">
              <w:rPr>
                <w:rFonts w:ascii="Arial" w:hAnsi="Arial" w:cs="Arial"/>
                <w:sz w:val="22"/>
                <w:szCs w:val="22"/>
                <w:lang w:val="mn-MN"/>
              </w:rPr>
              <w:t>Үндэсний</w:t>
            </w:r>
            <w:r w:rsidR="00064132" w:rsidRPr="009174F7">
              <w:rPr>
                <w:rFonts w:ascii="Arial" w:hAnsi="Arial" w:cs="Arial"/>
                <w:sz w:val="22"/>
                <w:szCs w:val="22"/>
                <w:lang w:val="mn-MN"/>
              </w:rPr>
              <w:t xml:space="preserve"> </w:t>
            </w:r>
            <w:r w:rsidRPr="009174F7">
              <w:rPr>
                <w:rFonts w:ascii="Arial" w:hAnsi="Arial" w:cs="Arial"/>
                <w:sz w:val="22"/>
                <w:szCs w:val="22"/>
                <w:lang w:val="mn-MN"/>
              </w:rPr>
              <w:t>орлого</w:t>
            </w:r>
            <w:r w:rsidR="00064132" w:rsidRPr="009174F7">
              <w:rPr>
                <w:rFonts w:ascii="Arial" w:hAnsi="Arial" w:cs="Arial"/>
                <w:sz w:val="22"/>
                <w:szCs w:val="22"/>
                <w:lang w:val="mn-MN"/>
              </w:rPr>
              <w:t xml:space="preserve">, </w:t>
            </w:r>
            <w:r w:rsidRPr="009174F7">
              <w:rPr>
                <w:rFonts w:ascii="Arial" w:hAnsi="Arial" w:cs="Arial"/>
                <w:i/>
                <w:sz w:val="22"/>
                <w:szCs w:val="22"/>
                <w:lang w:val="mn-MN"/>
              </w:rPr>
              <w:t>нийт</w:t>
            </w:r>
            <w:r w:rsidR="00064132" w:rsidRPr="009174F7">
              <w:rPr>
                <w:rFonts w:ascii="Arial" w:hAnsi="Arial" w:cs="Arial"/>
                <w:i/>
                <w:sz w:val="22"/>
                <w:szCs w:val="22"/>
                <w:lang w:val="mn-MN"/>
              </w:rPr>
              <w:t>/</w:t>
            </w:r>
            <w:r w:rsidRPr="009174F7">
              <w:rPr>
                <w:rFonts w:ascii="Arial" w:hAnsi="Arial" w:cs="Arial"/>
                <w:i/>
                <w:sz w:val="22"/>
                <w:szCs w:val="22"/>
                <w:lang w:val="mn-MN"/>
              </w:rPr>
              <w:t>цэвэр</w:t>
            </w:r>
          </w:p>
        </w:tc>
      </w:tr>
      <w:tr w:rsidR="007A72ED" w:rsidRPr="009174F7" w:rsidTr="00EC7299">
        <w:trPr>
          <w:trHeight w:val="341"/>
        </w:trPr>
        <w:tc>
          <w:tcPr>
            <w:tcW w:w="8820" w:type="dxa"/>
            <w:gridSpan w:val="3"/>
            <w:vAlign w:val="center"/>
          </w:tcPr>
          <w:p w:rsidR="007A72ED" w:rsidRPr="009174F7" w:rsidRDefault="003114C3" w:rsidP="003114C3">
            <w:pPr>
              <w:jc w:val="center"/>
              <w:rPr>
                <w:rFonts w:ascii="Arial" w:hAnsi="Arial" w:cs="Arial"/>
                <w:sz w:val="22"/>
                <w:szCs w:val="22"/>
              </w:rPr>
            </w:pPr>
            <w:r w:rsidRPr="009174F7">
              <w:rPr>
                <w:rFonts w:ascii="Arial" w:hAnsi="Arial" w:cs="Arial"/>
                <w:b/>
                <w:sz w:val="22"/>
                <w:szCs w:val="22"/>
              </w:rPr>
              <w:t>Орлогын</w:t>
            </w:r>
            <w:r w:rsidR="007A72ED" w:rsidRPr="009174F7">
              <w:rPr>
                <w:rFonts w:ascii="Arial" w:hAnsi="Arial" w:cs="Arial"/>
                <w:b/>
                <w:sz w:val="22"/>
                <w:szCs w:val="22"/>
              </w:rPr>
              <w:t xml:space="preserve"> </w:t>
            </w:r>
            <w:r w:rsidRPr="009174F7">
              <w:rPr>
                <w:rFonts w:ascii="Arial" w:hAnsi="Arial" w:cs="Arial"/>
                <w:b/>
                <w:sz w:val="22"/>
                <w:szCs w:val="22"/>
              </w:rPr>
              <w:t>дахин</w:t>
            </w:r>
            <w:r w:rsidR="007A72ED" w:rsidRPr="009174F7">
              <w:rPr>
                <w:rFonts w:ascii="Arial" w:hAnsi="Arial" w:cs="Arial"/>
                <w:b/>
                <w:sz w:val="22"/>
                <w:szCs w:val="22"/>
              </w:rPr>
              <w:t xml:space="preserve"> </w:t>
            </w:r>
            <w:r w:rsidRPr="009174F7">
              <w:rPr>
                <w:rFonts w:ascii="Arial" w:hAnsi="Arial" w:cs="Arial"/>
                <w:b/>
                <w:sz w:val="22"/>
                <w:szCs w:val="22"/>
              </w:rPr>
              <w:t>хуваарилалтын</w:t>
            </w:r>
            <w:r w:rsidR="007A72ED" w:rsidRPr="009174F7">
              <w:rPr>
                <w:rFonts w:ascii="Arial" w:hAnsi="Arial" w:cs="Arial"/>
                <w:b/>
                <w:sz w:val="22"/>
                <w:szCs w:val="22"/>
              </w:rPr>
              <w:t xml:space="preserve"> </w:t>
            </w:r>
            <w:r w:rsidRPr="009174F7">
              <w:rPr>
                <w:rFonts w:ascii="Arial" w:hAnsi="Arial" w:cs="Arial"/>
                <w:b/>
                <w:sz w:val="22"/>
                <w:szCs w:val="22"/>
              </w:rPr>
              <w:t>данс</w:t>
            </w:r>
          </w:p>
        </w:tc>
      </w:tr>
      <w:tr w:rsidR="007A72ED" w:rsidRPr="009174F7" w:rsidTr="00EC7299">
        <w:trPr>
          <w:trHeight w:val="350"/>
        </w:trPr>
        <w:tc>
          <w:tcPr>
            <w:tcW w:w="4140" w:type="dxa"/>
          </w:tcPr>
          <w:p w:rsidR="007A72ED" w:rsidRPr="009174F7" w:rsidRDefault="003114C3" w:rsidP="007A72ED">
            <w:pPr>
              <w:jc w:val="both"/>
              <w:rPr>
                <w:rFonts w:ascii="Arial" w:hAnsi="Arial" w:cs="Arial"/>
                <w:sz w:val="22"/>
                <w:szCs w:val="22"/>
                <w:lang w:val="mn-MN"/>
              </w:rPr>
            </w:pPr>
            <w:r w:rsidRPr="009174F7">
              <w:rPr>
                <w:rFonts w:ascii="Arial" w:hAnsi="Arial" w:cs="Arial"/>
                <w:sz w:val="22"/>
                <w:szCs w:val="22"/>
                <w:lang w:val="mn-MN"/>
              </w:rPr>
              <w:t>Урсгал</w:t>
            </w:r>
            <w:r w:rsidR="007A72ED" w:rsidRPr="009174F7">
              <w:rPr>
                <w:rFonts w:ascii="Arial" w:hAnsi="Arial" w:cs="Arial"/>
                <w:sz w:val="22"/>
                <w:szCs w:val="22"/>
                <w:lang w:val="mn-MN"/>
              </w:rPr>
              <w:t xml:space="preserve"> </w:t>
            </w:r>
            <w:r w:rsidRPr="009174F7">
              <w:rPr>
                <w:rFonts w:ascii="Arial" w:hAnsi="Arial" w:cs="Arial"/>
                <w:sz w:val="22"/>
                <w:szCs w:val="22"/>
                <w:lang w:val="mn-MN"/>
              </w:rPr>
              <w:t>шилжүүлгүүд</w:t>
            </w:r>
            <w:r w:rsidR="007A72ED" w:rsidRPr="009174F7">
              <w:rPr>
                <w:rFonts w:ascii="Arial" w:hAnsi="Arial" w:cs="Arial"/>
                <w:sz w:val="22"/>
                <w:szCs w:val="22"/>
                <w:lang w:val="mn-MN"/>
              </w:rPr>
              <w:t xml:space="preserve">, </w:t>
            </w:r>
            <w:r w:rsidRPr="009174F7">
              <w:rPr>
                <w:rFonts w:ascii="Arial" w:hAnsi="Arial" w:cs="Arial"/>
                <w:sz w:val="22"/>
                <w:szCs w:val="22"/>
                <w:lang w:val="mn-MN"/>
              </w:rPr>
              <w:t>өгсөн</w:t>
            </w:r>
          </w:p>
          <w:p w:rsidR="007A72ED" w:rsidRPr="009174F7" w:rsidRDefault="007A72ED" w:rsidP="00924790">
            <w:pPr>
              <w:rPr>
                <w:rFonts w:ascii="Arial" w:hAnsi="Arial" w:cs="Arial"/>
                <w:sz w:val="22"/>
                <w:szCs w:val="22"/>
              </w:rPr>
            </w:pPr>
          </w:p>
        </w:tc>
        <w:tc>
          <w:tcPr>
            <w:tcW w:w="4680" w:type="dxa"/>
            <w:gridSpan w:val="2"/>
            <w:vAlign w:val="center"/>
          </w:tcPr>
          <w:p w:rsidR="007A72ED" w:rsidRPr="009174F7" w:rsidRDefault="00AD18E2" w:rsidP="00924790">
            <w:pPr>
              <w:rPr>
                <w:rFonts w:ascii="Arial" w:hAnsi="Arial" w:cs="Arial"/>
                <w:b/>
                <w:sz w:val="22"/>
                <w:szCs w:val="22"/>
              </w:rPr>
            </w:pPr>
            <w:r w:rsidRPr="009174F7">
              <w:rPr>
                <w:rFonts w:ascii="Arial" w:hAnsi="Arial" w:cs="Arial"/>
                <w:sz w:val="22"/>
                <w:szCs w:val="22"/>
                <w:lang w:val="mn-MN"/>
              </w:rPr>
              <w:t>Анхдагч</w:t>
            </w:r>
            <w:r w:rsidR="007A72ED" w:rsidRPr="009174F7">
              <w:rPr>
                <w:rFonts w:ascii="Arial" w:hAnsi="Arial" w:cs="Arial"/>
                <w:sz w:val="22"/>
                <w:szCs w:val="22"/>
                <w:lang w:val="mn-MN"/>
              </w:rPr>
              <w:t xml:space="preserve"> </w:t>
            </w:r>
            <w:r w:rsidR="003114C3" w:rsidRPr="009174F7">
              <w:rPr>
                <w:rFonts w:ascii="Arial" w:hAnsi="Arial" w:cs="Arial"/>
                <w:sz w:val="22"/>
                <w:szCs w:val="22"/>
                <w:lang w:val="mn-MN"/>
              </w:rPr>
              <w:t>орлогын</w:t>
            </w:r>
            <w:r w:rsidR="007A72ED" w:rsidRPr="009174F7">
              <w:rPr>
                <w:rFonts w:ascii="Arial" w:hAnsi="Arial" w:cs="Arial"/>
                <w:sz w:val="22"/>
                <w:szCs w:val="22"/>
                <w:lang w:val="mn-MN"/>
              </w:rPr>
              <w:t xml:space="preserve"> </w:t>
            </w:r>
            <w:r w:rsidR="003114C3" w:rsidRPr="009174F7">
              <w:rPr>
                <w:rFonts w:ascii="Arial" w:hAnsi="Arial" w:cs="Arial"/>
                <w:sz w:val="22"/>
                <w:szCs w:val="22"/>
                <w:lang w:val="mn-MN"/>
              </w:rPr>
              <w:t>үлдэгдэл</w:t>
            </w:r>
            <w:r w:rsidR="007A72ED" w:rsidRPr="009174F7">
              <w:rPr>
                <w:rFonts w:ascii="Arial" w:hAnsi="Arial" w:cs="Arial"/>
                <w:sz w:val="22"/>
                <w:szCs w:val="22"/>
                <w:lang w:val="mn-MN"/>
              </w:rPr>
              <w:t xml:space="preserve">, </w:t>
            </w:r>
            <w:r w:rsidR="003114C3" w:rsidRPr="009174F7">
              <w:rPr>
                <w:rFonts w:ascii="Arial" w:hAnsi="Arial" w:cs="Arial"/>
                <w:i/>
                <w:sz w:val="22"/>
                <w:szCs w:val="22"/>
                <w:lang w:val="mn-MN"/>
              </w:rPr>
              <w:t>нийт</w:t>
            </w:r>
            <w:r w:rsidR="007A72ED" w:rsidRPr="009174F7">
              <w:rPr>
                <w:rFonts w:ascii="Arial" w:hAnsi="Arial" w:cs="Arial"/>
                <w:i/>
                <w:sz w:val="22"/>
                <w:szCs w:val="22"/>
                <w:lang w:val="mn-MN"/>
              </w:rPr>
              <w:t>/</w:t>
            </w:r>
            <w:r w:rsidR="003114C3" w:rsidRPr="009174F7">
              <w:rPr>
                <w:rFonts w:ascii="Arial" w:hAnsi="Arial" w:cs="Arial"/>
                <w:i/>
                <w:sz w:val="22"/>
                <w:szCs w:val="22"/>
                <w:lang w:val="mn-MN"/>
              </w:rPr>
              <w:t>цэвэр</w:t>
            </w:r>
            <w:r w:rsidR="007A72ED" w:rsidRPr="009174F7">
              <w:rPr>
                <w:rFonts w:ascii="Arial" w:hAnsi="Arial" w:cs="Arial"/>
                <w:b/>
                <w:sz w:val="22"/>
                <w:szCs w:val="22"/>
              </w:rPr>
              <w:t xml:space="preserve"> </w:t>
            </w:r>
          </w:p>
          <w:p w:rsidR="009471E6" w:rsidRPr="009174F7" w:rsidRDefault="003114C3" w:rsidP="003114C3">
            <w:pPr>
              <w:rPr>
                <w:rFonts w:ascii="Arial" w:hAnsi="Arial" w:cs="Arial"/>
                <w:sz w:val="22"/>
                <w:szCs w:val="22"/>
                <w:lang w:val="mn-MN"/>
              </w:rPr>
            </w:pPr>
            <w:r w:rsidRPr="009174F7">
              <w:rPr>
                <w:rFonts w:ascii="Arial" w:hAnsi="Arial" w:cs="Arial"/>
                <w:sz w:val="22"/>
                <w:szCs w:val="22"/>
                <w:lang w:val="mn-MN"/>
              </w:rPr>
              <w:t>Урсгал</w:t>
            </w:r>
            <w:r w:rsidR="007A72ED" w:rsidRPr="009174F7">
              <w:rPr>
                <w:rFonts w:ascii="Arial" w:hAnsi="Arial" w:cs="Arial"/>
                <w:sz w:val="22"/>
                <w:szCs w:val="22"/>
                <w:lang w:val="mn-MN"/>
              </w:rPr>
              <w:t xml:space="preserve"> </w:t>
            </w:r>
            <w:r w:rsidRPr="009174F7">
              <w:rPr>
                <w:rFonts w:ascii="Arial" w:hAnsi="Arial" w:cs="Arial"/>
                <w:sz w:val="22"/>
                <w:szCs w:val="22"/>
                <w:lang w:val="mn-MN"/>
              </w:rPr>
              <w:t>шилжүүлгүүд</w:t>
            </w:r>
            <w:r w:rsidR="007A72ED" w:rsidRPr="009174F7">
              <w:rPr>
                <w:rFonts w:ascii="Arial" w:hAnsi="Arial" w:cs="Arial"/>
                <w:sz w:val="22"/>
                <w:szCs w:val="22"/>
                <w:lang w:val="mn-MN"/>
              </w:rPr>
              <w:t xml:space="preserve">, </w:t>
            </w:r>
            <w:r w:rsidRPr="009174F7">
              <w:rPr>
                <w:rFonts w:ascii="Arial" w:hAnsi="Arial" w:cs="Arial"/>
                <w:sz w:val="22"/>
                <w:szCs w:val="22"/>
                <w:lang w:val="mn-MN"/>
              </w:rPr>
              <w:t>авсан</w:t>
            </w:r>
          </w:p>
        </w:tc>
      </w:tr>
      <w:tr w:rsidR="007A72ED" w:rsidRPr="009174F7" w:rsidTr="00EC7299">
        <w:trPr>
          <w:trHeight w:val="233"/>
        </w:trPr>
        <w:tc>
          <w:tcPr>
            <w:tcW w:w="8820" w:type="dxa"/>
            <w:gridSpan w:val="3"/>
            <w:vAlign w:val="center"/>
          </w:tcPr>
          <w:p w:rsidR="007A72ED" w:rsidRPr="009174F7" w:rsidRDefault="003114C3" w:rsidP="003114C3">
            <w:pPr>
              <w:jc w:val="both"/>
              <w:rPr>
                <w:rFonts w:ascii="Arial" w:hAnsi="Arial" w:cs="Arial"/>
                <w:sz w:val="22"/>
                <w:szCs w:val="22"/>
                <w:lang w:val="mn-MN"/>
              </w:rPr>
            </w:pPr>
            <w:r w:rsidRPr="009174F7">
              <w:rPr>
                <w:rFonts w:ascii="Arial" w:hAnsi="Arial" w:cs="Arial"/>
                <w:i/>
                <w:sz w:val="22"/>
                <w:szCs w:val="22"/>
                <w:lang w:val="mn-MN"/>
              </w:rPr>
              <w:t>Баланслуулах</w:t>
            </w:r>
            <w:r w:rsidR="007A72ED" w:rsidRPr="009174F7">
              <w:rPr>
                <w:rFonts w:ascii="Arial" w:hAnsi="Arial" w:cs="Arial"/>
                <w:i/>
                <w:sz w:val="22"/>
                <w:szCs w:val="22"/>
                <w:lang w:val="mn-MN"/>
              </w:rPr>
              <w:t xml:space="preserve"> </w:t>
            </w:r>
            <w:r w:rsidRPr="009174F7">
              <w:rPr>
                <w:rFonts w:ascii="Arial" w:hAnsi="Arial" w:cs="Arial"/>
                <w:i/>
                <w:sz w:val="22"/>
                <w:szCs w:val="22"/>
                <w:lang w:val="mn-MN"/>
              </w:rPr>
              <w:t>үзүүлэлт</w:t>
            </w:r>
            <w:r w:rsidR="007A72ED" w:rsidRPr="009174F7">
              <w:rPr>
                <w:rFonts w:ascii="Arial" w:hAnsi="Arial" w:cs="Arial"/>
                <w:i/>
                <w:sz w:val="22"/>
                <w:szCs w:val="22"/>
                <w:lang w:val="mn-MN"/>
              </w:rPr>
              <w:t>:</w:t>
            </w:r>
            <w:r w:rsidR="00E97E83" w:rsidRPr="009174F7">
              <w:rPr>
                <w:rFonts w:ascii="Arial" w:hAnsi="Arial" w:cs="Arial"/>
                <w:sz w:val="22"/>
                <w:szCs w:val="22"/>
                <w:lang w:val="mn-MN"/>
              </w:rPr>
              <w:t xml:space="preserve">    </w:t>
            </w:r>
            <w:r w:rsidR="007A72ED" w:rsidRPr="009174F7">
              <w:rPr>
                <w:rFonts w:ascii="Arial" w:hAnsi="Arial" w:cs="Arial"/>
                <w:sz w:val="22"/>
                <w:szCs w:val="22"/>
                <w:lang w:val="mn-MN"/>
              </w:rPr>
              <w:t xml:space="preserve">   </w:t>
            </w:r>
            <w:r w:rsidRPr="009174F7">
              <w:rPr>
                <w:rFonts w:ascii="Arial" w:hAnsi="Arial" w:cs="Arial"/>
                <w:sz w:val="22"/>
                <w:szCs w:val="22"/>
                <w:lang w:val="mn-MN"/>
              </w:rPr>
              <w:t>Эзэмшлийн</w:t>
            </w:r>
            <w:r w:rsidR="007A72ED" w:rsidRPr="009174F7">
              <w:rPr>
                <w:rFonts w:ascii="Arial" w:hAnsi="Arial" w:cs="Arial"/>
                <w:sz w:val="22"/>
                <w:szCs w:val="22"/>
                <w:lang w:val="mn-MN"/>
              </w:rPr>
              <w:t xml:space="preserve"> </w:t>
            </w:r>
            <w:r w:rsidRPr="009174F7">
              <w:rPr>
                <w:rFonts w:ascii="Arial" w:hAnsi="Arial" w:cs="Arial"/>
                <w:sz w:val="22"/>
                <w:szCs w:val="22"/>
                <w:lang w:val="mn-MN"/>
              </w:rPr>
              <w:t>орлого</w:t>
            </w:r>
            <w:r w:rsidR="007A72ED" w:rsidRPr="009174F7">
              <w:rPr>
                <w:rFonts w:ascii="Arial" w:hAnsi="Arial" w:cs="Arial"/>
                <w:sz w:val="22"/>
                <w:szCs w:val="22"/>
                <w:lang w:val="mn-MN"/>
              </w:rPr>
              <w:t xml:space="preserve">, </w:t>
            </w:r>
            <w:r w:rsidRPr="009174F7">
              <w:rPr>
                <w:rFonts w:ascii="Arial" w:hAnsi="Arial" w:cs="Arial"/>
                <w:i/>
                <w:sz w:val="22"/>
                <w:szCs w:val="22"/>
                <w:lang w:val="mn-MN"/>
              </w:rPr>
              <w:t>нийт</w:t>
            </w:r>
            <w:r w:rsidR="007A72ED" w:rsidRPr="009174F7">
              <w:rPr>
                <w:rFonts w:ascii="Arial" w:hAnsi="Arial" w:cs="Arial"/>
                <w:i/>
                <w:sz w:val="22"/>
                <w:szCs w:val="22"/>
                <w:lang w:val="mn-MN"/>
              </w:rPr>
              <w:t>/</w:t>
            </w:r>
            <w:r w:rsidRPr="009174F7">
              <w:rPr>
                <w:rFonts w:ascii="Arial" w:hAnsi="Arial" w:cs="Arial"/>
                <w:i/>
                <w:sz w:val="22"/>
                <w:szCs w:val="22"/>
                <w:lang w:val="mn-MN"/>
              </w:rPr>
              <w:t>цэвэр</w:t>
            </w:r>
            <w:r w:rsidR="007A72ED" w:rsidRPr="009174F7">
              <w:rPr>
                <w:rFonts w:ascii="Arial" w:hAnsi="Arial" w:cs="Arial"/>
                <w:sz w:val="22"/>
                <w:szCs w:val="22"/>
                <w:lang w:val="mn-MN"/>
              </w:rPr>
              <w:t xml:space="preserve"> </w:t>
            </w:r>
          </w:p>
        </w:tc>
      </w:tr>
      <w:tr w:rsidR="00C81677" w:rsidRPr="009174F7" w:rsidTr="00EC7299">
        <w:trPr>
          <w:trHeight w:val="359"/>
        </w:trPr>
        <w:tc>
          <w:tcPr>
            <w:tcW w:w="8820" w:type="dxa"/>
            <w:gridSpan w:val="3"/>
            <w:vAlign w:val="center"/>
          </w:tcPr>
          <w:p w:rsidR="00C81677" w:rsidRPr="009174F7" w:rsidRDefault="003114C3" w:rsidP="003114C3">
            <w:pPr>
              <w:jc w:val="center"/>
              <w:rPr>
                <w:rFonts w:ascii="Arial" w:hAnsi="Arial" w:cs="Arial"/>
                <w:sz w:val="22"/>
                <w:szCs w:val="22"/>
              </w:rPr>
            </w:pPr>
            <w:r w:rsidRPr="009174F7">
              <w:rPr>
                <w:rFonts w:ascii="Arial" w:hAnsi="Arial" w:cs="Arial"/>
                <w:b/>
                <w:sz w:val="22"/>
                <w:szCs w:val="22"/>
              </w:rPr>
              <w:t>Орлого</w:t>
            </w:r>
            <w:r w:rsidR="00C81677" w:rsidRPr="009174F7">
              <w:rPr>
                <w:rFonts w:ascii="Arial" w:hAnsi="Arial" w:cs="Arial"/>
                <w:b/>
                <w:sz w:val="22"/>
                <w:szCs w:val="22"/>
              </w:rPr>
              <w:t xml:space="preserve"> </w:t>
            </w:r>
            <w:r w:rsidRPr="009174F7">
              <w:rPr>
                <w:rFonts w:ascii="Arial" w:hAnsi="Arial" w:cs="Arial"/>
                <w:b/>
                <w:sz w:val="22"/>
                <w:szCs w:val="22"/>
              </w:rPr>
              <w:t>ашиглалтын</w:t>
            </w:r>
            <w:r w:rsidR="00C81677" w:rsidRPr="009174F7">
              <w:rPr>
                <w:rFonts w:ascii="Arial" w:hAnsi="Arial" w:cs="Arial"/>
                <w:b/>
                <w:sz w:val="22"/>
                <w:szCs w:val="22"/>
              </w:rPr>
              <w:t xml:space="preserve"> </w:t>
            </w:r>
            <w:r w:rsidRPr="009174F7">
              <w:rPr>
                <w:rFonts w:ascii="Arial" w:hAnsi="Arial" w:cs="Arial"/>
                <w:b/>
                <w:sz w:val="22"/>
                <w:szCs w:val="22"/>
              </w:rPr>
              <w:t>данс</w:t>
            </w:r>
          </w:p>
        </w:tc>
      </w:tr>
      <w:tr w:rsidR="00C81677" w:rsidRPr="009174F7" w:rsidTr="00EC7299">
        <w:trPr>
          <w:trHeight w:val="242"/>
        </w:trPr>
        <w:tc>
          <w:tcPr>
            <w:tcW w:w="4140" w:type="dxa"/>
          </w:tcPr>
          <w:p w:rsidR="00C81677" w:rsidRPr="009174F7" w:rsidRDefault="003114C3" w:rsidP="003114C3">
            <w:pPr>
              <w:rPr>
                <w:rFonts w:ascii="Arial" w:hAnsi="Arial" w:cs="Arial"/>
                <w:sz w:val="22"/>
                <w:szCs w:val="22"/>
              </w:rPr>
            </w:pPr>
            <w:r w:rsidRPr="009174F7">
              <w:rPr>
                <w:rFonts w:ascii="Arial" w:hAnsi="Arial" w:cs="Arial"/>
                <w:sz w:val="22"/>
                <w:szCs w:val="22"/>
                <w:lang w:val="mn-MN"/>
              </w:rPr>
              <w:t>Эцсийн</w:t>
            </w:r>
            <w:r w:rsidR="00C81677" w:rsidRPr="009174F7">
              <w:rPr>
                <w:rFonts w:ascii="Arial" w:hAnsi="Arial" w:cs="Arial"/>
                <w:sz w:val="22"/>
                <w:szCs w:val="22"/>
                <w:lang w:val="mn-MN"/>
              </w:rPr>
              <w:t xml:space="preserve"> </w:t>
            </w:r>
            <w:r w:rsidRPr="009174F7">
              <w:rPr>
                <w:rFonts w:ascii="Arial" w:hAnsi="Arial" w:cs="Arial"/>
                <w:sz w:val="22"/>
                <w:szCs w:val="22"/>
                <w:lang w:val="mn-MN"/>
              </w:rPr>
              <w:t>хэрэглээний</w:t>
            </w:r>
            <w:r w:rsidR="00C81677" w:rsidRPr="009174F7">
              <w:rPr>
                <w:rFonts w:ascii="Arial" w:hAnsi="Arial" w:cs="Arial"/>
                <w:sz w:val="22"/>
                <w:szCs w:val="22"/>
                <w:lang w:val="mn-MN"/>
              </w:rPr>
              <w:t xml:space="preserve"> </w:t>
            </w:r>
            <w:r w:rsidRPr="009174F7">
              <w:rPr>
                <w:rFonts w:ascii="Arial" w:hAnsi="Arial" w:cs="Arial"/>
                <w:sz w:val="22"/>
                <w:szCs w:val="22"/>
                <w:lang w:val="mn-MN"/>
              </w:rPr>
              <w:t>зарлага</w:t>
            </w:r>
          </w:p>
        </w:tc>
        <w:tc>
          <w:tcPr>
            <w:tcW w:w="4680" w:type="dxa"/>
            <w:gridSpan w:val="2"/>
          </w:tcPr>
          <w:p w:rsidR="009471E6" w:rsidRPr="009174F7" w:rsidRDefault="003114C3" w:rsidP="003114C3">
            <w:pPr>
              <w:rPr>
                <w:rFonts w:ascii="Arial" w:hAnsi="Arial" w:cs="Arial"/>
                <w:i/>
                <w:sz w:val="22"/>
                <w:szCs w:val="22"/>
              </w:rPr>
            </w:pPr>
            <w:r w:rsidRPr="009174F7">
              <w:rPr>
                <w:rFonts w:ascii="Arial" w:hAnsi="Arial" w:cs="Arial"/>
                <w:sz w:val="22"/>
                <w:szCs w:val="22"/>
                <w:lang w:val="mn-MN"/>
              </w:rPr>
              <w:t>Эзэмшлийн</w:t>
            </w:r>
            <w:r w:rsidR="0064748A" w:rsidRPr="009174F7">
              <w:rPr>
                <w:rFonts w:ascii="Arial" w:hAnsi="Arial" w:cs="Arial"/>
                <w:sz w:val="22"/>
                <w:szCs w:val="22"/>
                <w:lang w:val="mn-MN"/>
              </w:rPr>
              <w:t xml:space="preserve"> </w:t>
            </w:r>
            <w:r w:rsidRPr="009174F7">
              <w:rPr>
                <w:rFonts w:ascii="Arial" w:hAnsi="Arial" w:cs="Arial"/>
                <w:sz w:val="22"/>
                <w:szCs w:val="22"/>
                <w:lang w:val="mn-MN"/>
              </w:rPr>
              <w:t>орлого</w:t>
            </w:r>
            <w:r w:rsidR="0064748A" w:rsidRPr="009174F7">
              <w:rPr>
                <w:rFonts w:ascii="Arial" w:hAnsi="Arial" w:cs="Arial"/>
                <w:sz w:val="22"/>
                <w:szCs w:val="22"/>
                <w:lang w:val="mn-MN"/>
              </w:rPr>
              <w:t xml:space="preserve">, </w:t>
            </w:r>
            <w:r w:rsidRPr="009174F7">
              <w:rPr>
                <w:rFonts w:ascii="Arial" w:hAnsi="Arial" w:cs="Arial"/>
                <w:i/>
                <w:sz w:val="22"/>
                <w:szCs w:val="22"/>
                <w:lang w:val="mn-MN"/>
              </w:rPr>
              <w:t>нийт</w:t>
            </w:r>
            <w:r w:rsidR="0064748A" w:rsidRPr="009174F7">
              <w:rPr>
                <w:rFonts w:ascii="Arial" w:hAnsi="Arial" w:cs="Arial"/>
                <w:i/>
                <w:sz w:val="22"/>
                <w:szCs w:val="22"/>
                <w:lang w:val="mn-MN"/>
              </w:rPr>
              <w:t>/</w:t>
            </w:r>
            <w:r w:rsidRPr="009174F7">
              <w:rPr>
                <w:rFonts w:ascii="Arial" w:hAnsi="Arial" w:cs="Arial"/>
                <w:i/>
                <w:sz w:val="22"/>
                <w:szCs w:val="22"/>
                <w:lang w:val="mn-MN"/>
              </w:rPr>
              <w:t>цэвэр</w:t>
            </w:r>
          </w:p>
        </w:tc>
      </w:tr>
      <w:tr w:rsidR="00C81677" w:rsidRPr="009174F7" w:rsidTr="00EC7299">
        <w:trPr>
          <w:trHeight w:val="233"/>
        </w:trPr>
        <w:tc>
          <w:tcPr>
            <w:tcW w:w="8820" w:type="dxa"/>
            <w:gridSpan w:val="3"/>
            <w:vAlign w:val="center"/>
          </w:tcPr>
          <w:p w:rsidR="00C81677" w:rsidRPr="009174F7" w:rsidRDefault="003114C3" w:rsidP="003114C3">
            <w:pPr>
              <w:jc w:val="both"/>
              <w:rPr>
                <w:rFonts w:ascii="Arial" w:hAnsi="Arial" w:cs="Arial"/>
                <w:sz w:val="22"/>
                <w:szCs w:val="22"/>
                <w:lang w:val="mn-MN"/>
              </w:rPr>
            </w:pPr>
            <w:r w:rsidRPr="009174F7">
              <w:rPr>
                <w:rFonts w:ascii="Arial" w:hAnsi="Arial" w:cs="Arial"/>
                <w:i/>
                <w:sz w:val="22"/>
                <w:szCs w:val="22"/>
                <w:lang w:val="mn-MN"/>
              </w:rPr>
              <w:t>Баланслуулах</w:t>
            </w:r>
            <w:r w:rsidR="00C81677" w:rsidRPr="009174F7">
              <w:rPr>
                <w:rFonts w:ascii="Arial" w:hAnsi="Arial" w:cs="Arial"/>
                <w:i/>
                <w:sz w:val="22"/>
                <w:szCs w:val="22"/>
                <w:lang w:val="mn-MN"/>
              </w:rPr>
              <w:t xml:space="preserve"> </w:t>
            </w:r>
            <w:r w:rsidRPr="009174F7">
              <w:rPr>
                <w:rFonts w:ascii="Arial" w:hAnsi="Arial" w:cs="Arial"/>
                <w:i/>
                <w:sz w:val="22"/>
                <w:szCs w:val="22"/>
                <w:lang w:val="mn-MN"/>
              </w:rPr>
              <w:t>үзүүлэлт</w:t>
            </w:r>
            <w:r w:rsidR="00C81677" w:rsidRPr="009174F7">
              <w:rPr>
                <w:rFonts w:ascii="Arial" w:hAnsi="Arial" w:cs="Arial"/>
                <w:i/>
                <w:sz w:val="22"/>
                <w:szCs w:val="22"/>
                <w:lang w:val="mn-MN"/>
              </w:rPr>
              <w:t>:</w:t>
            </w:r>
            <w:r w:rsidR="00E97E83" w:rsidRPr="009174F7">
              <w:rPr>
                <w:rFonts w:ascii="Arial" w:hAnsi="Arial" w:cs="Arial"/>
                <w:i/>
                <w:sz w:val="22"/>
                <w:szCs w:val="22"/>
                <w:lang w:val="mn-MN"/>
              </w:rPr>
              <w:t xml:space="preserve">   </w:t>
            </w:r>
            <w:r w:rsidR="00E97E83" w:rsidRPr="009174F7">
              <w:rPr>
                <w:rFonts w:ascii="Arial" w:hAnsi="Arial" w:cs="Arial"/>
                <w:sz w:val="22"/>
                <w:szCs w:val="22"/>
                <w:lang w:val="mn-MN"/>
              </w:rPr>
              <w:t xml:space="preserve">   </w:t>
            </w:r>
            <w:r w:rsidRPr="009174F7">
              <w:rPr>
                <w:rFonts w:ascii="Arial" w:hAnsi="Arial" w:cs="Arial"/>
                <w:sz w:val="22"/>
                <w:szCs w:val="22"/>
                <w:lang w:val="mn-MN"/>
              </w:rPr>
              <w:t>Хадгаламж</w:t>
            </w:r>
            <w:r w:rsidR="0064748A" w:rsidRPr="009174F7">
              <w:rPr>
                <w:rFonts w:ascii="Arial" w:hAnsi="Arial" w:cs="Arial"/>
                <w:sz w:val="22"/>
                <w:szCs w:val="22"/>
                <w:lang w:val="mn-MN"/>
              </w:rPr>
              <w:t>,</w:t>
            </w:r>
            <w:r w:rsidR="0064748A" w:rsidRPr="009174F7">
              <w:rPr>
                <w:rFonts w:ascii="Arial" w:hAnsi="Arial" w:cs="Arial"/>
                <w:i/>
                <w:sz w:val="22"/>
                <w:szCs w:val="22"/>
                <w:lang w:val="mn-MN"/>
              </w:rPr>
              <w:t xml:space="preserve"> </w:t>
            </w:r>
            <w:r w:rsidRPr="009174F7">
              <w:rPr>
                <w:rFonts w:ascii="Arial" w:hAnsi="Arial" w:cs="Arial"/>
                <w:i/>
                <w:sz w:val="22"/>
                <w:szCs w:val="22"/>
                <w:lang w:val="mn-MN"/>
              </w:rPr>
              <w:t>нийт</w:t>
            </w:r>
            <w:r w:rsidR="0064748A" w:rsidRPr="009174F7">
              <w:rPr>
                <w:rFonts w:ascii="Arial" w:hAnsi="Arial" w:cs="Arial"/>
                <w:i/>
                <w:sz w:val="22"/>
                <w:szCs w:val="22"/>
                <w:lang w:val="mn-MN"/>
              </w:rPr>
              <w:t xml:space="preserve">/ </w:t>
            </w:r>
            <w:r w:rsidRPr="009174F7">
              <w:rPr>
                <w:rFonts w:ascii="Arial" w:hAnsi="Arial" w:cs="Arial"/>
                <w:i/>
                <w:sz w:val="22"/>
                <w:szCs w:val="22"/>
                <w:lang w:val="mn-MN"/>
              </w:rPr>
              <w:t>цэвэр</w:t>
            </w:r>
            <w:r w:rsidR="0064748A" w:rsidRPr="009174F7">
              <w:rPr>
                <w:rFonts w:ascii="Arial" w:hAnsi="Arial" w:cs="Arial"/>
                <w:i/>
                <w:sz w:val="22"/>
                <w:szCs w:val="22"/>
                <w:lang w:val="mn-MN"/>
              </w:rPr>
              <w:t xml:space="preserve"> </w:t>
            </w:r>
          </w:p>
        </w:tc>
      </w:tr>
      <w:tr w:rsidR="00770180" w:rsidRPr="009174F7" w:rsidTr="00EC7299">
        <w:trPr>
          <w:trHeight w:val="431"/>
        </w:trPr>
        <w:tc>
          <w:tcPr>
            <w:tcW w:w="8820" w:type="dxa"/>
            <w:gridSpan w:val="3"/>
            <w:vAlign w:val="center"/>
          </w:tcPr>
          <w:p w:rsidR="00770180" w:rsidRPr="009174F7" w:rsidRDefault="003114C3" w:rsidP="003114C3">
            <w:pPr>
              <w:jc w:val="center"/>
              <w:rPr>
                <w:rFonts w:ascii="Arial" w:hAnsi="Arial" w:cs="Arial"/>
                <w:sz w:val="22"/>
                <w:szCs w:val="22"/>
              </w:rPr>
            </w:pPr>
            <w:r w:rsidRPr="009174F7">
              <w:rPr>
                <w:rFonts w:ascii="Arial" w:hAnsi="Arial" w:cs="Arial"/>
                <w:b/>
                <w:sz w:val="22"/>
                <w:szCs w:val="22"/>
              </w:rPr>
              <w:t>Хөрөнгийн</w:t>
            </w:r>
            <w:r w:rsidR="00D43C20" w:rsidRPr="009174F7">
              <w:rPr>
                <w:rFonts w:ascii="Arial" w:hAnsi="Arial" w:cs="Arial"/>
                <w:b/>
                <w:sz w:val="22"/>
                <w:szCs w:val="22"/>
              </w:rPr>
              <w:t xml:space="preserve"> </w:t>
            </w:r>
            <w:r w:rsidRPr="009174F7">
              <w:rPr>
                <w:rFonts w:ascii="Arial" w:hAnsi="Arial" w:cs="Arial"/>
                <w:b/>
                <w:sz w:val="22"/>
                <w:szCs w:val="22"/>
              </w:rPr>
              <w:t>данс</w:t>
            </w:r>
          </w:p>
        </w:tc>
      </w:tr>
      <w:tr w:rsidR="00770180" w:rsidRPr="009174F7" w:rsidTr="00EC7299">
        <w:trPr>
          <w:trHeight w:val="242"/>
        </w:trPr>
        <w:tc>
          <w:tcPr>
            <w:tcW w:w="4140" w:type="dxa"/>
          </w:tcPr>
          <w:p w:rsidR="00D06BF6" w:rsidRPr="009174F7" w:rsidRDefault="003114C3" w:rsidP="00D06BF6">
            <w:pPr>
              <w:jc w:val="both"/>
              <w:rPr>
                <w:rFonts w:ascii="Arial" w:hAnsi="Arial" w:cs="Arial"/>
                <w:sz w:val="22"/>
                <w:szCs w:val="22"/>
                <w:lang w:val="mn-MN"/>
              </w:rPr>
            </w:pPr>
            <w:r w:rsidRPr="009174F7">
              <w:rPr>
                <w:rFonts w:ascii="Arial" w:hAnsi="Arial" w:cs="Arial"/>
                <w:sz w:val="22"/>
                <w:szCs w:val="22"/>
                <w:lang w:val="mn-MN"/>
              </w:rPr>
              <w:t>Нийт</w:t>
            </w:r>
            <w:r w:rsidR="00D06BF6" w:rsidRPr="009174F7">
              <w:rPr>
                <w:rFonts w:ascii="Arial" w:hAnsi="Arial" w:cs="Arial"/>
                <w:sz w:val="22"/>
                <w:szCs w:val="22"/>
                <w:lang w:val="mn-MN"/>
              </w:rPr>
              <w:t xml:space="preserve"> </w:t>
            </w:r>
            <w:r w:rsidRPr="009174F7">
              <w:rPr>
                <w:rFonts w:ascii="Arial" w:hAnsi="Arial" w:cs="Arial"/>
                <w:sz w:val="22"/>
                <w:szCs w:val="22"/>
                <w:lang w:val="mn-MN"/>
              </w:rPr>
              <w:t>үндсэн</w:t>
            </w:r>
            <w:r w:rsidR="00D06BF6" w:rsidRPr="009174F7">
              <w:rPr>
                <w:rFonts w:ascii="Arial" w:hAnsi="Arial" w:cs="Arial"/>
                <w:sz w:val="22"/>
                <w:szCs w:val="22"/>
                <w:lang w:val="mn-MN"/>
              </w:rPr>
              <w:t xml:space="preserve"> </w:t>
            </w:r>
            <w:r w:rsidRPr="009174F7">
              <w:rPr>
                <w:rFonts w:ascii="Arial" w:hAnsi="Arial" w:cs="Arial"/>
                <w:sz w:val="22"/>
                <w:szCs w:val="22"/>
                <w:lang w:val="mn-MN"/>
              </w:rPr>
              <w:t>хөрөнгийн</w:t>
            </w:r>
            <w:r w:rsidR="00D06BF6" w:rsidRPr="009174F7">
              <w:rPr>
                <w:rFonts w:ascii="Arial" w:hAnsi="Arial" w:cs="Arial"/>
                <w:sz w:val="22"/>
                <w:szCs w:val="22"/>
                <w:lang w:val="mn-MN"/>
              </w:rPr>
              <w:t xml:space="preserve"> </w:t>
            </w:r>
            <w:r w:rsidRPr="009174F7">
              <w:rPr>
                <w:rFonts w:ascii="Arial" w:hAnsi="Arial" w:cs="Arial"/>
                <w:sz w:val="22"/>
                <w:szCs w:val="22"/>
                <w:lang w:val="mn-MN"/>
              </w:rPr>
              <w:t>хуримтлал</w:t>
            </w:r>
          </w:p>
          <w:p w:rsidR="00D06BF6" w:rsidRPr="009174F7" w:rsidRDefault="003114C3" w:rsidP="00D06BF6">
            <w:pPr>
              <w:jc w:val="both"/>
              <w:rPr>
                <w:rFonts w:ascii="Arial" w:hAnsi="Arial" w:cs="Arial"/>
                <w:sz w:val="22"/>
                <w:szCs w:val="22"/>
                <w:lang w:val="mn-MN"/>
              </w:rPr>
            </w:pPr>
            <w:r w:rsidRPr="009174F7">
              <w:rPr>
                <w:rFonts w:ascii="Arial" w:hAnsi="Arial" w:cs="Arial"/>
                <w:sz w:val="22"/>
                <w:szCs w:val="22"/>
                <w:lang w:val="mn-MN"/>
              </w:rPr>
              <w:t>Эргэлтийн</w:t>
            </w:r>
            <w:r w:rsidR="00D06BF6" w:rsidRPr="009174F7">
              <w:rPr>
                <w:rFonts w:ascii="Arial" w:hAnsi="Arial" w:cs="Arial"/>
                <w:sz w:val="22"/>
                <w:szCs w:val="22"/>
                <w:lang w:val="mn-MN"/>
              </w:rPr>
              <w:t xml:space="preserve"> </w:t>
            </w:r>
            <w:r w:rsidRPr="009174F7">
              <w:rPr>
                <w:rFonts w:ascii="Arial" w:hAnsi="Arial" w:cs="Arial"/>
                <w:sz w:val="22"/>
                <w:szCs w:val="22"/>
                <w:lang w:val="mn-MN"/>
              </w:rPr>
              <w:t>хөрөнгийн</w:t>
            </w:r>
            <w:r w:rsidR="00D06BF6" w:rsidRPr="009174F7">
              <w:rPr>
                <w:rFonts w:ascii="Arial" w:hAnsi="Arial" w:cs="Arial"/>
                <w:sz w:val="22"/>
                <w:szCs w:val="22"/>
                <w:lang w:val="mn-MN"/>
              </w:rPr>
              <w:t xml:space="preserve"> </w:t>
            </w:r>
            <w:r w:rsidRPr="009174F7">
              <w:rPr>
                <w:rFonts w:ascii="Arial" w:hAnsi="Arial" w:cs="Arial"/>
                <w:sz w:val="22"/>
                <w:szCs w:val="22"/>
                <w:lang w:val="mn-MN"/>
              </w:rPr>
              <w:t>өөрчлөлт</w:t>
            </w:r>
          </w:p>
          <w:p w:rsidR="00D06BF6" w:rsidRPr="009174F7" w:rsidRDefault="003114C3" w:rsidP="00D06BF6">
            <w:pPr>
              <w:jc w:val="both"/>
              <w:rPr>
                <w:rFonts w:ascii="Arial" w:hAnsi="Arial" w:cs="Arial"/>
                <w:sz w:val="22"/>
                <w:szCs w:val="22"/>
                <w:lang w:val="mn-MN"/>
              </w:rPr>
            </w:pPr>
            <w:r w:rsidRPr="009174F7">
              <w:rPr>
                <w:rFonts w:ascii="Arial" w:hAnsi="Arial" w:cs="Arial"/>
                <w:sz w:val="22"/>
                <w:szCs w:val="22"/>
                <w:lang w:val="mn-MN"/>
              </w:rPr>
              <w:t>Үнэт</w:t>
            </w:r>
            <w:r w:rsidR="00D06BF6" w:rsidRPr="009174F7">
              <w:rPr>
                <w:rFonts w:ascii="Arial" w:hAnsi="Arial" w:cs="Arial"/>
                <w:sz w:val="22"/>
                <w:szCs w:val="22"/>
                <w:lang w:val="mn-MN"/>
              </w:rPr>
              <w:t xml:space="preserve"> </w:t>
            </w:r>
            <w:r w:rsidRPr="009174F7">
              <w:rPr>
                <w:rFonts w:ascii="Arial" w:hAnsi="Arial" w:cs="Arial"/>
                <w:sz w:val="22"/>
                <w:szCs w:val="22"/>
                <w:lang w:val="mn-MN"/>
              </w:rPr>
              <w:t>зүйлсийн</w:t>
            </w:r>
            <w:r w:rsidR="00D06BF6" w:rsidRPr="009174F7">
              <w:rPr>
                <w:rFonts w:ascii="Arial" w:hAnsi="Arial" w:cs="Arial"/>
                <w:sz w:val="22"/>
                <w:szCs w:val="22"/>
                <w:lang w:val="mn-MN"/>
              </w:rPr>
              <w:t xml:space="preserve"> </w:t>
            </w:r>
            <w:r w:rsidRPr="009174F7">
              <w:rPr>
                <w:rFonts w:ascii="Arial" w:hAnsi="Arial" w:cs="Arial"/>
                <w:sz w:val="22"/>
                <w:szCs w:val="22"/>
                <w:lang w:val="mn-MN"/>
              </w:rPr>
              <w:t>хуримтлал</w:t>
            </w:r>
          </w:p>
          <w:p w:rsidR="00D06BF6" w:rsidRPr="009174F7" w:rsidRDefault="003114C3" w:rsidP="00D06BF6">
            <w:pPr>
              <w:jc w:val="both"/>
              <w:rPr>
                <w:rFonts w:ascii="Arial" w:hAnsi="Arial" w:cs="Arial"/>
                <w:sz w:val="22"/>
                <w:szCs w:val="22"/>
                <w:lang w:val="mn-MN"/>
              </w:rPr>
            </w:pPr>
            <w:r w:rsidRPr="009174F7">
              <w:rPr>
                <w:rFonts w:ascii="Arial" w:hAnsi="Arial" w:cs="Arial"/>
                <w:sz w:val="22"/>
                <w:szCs w:val="22"/>
                <w:lang w:val="mn-MN"/>
              </w:rPr>
              <w:t>Үндсэн</w:t>
            </w:r>
            <w:r w:rsidR="00D06BF6" w:rsidRPr="009174F7">
              <w:rPr>
                <w:rFonts w:ascii="Arial" w:hAnsi="Arial" w:cs="Arial"/>
                <w:sz w:val="22"/>
                <w:szCs w:val="22"/>
                <w:lang w:val="mn-MN"/>
              </w:rPr>
              <w:t xml:space="preserve"> </w:t>
            </w:r>
            <w:r w:rsidRPr="009174F7">
              <w:rPr>
                <w:rFonts w:ascii="Arial" w:hAnsi="Arial" w:cs="Arial"/>
                <w:sz w:val="22"/>
                <w:szCs w:val="22"/>
                <w:lang w:val="mn-MN"/>
              </w:rPr>
              <w:t>хөрөнгийн</w:t>
            </w:r>
            <w:r w:rsidR="00D06BF6" w:rsidRPr="009174F7">
              <w:rPr>
                <w:rFonts w:ascii="Arial" w:hAnsi="Arial" w:cs="Arial"/>
                <w:sz w:val="22"/>
                <w:szCs w:val="22"/>
                <w:lang w:val="mn-MN"/>
              </w:rPr>
              <w:t xml:space="preserve"> </w:t>
            </w:r>
            <w:r w:rsidR="00B22B94" w:rsidRPr="009174F7">
              <w:rPr>
                <w:rFonts w:ascii="Arial" w:hAnsi="Arial" w:cs="Arial"/>
                <w:sz w:val="22"/>
                <w:szCs w:val="22"/>
                <w:lang w:val="mn-MN"/>
              </w:rPr>
              <w:t>хэрэглээ</w:t>
            </w:r>
          </w:p>
          <w:p w:rsidR="00770180" w:rsidRPr="009174F7" w:rsidRDefault="003114C3" w:rsidP="00D06BF6">
            <w:pPr>
              <w:jc w:val="both"/>
              <w:rPr>
                <w:rFonts w:ascii="Arial" w:hAnsi="Arial" w:cs="Arial"/>
                <w:sz w:val="22"/>
                <w:szCs w:val="22"/>
                <w:lang w:val="mn-MN"/>
              </w:rPr>
            </w:pPr>
            <w:r w:rsidRPr="009174F7">
              <w:rPr>
                <w:rFonts w:ascii="Arial" w:hAnsi="Arial" w:cs="Arial"/>
                <w:sz w:val="22"/>
                <w:szCs w:val="22"/>
                <w:lang w:val="mn-MN"/>
              </w:rPr>
              <w:t>Үйлдвэрлэгдээгүй</w:t>
            </w:r>
            <w:r w:rsidR="00D06BF6" w:rsidRPr="009174F7">
              <w:rPr>
                <w:rFonts w:ascii="Arial" w:hAnsi="Arial" w:cs="Arial"/>
                <w:sz w:val="22"/>
                <w:szCs w:val="22"/>
                <w:lang w:val="mn-MN"/>
              </w:rPr>
              <w:t xml:space="preserve"> </w:t>
            </w:r>
            <w:r w:rsidRPr="009174F7">
              <w:rPr>
                <w:rFonts w:ascii="Arial" w:hAnsi="Arial" w:cs="Arial"/>
                <w:sz w:val="22"/>
                <w:szCs w:val="22"/>
                <w:lang w:val="mn-MN"/>
              </w:rPr>
              <w:t>санхүүгийн</w:t>
            </w:r>
            <w:r w:rsidR="00D06BF6" w:rsidRPr="009174F7">
              <w:rPr>
                <w:rFonts w:ascii="Arial" w:hAnsi="Arial" w:cs="Arial"/>
                <w:sz w:val="22"/>
                <w:szCs w:val="22"/>
                <w:lang w:val="mn-MN"/>
              </w:rPr>
              <w:t xml:space="preserve"> </w:t>
            </w:r>
            <w:r w:rsidRPr="009174F7">
              <w:rPr>
                <w:rFonts w:ascii="Arial" w:hAnsi="Arial" w:cs="Arial"/>
                <w:sz w:val="22"/>
                <w:szCs w:val="22"/>
                <w:lang w:val="mn-MN"/>
              </w:rPr>
              <w:t>бус</w:t>
            </w:r>
            <w:r w:rsidR="00D06BF6" w:rsidRPr="009174F7">
              <w:rPr>
                <w:rFonts w:ascii="Arial" w:hAnsi="Arial" w:cs="Arial"/>
                <w:sz w:val="22"/>
                <w:szCs w:val="22"/>
                <w:lang w:val="mn-MN"/>
              </w:rPr>
              <w:t xml:space="preserve"> </w:t>
            </w:r>
            <w:r w:rsidRPr="009174F7">
              <w:rPr>
                <w:rFonts w:ascii="Arial" w:hAnsi="Arial" w:cs="Arial"/>
                <w:sz w:val="22"/>
                <w:szCs w:val="22"/>
                <w:lang w:val="mn-MN"/>
              </w:rPr>
              <w:t>активын</w:t>
            </w:r>
            <w:r w:rsidR="00D06BF6" w:rsidRPr="009174F7">
              <w:rPr>
                <w:rFonts w:ascii="Arial" w:hAnsi="Arial" w:cs="Arial"/>
                <w:sz w:val="22"/>
                <w:szCs w:val="22"/>
                <w:lang w:val="mn-MN"/>
              </w:rPr>
              <w:t xml:space="preserve"> </w:t>
            </w:r>
            <w:r w:rsidRPr="009174F7">
              <w:rPr>
                <w:rFonts w:ascii="Arial" w:hAnsi="Arial" w:cs="Arial"/>
                <w:sz w:val="22"/>
                <w:szCs w:val="22"/>
                <w:lang w:val="mn-MN"/>
              </w:rPr>
              <w:t>өсөлт</w:t>
            </w:r>
            <w:r w:rsidR="00D06BF6" w:rsidRPr="009174F7">
              <w:rPr>
                <w:rFonts w:ascii="Arial" w:hAnsi="Arial" w:cs="Arial"/>
                <w:sz w:val="22"/>
                <w:szCs w:val="22"/>
                <w:lang w:val="mn-MN"/>
              </w:rPr>
              <w:t xml:space="preserve"> (</w:t>
            </w:r>
            <w:r w:rsidRPr="009174F7">
              <w:rPr>
                <w:rFonts w:ascii="Arial" w:hAnsi="Arial" w:cs="Arial"/>
                <w:sz w:val="22"/>
                <w:szCs w:val="22"/>
                <w:lang w:val="mn-MN"/>
              </w:rPr>
              <w:t>хорогдлыг</w:t>
            </w:r>
            <w:r w:rsidR="00D06BF6" w:rsidRPr="009174F7">
              <w:rPr>
                <w:rFonts w:ascii="Arial" w:hAnsi="Arial" w:cs="Arial"/>
                <w:sz w:val="22"/>
                <w:szCs w:val="22"/>
                <w:lang w:val="mn-MN"/>
              </w:rPr>
              <w:t xml:space="preserve"> </w:t>
            </w:r>
            <w:r w:rsidRPr="009174F7">
              <w:rPr>
                <w:rFonts w:ascii="Arial" w:hAnsi="Arial" w:cs="Arial"/>
                <w:sz w:val="22"/>
                <w:szCs w:val="22"/>
                <w:lang w:val="mn-MN"/>
              </w:rPr>
              <w:t>хассан</w:t>
            </w:r>
            <w:r w:rsidR="00D06BF6" w:rsidRPr="009174F7">
              <w:rPr>
                <w:rFonts w:ascii="Arial" w:hAnsi="Arial" w:cs="Arial"/>
                <w:sz w:val="22"/>
                <w:szCs w:val="22"/>
                <w:lang w:val="mn-MN"/>
              </w:rPr>
              <w:t>)</w:t>
            </w:r>
          </w:p>
          <w:p w:rsidR="009471E6" w:rsidRPr="009174F7" w:rsidRDefault="009471E6" w:rsidP="00D06BF6">
            <w:pPr>
              <w:jc w:val="both"/>
              <w:rPr>
                <w:rFonts w:ascii="Arial" w:hAnsi="Arial" w:cs="Arial"/>
                <w:sz w:val="22"/>
                <w:szCs w:val="22"/>
                <w:lang w:val="mn-MN"/>
              </w:rPr>
            </w:pPr>
          </w:p>
        </w:tc>
        <w:tc>
          <w:tcPr>
            <w:tcW w:w="4680" w:type="dxa"/>
            <w:gridSpan w:val="2"/>
          </w:tcPr>
          <w:p w:rsidR="00D06BF6" w:rsidRPr="009174F7" w:rsidRDefault="003114C3" w:rsidP="00D06BF6">
            <w:pPr>
              <w:jc w:val="both"/>
              <w:rPr>
                <w:rFonts w:ascii="Arial" w:hAnsi="Arial" w:cs="Arial"/>
                <w:sz w:val="22"/>
                <w:szCs w:val="22"/>
                <w:lang w:val="mn-MN"/>
              </w:rPr>
            </w:pPr>
            <w:r w:rsidRPr="009174F7">
              <w:rPr>
                <w:rFonts w:ascii="Arial" w:hAnsi="Arial" w:cs="Arial"/>
                <w:sz w:val="22"/>
                <w:szCs w:val="22"/>
                <w:lang w:val="mn-MN"/>
              </w:rPr>
              <w:t>Хадгаламж</w:t>
            </w:r>
            <w:r w:rsidR="00D06BF6" w:rsidRPr="009174F7">
              <w:rPr>
                <w:rFonts w:ascii="Arial" w:hAnsi="Arial" w:cs="Arial"/>
                <w:sz w:val="22"/>
                <w:szCs w:val="22"/>
                <w:lang w:val="mn-MN"/>
              </w:rPr>
              <w:t>,</w:t>
            </w:r>
            <w:r w:rsidR="00D06BF6" w:rsidRPr="009174F7">
              <w:rPr>
                <w:rFonts w:ascii="Arial" w:hAnsi="Arial" w:cs="Arial"/>
                <w:i/>
                <w:sz w:val="22"/>
                <w:szCs w:val="22"/>
                <w:lang w:val="mn-MN"/>
              </w:rPr>
              <w:t xml:space="preserve"> </w:t>
            </w:r>
            <w:r w:rsidRPr="009174F7">
              <w:rPr>
                <w:rFonts w:ascii="Arial" w:hAnsi="Arial" w:cs="Arial"/>
                <w:i/>
                <w:sz w:val="22"/>
                <w:szCs w:val="22"/>
                <w:lang w:val="mn-MN"/>
              </w:rPr>
              <w:t>нийт</w:t>
            </w:r>
            <w:r w:rsidR="00D06BF6" w:rsidRPr="009174F7">
              <w:rPr>
                <w:rFonts w:ascii="Arial" w:hAnsi="Arial" w:cs="Arial"/>
                <w:i/>
                <w:sz w:val="22"/>
                <w:szCs w:val="22"/>
                <w:lang w:val="mn-MN"/>
              </w:rPr>
              <w:t xml:space="preserve">/ </w:t>
            </w:r>
            <w:r w:rsidRPr="009174F7">
              <w:rPr>
                <w:rFonts w:ascii="Arial" w:hAnsi="Arial" w:cs="Arial"/>
                <w:i/>
                <w:sz w:val="22"/>
                <w:szCs w:val="22"/>
                <w:lang w:val="mn-MN"/>
              </w:rPr>
              <w:t>цэвэр</w:t>
            </w:r>
          </w:p>
          <w:p w:rsidR="00D06BF6" w:rsidRPr="009174F7" w:rsidRDefault="003114C3" w:rsidP="00D06BF6">
            <w:pPr>
              <w:jc w:val="both"/>
              <w:rPr>
                <w:rFonts w:ascii="Arial" w:hAnsi="Arial" w:cs="Arial"/>
                <w:sz w:val="22"/>
                <w:szCs w:val="22"/>
                <w:lang w:val="mn-MN"/>
              </w:rPr>
            </w:pPr>
            <w:r w:rsidRPr="009174F7">
              <w:rPr>
                <w:rFonts w:ascii="Arial" w:hAnsi="Arial" w:cs="Arial"/>
                <w:sz w:val="22"/>
                <w:szCs w:val="22"/>
                <w:lang w:val="mn-MN"/>
              </w:rPr>
              <w:t>Хөрөнгийн</w:t>
            </w:r>
            <w:r w:rsidR="00D06BF6" w:rsidRPr="009174F7">
              <w:rPr>
                <w:rFonts w:ascii="Arial" w:hAnsi="Arial" w:cs="Arial"/>
                <w:sz w:val="22"/>
                <w:szCs w:val="22"/>
                <w:lang w:val="mn-MN"/>
              </w:rPr>
              <w:t xml:space="preserve"> </w:t>
            </w:r>
            <w:r w:rsidRPr="009174F7">
              <w:rPr>
                <w:rFonts w:ascii="Arial" w:hAnsi="Arial" w:cs="Arial"/>
                <w:sz w:val="22"/>
                <w:szCs w:val="22"/>
                <w:lang w:val="mn-MN"/>
              </w:rPr>
              <w:t>шилжүүлгүүд</w:t>
            </w:r>
            <w:r w:rsidR="00D06BF6" w:rsidRPr="009174F7">
              <w:rPr>
                <w:rFonts w:ascii="Arial" w:hAnsi="Arial" w:cs="Arial"/>
                <w:sz w:val="22"/>
                <w:szCs w:val="22"/>
                <w:lang w:val="mn-MN"/>
              </w:rPr>
              <w:t xml:space="preserve">, </w:t>
            </w:r>
            <w:r w:rsidRPr="009174F7">
              <w:rPr>
                <w:rFonts w:ascii="Arial" w:hAnsi="Arial" w:cs="Arial"/>
                <w:sz w:val="22"/>
                <w:szCs w:val="22"/>
                <w:lang w:val="mn-MN"/>
              </w:rPr>
              <w:t>авсан</w:t>
            </w:r>
          </w:p>
          <w:p w:rsidR="00770180" w:rsidRPr="009174F7" w:rsidRDefault="003114C3" w:rsidP="003114C3">
            <w:pPr>
              <w:jc w:val="both"/>
              <w:rPr>
                <w:rFonts w:ascii="Arial" w:hAnsi="Arial" w:cs="Arial"/>
                <w:sz w:val="22"/>
                <w:szCs w:val="22"/>
                <w:lang w:val="mn-MN"/>
              </w:rPr>
            </w:pPr>
            <w:r w:rsidRPr="009174F7">
              <w:rPr>
                <w:rFonts w:ascii="Arial" w:hAnsi="Arial" w:cs="Arial"/>
                <w:sz w:val="22"/>
                <w:szCs w:val="22"/>
                <w:lang w:val="mn-MN"/>
              </w:rPr>
              <w:t>Хөрөнгийн</w:t>
            </w:r>
            <w:r w:rsidR="00D06BF6" w:rsidRPr="009174F7">
              <w:rPr>
                <w:rFonts w:ascii="Arial" w:hAnsi="Arial" w:cs="Arial"/>
                <w:sz w:val="22"/>
                <w:szCs w:val="22"/>
                <w:lang w:val="mn-MN"/>
              </w:rPr>
              <w:t xml:space="preserve"> </w:t>
            </w:r>
            <w:r w:rsidRPr="009174F7">
              <w:rPr>
                <w:rFonts w:ascii="Arial" w:hAnsi="Arial" w:cs="Arial"/>
                <w:sz w:val="22"/>
                <w:szCs w:val="22"/>
                <w:lang w:val="mn-MN"/>
              </w:rPr>
              <w:t>шилжүүлгүүд</w:t>
            </w:r>
            <w:r w:rsidR="00D06BF6" w:rsidRPr="009174F7">
              <w:rPr>
                <w:rFonts w:ascii="Arial" w:hAnsi="Arial" w:cs="Arial"/>
                <w:sz w:val="22"/>
                <w:szCs w:val="22"/>
                <w:lang w:val="mn-MN"/>
              </w:rPr>
              <w:t xml:space="preserve">, </w:t>
            </w:r>
            <w:r w:rsidRPr="009174F7">
              <w:rPr>
                <w:rFonts w:ascii="Arial" w:hAnsi="Arial" w:cs="Arial"/>
                <w:sz w:val="22"/>
                <w:szCs w:val="22"/>
                <w:lang w:val="mn-MN"/>
              </w:rPr>
              <w:t>өгсөн</w:t>
            </w:r>
          </w:p>
        </w:tc>
      </w:tr>
      <w:tr w:rsidR="00770180" w:rsidRPr="009174F7" w:rsidTr="00EC7299">
        <w:trPr>
          <w:trHeight w:val="233"/>
        </w:trPr>
        <w:tc>
          <w:tcPr>
            <w:tcW w:w="8820" w:type="dxa"/>
            <w:gridSpan w:val="3"/>
            <w:vAlign w:val="center"/>
          </w:tcPr>
          <w:p w:rsidR="00770180" w:rsidRPr="009174F7" w:rsidRDefault="003114C3" w:rsidP="00D06BF6">
            <w:pPr>
              <w:jc w:val="both"/>
              <w:rPr>
                <w:rFonts w:ascii="Arial" w:hAnsi="Arial" w:cs="Arial"/>
                <w:sz w:val="22"/>
                <w:szCs w:val="22"/>
                <w:lang w:val="mn-MN"/>
              </w:rPr>
            </w:pPr>
            <w:r w:rsidRPr="009174F7">
              <w:rPr>
                <w:rFonts w:ascii="Arial" w:hAnsi="Arial" w:cs="Arial"/>
                <w:i/>
                <w:sz w:val="22"/>
                <w:szCs w:val="22"/>
                <w:lang w:val="mn-MN"/>
              </w:rPr>
              <w:t>Баланслуулах</w:t>
            </w:r>
            <w:r w:rsidR="00770180" w:rsidRPr="009174F7">
              <w:rPr>
                <w:rFonts w:ascii="Arial" w:hAnsi="Arial" w:cs="Arial"/>
                <w:i/>
                <w:sz w:val="22"/>
                <w:szCs w:val="22"/>
                <w:lang w:val="mn-MN"/>
              </w:rPr>
              <w:t xml:space="preserve"> </w:t>
            </w:r>
            <w:r w:rsidRPr="009174F7">
              <w:rPr>
                <w:rFonts w:ascii="Arial" w:hAnsi="Arial" w:cs="Arial"/>
                <w:i/>
                <w:sz w:val="22"/>
                <w:szCs w:val="22"/>
                <w:lang w:val="mn-MN"/>
              </w:rPr>
              <w:t>үзүүлэлт</w:t>
            </w:r>
            <w:r w:rsidR="00770180" w:rsidRPr="009174F7">
              <w:rPr>
                <w:rFonts w:ascii="Arial" w:hAnsi="Arial" w:cs="Arial"/>
                <w:i/>
                <w:sz w:val="22"/>
                <w:szCs w:val="22"/>
                <w:lang w:val="mn-MN"/>
              </w:rPr>
              <w:t>:</w:t>
            </w:r>
            <w:r w:rsidR="003A104C" w:rsidRPr="009174F7">
              <w:rPr>
                <w:rFonts w:ascii="Arial" w:hAnsi="Arial" w:cs="Arial"/>
                <w:sz w:val="22"/>
                <w:szCs w:val="22"/>
                <w:lang w:val="mn-MN"/>
              </w:rPr>
              <w:t xml:space="preserve">      </w:t>
            </w:r>
            <w:r w:rsidRPr="009174F7">
              <w:rPr>
                <w:rFonts w:ascii="Arial" w:hAnsi="Arial" w:cs="Arial"/>
                <w:sz w:val="22"/>
                <w:szCs w:val="22"/>
                <w:lang w:val="mn-MN"/>
              </w:rPr>
              <w:t>Цэвэр</w:t>
            </w:r>
            <w:r w:rsidR="00D06BF6" w:rsidRPr="009174F7">
              <w:rPr>
                <w:rFonts w:ascii="Arial" w:hAnsi="Arial" w:cs="Arial"/>
                <w:sz w:val="22"/>
                <w:szCs w:val="22"/>
                <w:lang w:val="mn-MN"/>
              </w:rPr>
              <w:t xml:space="preserve"> </w:t>
            </w:r>
            <w:r w:rsidRPr="009174F7">
              <w:rPr>
                <w:rFonts w:ascii="Arial" w:hAnsi="Arial" w:cs="Arial"/>
                <w:sz w:val="22"/>
                <w:szCs w:val="22"/>
                <w:lang w:val="mn-MN"/>
              </w:rPr>
              <w:t>зээлжүүлэлт</w:t>
            </w:r>
            <w:r w:rsidR="00D06BF6" w:rsidRPr="009174F7">
              <w:rPr>
                <w:rFonts w:ascii="Arial" w:hAnsi="Arial" w:cs="Arial"/>
                <w:sz w:val="22"/>
                <w:szCs w:val="22"/>
                <w:lang w:val="mn-MN"/>
              </w:rPr>
              <w:t xml:space="preserve"> (+)/</w:t>
            </w:r>
            <w:r w:rsidRPr="009174F7">
              <w:rPr>
                <w:rFonts w:ascii="Arial" w:hAnsi="Arial" w:cs="Arial"/>
                <w:sz w:val="22"/>
                <w:szCs w:val="22"/>
                <w:lang w:val="mn-MN"/>
              </w:rPr>
              <w:t>Цэвэр</w:t>
            </w:r>
            <w:r w:rsidR="00D06BF6" w:rsidRPr="009174F7">
              <w:rPr>
                <w:rFonts w:ascii="Arial" w:hAnsi="Arial" w:cs="Arial"/>
                <w:sz w:val="22"/>
                <w:szCs w:val="22"/>
                <w:lang w:val="mn-MN"/>
              </w:rPr>
              <w:t xml:space="preserve"> </w:t>
            </w:r>
            <w:r w:rsidRPr="009174F7">
              <w:rPr>
                <w:rFonts w:ascii="Arial" w:hAnsi="Arial" w:cs="Arial"/>
                <w:sz w:val="22"/>
                <w:szCs w:val="22"/>
                <w:lang w:val="mn-MN"/>
              </w:rPr>
              <w:t>өглөг</w:t>
            </w:r>
            <w:r w:rsidR="00D06BF6" w:rsidRPr="009174F7">
              <w:rPr>
                <w:rFonts w:ascii="Arial" w:hAnsi="Arial" w:cs="Arial"/>
                <w:sz w:val="22"/>
                <w:szCs w:val="22"/>
                <w:lang w:val="mn-MN"/>
              </w:rPr>
              <w:t xml:space="preserve"> </w:t>
            </w:r>
          </w:p>
          <w:p w:rsidR="002A20A3" w:rsidRPr="009174F7" w:rsidRDefault="002A20A3" w:rsidP="000F1563">
            <w:pPr>
              <w:jc w:val="both"/>
              <w:rPr>
                <w:rFonts w:ascii="Arial" w:hAnsi="Arial" w:cs="Arial"/>
                <w:sz w:val="22"/>
                <w:szCs w:val="22"/>
                <w:lang w:val="mn-MN"/>
              </w:rPr>
            </w:pPr>
            <w:r w:rsidRPr="009174F7">
              <w:rPr>
                <w:rFonts w:ascii="Arial" w:hAnsi="Arial" w:cs="Arial"/>
                <w:sz w:val="22"/>
                <w:szCs w:val="22"/>
                <w:lang w:val="mn-MN"/>
              </w:rPr>
              <w:t xml:space="preserve">                          </w:t>
            </w:r>
            <w:r w:rsidR="003114C3" w:rsidRPr="009174F7">
              <w:rPr>
                <w:rFonts w:ascii="Arial" w:hAnsi="Arial" w:cs="Arial"/>
                <w:sz w:val="22"/>
                <w:szCs w:val="22"/>
                <w:lang w:val="mn-MN"/>
              </w:rPr>
              <w:t>Хадгаламж</w:t>
            </w:r>
            <w:r w:rsidRPr="009174F7">
              <w:rPr>
                <w:rFonts w:ascii="Arial" w:hAnsi="Arial" w:cs="Arial"/>
                <w:sz w:val="22"/>
                <w:szCs w:val="22"/>
                <w:lang w:val="mn-MN"/>
              </w:rPr>
              <w:t xml:space="preserve">, </w:t>
            </w:r>
            <w:r w:rsidR="003114C3" w:rsidRPr="009174F7">
              <w:rPr>
                <w:rFonts w:ascii="Arial" w:hAnsi="Arial" w:cs="Arial"/>
                <w:sz w:val="22"/>
                <w:szCs w:val="22"/>
                <w:lang w:val="mn-MN"/>
              </w:rPr>
              <w:t>хөрөнгийн</w:t>
            </w:r>
            <w:r w:rsidRPr="009174F7">
              <w:rPr>
                <w:rFonts w:ascii="Arial" w:hAnsi="Arial" w:cs="Arial"/>
                <w:sz w:val="22"/>
                <w:szCs w:val="22"/>
                <w:lang w:val="mn-MN"/>
              </w:rPr>
              <w:t xml:space="preserve"> </w:t>
            </w:r>
            <w:r w:rsidR="003114C3" w:rsidRPr="009174F7">
              <w:rPr>
                <w:rFonts w:ascii="Arial" w:hAnsi="Arial" w:cs="Arial"/>
                <w:sz w:val="22"/>
                <w:szCs w:val="22"/>
                <w:lang w:val="mn-MN"/>
              </w:rPr>
              <w:t>шилжүүлэг</w:t>
            </w:r>
            <w:r w:rsidR="000F1563" w:rsidRPr="009174F7">
              <w:rPr>
                <w:rFonts w:ascii="Arial" w:hAnsi="Arial" w:cs="Arial"/>
                <w:sz w:val="22"/>
                <w:szCs w:val="22"/>
                <w:lang w:val="mn-MN"/>
              </w:rPr>
              <w:t>т</w:t>
            </w:r>
            <w:r w:rsidRPr="009174F7">
              <w:rPr>
                <w:rFonts w:ascii="Arial" w:hAnsi="Arial" w:cs="Arial"/>
                <w:sz w:val="22"/>
                <w:szCs w:val="22"/>
                <w:lang w:val="mn-MN"/>
              </w:rPr>
              <w:t xml:space="preserve"> </w:t>
            </w:r>
            <w:r w:rsidR="003114C3" w:rsidRPr="009174F7">
              <w:rPr>
                <w:rFonts w:ascii="Arial" w:hAnsi="Arial" w:cs="Arial"/>
                <w:sz w:val="22"/>
                <w:szCs w:val="22"/>
                <w:lang w:val="mn-MN"/>
              </w:rPr>
              <w:t>гарсан</w:t>
            </w:r>
            <w:r w:rsidRPr="009174F7">
              <w:rPr>
                <w:rFonts w:ascii="Arial" w:hAnsi="Arial" w:cs="Arial"/>
                <w:sz w:val="22"/>
                <w:szCs w:val="22"/>
                <w:lang w:val="mn-MN"/>
              </w:rPr>
              <w:t xml:space="preserve"> </w:t>
            </w:r>
            <w:r w:rsidR="003114C3" w:rsidRPr="009174F7">
              <w:rPr>
                <w:rFonts w:ascii="Arial" w:hAnsi="Arial" w:cs="Arial"/>
                <w:sz w:val="22"/>
                <w:szCs w:val="22"/>
                <w:lang w:val="mn-MN"/>
              </w:rPr>
              <w:t>өөрчлөлт</w:t>
            </w:r>
          </w:p>
        </w:tc>
      </w:tr>
      <w:tr w:rsidR="00CF5DCE" w:rsidRPr="009174F7" w:rsidTr="00EC7299">
        <w:trPr>
          <w:trHeight w:val="233"/>
        </w:trPr>
        <w:tc>
          <w:tcPr>
            <w:tcW w:w="8820" w:type="dxa"/>
            <w:gridSpan w:val="3"/>
            <w:vAlign w:val="center"/>
          </w:tcPr>
          <w:p w:rsidR="00CF5DCE" w:rsidRPr="009174F7" w:rsidRDefault="00DD25B0" w:rsidP="00DD25B0">
            <w:pPr>
              <w:jc w:val="center"/>
              <w:rPr>
                <w:rFonts w:ascii="Arial" w:hAnsi="Arial" w:cs="Arial"/>
                <w:b/>
                <w:sz w:val="22"/>
                <w:szCs w:val="22"/>
                <w:lang w:val="mn-MN"/>
              </w:rPr>
            </w:pPr>
            <w:r w:rsidRPr="009174F7">
              <w:rPr>
                <w:rFonts w:ascii="Arial" w:hAnsi="Arial" w:cs="Arial"/>
                <w:b/>
                <w:sz w:val="22"/>
                <w:szCs w:val="22"/>
                <w:lang w:val="mn-MN"/>
              </w:rPr>
              <w:t>Санхүүгийн данс</w:t>
            </w:r>
          </w:p>
        </w:tc>
      </w:tr>
      <w:tr w:rsidR="00DD25B0" w:rsidRPr="009174F7" w:rsidTr="00DD25B0">
        <w:trPr>
          <w:trHeight w:val="233"/>
        </w:trPr>
        <w:tc>
          <w:tcPr>
            <w:tcW w:w="4140" w:type="dxa"/>
            <w:vAlign w:val="center"/>
          </w:tcPr>
          <w:p w:rsidR="00DD25B0" w:rsidRPr="009174F7" w:rsidRDefault="00DD25B0" w:rsidP="00DD25B0">
            <w:pPr>
              <w:rPr>
                <w:rFonts w:ascii="Arial" w:hAnsi="Arial" w:cs="Arial"/>
                <w:sz w:val="22"/>
                <w:szCs w:val="22"/>
              </w:rPr>
            </w:pPr>
          </w:p>
          <w:p w:rsidR="00DD25B0" w:rsidRPr="009174F7" w:rsidRDefault="00DD25B0" w:rsidP="00DD25B0">
            <w:pPr>
              <w:rPr>
                <w:rFonts w:ascii="Arial" w:hAnsi="Arial" w:cs="Arial"/>
                <w:sz w:val="22"/>
                <w:szCs w:val="22"/>
              </w:rPr>
            </w:pPr>
          </w:p>
          <w:p w:rsidR="00DD25B0" w:rsidRPr="009174F7" w:rsidRDefault="00DD25B0" w:rsidP="00DD25B0">
            <w:pPr>
              <w:rPr>
                <w:rFonts w:ascii="Arial" w:hAnsi="Arial" w:cs="Arial"/>
                <w:sz w:val="22"/>
                <w:szCs w:val="22"/>
              </w:rPr>
            </w:pPr>
            <w:r w:rsidRPr="009174F7">
              <w:rPr>
                <w:rFonts w:ascii="Arial" w:hAnsi="Arial" w:cs="Arial"/>
                <w:sz w:val="22"/>
                <w:szCs w:val="22"/>
                <w:lang w:val="mn-MN"/>
              </w:rPr>
              <w:t>Санхүүгийн хөрөнгө/ өр төлбөрийн цэвэр өртөг</w:t>
            </w:r>
          </w:p>
          <w:p w:rsidR="00DD25B0" w:rsidRPr="009174F7" w:rsidRDefault="00DD25B0" w:rsidP="00DD25B0">
            <w:pPr>
              <w:rPr>
                <w:rFonts w:ascii="Arial" w:hAnsi="Arial" w:cs="Arial"/>
                <w:sz w:val="22"/>
                <w:szCs w:val="22"/>
              </w:rPr>
            </w:pPr>
            <w:r w:rsidRPr="009174F7">
              <w:rPr>
                <w:rFonts w:ascii="Arial" w:hAnsi="Arial" w:cs="Arial"/>
                <w:sz w:val="22"/>
                <w:szCs w:val="22"/>
                <w:lang w:val="mn-MN"/>
              </w:rPr>
              <w:t>Мөнгөжсөн алт, зээлжих тусгай эрх</w:t>
            </w:r>
          </w:p>
          <w:p w:rsidR="000917E9" w:rsidRPr="009174F7" w:rsidRDefault="000917E9" w:rsidP="00DD25B0">
            <w:pPr>
              <w:rPr>
                <w:rFonts w:ascii="Arial" w:hAnsi="Arial" w:cs="Arial"/>
                <w:sz w:val="22"/>
                <w:szCs w:val="22"/>
              </w:rPr>
            </w:pPr>
            <w:r w:rsidRPr="009174F7">
              <w:rPr>
                <w:rFonts w:ascii="Arial" w:hAnsi="Arial" w:cs="Arial"/>
                <w:sz w:val="22"/>
                <w:szCs w:val="22"/>
              </w:rPr>
              <w:t xml:space="preserve">Бэлэн мөнгө </w:t>
            </w:r>
            <w:r w:rsidRPr="009174F7">
              <w:rPr>
                <w:rFonts w:ascii="Arial" w:hAnsi="Arial" w:cs="Arial"/>
                <w:sz w:val="22"/>
                <w:szCs w:val="22"/>
                <w:lang w:val="mn-MN"/>
              </w:rPr>
              <w:t>ба депозит</w:t>
            </w:r>
          </w:p>
          <w:p w:rsidR="000917E9" w:rsidRPr="009174F7" w:rsidRDefault="002B6E3B" w:rsidP="00DD25B0">
            <w:pPr>
              <w:rPr>
                <w:rFonts w:ascii="Arial" w:hAnsi="Arial" w:cs="Arial"/>
                <w:sz w:val="22"/>
                <w:szCs w:val="22"/>
              </w:rPr>
            </w:pPr>
            <w:r w:rsidRPr="009174F7">
              <w:rPr>
                <w:rFonts w:ascii="Arial" w:hAnsi="Arial" w:cs="Arial"/>
                <w:sz w:val="22"/>
                <w:szCs w:val="22"/>
                <w:lang w:val="mn-MN"/>
              </w:rPr>
              <w:t>Өрийн бичиг</w:t>
            </w:r>
          </w:p>
          <w:p w:rsidR="000917E9" w:rsidRPr="009174F7" w:rsidRDefault="000917E9" w:rsidP="00DD25B0">
            <w:pPr>
              <w:rPr>
                <w:rFonts w:ascii="Arial" w:hAnsi="Arial" w:cs="Arial"/>
                <w:sz w:val="22"/>
                <w:szCs w:val="22"/>
              </w:rPr>
            </w:pPr>
            <w:r w:rsidRPr="009174F7">
              <w:rPr>
                <w:rFonts w:ascii="Arial" w:hAnsi="Arial" w:cs="Arial"/>
                <w:sz w:val="22"/>
                <w:szCs w:val="22"/>
              </w:rPr>
              <w:t>Зээл</w:t>
            </w:r>
            <w:r w:rsidRPr="009174F7">
              <w:rPr>
                <w:rFonts w:ascii="Arial" w:hAnsi="Arial" w:cs="Arial"/>
                <w:sz w:val="22"/>
                <w:szCs w:val="22"/>
                <w:lang w:val="mn-MN"/>
              </w:rPr>
              <w:t xml:space="preserve"> ба авлага</w:t>
            </w:r>
          </w:p>
          <w:p w:rsidR="000917E9" w:rsidRPr="009174F7" w:rsidRDefault="000917E9" w:rsidP="00DD25B0">
            <w:pPr>
              <w:rPr>
                <w:rFonts w:ascii="Arial" w:hAnsi="Arial" w:cs="Arial"/>
                <w:b/>
                <w:sz w:val="22"/>
                <w:szCs w:val="22"/>
              </w:rPr>
            </w:pPr>
            <w:r w:rsidRPr="009174F7">
              <w:rPr>
                <w:rFonts w:ascii="Arial" w:hAnsi="Arial" w:cs="Arial"/>
                <w:sz w:val="22"/>
                <w:szCs w:val="22"/>
                <w:lang w:val="mn-MN"/>
              </w:rPr>
              <w:t>Хөрөнгийн хувьцаа</w:t>
            </w:r>
          </w:p>
        </w:tc>
        <w:tc>
          <w:tcPr>
            <w:tcW w:w="4680" w:type="dxa"/>
            <w:gridSpan w:val="2"/>
            <w:vAlign w:val="center"/>
          </w:tcPr>
          <w:p w:rsidR="000917E9" w:rsidRPr="009174F7" w:rsidRDefault="00DD25B0" w:rsidP="00DD25B0">
            <w:pPr>
              <w:rPr>
                <w:rFonts w:ascii="Arial" w:hAnsi="Arial" w:cs="Arial"/>
                <w:sz w:val="22"/>
                <w:szCs w:val="22"/>
              </w:rPr>
            </w:pPr>
            <w:r w:rsidRPr="009174F7">
              <w:rPr>
                <w:rFonts w:ascii="Arial" w:hAnsi="Arial" w:cs="Arial"/>
                <w:sz w:val="22"/>
                <w:szCs w:val="22"/>
                <w:lang w:val="mn-MN"/>
              </w:rPr>
              <w:t>Цэвэр зээлжүүлэлт</w:t>
            </w:r>
            <w:r w:rsidRPr="009174F7">
              <w:rPr>
                <w:rFonts w:ascii="Arial" w:hAnsi="Arial" w:cs="Arial"/>
                <w:sz w:val="22"/>
                <w:szCs w:val="22"/>
              </w:rPr>
              <w:t xml:space="preserve">(+)/, </w:t>
            </w:r>
            <w:r w:rsidRPr="009174F7">
              <w:rPr>
                <w:rFonts w:ascii="Arial" w:hAnsi="Arial" w:cs="Arial"/>
                <w:sz w:val="22"/>
                <w:szCs w:val="22"/>
                <w:lang w:val="mn-MN"/>
              </w:rPr>
              <w:t>цэвэр өглөг</w:t>
            </w:r>
            <w:r w:rsidRPr="009174F7">
              <w:rPr>
                <w:rFonts w:ascii="Arial" w:hAnsi="Arial" w:cs="Arial"/>
                <w:sz w:val="22"/>
                <w:szCs w:val="22"/>
              </w:rPr>
              <w:t xml:space="preserve">(-) </w:t>
            </w:r>
          </w:p>
          <w:p w:rsidR="000917E9" w:rsidRPr="009174F7" w:rsidRDefault="000917E9" w:rsidP="00DD25B0">
            <w:pPr>
              <w:rPr>
                <w:rFonts w:ascii="Arial" w:hAnsi="Arial" w:cs="Arial"/>
                <w:sz w:val="22"/>
                <w:szCs w:val="22"/>
              </w:rPr>
            </w:pPr>
          </w:p>
          <w:p w:rsidR="00DD25B0" w:rsidRPr="009174F7" w:rsidRDefault="00DD25B0" w:rsidP="00DD25B0">
            <w:pPr>
              <w:rPr>
                <w:rFonts w:ascii="Arial" w:hAnsi="Arial" w:cs="Arial"/>
                <w:sz w:val="22"/>
                <w:szCs w:val="22"/>
              </w:rPr>
            </w:pPr>
            <w:r w:rsidRPr="009174F7">
              <w:rPr>
                <w:rFonts w:ascii="Arial" w:hAnsi="Arial" w:cs="Arial"/>
                <w:sz w:val="22"/>
                <w:szCs w:val="22"/>
                <w:lang w:val="mn-MN"/>
              </w:rPr>
              <w:t>Санхүүгийн хөрөнгө/ өр төлбөрийн цэвэр өртөг</w:t>
            </w:r>
          </w:p>
          <w:p w:rsidR="00C72837" w:rsidRPr="009174F7" w:rsidRDefault="00C72837" w:rsidP="00DD25B0">
            <w:pPr>
              <w:rPr>
                <w:rFonts w:ascii="Arial" w:hAnsi="Arial" w:cs="Arial"/>
                <w:sz w:val="22"/>
                <w:szCs w:val="22"/>
                <w:lang w:val="mn-MN"/>
              </w:rPr>
            </w:pPr>
          </w:p>
          <w:p w:rsidR="00DD25B0" w:rsidRPr="009174F7" w:rsidRDefault="000917E9" w:rsidP="00DD25B0">
            <w:pPr>
              <w:rPr>
                <w:rFonts w:ascii="Arial" w:hAnsi="Arial" w:cs="Arial"/>
                <w:sz w:val="22"/>
                <w:szCs w:val="22"/>
              </w:rPr>
            </w:pPr>
            <w:r w:rsidRPr="009174F7">
              <w:rPr>
                <w:rFonts w:ascii="Arial" w:hAnsi="Arial" w:cs="Arial"/>
                <w:sz w:val="22"/>
                <w:szCs w:val="22"/>
              </w:rPr>
              <w:t xml:space="preserve">Бэлэн мөнгө </w:t>
            </w:r>
            <w:r w:rsidRPr="009174F7">
              <w:rPr>
                <w:rFonts w:ascii="Arial" w:hAnsi="Arial" w:cs="Arial"/>
                <w:sz w:val="22"/>
                <w:szCs w:val="22"/>
                <w:lang w:val="mn-MN"/>
              </w:rPr>
              <w:t>ба депозит</w:t>
            </w:r>
          </w:p>
          <w:p w:rsidR="000917E9" w:rsidRPr="009174F7" w:rsidRDefault="002B6E3B" w:rsidP="00DD25B0">
            <w:pPr>
              <w:rPr>
                <w:rFonts w:ascii="Arial" w:hAnsi="Arial" w:cs="Arial"/>
                <w:sz w:val="22"/>
                <w:szCs w:val="22"/>
              </w:rPr>
            </w:pPr>
            <w:r w:rsidRPr="009174F7">
              <w:rPr>
                <w:rFonts w:ascii="Arial" w:hAnsi="Arial" w:cs="Arial"/>
                <w:sz w:val="22"/>
                <w:szCs w:val="22"/>
                <w:lang w:val="mn-MN"/>
              </w:rPr>
              <w:t>Өрийн бичиг</w:t>
            </w:r>
          </w:p>
          <w:p w:rsidR="000917E9" w:rsidRPr="009174F7" w:rsidRDefault="000917E9" w:rsidP="00DD25B0">
            <w:pPr>
              <w:rPr>
                <w:rFonts w:ascii="Arial" w:hAnsi="Arial" w:cs="Arial"/>
                <w:sz w:val="22"/>
                <w:szCs w:val="22"/>
              </w:rPr>
            </w:pPr>
            <w:r w:rsidRPr="009174F7">
              <w:rPr>
                <w:rFonts w:ascii="Arial" w:hAnsi="Arial" w:cs="Arial"/>
                <w:sz w:val="22"/>
                <w:szCs w:val="22"/>
              </w:rPr>
              <w:t>Зээл</w:t>
            </w:r>
            <w:r w:rsidRPr="009174F7">
              <w:rPr>
                <w:rFonts w:ascii="Arial" w:hAnsi="Arial" w:cs="Arial"/>
                <w:sz w:val="22"/>
                <w:szCs w:val="22"/>
                <w:lang w:val="mn-MN"/>
              </w:rPr>
              <w:t xml:space="preserve"> ба авлага</w:t>
            </w:r>
          </w:p>
          <w:p w:rsidR="000917E9" w:rsidRPr="009174F7" w:rsidRDefault="000917E9" w:rsidP="00DD25B0">
            <w:pPr>
              <w:rPr>
                <w:rFonts w:ascii="Arial" w:hAnsi="Arial" w:cs="Arial"/>
                <w:sz w:val="22"/>
                <w:szCs w:val="22"/>
              </w:rPr>
            </w:pPr>
            <w:r w:rsidRPr="009174F7">
              <w:rPr>
                <w:rFonts w:ascii="Arial" w:hAnsi="Arial" w:cs="Arial"/>
                <w:sz w:val="22"/>
                <w:szCs w:val="22"/>
                <w:lang w:val="mn-MN"/>
              </w:rPr>
              <w:t>Хөрөнгийн хувьцаа</w:t>
            </w:r>
          </w:p>
          <w:p w:rsidR="000917E9" w:rsidRPr="009174F7" w:rsidRDefault="000917E9" w:rsidP="00DD25B0">
            <w:pPr>
              <w:rPr>
                <w:rFonts w:ascii="Arial" w:hAnsi="Arial" w:cs="Arial"/>
                <w:sz w:val="22"/>
                <w:szCs w:val="22"/>
              </w:rPr>
            </w:pPr>
            <w:r w:rsidRPr="009174F7">
              <w:rPr>
                <w:rFonts w:ascii="Arial" w:hAnsi="Arial" w:cs="Arial"/>
                <w:sz w:val="22"/>
                <w:szCs w:val="22"/>
                <w:lang w:val="mn-MN"/>
              </w:rPr>
              <w:t>Даатгал, тэтгэвэр болон стандарт баталгааны систем</w:t>
            </w:r>
          </w:p>
          <w:p w:rsidR="000917E9" w:rsidRPr="009174F7" w:rsidRDefault="000917E9" w:rsidP="00DD25B0">
            <w:pPr>
              <w:rPr>
                <w:rFonts w:ascii="Arial" w:hAnsi="Arial" w:cs="Arial"/>
                <w:sz w:val="22"/>
                <w:szCs w:val="22"/>
              </w:rPr>
            </w:pPr>
            <w:r w:rsidRPr="009174F7">
              <w:rPr>
                <w:rFonts w:ascii="Arial" w:hAnsi="Arial" w:cs="Arial"/>
                <w:sz w:val="22"/>
                <w:szCs w:val="22"/>
                <w:lang w:val="mn-MN"/>
              </w:rPr>
              <w:t>Зээлдэгч, зээлдүүлэгчийн</w:t>
            </w:r>
            <w:r w:rsidRPr="009174F7">
              <w:rPr>
                <w:rFonts w:ascii="Arial" w:hAnsi="Arial" w:cs="Arial"/>
                <w:sz w:val="22"/>
                <w:szCs w:val="22"/>
              </w:rPr>
              <w:t xml:space="preserve"> </w:t>
            </w:r>
            <w:r w:rsidRPr="009174F7">
              <w:rPr>
                <w:rFonts w:ascii="Arial" w:hAnsi="Arial" w:cs="Arial"/>
                <w:sz w:val="22"/>
                <w:szCs w:val="22"/>
                <w:lang w:val="mn-MN"/>
              </w:rPr>
              <w:t>бусад үүрэг</w:t>
            </w:r>
          </w:p>
        </w:tc>
      </w:tr>
      <w:tr w:rsidR="00DD25B0" w:rsidRPr="009174F7" w:rsidTr="00926342">
        <w:trPr>
          <w:trHeight w:val="233"/>
        </w:trPr>
        <w:tc>
          <w:tcPr>
            <w:tcW w:w="8820" w:type="dxa"/>
            <w:gridSpan w:val="3"/>
            <w:vAlign w:val="center"/>
          </w:tcPr>
          <w:p w:rsidR="00DD25B0" w:rsidRPr="009174F7" w:rsidRDefault="000917E9" w:rsidP="00DD25B0">
            <w:pPr>
              <w:jc w:val="center"/>
              <w:rPr>
                <w:rFonts w:ascii="Arial" w:hAnsi="Arial" w:cs="Arial"/>
                <w:b/>
                <w:sz w:val="22"/>
                <w:szCs w:val="22"/>
              </w:rPr>
            </w:pPr>
            <w:r w:rsidRPr="009174F7">
              <w:rPr>
                <w:rFonts w:ascii="Arial" w:hAnsi="Arial" w:cs="Arial"/>
                <w:i/>
                <w:sz w:val="22"/>
                <w:szCs w:val="22"/>
                <w:lang w:val="mn-MN"/>
              </w:rPr>
              <w:lastRenderedPageBreak/>
              <w:t>Баланслуулах үзүүлэлт:</w:t>
            </w:r>
            <w:r w:rsidRPr="009174F7">
              <w:rPr>
                <w:rFonts w:ascii="Arial" w:hAnsi="Arial" w:cs="Arial"/>
                <w:sz w:val="22"/>
                <w:szCs w:val="22"/>
                <w:lang w:val="mn-MN"/>
              </w:rPr>
              <w:t xml:space="preserve"> Тэнцэл</w:t>
            </w:r>
          </w:p>
        </w:tc>
      </w:tr>
      <w:tr w:rsidR="00DD25B0" w:rsidRPr="009174F7" w:rsidTr="00926342">
        <w:trPr>
          <w:trHeight w:val="233"/>
        </w:trPr>
        <w:tc>
          <w:tcPr>
            <w:tcW w:w="8820" w:type="dxa"/>
            <w:gridSpan w:val="3"/>
            <w:vAlign w:val="center"/>
          </w:tcPr>
          <w:p w:rsidR="00DD25B0" w:rsidRPr="009174F7" w:rsidRDefault="000917E9" w:rsidP="00DD25B0">
            <w:pPr>
              <w:jc w:val="center"/>
              <w:rPr>
                <w:rFonts w:ascii="Arial" w:hAnsi="Arial" w:cs="Arial"/>
                <w:b/>
                <w:sz w:val="22"/>
                <w:szCs w:val="22"/>
              </w:rPr>
            </w:pPr>
            <w:r w:rsidRPr="009174F7">
              <w:rPr>
                <w:rFonts w:ascii="Arial" w:hAnsi="Arial" w:cs="Arial"/>
                <w:b/>
                <w:sz w:val="22"/>
                <w:szCs w:val="22"/>
                <w:lang w:val="mn-MN"/>
              </w:rPr>
              <w:t>Хөрөнгийн биет хэмжээний өөрчлөлтийн данс</w:t>
            </w:r>
          </w:p>
        </w:tc>
      </w:tr>
      <w:tr w:rsidR="000917E9" w:rsidRPr="009174F7" w:rsidTr="000917E9">
        <w:trPr>
          <w:trHeight w:val="233"/>
        </w:trPr>
        <w:tc>
          <w:tcPr>
            <w:tcW w:w="4140" w:type="dxa"/>
            <w:vAlign w:val="center"/>
          </w:tcPr>
          <w:p w:rsidR="000917E9" w:rsidRPr="009174F7" w:rsidRDefault="000917E9" w:rsidP="000917E9">
            <w:pPr>
              <w:rPr>
                <w:rFonts w:ascii="Arial" w:hAnsi="Arial" w:cs="Arial"/>
                <w:sz w:val="22"/>
                <w:szCs w:val="22"/>
              </w:rPr>
            </w:pPr>
            <w:r w:rsidRPr="009174F7">
              <w:rPr>
                <w:rFonts w:ascii="Arial" w:hAnsi="Arial" w:cs="Arial"/>
                <w:sz w:val="22"/>
                <w:szCs w:val="22"/>
                <w:lang w:val="mn-MN"/>
              </w:rPr>
              <w:t>Эдийн засгийн эргэлтэд шинээр орсон хөрөнгө</w:t>
            </w:r>
          </w:p>
          <w:p w:rsidR="000917E9" w:rsidRPr="009174F7" w:rsidRDefault="000917E9" w:rsidP="000917E9">
            <w:pPr>
              <w:rPr>
                <w:rFonts w:ascii="Arial" w:hAnsi="Arial" w:cs="Arial"/>
                <w:sz w:val="22"/>
                <w:szCs w:val="22"/>
              </w:rPr>
            </w:pPr>
            <w:r w:rsidRPr="009174F7">
              <w:rPr>
                <w:rFonts w:ascii="Arial" w:hAnsi="Arial" w:cs="Arial"/>
                <w:sz w:val="22"/>
                <w:szCs w:val="22"/>
                <w:lang w:val="mn-MN"/>
              </w:rPr>
              <w:t>Эдийн засгийн эргэлтээс гарсан үйлдвэрлэгдэхгүй хөрөнгө</w:t>
            </w:r>
          </w:p>
          <w:p w:rsidR="000917E9" w:rsidRPr="009174F7" w:rsidRDefault="000917E9" w:rsidP="000917E9">
            <w:pPr>
              <w:rPr>
                <w:rFonts w:ascii="Arial" w:hAnsi="Arial" w:cs="Arial"/>
                <w:sz w:val="22"/>
                <w:szCs w:val="22"/>
              </w:rPr>
            </w:pPr>
            <w:r w:rsidRPr="009174F7">
              <w:rPr>
                <w:rFonts w:ascii="Arial" w:hAnsi="Arial" w:cs="Arial"/>
                <w:sz w:val="22"/>
                <w:szCs w:val="22"/>
                <w:lang w:val="mn-MN"/>
              </w:rPr>
              <w:t>Гэнэтийн аюулаас гарсан алдагдал</w:t>
            </w:r>
          </w:p>
          <w:p w:rsidR="000917E9" w:rsidRPr="009174F7" w:rsidRDefault="000917E9" w:rsidP="000917E9">
            <w:pPr>
              <w:rPr>
                <w:rFonts w:ascii="Arial" w:hAnsi="Arial" w:cs="Arial"/>
                <w:sz w:val="22"/>
                <w:szCs w:val="22"/>
              </w:rPr>
            </w:pPr>
            <w:r w:rsidRPr="009174F7">
              <w:rPr>
                <w:rFonts w:ascii="Arial" w:hAnsi="Arial" w:cs="Arial"/>
                <w:sz w:val="22"/>
                <w:szCs w:val="22"/>
                <w:lang w:val="mn-MN"/>
              </w:rPr>
              <w:t>Эргэж төлөгдөхгүйгээр хураагдсан хөрөнгө</w:t>
            </w:r>
          </w:p>
          <w:p w:rsidR="000917E9" w:rsidRPr="009174F7" w:rsidRDefault="000917E9" w:rsidP="000917E9">
            <w:pPr>
              <w:rPr>
                <w:rFonts w:ascii="Arial" w:hAnsi="Arial" w:cs="Arial"/>
                <w:sz w:val="22"/>
                <w:szCs w:val="22"/>
              </w:rPr>
            </w:pPr>
            <w:r w:rsidRPr="009174F7">
              <w:rPr>
                <w:rFonts w:ascii="Arial" w:hAnsi="Arial" w:cs="Arial"/>
                <w:sz w:val="22"/>
                <w:szCs w:val="22"/>
                <w:lang w:val="mn-MN"/>
              </w:rPr>
              <w:t>Хөрөнгийн бусад өөрчлөлт</w:t>
            </w:r>
          </w:p>
          <w:p w:rsidR="000917E9" w:rsidRPr="009174F7" w:rsidRDefault="000917E9" w:rsidP="000917E9">
            <w:pPr>
              <w:rPr>
                <w:rFonts w:ascii="Arial" w:hAnsi="Arial" w:cs="Arial"/>
                <w:sz w:val="22"/>
                <w:szCs w:val="22"/>
              </w:rPr>
            </w:pPr>
            <w:r w:rsidRPr="009174F7">
              <w:rPr>
                <w:rFonts w:ascii="Arial" w:hAnsi="Arial" w:cs="Arial"/>
                <w:sz w:val="22"/>
                <w:szCs w:val="22"/>
                <w:lang w:val="mn-MN"/>
              </w:rPr>
              <w:t>Хөрөнгөд ангиллаас гарсан өөрчлөлт</w:t>
            </w:r>
          </w:p>
          <w:p w:rsidR="000917E9" w:rsidRPr="009174F7" w:rsidRDefault="000917E9" w:rsidP="000917E9">
            <w:pPr>
              <w:rPr>
                <w:rFonts w:ascii="Arial" w:hAnsi="Arial" w:cs="Arial"/>
                <w:sz w:val="22"/>
                <w:szCs w:val="22"/>
              </w:rPr>
            </w:pPr>
            <w:r w:rsidRPr="009174F7">
              <w:rPr>
                <w:rFonts w:ascii="Arial" w:hAnsi="Arial" w:cs="Arial"/>
                <w:sz w:val="22"/>
                <w:szCs w:val="22"/>
                <w:lang w:val="mn-MN"/>
              </w:rPr>
              <w:t>Нийт хөрөнгийн бусад өөрчлөлт</w:t>
            </w:r>
          </w:p>
          <w:p w:rsidR="000917E9" w:rsidRPr="009174F7" w:rsidRDefault="000917E9" w:rsidP="000917E9">
            <w:pPr>
              <w:rPr>
                <w:rFonts w:ascii="Arial" w:hAnsi="Arial" w:cs="Arial"/>
                <w:sz w:val="22"/>
                <w:szCs w:val="22"/>
              </w:rPr>
            </w:pPr>
            <w:r w:rsidRPr="009174F7">
              <w:rPr>
                <w:rFonts w:ascii="Arial" w:hAnsi="Arial" w:cs="Arial"/>
                <w:sz w:val="22"/>
                <w:szCs w:val="22"/>
                <w:lang w:val="mn-MN"/>
              </w:rPr>
              <w:t>Үйлдвэрлэгдэх хөрөнгө</w:t>
            </w:r>
          </w:p>
          <w:p w:rsidR="000917E9" w:rsidRPr="009174F7" w:rsidRDefault="000917E9" w:rsidP="000917E9">
            <w:pPr>
              <w:rPr>
                <w:rFonts w:ascii="Arial" w:hAnsi="Arial" w:cs="Arial"/>
                <w:sz w:val="22"/>
                <w:szCs w:val="22"/>
              </w:rPr>
            </w:pPr>
            <w:r w:rsidRPr="009174F7">
              <w:rPr>
                <w:rFonts w:ascii="Arial" w:hAnsi="Arial" w:cs="Arial"/>
                <w:sz w:val="22"/>
                <w:szCs w:val="22"/>
                <w:lang w:val="mn-MN"/>
              </w:rPr>
              <w:t>Үйлдвэрлэгдэхгүй хөрөнгө</w:t>
            </w:r>
          </w:p>
          <w:p w:rsidR="000917E9" w:rsidRPr="009174F7" w:rsidRDefault="000917E9" w:rsidP="000917E9">
            <w:pPr>
              <w:rPr>
                <w:rFonts w:ascii="Arial" w:hAnsi="Arial" w:cs="Arial"/>
                <w:b/>
                <w:sz w:val="22"/>
                <w:szCs w:val="22"/>
              </w:rPr>
            </w:pPr>
            <w:r w:rsidRPr="009174F7">
              <w:rPr>
                <w:rFonts w:ascii="Arial" w:hAnsi="Arial" w:cs="Arial"/>
                <w:sz w:val="22"/>
                <w:szCs w:val="22"/>
                <w:lang w:val="mn-MN"/>
              </w:rPr>
              <w:t>Санхүүгийн хөрөнгө</w:t>
            </w:r>
          </w:p>
        </w:tc>
        <w:tc>
          <w:tcPr>
            <w:tcW w:w="4680" w:type="dxa"/>
            <w:gridSpan w:val="2"/>
            <w:vAlign w:val="center"/>
          </w:tcPr>
          <w:p w:rsidR="000917E9" w:rsidRPr="009174F7" w:rsidRDefault="000917E9" w:rsidP="000917E9">
            <w:pPr>
              <w:rPr>
                <w:rFonts w:ascii="Arial" w:hAnsi="Arial" w:cs="Arial"/>
                <w:sz w:val="22"/>
                <w:szCs w:val="22"/>
              </w:rPr>
            </w:pPr>
          </w:p>
          <w:p w:rsidR="000917E9" w:rsidRPr="009174F7" w:rsidRDefault="000917E9" w:rsidP="000917E9">
            <w:pPr>
              <w:rPr>
                <w:rFonts w:ascii="Arial" w:hAnsi="Arial" w:cs="Arial"/>
                <w:sz w:val="22"/>
                <w:szCs w:val="22"/>
              </w:rPr>
            </w:pPr>
          </w:p>
          <w:p w:rsidR="000917E9" w:rsidRPr="009174F7" w:rsidRDefault="000917E9" w:rsidP="000917E9">
            <w:pPr>
              <w:rPr>
                <w:rFonts w:ascii="Arial" w:hAnsi="Arial" w:cs="Arial"/>
                <w:sz w:val="22"/>
                <w:szCs w:val="22"/>
              </w:rPr>
            </w:pPr>
          </w:p>
          <w:p w:rsidR="000917E9" w:rsidRPr="009174F7" w:rsidRDefault="000917E9" w:rsidP="000917E9">
            <w:pPr>
              <w:rPr>
                <w:rFonts w:ascii="Arial" w:hAnsi="Arial" w:cs="Arial"/>
                <w:sz w:val="22"/>
                <w:szCs w:val="22"/>
              </w:rPr>
            </w:pPr>
          </w:p>
          <w:p w:rsidR="000917E9" w:rsidRPr="009174F7" w:rsidRDefault="000917E9" w:rsidP="000917E9">
            <w:pPr>
              <w:rPr>
                <w:rFonts w:ascii="Arial" w:hAnsi="Arial" w:cs="Arial"/>
                <w:sz w:val="22"/>
                <w:szCs w:val="22"/>
              </w:rPr>
            </w:pPr>
          </w:p>
          <w:p w:rsidR="000917E9" w:rsidRPr="009174F7" w:rsidRDefault="000917E9" w:rsidP="000917E9">
            <w:pPr>
              <w:rPr>
                <w:rFonts w:ascii="Arial" w:hAnsi="Arial" w:cs="Arial"/>
                <w:sz w:val="22"/>
                <w:szCs w:val="22"/>
              </w:rPr>
            </w:pPr>
          </w:p>
          <w:p w:rsidR="000917E9" w:rsidRPr="009174F7" w:rsidRDefault="000917E9" w:rsidP="000917E9">
            <w:pPr>
              <w:rPr>
                <w:rFonts w:ascii="Arial" w:hAnsi="Arial" w:cs="Arial"/>
                <w:sz w:val="22"/>
                <w:szCs w:val="22"/>
              </w:rPr>
            </w:pPr>
          </w:p>
          <w:p w:rsidR="000917E9" w:rsidRPr="009174F7" w:rsidRDefault="000917E9" w:rsidP="000917E9">
            <w:pPr>
              <w:rPr>
                <w:rFonts w:ascii="Arial" w:hAnsi="Arial" w:cs="Arial"/>
                <w:sz w:val="22"/>
                <w:szCs w:val="22"/>
              </w:rPr>
            </w:pPr>
            <w:r w:rsidRPr="009174F7">
              <w:rPr>
                <w:rFonts w:ascii="Arial" w:hAnsi="Arial" w:cs="Arial"/>
                <w:sz w:val="22"/>
                <w:szCs w:val="22"/>
                <w:lang w:val="mn-MN"/>
              </w:rPr>
              <w:t>Хөрөнгийн бусад өөрчлөлт</w:t>
            </w:r>
          </w:p>
          <w:p w:rsidR="000917E9" w:rsidRPr="009174F7" w:rsidRDefault="000917E9" w:rsidP="000917E9">
            <w:pPr>
              <w:rPr>
                <w:rFonts w:ascii="Arial" w:hAnsi="Arial" w:cs="Arial"/>
                <w:sz w:val="22"/>
                <w:szCs w:val="22"/>
              </w:rPr>
            </w:pPr>
            <w:r w:rsidRPr="009174F7">
              <w:rPr>
                <w:rFonts w:ascii="Arial" w:hAnsi="Arial" w:cs="Arial"/>
                <w:sz w:val="22"/>
                <w:szCs w:val="22"/>
                <w:lang w:val="mn-MN"/>
              </w:rPr>
              <w:t>Хөрөнгөд ангиллаас гарсан өөрчлөлт</w:t>
            </w:r>
          </w:p>
          <w:p w:rsidR="000917E9" w:rsidRPr="009174F7" w:rsidRDefault="000917E9" w:rsidP="000917E9">
            <w:pPr>
              <w:rPr>
                <w:rFonts w:ascii="Arial" w:hAnsi="Arial" w:cs="Arial"/>
                <w:sz w:val="22"/>
                <w:szCs w:val="22"/>
              </w:rPr>
            </w:pPr>
            <w:r w:rsidRPr="009174F7">
              <w:rPr>
                <w:rFonts w:ascii="Arial" w:hAnsi="Arial" w:cs="Arial"/>
                <w:sz w:val="22"/>
                <w:szCs w:val="22"/>
                <w:lang w:val="mn-MN"/>
              </w:rPr>
              <w:t xml:space="preserve">Нийт хөрөнгийн бусад өөрчлөлт </w:t>
            </w:r>
          </w:p>
          <w:p w:rsidR="000917E9" w:rsidRPr="009174F7" w:rsidRDefault="000917E9" w:rsidP="000917E9">
            <w:pPr>
              <w:rPr>
                <w:rFonts w:ascii="Arial" w:hAnsi="Arial" w:cs="Arial"/>
                <w:sz w:val="22"/>
                <w:szCs w:val="22"/>
              </w:rPr>
            </w:pPr>
          </w:p>
          <w:p w:rsidR="000917E9" w:rsidRPr="009174F7" w:rsidRDefault="000917E9" w:rsidP="000917E9">
            <w:pPr>
              <w:rPr>
                <w:rFonts w:ascii="Arial" w:hAnsi="Arial" w:cs="Arial"/>
                <w:sz w:val="22"/>
                <w:szCs w:val="22"/>
              </w:rPr>
            </w:pPr>
          </w:p>
          <w:p w:rsidR="000917E9" w:rsidRPr="009174F7" w:rsidRDefault="000917E9" w:rsidP="000917E9">
            <w:pPr>
              <w:rPr>
                <w:rFonts w:ascii="Arial" w:hAnsi="Arial" w:cs="Arial"/>
                <w:sz w:val="22"/>
                <w:szCs w:val="22"/>
              </w:rPr>
            </w:pPr>
            <w:r w:rsidRPr="009174F7">
              <w:rPr>
                <w:rFonts w:ascii="Arial" w:hAnsi="Arial" w:cs="Arial"/>
                <w:sz w:val="22"/>
                <w:szCs w:val="22"/>
                <w:lang w:val="mn-MN"/>
              </w:rPr>
              <w:t>Санхүүгийн хөрөнгө</w:t>
            </w:r>
          </w:p>
        </w:tc>
      </w:tr>
      <w:tr w:rsidR="000917E9" w:rsidRPr="009174F7" w:rsidTr="00926342">
        <w:trPr>
          <w:trHeight w:val="233"/>
        </w:trPr>
        <w:tc>
          <w:tcPr>
            <w:tcW w:w="8820" w:type="dxa"/>
            <w:gridSpan w:val="3"/>
            <w:vAlign w:val="center"/>
          </w:tcPr>
          <w:p w:rsidR="000917E9" w:rsidRPr="009174F7" w:rsidRDefault="000917E9" w:rsidP="00DD25B0">
            <w:pPr>
              <w:jc w:val="center"/>
              <w:rPr>
                <w:rFonts w:ascii="Arial" w:hAnsi="Arial" w:cs="Arial"/>
                <w:sz w:val="22"/>
                <w:szCs w:val="22"/>
                <w:lang w:val="mn-MN"/>
              </w:rPr>
            </w:pPr>
            <w:r w:rsidRPr="009174F7">
              <w:rPr>
                <w:rFonts w:ascii="Arial" w:hAnsi="Arial" w:cs="Arial"/>
                <w:i/>
                <w:sz w:val="22"/>
                <w:szCs w:val="22"/>
                <w:lang w:val="mn-MN"/>
              </w:rPr>
              <w:t>Баланслуулах үзүүлэлт:</w:t>
            </w:r>
            <w:r w:rsidRPr="009174F7">
              <w:rPr>
                <w:rFonts w:ascii="Arial" w:hAnsi="Arial" w:cs="Arial"/>
                <w:sz w:val="22"/>
                <w:szCs w:val="22"/>
                <w:lang w:val="mn-MN"/>
              </w:rPr>
              <w:t xml:space="preserve"> Хөрөнгийн бусад өөрчлөлтөөс гарсан капиталын цэвэр өртгийн өөрчлөлт</w:t>
            </w:r>
          </w:p>
        </w:tc>
      </w:tr>
      <w:tr w:rsidR="000917E9" w:rsidRPr="009174F7" w:rsidTr="00926342">
        <w:trPr>
          <w:trHeight w:val="233"/>
        </w:trPr>
        <w:tc>
          <w:tcPr>
            <w:tcW w:w="8820" w:type="dxa"/>
            <w:gridSpan w:val="3"/>
            <w:vAlign w:val="center"/>
          </w:tcPr>
          <w:p w:rsidR="000917E9" w:rsidRPr="009174F7" w:rsidRDefault="00362103" w:rsidP="00DD25B0">
            <w:pPr>
              <w:jc w:val="center"/>
              <w:rPr>
                <w:rFonts w:ascii="Arial" w:hAnsi="Arial" w:cs="Arial"/>
                <w:sz w:val="22"/>
                <w:szCs w:val="22"/>
                <w:lang w:val="mn-MN"/>
              </w:rPr>
            </w:pPr>
            <w:r w:rsidRPr="009174F7">
              <w:rPr>
                <w:rStyle w:val="Strong"/>
                <w:rFonts w:ascii="Arial" w:hAnsi="Arial" w:cs="Arial"/>
                <w:sz w:val="22"/>
                <w:szCs w:val="22"/>
              </w:rPr>
              <w:t>Хөрөнгийн дахин үнэлгээний данс</w:t>
            </w:r>
          </w:p>
        </w:tc>
      </w:tr>
      <w:tr w:rsidR="00362103" w:rsidRPr="009174F7" w:rsidTr="00362103">
        <w:trPr>
          <w:trHeight w:val="233"/>
        </w:trPr>
        <w:tc>
          <w:tcPr>
            <w:tcW w:w="4140" w:type="dxa"/>
            <w:vAlign w:val="center"/>
          </w:tcPr>
          <w:p w:rsidR="00362103" w:rsidRPr="009174F7" w:rsidRDefault="00362103" w:rsidP="00362103">
            <w:pPr>
              <w:rPr>
                <w:rFonts w:ascii="Arial" w:hAnsi="Arial" w:cs="Arial"/>
                <w:sz w:val="22"/>
                <w:szCs w:val="22"/>
              </w:rPr>
            </w:pPr>
            <w:r w:rsidRPr="009174F7">
              <w:rPr>
                <w:rFonts w:ascii="Arial" w:hAnsi="Arial" w:cs="Arial"/>
                <w:sz w:val="22"/>
                <w:szCs w:val="22"/>
                <w:lang w:val="mn-MN"/>
              </w:rPr>
              <w:t>Санхүүгийн бус актив</w:t>
            </w:r>
          </w:p>
          <w:p w:rsidR="00362103" w:rsidRPr="009174F7" w:rsidRDefault="00362103" w:rsidP="00362103">
            <w:pPr>
              <w:rPr>
                <w:rFonts w:ascii="Arial" w:hAnsi="Arial" w:cs="Arial"/>
                <w:sz w:val="22"/>
                <w:szCs w:val="22"/>
              </w:rPr>
            </w:pPr>
            <w:r w:rsidRPr="009174F7">
              <w:rPr>
                <w:rFonts w:ascii="Arial" w:hAnsi="Arial" w:cs="Arial"/>
                <w:sz w:val="22"/>
                <w:szCs w:val="22"/>
                <w:lang w:val="mn-MN"/>
              </w:rPr>
              <w:t>Үйлдвэрлэгдсэн актив</w:t>
            </w:r>
          </w:p>
          <w:p w:rsidR="00362103" w:rsidRPr="009174F7" w:rsidRDefault="00362103" w:rsidP="00362103">
            <w:pPr>
              <w:rPr>
                <w:rFonts w:ascii="Arial" w:hAnsi="Arial" w:cs="Arial"/>
                <w:sz w:val="22"/>
                <w:szCs w:val="22"/>
              </w:rPr>
            </w:pPr>
            <w:r w:rsidRPr="009174F7">
              <w:rPr>
                <w:rFonts w:ascii="Arial" w:hAnsi="Arial" w:cs="Arial"/>
                <w:sz w:val="22"/>
                <w:szCs w:val="22"/>
                <w:lang w:val="mn-MN"/>
              </w:rPr>
              <w:t>Үйлдвэрлэгдэхгүй актив</w:t>
            </w:r>
          </w:p>
          <w:p w:rsidR="00362103" w:rsidRPr="009174F7" w:rsidRDefault="00362103" w:rsidP="00362103">
            <w:pPr>
              <w:rPr>
                <w:rStyle w:val="Strong"/>
                <w:rFonts w:ascii="Arial" w:hAnsi="Arial" w:cs="Arial"/>
                <w:sz w:val="22"/>
                <w:szCs w:val="22"/>
              </w:rPr>
            </w:pPr>
            <w:r w:rsidRPr="009174F7">
              <w:rPr>
                <w:rFonts w:ascii="Arial" w:hAnsi="Arial" w:cs="Arial"/>
                <w:sz w:val="22"/>
                <w:szCs w:val="22"/>
                <w:lang w:val="mn-MN"/>
              </w:rPr>
              <w:t>Санхүүгийн актив</w:t>
            </w:r>
          </w:p>
        </w:tc>
        <w:tc>
          <w:tcPr>
            <w:tcW w:w="4680" w:type="dxa"/>
            <w:gridSpan w:val="2"/>
            <w:vAlign w:val="center"/>
          </w:tcPr>
          <w:p w:rsidR="00362103" w:rsidRPr="009174F7" w:rsidRDefault="00362103" w:rsidP="00362103">
            <w:pPr>
              <w:rPr>
                <w:rFonts w:ascii="Arial" w:hAnsi="Arial" w:cs="Arial"/>
                <w:sz w:val="22"/>
                <w:szCs w:val="22"/>
              </w:rPr>
            </w:pPr>
          </w:p>
          <w:p w:rsidR="00362103" w:rsidRPr="009174F7" w:rsidRDefault="00362103" w:rsidP="00362103">
            <w:pPr>
              <w:rPr>
                <w:rFonts w:ascii="Arial" w:hAnsi="Arial" w:cs="Arial"/>
                <w:sz w:val="22"/>
                <w:szCs w:val="22"/>
              </w:rPr>
            </w:pPr>
          </w:p>
          <w:p w:rsidR="00362103" w:rsidRPr="009174F7" w:rsidRDefault="00362103" w:rsidP="00362103">
            <w:pPr>
              <w:rPr>
                <w:rStyle w:val="Strong"/>
                <w:rFonts w:ascii="Arial" w:hAnsi="Arial" w:cs="Arial"/>
                <w:sz w:val="22"/>
                <w:szCs w:val="22"/>
              </w:rPr>
            </w:pPr>
            <w:r w:rsidRPr="009174F7">
              <w:rPr>
                <w:rFonts w:ascii="Arial" w:hAnsi="Arial" w:cs="Arial"/>
                <w:sz w:val="22"/>
                <w:szCs w:val="22"/>
                <w:lang w:val="mn-MN"/>
              </w:rPr>
              <w:t>Санхүүгийн пассив</w:t>
            </w:r>
          </w:p>
        </w:tc>
      </w:tr>
      <w:tr w:rsidR="00362103" w:rsidRPr="009174F7" w:rsidTr="00926342">
        <w:trPr>
          <w:trHeight w:val="233"/>
        </w:trPr>
        <w:tc>
          <w:tcPr>
            <w:tcW w:w="8820" w:type="dxa"/>
            <w:gridSpan w:val="3"/>
            <w:vAlign w:val="center"/>
          </w:tcPr>
          <w:p w:rsidR="00362103" w:rsidRPr="009174F7" w:rsidRDefault="00362103" w:rsidP="00DD25B0">
            <w:pPr>
              <w:jc w:val="center"/>
              <w:rPr>
                <w:rFonts w:ascii="Times New Roman" w:hAnsi="Times New Roman"/>
                <w:sz w:val="20"/>
                <w:lang w:val="mn-MN"/>
              </w:rPr>
            </w:pPr>
            <w:r w:rsidRPr="009174F7">
              <w:rPr>
                <w:rFonts w:ascii="Arial" w:hAnsi="Arial" w:cs="Arial"/>
                <w:i/>
                <w:sz w:val="22"/>
                <w:szCs w:val="22"/>
                <w:lang w:val="mn-MN"/>
              </w:rPr>
              <w:t>Баланслуулах үзүүлэлт:</w:t>
            </w:r>
            <w:r w:rsidRPr="009174F7">
              <w:rPr>
                <w:rFonts w:ascii="Times New Roman" w:hAnsi="Times New Roman"/>
                <w:sz w:val="20"/>
                <w:lang w:val="mn-MN"/>
              </w:rPr>
              <w:t xml:space="preserve"> </w:t>
            </w:r>
            <w:r w:rsidRPr="009174F7">
              <w:rPr>
                <w:rFonts w:ascii="Arial" w:hAnsi="Arial" w:cs="Arial"/>
                <w:sz w:val="22"/>
                <w:szCs w:val="22"/>
                <w:lang w:val="mn-MN"/>
              </w:rPr>
              <w:t>Активын бусад өөрчлөлтөөс гарсан капиталын цэвэр өртгийн өөрчлөлт</w:t>
            </w:r>
          </w:p>
        </w:tc>
      </w:tr>
      <w:tr w:rsidR="00362103" w:rsidRPr="009174F7" w:rsidTr="00926342">
        <w:trPr>
          <w:trHeight w:val="233"/>
        </w:trPr>
        <w:tc>
          <w:tcPr>
            <w:tcW w:w="8820" w:type="dxa"/>
            <w:gridSpan w:val="3"/>
            <w:vAlign w:val="center"/>
          </w:tcPr>
          <w:p w:rsidR="00362103" w:rsidRPr="009174F7" w:rsidRDefault="00362103" w:rsidP="00DD25B0">
            <w:pPr>
              <w:jc w:val="center"/>
              <w:rPr>
                <w:rFonts w:ascii="Arial" w:hAnsi="Arial" w:cs="Arial"/>
                <w:i/>
                <w:sz w:val="22"/>
                <w:szCs w:val="22"/>
              </w:rPr>
            </w:pPr>
            <w:r w:rsidRPr="009174F7">
              <w:rPr>
                <w:rFonts w:ascii="Times New Roman" w:hAnsi="Times New Roman"/>
                <w:b/>
                <w:szCs w:val="24"/>
                <w:lang w:val="mn-MN"/>
              </w:rPr>
              <w:t>Актив, пассивын тэнцэл</w:t>
            </w:r>
          </w:p>
        </w:tc>
      </w:tr>
      <w:tr w:rsidR="00362103" w:rsidRPr="009174F7" w:rsidTr="00926342">
        <w:trPr>
          <w:trHeight w:val="233"/>
        </w:trPr>
        <w:tc>
          <w:tcPr>
            <w:tcW w:w="4410" w:type="dxa"/>
            <w:gridSpan w:val="2"/>
            <w:vAlign w:val="center"/>
          </w:tcPr>
          <w:p w:rsidR="00362103" w:rsidRPr="009174F7" w:rsidRDefault="00362103" w:rsidP="00362103">
            <w:pPr>
              <w:rPr>
                <w:rFonts w:ascii="Arial" w:hAnsi="Arial" w:cs="Arial"/>
                <w:sz w:val="22"/>
                <w:szCs w:val="22"/>
                <w:lang w:val="mn-MN"/>
              </w:rPr>
            </w:pPr>
            <w:r w:rsidRPr="009174F7">
              <w:rPr>
                <w:rFonts w:ascii="Arial" w:hAnsi="Arial" w:cs="Arial"/>
                <w:sz w:val="22"/>
                <w:szCs w:val="22"/>
                <w:lang w:val="mn-MN"/>
              </w:rPr>
              <w:t>Капиталын цэвэр өртөг</w:t>
            </w:r>
            <w:r w:rsidRPr="009174F7">
              <w:rPr>
                <w:rFonts w:ascii="Arial" w:hAnsi="Arial" w:cs="Arial"/>
                <w:sz w:val="22"/>
                <w:szCs w:val="22"/>
              </w:rPr>
              <w:t xml:space="preserve"> /</w:t>
            </w:r>
            <w:r w:rsidRPr="009174F7">
              <w:rPr>
                <w:rFonts w:ascii="Arial" w:hAnsi="Arial" w:cs="Arial"/>
                <w:sz w:val="22"/>
                <w:szCs w:val="22"/>
                <w:lang w:val="mn-MN"/>
              </w:rPr>
              <w:t>эхний/</w:t>
            </w:r>
          </w:p>
          <w:p w:rsidR="00362103" w:rsidRPr="009174F7" w:rsidRDefault="00362103" w:rsidP="00362103">
            <w:pPr>
              <w:rPr>
                <w:rFonts w:ascii="Arial" w:hAnsi="Arial" w:cs="Arial"/>
                <w:sz w:val="22"/>
                <w:szCs w:val="22"/>
                <w:lang w:val="mn-MN"/>
              </w:rPr>
            </w:pPr>
            <w:r w:rsidRPr="009174F7">
              <w:rPr>
                <w:rFonts w:ascii="Arial" w:hAnsi="Arial" w:cs="Arial"/>
                <w:sz w:val="22"/>
                <w:szCs w:val="22"/>
                <w:lang w:val="mn-MN"/>
              </w:rPr>
              <w:t>Капиталын цэвэр өртгийн өөрчлөлт</w:t>
            </w:r>
          </w:p>
          <w:p w:rsidR="00362103" w:rsidRPr="009174F7" w:rsidRDefault="00362103" w:rsidP="00362103">
            <w:pPr>
              <w:rPr>
                <w:rFonts w:ascii="Arial" w:hAnsi="Arial" w:cs="Arial"/>
                <w:sz w:val="22"/>
                <w:szCs w:val="22"/>
                <w:lang w:val="mn-MN"/>
              </w:rPr>
            </w:pPr>
            <w:r w:rsidRPr="009174F7">
              <w:rPr>
                <w:rFonts w:ascii="Arial" w:hAnsi="Arial" w:cs="Arial"/>
                <w:sz w:val="22"/>
                <w:szCs w:val="22"/>
                <w:lang w:val="mn-MN"/>
              </w:rPr>
              <w:t>Капиталын цэвэр өртөг</w:t>
            </w:r>
            <w:r w:rsidRPr="009174F7">
              <w:rPr>
                <w:rFonts w:ascii="Arial" w:hAnsi="Arial" w:cs="Arial"/>
                <w:sz w:val="22"/>
                <w:szCs w:val="22"/>
              </w:rPr>
              <w:t xml:space="preserve"> /</w:t>
            </w:r>
            <w:r w:rsidRPr="009174F7">
              <w:rPr>
                <w:rFonts w:ascii="Arial" w:hAnsi="Arial" w:cs="Arial"/>
                <w:sz w:val="22"/>
                <w:szCs w:val="22"/>
                <w:lang w:val="mn-MN"/>
              </w:rPr>
              <w:t>эцсийн/</w:t>
            </w:r>
          </w:p>
          <w:p w:rsidR="00362103" w:rsidRPr="009174F7" w:rsidRDefault="00362103" w:rsidP="00DD25B0">
            <w:pPr>
              <w:jc w:val="center"/>
              <w:rPr>
                <w:rFonts w:ascii="Arial" w:hAnsi="Arial" w:cs="Arial"/>
                <w:b/>
                <w:sz w:val="22"/>
                <w:szCs w:val="22"/>
              </w:rPr>
            </w:pPr>
          </w:p>
        </w:tc>
        <w:tc>
          <w:tcPr>
            <w:tcW w:w="4410" w:type="dxa"/>
            <w:vAlign w:val="center"/>
          </w:tcPr>
          <w:p w:rsidR="00362103" w:rsidRPr="009174F7" w:rsidRDefault="00362103" w:rsidP="00362103">
            <w:pPr>
              <w:rPr>
                <w:rFonts w:ascii="Arial" w:hAnsi="Arial" w:cs="Arial"/>
                <w:sz w:val="22"/>
                <w:szCs w:val="22"/>
              </w:rPr>
            </w:pPr>
            <w:r w:rsidRPr="009174F7">
              <w:rPr>
                <w:rFonts w:ascii="Arial" w:hAnsi="Arial" w:cs="Arial"/>
                <w:sz w:val="22"/>
                <w:szCs w:val="22"/>
                <w:lang w:val="mn-MN"/>
              </w:rPr>
              <w:t>Капиталын цэвэр өртөг</w:t>
            </w:r>
            <w:r w:rsidRPr="009174F7">
              <w:rPr>
                <w:rFonts w:ascii="Arial" w:hAnsi="Arial" w:cs="Arial"/>
                <w:sz w:val="22"/>
                <w:szCs w:val="22"/>
              </w:rPr>
              <w:t>/</w:t>
            </w:r>
            <w:r w:rsidRPr="009174F7">
              <w:rPr>
                <w:rFonts w:ascii="Arial" w:hAnsi="Arial" w:cs="Arial"/>
                <w:sz w:val="22"/>
                <w:szCs w:val="22"/>
                <w:lang w:val="mn-MN"/>
              </w:rPr>
              <w:t>эхний/</w:t>
            </w:r>
          </w:p>
          <w:p w:rsidR="00362103" w:rsidRPr="009174F7" w:rsidRDefault="00362103" w:rsidP="00362103">
            <w:pPr>
              <w:rPr>
                <w:rFonts w:ascii="Arial" w:hAnsi="Arial" w:cs="Arial"/>
                <w:sz w:val="22"/>
                <w:szCs w:val="22"/>
                <w:lang w:val="mn-MN"/>
              </w:rPr>
            </w:pPr>
            <w:r w:rsidRPr="009174F7">
              <w:rPr>
                <w:rFonts w:ascii="Arial" w:hAnsi="Arial" w:cs="Arial"/>
                <w:sz w:val="22"/>
                <w:szCs w:val="22"/>
                <w:lang w:val="mn-MN"/>
              </w:rPr>
              <w:t>Капиталын цэвэр өртгийн өөрчлөлт</w:t>
            </w:r>
          </w:p>
          <w:p w:rsidR="00362103" w:rsidRPr="009174F7" w:rsidRDefault="00362103" w:rsidP="00362103">
            <w:pPr>
              <w:rPr>
                <w:rFonts w:ascii="Arial" w:hAnsi="Arial" w:cs="Arial"/>
                <w:sz w:val="22"/>
                <w:szCs w:val="22"/>
                <w:lang w:val="mn-MN"/>
              </w:rPr>
            </w:pPr>
            <w:r w:rsidRPr="009174F7">
              <w:rPr>
                <w:rFonts w:ascii="Arial" w:hAnsi="Arial" w:cs="Arial"/>
                <w:sz w:val="22"/>
                <w:szCs w:val="22"/>
                <w:lang w:val="mn-MN"/>
              </w:rPr>
              <w:t>Капиталын цэвэр өртөг</w:t>
            </w:r>
            <w:r w:rsidRPr="009174F7">
              <w:rPr>
                <w:rFonts w:ascii="Arial" w:hAnsi="Arial" w:cs="Arial"/>
                <w:sz w:val="22"/>
                <w:szCs w:val="22"/>
              </w:rPr>
              <w:t xml:space="preserve"> /</w:t>
            </w:r>
            <w:r w:rsidRPr="009174F7">
              <w:rPr>
                <w:rFonts w:ascii="Arial" w:hAnsi="Arial" w:cs="Arial"/>
                <w:sz w:val="22"/>
                <w:szCs w:val="22"/>
                <w:lang w:val="mn-MN"/>
              </w:rPr>
              <w:t>эцсийн/</w:t>
            </w:r>
          </w:p>
          <w:p w:rsidR="00362103" w:rsidRPr="009174F7" w:rsidRDefault="00362103" w:rsidP="00DD25B0">
            <w:pPr>
              <w:jc w:val="center"/>
              <w:rPr>
                <w:rFonts w:ascii="Arial" w:hAnsi="Arial" w:cs="Arial"/>
                <w:b/>
                <w:sz w:val="22"/>
                <w:szCs w:val="22"/>
              </w:rPr>
            </w:pPr>
          </w:p>
        </w:tc>
      </w:tr>
    </w:tbl>
    <w:p w:rsidR="00655439" w:rsidRPr="009174F7" w:rsidRDefault="00655439" w:rsidP="002A555B">
      <w:pPr>
        <w:jc w:val="both"/>
        <w:rPr>
          <w:rFonts w:ascii="Arial" w:hAnsi="Arial" w:cs="Arial"/>
          <w:szCs w:val="24"/>
          <w:lang w:val="mn-MN"/>
        </w:rPr>
      </w:pPr>
    </w:p>
    <w:p w:rsidR="00772B7D" w:rsidRPr="009174F7" w:rsidRDefault="00772B7D" w:rsidP="008926E9">
      <w:pPr>
        <w:jc w:val="both"/>
        <w:rPr>
          <w:rFonts w:ascii="Arial" w:hAnsi="Arial" w:cs="Arial"/>
          <w:b/>
          <w:szCs w:val="24"/>
          <w:lang w:val="mn-MN"/>
        </w:rPr>
      </w:pPr>
    </w:p>
    <w:p w:rsidR="00F247DC" w:rsidRPr="009174F7" w:rsidRDefault="003114C3" w:rsidP="002A5404">
      <w:pPr>
        <w:numPr>
          <w:ilvl w:val="1"/>
          <w:numId w:val="15"/>
        </w:numPr>
        <w:rPr>
          <w:rFonts w:ascii="Arial" w:hAnsi="Arial" w:cs="Arial"/>
          <w:b/>
          <w:szCs w:val="24"/>
        </w:rPr>
      </w:pPr>
      <w:r w:rsidRPr="009174F7">
        <w:rPr>
          <w:rFonts w:ascii="Arial" w:hAnsi="Arial" w:cs="Arial"/>
          <w:b/>
          <w:szCs w:val="24"/>
        </w:rPr>
        <w:t>Үйлдвэрлэлийн</w:t>
      </w:r>
      <w:r w:rsidR="00737C31" w:rsidRPr="009174F7">
        <w:rPr>
          <w:rFonts w:ascii="Arial" w:hAnsi="Arial" w:cs="Arial"/>
          <w:b/>
          <w:szCs w:val="24"/>
        </w:rPr>
        <w:t xml:space="preserve"> </w:t>
      </w:r>
      <w:r w:rsidRPr="009174F7">
        <w:rPr>
          <w:rFonts w:ascii="Arial" w:hAnsi="Arial" w:cs="Arial"/>
          <w:b/>
          <w:szCs w:val="24"/>
        </w:rPr>
        <w:t>данс</w:t>
      </w:r>
    </w:p>
    <w:p w:rsidR="001A1A0C" w:rsidRPr="009174F7" w:rsidRDefault="001A1A0C" w:rsidP="001A1A0C">
      <w:pPr>
        <w:ind w:left="360"/>
        <w:rPr>
          <w:rFonts w:ascii="Arial" w:hAnsi="Arial" w:cs="Arial"/>
          <w:b/>
          <w:szCs w:val="24"/>
        </w:rPr>
      </w:pPr>
    </w:p>
    <w:p w:rsidR="009E0D68" w:rsidRPr="009174F7" w:rsidRDefault="003114C3" w:rsidP="00CF5DCE">
      <w:pPr>
        <w:ind w:left="720"/>
        <w:jc w:val="both"/>
        <w:rPr>
          <w:rFonts w:ascii="Arial" w:hAnsi="Arial" w:cs="Arial"/>
          <w:szCs w:val="24"/>
        </w:rPr>
      </w:pPr>
      <w:r w:rsidRPr="009174F7">
        <w:rPr>
          <w:rFonts w:ascii="Arial" w:hAnsi="Arial" w:cs="Arial"/>
          <w:szCs w:val="24"/>
        </w:rPr>
        <w:t>Дансуудын</w:t>
      </w:r>
      <w:r w:rsidR="007051E5" w:rsidRPr="009174F7">
        <w:rPr>
          <w:rFonts w:ascii="Arial" w:hAnsi="Arial" w:cs="Arial"/>
          <w:szCs w:val="24"/>
        </w:rPr>
        <w:t xml:space="preserve"> </w:t>
      </w:r>
      <w:r w:rsidRPr="009174F7">
        <w:rPr>
          <w:rFonts w:ascii="Arial" w:hAnsi="Arial" w:cs="Arial"/>
          <w:szCs w:val="24"/>
        </w:rPr>
        <w:t>анхдагч</w:t>
      </w:r>
      <w:r w:rsidR="006D56FA" w:rsidRPr="009174F7">
        <w:rPr>
          <w:rFonts w:ascii="Arial" w:hAnsi="Arial" w:cs="Arial"/>
          <w:szCs w:val="24"/>
        </w:rPr>
        <w:t xml:space="preserve"> </w:t>
      </w:r>
      <w:r w:rsidRPr="009174F7">
        <w:rPr>
          <w:rFonts w:ascii="Arial" w:hAnsi="Arial" w:cs="Arial"/>
          <w:szCs w:val="24"/>
        </w:rPr>
        <w:t>нь</w:t>
      </w:r>
      <w:r w:rsidR="006D56FA" w:rsidRPr="009174F7">
        <w:rPr>
          <w:rFonts w:ascii="Arial" w:hAnsi="Arial" w:cs="Arial"/>
          <w:szCs w:val="24"/>
        </w:rPr>
        <w:t xml:space="preserve"> </w:t>
      </w:r>
      <w:r w:rsidRPr="009174F7">
        <w:rPr>
          <w:rFonts w:ascii="Arial" w:hAnsi="Arial" w:cs="Arial"/>
          <w:szCs w:val="24"/>
        </w:rPr>
        <w:t>үйлдвэрлэлийн</w:t>
      </w:r>
      <w:r w:rsidR="006D56FA" w:rsidRPr="009174F7">
        <w:rPr>
          <w:rFonts w:ascii="Arial" w:hAnsi="Arial" w:cs="Arial"/>
          <w:szCs w:val="24"/>
        </w:rPr>
        <w:t xml:space="preserve"> </w:t>
      </w:r>
      <w:r w:rsidRPr="009174F7">
        <w:rPr>
          <w:rFonts w:ascii="Arial" w:hAnsi="Arial" w:cs="Arial"/>
          <w:szCs w:val="24"/>
        </w:rPr>
        <w:t>данс</w:t>
      </w:r>
      <w:r w:rsidR="006D56FA" w:rsidRPr="009174F7">
        <w:rPr>
          <w:rFonts w:ascii="Arial" w:hAnsi="Arial" w:cs="Arial"/>
          <w:szCs w:val="24"/>
        </w:rPr>
        <w:t xml:space="preserve"> </w:t>
      </w:r>
      <w:r w:rsidRPr="009174F7">
        <w:rPr>
          <w:rFonts w:ascii="Arial" w:hAnsi="Arial" w:cs="Arial"/>
          <w:szCs w:val="24"/>
        </w:rPr>
        <w:t>юм</w:t>
      </w:r>
      <w:r w:rsidR="006D56FA" w:rsidRPr="009174F7">
        <w:rPr>
          <w:rFonts w:ascii="Arial" w:hAnsi="Arial" w:cs="Arial"/>
          <w:szCs w:val="24"/>
        </w:rPr>
        <w:t xml:space="preserve">. </w:t>
      </w:r>
      <w:r w:rsidRPr="009174F7">
        <w:rPr>
          <w:rFonts w:ascii="Arial" w:hAnsi="Arial" w:cs="Arial"/>
          <w:szCs w:val="24"/>
        </w:rPr>
        <w:t>Энэ</w:t>
      </w:r>
      <w:r w:rsidR="006D56FA" w:rsidRPr="009174F7">
        <w:rPr>
          <w:rFonts w:ascii="Arial" w:hAnsi="Arial" w:cs="Arial"/>
          <w:szCs w:val="24"/>
        </w:rPr>
        <w:t xml:space="preserve"> </w:t>
      </w:r>
      <w:r w:rsidRPr="009174F7">
        <w:rPr>
          <w:rFonts w:ascii="Arial" w:hAnsi="Arial" w:cs="Arial"/>
          <w:szCs w:val="24"/>
        </w:rPr>
        <w:t>данс</w:t>
      </w:r>
      <w:r w:rsidR="006D56FA" w:rsidRPr="009174F7">
        <w:rPr>
          <w:rFonts w:ascii="Arial" w:hAnsi="Arial" w:cs="Arial"/>
          <w:szCs w:val="24"/>
        </w:rPr>
        <w:t xml:space="preserve"> </w:t>
      </w:r>
      <w:r w:rsidRPr="009174F7">
        <w:rPr>
          <w:rFonts w:ascii="Arial" w:hAnsi="Arial" w:cs="Arial"/>
          <w:szCs w:val="24"/>
        </w:rPr>
        <w:t>нь</w:t>
      </w:r>
      <w:r w:rsidR="006D56FA" w:rsidRPr="009174F7">
        <w:rPr>
          <w:rFonts w:ascii="Arial" w:hAnsi="Arial" w:cs="Arial"/>
          <w:szCs w:val="24"/>
        </w:rPr>
        <w:t xml:space="preserve"> </w:t>
      </w:r>
      <w:r w:rsidRPr="009174F7">
        <w:rPr>
          <w:rFonts w:ascii="Arial" w:hAnsi="Arial" w:cs="Arial"/>
          <w:szCs w:val="24"/>
        </w:rPr>
        <w:t>үйлдвэрлэлийн</w:t>
      </w:r>
      <w:r w:rsidR="006D56FA" w:rsidRPr="009174F7">
        <w:rPr>
          <w:rFonts w:ascii="Arial" w:hAnsi="Arial" w:cs="Arial"/>
          <w:szCs w:val="24"/>
        </w:rPr>
        <w:t xml:space="preserve"> </w:t>
      </w:r>
      <w:r w:rsidRPr="009174F7">
        <w:rPr>
          <w:rFonts w:ascii="Arial" w:hAnsi="Arial" w:cs="Arial"/>
          <w:szCs w:val="24"/>
        </w:rPr>
        <w:t>эцсийн</w:t>
      </w:r>
      <w:r w:rsidR="006D56FA" w:rsidRPr="009174F7">
        <w:rPr>
          <w:rFonts w:ascii="Arial" w:hAnsi="Arial" w:cs="Arial"/>
          <w:szCs w:val="24"/>
        </w:rPr>
        <w:t xml:space="preserve"> </w:t>
      </w:r>
      <w:r w:rsidRPr="009174F7">
        <w:rPr>
          <w:rFonts w:ascii="Arial" w:hAnsi="Arial" w:cs="Arial"/>
          <w:szCs w:val="24"/>
        </w:rPr>
        <w:t>үр</w:t>
      </w:r>
      <w:r w:rsidR="006D56FA" w:rsidRPr="009174F7">
        <w:rPr>
          <w:rFonts w:ascii="Arial" w:hAnsi="Arial" w:cs="Arial"/>
          <w:szCs w:val="24"/>
        </w:rPr>
        <w:t xml:space="preserve"> </w:t>
      </w:r>
      <w:r w:rsidRPr="009174F7">
        <w:rPr>
          <w:rFonts w:ascii="Arial" w:hAnsi="Arial" w:cs="Arial"/>
          <w:szCs w:val="24"/>
        </w:rPr>
        <w:t>дүн</w:t>
      </w:r>
      <w:r w:rsidR="006D56FA" w:rsidRPr="009174F7">
        <w:rPr>
          <w:rFonts w:ascii="Arial" w:hAnsi="Arial" w:cs="Arial"/>
          <w:szCs w:val="24"/>
        </w:rPr>
        <w:t xml:space="preserve"> </w:t>
      </w:r>
      <w:r w:rsidRPr="009174F7">
        <w:rPr>
          <w:rFonts w:ascii="Arial" w:hAnsi="Arial" w:cs="Arial"/>
          <w:szCs w:val="24"/>
        </w:rPr>
        <w:t>болох</w:t>
      </w:r>
      <w:r w:rsidR="006D56FA" w:rsidRPr="009174F7">
        <w:rPr>
          <w:rFonts w:ascii="Arial" w:hAnsi="Arial" w:cs="Arial"/>
          <w:szCs w:val="24"/>
        </w:rPr>
        <w:t xml:space="preserve"> </w:t>
      </w:r>
      <w:r w:rsidRPr="009174F7">
        <w:rPr>
          <w:rFonts w:ascii="Arial" w:hAnsi="Arial" w:cs="Arial"/>
          <w:szCs w:val="24"/>
        </w:rPr>
        <w:t>ДНБ</w:t>
      </w:r>
      <w:r w:rsidR="00124799" w:rsidRPr="009174F7">
        <w:rPr>
          <w:rFonts w:ascii="Arial" w:hAnsi="Arial" w:cs="Arial"/>
          <w:szCs w:val="24"/>
        </w:rPr>
        <w:t>-</w:t>
      </w:r>
      <w:r w:rsidRPr="009174F7">
        <w:rPr>
          <w:rFonts w:ascii="Arial" w:hAnsi="Arial" w:cs="Arial"/>
          <w:szCs w:val="24"/>
        </w:rPr>
        <w:t>ийг</w:t>
      </w:r>
      <w:r w:rsidR="004C7875" w:rsidRPr="009174F7">
        <w:rPr>
          <w:rFonts w:ascii="Arial" w:hAnsi="Arial" w:cs="Arial"/>
          <w:szCs w:val="24"/>
        </w:rPr>
        <w:t xml:space="preserve"> </w:t>
      </w:r>
      <w:r w:rsidRPr="009174F7">
        <w:rPr>
          <w:rFonts w:ascii="Arial" w:hAnsi="Arial" w:cs="Arial"/>
          <w:szCs w:val="24"/>
        </w:rPr>
        <w:t>нийт</w:t>
      </w:r>
      <w:r w:rsidR="004C7875" w:rsidRPr="009174F7">
        <w:rPr>
          <w:rFonts w:ascii="Arial" w:hAnsi="Arial" w:cs="Arial"/>
          <w:szCs w:val="24"/>
        </w:rPr>
        <w:t xml:space="preserve"> </w:t>
      </w:r>
      <w:r w:rsidRPr="009174F7">
        <w:rPr>
          <w:rFonts w:ascii="Arial" w:hAnsi="Arial" w:cs="Arial"/>
          <w:szCs w:val="24"/>
        </w:rPr>
        <w:t>эдийн</w:t>
      </w:r>
      <w:r w:rsidR="004C7875" w:rsidRPr="009174F7">
        <w:rPr>
          <w:rFonts w:ascii="Arial" w:hAnsi="Arial" w:cs="Arial"/>
          <w:szCs w:val="24"/>
        </w:rPr>
        <w:t xml:space="preserve"> </w:t>
      </w:r>
      <w:r w:rsidRPr="009174F7">
        <w:rPr>
          <w:rFonts w:ascii="Arial" w:hAnsi="Arial" w:cs="Arial"/>
          <w:szCs w:val="24"/>
        </w:rPr>
        <w:t>засгийн</w:t>
      </w:r>
      <w:r w:rsidR="004C7875" w:rsidRPr="009174F7">
        <w:rPr>
          <w:rFonts w:ascii="Arial" w:hAnsi="Arial" w:cs="Arial"/>
          <w:szCs w:val="24"/>
        </w:rPr>
        <w:t xml:space="preserve"> </w:t>
      </w:r>
      <w:r w:rsidRPr="009174F7">
        <w:rPr>
          <w:rFonts w:ascii="Arial" w:hAnsi="Arial" w:cs="Arial"/>
          <w:szCs w:val="24"/>
        </w:rPr>
        <w:t>түвшинд</w:t>
      </w:r>
      <w:r w:rsidR="00BA3D48" w:rsidRPr="009174F7">
        <w:rPr>
          <w:rFonts w:ascii="Arial" w:hAnsi="Arial" w:cs="Arial"/>
          <w:szCs w:val="24"/>
        </w:rPr>
        <w:t>;</w:t>
      </w:r>
      <w:r w:rsidR="004C7875" w:rsidRPr="009174F7">
        <w:rPr>
          <w:rFonts w:ascii="Arial" w:hAnsi="Arial" w:cs="Arial"/>
          <w:szCs w:val="24"/>
        </w:rPr>
        <w:t xml:space="preserve"> </w:t>
      </w:r>
      <w:r w:rsidRPr="009174F7">
        <w:rPr>
          <w:rFonts w:ascii="Arial" w:hAnsi="Arial" w:cs="Arial"/>
          <w:szCs w:val="24"/>
        </w:rPr>
        <w:t>нэмэгдэл</w:t>
      </w:r>
      <w:r w:rsidR="00553EBF" w:rsidRPr="009174F7">
        <w:rPr>
          <w:rFonts w:ascii="Arial" w:hAnsi="Arial" w:cs="Arial"/>
          <w:szCs w:val="24"/>
        </w:rPr>
        <w:t xml:space="preserve"> </w:t>
      </w:r>
      <w:r w:rsidRPr="009174F7">
        <w:rPr>
          <w:rFonts w:ascii="Arial" w:hAnsi="Arial" w:cs="Arial"/>
          <w:szCs w:val="24"/>
        </w:rPr>
        <w:t>өртгийг</w:t>
      </w:r>
      <w:r w:rsidR="006D56FA" w:rsidRPr="009174F7">
        <w:rPr>
          <w:rFonts w:ascii="Arial" w:hAnsi="Arial" w:cs="Arial"/>
          <w:szCs w:val="24"/>
        </w:rPr>
        <w:t xml:space="preserve"> </w:t>
      </w:r>
      <w:r w:rsidRPr="009174F7">
        <w:rPr>
          <w:rFonts w:ascii="Arial" w:hAnsi="Arial" w:cs="Arial"/>
          <w:szCs w:val="24"/>
        </w:rPr>
        <w:t>секторын</w:t>
      </w:r>
      <w:r w:rsidR="0094764C" w:rsidRPr="009174F7">
        <w:rPr>
          <w:rFonts w:ascii="Arial" w:hAnsi="Arial" w:cs="Arial"/>
          <w:szCs w:val="24"/>
        </w:rPr>
        <w:t xml:space="preserve"> </w:t>
      </w:r>
      <w:r w:rsidRPr="009174F7">
        <w:rPr>
          <w:rFonts w:ascii="Arial" w:hAnsi="Arial" w:cs="Arial"/>
          <w:szCs w:val="24"/>
        </w:rPr>
        <w:t>түвшинд</w:t>
      </w:r>
      <w:r w:rsidR="00BA3D48" w:rsidRPr="009174F7">
        <w:rPr>
          <w:rFonts w:ascii="Arial" w:hAnsi="Arial" w:cs="Arial"/>
          <w:szCs w:val="24"/>
        </w:rPr>
        <w:t xml:space="preserve"> </w:t>
      </w:r>
      <w:r w:rsidRPr="009174F7">
        <w:rPr>
          <w:rFonts w:ascii="Arial" w:hAnsi="Arial" w:cs="Arial"/>
          <w:szCs w:val="24"/>
        </w:rPr>
        <w:t>баланслуулах</w:t>
      </w:r>
      <w:r w:rsidR="006D56FA" w:rsidRPr="009174F7">
        <w:rPr>
          <w:rFonts w:ascii="Arial" w:hAnsi="Arial" w:cs="Arial"/>
          <w:szCs w:val="24"/>
        </w:rPr>
        <w:t xml:space="preserve"> </w:t>
      </w:r>
      <w:r w:rsidRPr="009174F7">
        <w:rPr>
          <w:rFonts w:ascii="Arial" w:hAnsi="Arial" w:cs="Arial"/>
          <w:szCs w:val="24"/>
        </w:rPr>
        <w:t>үзүүлэлт</w:t>
      </w:r>
      <w:r w:rsidR="006D56FA" w:rsidRPr="009174F7">
        <w:rPr>
          <w:rFonts w:ascii="Arial" w:hAnsi="Arial" w:cs="Arial"/>
          <w:szCs w:val="24"/>
        </w:rPr>
        <w:t xml:space="preserve"> </w:t>
      </w:r>
      <w:r w:rsidRPr="009174F7">
        <w:rPr>
          <w:rFonts w:ascii="Arial" w:hAnsi="Arial" w:cs="Arial"/>
          <w:szCs w:val="24"/>
        </w:rPr>
        <w:t>болгож</w:t>
      </w:r>
      <w:r w:rsidR="006D56FA" w:rsidRPr="009174F7">
        <w:rPr>
          <w:rFonts w:ascii="Arial" w:hAnsi="Arial" w:cs="Arial"/>
          <w:szCs w:val="24"/>
        </w:rPr>
        <w:t xml:space="preserve"> </w:t>
      </w:r>
      <w:r w:rsidRPr="009174F7">
        <w:rPr>
          <w:rFonts w:ascii="Arial" w:hAnsi="Arial" w:cs="Arial"/>
          <w:szCs w:val="24"/>
        </w:rPr>
        <w:t>харуулах</w:t>
      </w:r>
      <w:r w:rsidR="006D56FA" w:rsidRPr="009174F7">
        <w:rPr>
          <w:rFonts w:ascii="Arial" w:hAnsi="Arial" w:cs="Arial"/>
          <w:szCs w:val="24"/>
        </w:rPr>
        <w:t xml:space="preserve"> </w:t>
      </w:r>
      <w:r w:rsidRPr="009174F7">
        <w:rPr>
          <w:rFonts w:ascii="Arial" w:hAnsi="Arial" w:cs="Arial"/>
          <w:szCs w:val="24"/>
        </w:rPr>
        <w:t>зорилготой</w:t>
      </w:r>
      <w:r w:rsidR="006D56FA" w:rsidRPr="009174F7">
        <w:rPr>
          <w:rFonts w:ascii="Arial" w:hAnsi="Arial" w:cs="Arial"/>
          <w:szCs w:val="24"/>
        </w:rPr>
        <w:t>.</w:t>
      </w:r>
      <w:r w:rsidR="004E2424" w:rsidRPr="009174F7">
        <w:rPr>
          <w:rFonts w:ascii="Arial" w:hAnsi="Arial" w:cs="Arial"/>
          <w:szCs w:val="24"/>
        </w:rPr>
        <w:t xml:space="preserve"> </w:t>
      </w:r>
    </w:p>
    <w:p w:rsidR="00F0540C" w:rsidRPr="009174F7" w:rsidRDefault="00F0540C" w:rsidP="00AF7D6D">
      <w:pPr>
        <w:ind w:left="360" w:hanging="360"/>
        <w:jc w:val="both"/>
        <w:rPr>
          <w:rFonts w:ascii="Arial" w:hAnsi="Arial" w:cs="Arial"/>
          <w:szCs w:val="24"/>
        </w:rPr>
      </w:pPr>
    </w:p>
    <w:p w:rsidR="000E182F" w:rsidRPr="009174F7" w:rsidRDefault="004E2424" w:rsidP="00CF5DCE">
      <w:pPr>
        <w:ind w:left="720"/>
        <w:jc w:val="both"/>
        <w:rPr>
          <w:rFonts w:ascii="Arial" w:hAnsi="Arial" w:cs="Arial"/>
          <w:szCs w:val="24"/>
        </w:rPr>
      </w:pPr>
      <w:r w:rsidRPr="009174F7">
        <w:rPr>
          <w:rFonts w:ascii="Arial" w:hAnsi="Arial" w:cs="Arial"/>
          <w:szCs w:val="24"/>
        </w:rPr>
        <w:t>Y</w:t>
      </w:r>
      <w:r w:rsidR="003114C3" w:rsidRPr="009174F7">
        <w:rPr>
          <w:rFonts w:ascii="Arial" w:hAnsi="Arial" w:cs="Arial"/>
          <w:szCs w:val="24"/>
        </w:rPr>
        <w:t>йлдвэрлэлийн</w:t>
      </w:r>
      <w:r w:rsidRPr="009174F7">
        <w:rPr>
          <w:rFonts w:ascii="Arial" w:hAnsi="Arial" w:cs="Arial"/>
          <w:szCs w:val="24"/>
        </w:rPr>
        <w:t xml:space="preserve"> </w:t>
      </w:r>
      <w:r w:rsidR="003114C3" w:rsidRPr="009174F7">
        <w:rPr>
          <w:rFonts w:ascii="Arial" w:hAnsi="Arial" w:cs="Arial"/>
          <w:szCs w:val="24"/>
        </w:rPr>
        <w:t>дансны</w:t>
      </w:r>
      <w:r w:rsidRPr="009174F7">
        <w:rPr>
          <w:rFonts w:ascii="Arial" w:hAnsi="Arial" w:cs="Arial"/>
          <w:szCs w:val="24"/>
        </w:rPr>
        <w:t xml:space="preserve"> </w:t>
      </w:r>
      <w:r w:rsidR="003114C3" w:rsidRPr="009174F7">
        <w:rPr>
          <w:rFonts w:ascii="Arial" w:hAnsi="Arial" w:cs="Arial"/>
          <w:szCs w:val="24"/>
        </w:rPr>
        <w:t>нөөц</w:t>
      </w:r>
      <w:r w:rsidRPr="009174F7">
        <w:rPr>
          <w:rFonts w:ascii="Arial" w:hAnsi="Arial" w:cs="Arial"/>
          <w:szCs w:val="24"/>
        </w:rPr>
        <w:t xml:space="preserve"> </w:t>
      </w:r>
      <w:r w:rsidR="003114C3" w:rsidRPr="009174F7">
        <w:rPr>
          <w:rFonts w:ascii="Arial" w:hAnsi="Arial" w:cs="Arial"/>
          <w:szCs w:val="24"/>
        </w:rPr>
        <w:t>талд</w:t>
      </w:r>
      <w:r w:rsidR="00E5203E" w:rsidRPr="009174F7">
        <w:rPr>
          <w:rFonts w:ascii="Arial" w:hAnsi="Arial" w:cs="Arial"/>
          <w:szCs w:val="24"/>
        </w:rPr>
        <w:t xml:space="preserve"> </w:t>
      </w:r>
      <w:r w:rsidR="003114C3" w:rsidRPr="009174F7">
        <w:rPr>
          <w:rFonts w:ascii="Arial" w:hAnsi="Arial" w:cs="Arial"/>
          <w:szCs w:val="24"/>
        </w:rPr>
        <w:t>үндсэн</w:t>
      </w:r>
      <w:r w:rsidR="00E5203E" w:rsidRPr="009174F7">
        <w:rPr>
          <w:rFonts w:ascii="Arial" w:hAnsi="Arial" w:cs="Arial"/>
          <w:szCs w:val="24"/>
        </w:rPr>
        <w:t xml:space="preserve"> </w:t>
      </w:r>
      <w:r w:rsidR="003114C3" w:rsidRPr="009174F7">
        <w:rPr>
          <w:rFonts w:ascii="Arial" w:hAnsi="Arial" w:cs="Arial"/>
          <w:szCs w:val="24"/>
        </w:rPr>
        <w:t>үнээр</w:t>
      </w:r>
      <w:r w:rsidR="00E5203E" w:rsidRPr="009174F7">
        <w:rPr>
          <w:rFonts w:ascii="Arial" w:hAnsi="Arial" w:cs="Arial"/>
          <w:szCs w:val="24"/>
        </w:rPr>
        <w:t xml:space="preserve"> </w:t>
      </w:r>
      <w:r w:rsidR="003114C3" w:rsidRPr="009174F7">
        <w:rPr>
          <w:rFonts w:ascii="Arial" w:hAnsi="Arial" w:cs="Arial"/>
          <w:szCs w:val="24"/>
        </w:rPr>
        <w:t>үнэлэгдсэн</w:t>
      </w:r>
      <w:r w:rsidR="00E5203E" w:rsidRPr="009174F7">
        <w:rPr>
          <w:rFonts w:ascii="Arial" w:hAnsi="Arial" w:cs="Arial"/>
          <w:szCs w:val="24"/>
        </w:rPr>
        <w:t xml:space="preserve"> </w:t>
      </w:r>
      <w:r w:rsidR="003114C3" w:rsidRPr="009174F7">
        <w:rPr>
          <w:rFonts w:ascii="Arial" w:hAnsi="Arial" w:cs="Arial"/>
          <w:szCs w:val="24"/>
        </w:rPr>
        <w:t>бараа</w:t>
      </w:r>
      <w:r w:rsidRPr="009174F7">
        <w:rPr>
          <w:rFonts w:ascii="Arial" w:hAnsi="Arial" w:cs="Arial"/>
          <w:szCs w:val="24"/>
        </w:rPr>
        <w:t xml:space="preserve">, </w:t>
      </w:r>
      <w:r w:rsidR="003114C3" w:rsidRPr="009174F7">
        <w:rPr>
          <w:rFonts w:ascii="Arial" w:hAnsi="Arial" w:cs="Arial"/>
          <w:szCs w:val="24"/>
        </w:rPr>
        <w:t>үйлчилгээний</w:t>
      </w:r>
      <w:r w:rsidRPr="009174F7">
        <w:rPr>
          <w:rFonts w:ascii="Arial" w:hAnsi="Arial" w:cs="Arial"/>
          <w:szCs w:val="24"/>
        </w:rPr>
        <w:t xml:space="preserve"> </w:t>
      </w:r>
      <w:r w:rsidR="003114C3" w:rsidRPr="009174F7">
        <w:rPr>
          <w:rFonts w:ascii="Arial" w:hAnsi="Arial" w:cs="Arial"/>
          <w:szCs w:val="24"/>
        </w:rPr>
        <w:t>нийт</w:t>
      </w:r>
      <w:r w:rsidRPr="009174F7">
        <w:rPr>
          <w:rFonts w:ascii="Arial" w:hAnsi="Arial" w:cs="Arial"/>
          <w:szCs w:val="24"/>
        </w:rPr>
        <w:t xml:space="preserve"> </w:t>
      </w:r>
      <w:r w:rsidR="003114C3" w:rsidRPr="009174F7">
        <w:rPr>
          <w:rFonts w:ascii="Arial" w:hAnsi="Arial" w:cs="Arial"/>
          <w:szCs w:val="24"/>
        </w:rPr>
        <w:t>хэмжээ</w:t>
      </w:r>
      <w:r w:rsidR="006C52EE" w:rsidRPr="009174F7">
        <w:rPr>
          <w:rFonts w:ascii="Arial" w:hAnsi="Arial" w:cs="Arial"/>
          <w:szCs w:val="24"/>
        </w:rPr>
        <w:t xml:space="preserve"> </w:t>
      </w:r>
      <w:r w:rsidR="003114C3" w:rsidRPr="009174F7">
        <w:rPr>
          <w:rFonts w:ascii="Arial" w:hAnsi="Arial" w:cs="Arial"/>
          <w:szCs w:val="24"/>
        </w:rPr>
        <w:t>буюу</w:t>
      </w:r>
      <w:r w:rsidR="006C52EE" w:rsidRPr="009174F7">
        <w:rPr>
          <w:rFonts w:ascii="Arial" w:hAnsi="Arial" w:cs="Arial"/>
          <w:szCs w:val="24"/>
        </w:rPr>
        <w:t xml:space="preserve"> </w:t>
      </w:r>
      <w:r w:rsidR="003114C3" w:rsidRPr="009174F7">
        <w:rPr>
          <w:rFonts w:ascii="Arial" w:hAnsi="Arial" w:cs="Arial"/>
          <w:szCs w:val="24"/>
        </w:rPr>
        <w:t>нийт</w:t>
      </w:r>
      <w:r w:rsidR="006C52EE" w:rsidRPr="009174F7">
        <w:rPr>
          <w:rFonts w:ascii="Arial" w:hAnsi="Arial" w:cs="Arial"/>
          <w:szCs w:val="24"/>
        </w:rPr>
        <w:t xml:space="preserve"> </w:t>
      </w:r>
      <w:r w:rsidR="00B22B94" w:rsidRPr="009174F7">
        <w:rPr>
          <w:rFonts w:ascii="Arial" w:hAnsi="Arial" w:cs="Arial"/>
          <w:szCs w:val="24"/>
        </w:rPr>
        <w:t>үйлдвэрлэл</w:t>
      </w:r>
      <w:r w:rsidR="003114C3" w:rsidRPr="009174F7">
        <w:rPr>
          <w:rFonts w:ascii="Arial" w:hAnsi="Arial" w:cs="Arial"/>
          <w:szCs w:val="24"/>
        </w:rPr>
        <w:t>ийг</w:t>
      </w:r>
      <w:r w:rsidR="00BB02FB" w:rsidRPr="009174F7">
        <w:rPr>
          <w:rFonts w:ascii="Arial" w:hAnsi="Arial" w:cs="Arial"/>
          <w:szCs w:val="24"/>
        </w:rPr>
        <w:t xml:space="preserve"> </w:t>
      </w:r>
      <w:r w:rsidR="003114C3" w:rsidRPr="009174F7">
        <w:rPr>
          <w:rFonts w:ascii="Arial" w:hAnsi="Arial" w:cs="Arial"/>
          <w:szCs w:val="24"/>
        </w:rPr>
        <w:t>сектороор</w:t>
      </w:r>
      <w:r w:rsidR="00181B1E" w:rsidRPr="009174F7">
        <w:rPr>
          <w:rFonts w:ascii="Arial" w:hAnsi="Arial" w:cs="Arial"/>
          <w:szCs w:val="24"/>
        </w:rPr>
        <w:t>;</w:t>
      </w:r>
      <w:r w:rsidR="006C52EE" w:rsidRPr="009174F7">
        <w:rPr>
          <w:rFonts w:ascii="Arial" w:hAnsi="Arial" w:cs="Arial"/>
          <w:szCs w:val="24"/>
        </w:rPr>
        <w:t xml:space="preserve"> </w:t>
      </w:r>
      <w:r w:rsidR="003114C3" w:rsidRPr="009174F7">
        <w:rPr>
          <w:rFonts w:ascii="Arial" w:hAnsi="Arial" w:cs="Arial"/>
          <w:szCs w:val="24"/>
        </w:rPr>
        <w:t>бүтээгдэхүүний</w:t>
      </w:r>
      <w:r w:rsidR="009E0D68" w:rsidRPr="009174F7">
        <w:rPr>
          <w:rFonts w:ascii="Arial" w:hAnsi="Arial" w:cs="Arial"/>
          <w:szCs w:val="24"/>
        </w:rPr>
        <w:t xml:space="preserve"> </w:t>
      </w:r>
      <w:r w:rsidR="003114C3" w:rsidRPr="009174F7">
        <w:rPr>
          <w:rFonts w:ascii="Arial" w:hAnsi="Arial" w:cs="Arial"/>
          <w:szCs w:val="24"/>
        </w:rPr>
        <w:t>цэвэр</w:t>
      </w:r>
      <w:r w:rsidR="00ED4199" w:rsidRPr="009174F7">
        <w:rPr>
          <w:rFonts w:ascii="Arial" w:hAnsi="Arial" w:cs="Arial"/>
          <w:szCs w:val="24"/>
        </w:rPr>
        <w:t xml:space="preserve"> </w:t>
      </w:r>
      <w:r w:rsidR="003114C3" w:rsidRPr="009174F7">
        <w:rPr>
          <w:rFonts w:ascii="Arial" w:hAnsi="Arial" w:cs="Arial"/>
          <w:szCs w:val="24"/>
        </w:rPr>
        <w:t>татвары</w:t>
      </w:r>
      <w:r w:rsidR="003114C3" w:rsidRPr="009174F7">
        <w:rPr>
          <w:rFonts w:ascii="Arial" w:hAnsi="Arial" w:cs="Arial"/>
          <w:szCs w:val="24"/>
          <w:lang w:val="mn-MN"/>
        </w:rPr>
        <w:t>г</w:t>
      </w:r>
      <w:r w:rsidR="007C0A5C" w:rsidRPr="009174F7">
        <w:rPr>
          <w:rFonts w:ascii="Arial" w:hAnsi="Arial" w:cs="Arial"/>
          <w:szCs w:val="24"/>
          <w:lang w:val="mn-MN"/>
        </w:rPr>
        <w:t xml:space="preserve"> </w:t>
      </w:r>
      <w:r w:rsidR="003114C3" w:rsidRPr="009174F7">
        <w:rPr>
          <w:rFonts w:ascii="Arial" w:hAnsi="Arial" w:cs="Arial"/>
          <w:szCs w:val="24"/>
        </w:rPr>
        <w:t>нийт</w:t>
      </w:r>
      <w:r w:rsidR="00E24C12" w:rsidRPr="009174F7">
        <w:rPr>
          <w:rFonts w:ascii="Arial" w:hAnsi="Arial" w:cs="Arial"/>
          <w:szCs w:val="24"/>
        </w:rPr>
        <w:t xml:space="preserve"> </w:t>
      </w:r>
      <w:r w:rsidR="003114C3" w:rsidRPr="009174F7">
        <w:rPr>
          <w:rFonts w:ascii="Arial" w:hAnsi="Arial" w:cs="Arial"/>
          <w:szCs w:val="24"/>
        </w:rPr>
        <w:t>эдийн</w:t>
      </w:r>
      <w:r w:rsidR="00E24C12" w:rsidRPr="009174F7">
        <w:rPr>
          <w:rFonts w:ascii="Arial" w:hAnsi="Arial" w:cs="Arial"/>
          <w:szCs w:val="24"/>
        </w:rPr>
        <w:t xml:space="preserve"> </w:t>
      </w:r>
      <w:r w:rsidR="003114C3" w:rsidRPr="009174F7">
        <w:rPr>
          <w:rFonts w:ascii="Arial" w:hAnsi="Arial" w:cs="Arial"/>
          <w:szCs w:val="24"/>
        </w:rPr>
        <w:t>засгийн</w:t>
      </w:r>
      <w:r w:rsidR="00E24C12" w:rsidRPr="009174F7">
        <w:rPr>
          <w:rFonts w:ascii="Arial" w:hAnsi="Arial" w:cs="Arial"/>
          <w:szCs w:val="24"/>
        </w:rPr>
        <w:t xml:space="preserve"> </w:t>
      </w:r>
      <w:r w:rsidR="003114C3" w:rsidRPr="009174F7">
        <w:rPr>
          <w:rFonts w:ascii="Arial" w:hAnsi="Arial" w:cs="Arial"/>
          <w:szCs w:val="24"/>
        </w:rPr>
        <w:t>түвшинд</w:t>
      </w:r>
      <w:r w:rsidR="00E24C12" w:rsidRPr="009174F7">
        <w:rPr>
          <w:rFonts w:ascii="Arial" w:hAnsi="Arial" w:cs="Arial"/>
          <w:szCs w:val="24"/>
        </w:rPr>
        <w:t xml:space="preserve"> </w:t>
      </w:r>
      <w:r w:rsidR="003114C3" w:rsidRPr="009174F7">
        <w:rPr>
          <w:rFonts w:ascii="Arial" w:hAnsi="Arial" w:cs="Arial"/>
          <w:szCs w:val="24"/>
        </w:rPr>
        <w:t>буюу</w:t>
      </w:r>
      <w:r w:rsidR="00ED4199" w:rsidRPr="009174F7">
        <w:rPr>
          <w:rFonts w:ascii="Arial" w:hAnsi="Arial" w:cs="Arial"/>
          <w:szCs w:val="24"/>
        </w:rPr>
        <w:t xml:space="preserve"> </w:t>
      </w:r>
      <w:r w:rsidR="003114C3" w:rsidRPr="009174F7">
        <w:rPr>
          <w:rFonts w:ascii="Arial" w:hAnsi="Arial" w:cs="Arial"/>
          <w:szCs w:val="24"/>
        </w:rPr>
        <w:t>зөвхөн</w:t>
      </w:r>
      <w:r w:rsidR="00ED4199" w:rsidRPr="009174F7">
        <w:rPr>
          <w:rFonts w:ascii="Arial" w:hAnsi="Arial" w:cs="Arial"/>
          <w:szCs w:val="24"/>
        </w:rPr>
        <w:t xml:space="preserve"> </w:t>
      </w:r>
      <w:r w:rsidR="003114C3" w:rsidRPr="009174F7">
        <w:rPr>
          <w:rFonts w:ascii="Arial" w:hAnsi="Arial" w:cs="Arial"/>
          <w:szCs w:val="24"/>
        </w:rPr>
        <w:t>улсын</w:t>
      </w:r>
      <w:r w:rsidR="00702E0F" w:rsidRPr="009174F7">
        <w:rPr>
          <w:rFonts w:ascii="Arial" w:hAnsi="Arial" w:cs="Arial"/>
          <w:szCs w:val="24"/>
        </w:rPr>
        <w:t xml:space="preserve"> </w:t>
      </w:r>
      <w:r w:rsidR="00E5203E" w:rsidRPr="009174F7">
        <w:rPr>
          <w:rFonts w:ascii="Arial" w:hAnsi="Arial" w:cs="Arial"/>
          <w:szCs w:val="24"/>
        </w:rPr>
        <w:t xml:space="preserve"> </w:t>
      </w:r>
      <w:r w:rsidR="003114C3" w:rsidRPr="009174F7">
        <w:rPr>
          <w:rFonts w:ascii="Arial" w:hAnsi="Arial" w:cs="Arial"/>
          <w:szCs w:val="24"/>
        </w:rPr>
        <w:t>дүнгээр</w:t>
      </w:r>
      <w:r w:rsidR="007C0A5C" w:rsidRPr="009174F7">
        <w:rPr>
          <w:rFonts w:ascii="Arial" w:hAnsi="Arial" w:cs="Arial"/>
          <w:szCs w:val="24"/>
        </w:rPr>
        <w:t xml:space="preserve"> </w:t>
      </w:r>
      <w:r w:rsidR="003114C3" w:rsidRPr="009174F7">
        <w:rPr>
          <w:rFonts w:ascii="Arial" w:hAnsi="Arial" w:cs="Arial"/>
          <w:szCs w:val="24"/>
        </w:rPr>
        <w:t>нь</w:t>
      </w:r>
      <w:r w:rsidR="007C0A5C" w:rsidRPr="009174F7">
        <w:rPr>
          <w:rFonts w:ascii="Arial" w:hAnsi="Arial" w:cs="Arial"/>
          <w:szCs w:val="24"/>
        </w:rPr>
        <w:t xml:space="preserve"> </w:t>
      </w:r>
      <w:r w:rsidR="003114C3" w:rsidRPr="009174F7">
        <w:rPr>
          <w:rFonts w:ascii="Arial" w:hAnsi="Arial" w:cs="Arial"/>
          <w:szCs w:val="24"/>
        </w:rPr>
        <w:t>тусгадаг</w:t>
      </w:r>
      <w:r w:rsidR="00E5203E" w:rsidRPr="009174F7">
        <w:rPr>
          <w:rFonts w:ascii="Arial" w:hAnsi="Arial" w:cs="Arial"/>
          <w:szCs w:val="24"/>
        </w:rPr>
        <w:t xml:space="preserve"> </w:t>
      </w:r>
      <w:r w:rsidR="003114C3" w:rsidRPr="009174F7">
        <w:rPr>
          <w:rFonts w:ascii="Arial" w:hAnsi="Arial" w:cs="Arial"/>
          <w:szCs w:val="24"/>
        </w:rPr>
        <w:t>бол</w:t>
      </w:r>
      <w:r w:rsidR="009E0D68" w:rsidRPr="009174F7">
        <w:rPr>
          <w:rFonts w:ascii="Arial" w:hAnsi="Arial" w:cs="Arial"/>
          <w:szCs w:val="24"/>
        </w:rPr>
        <w:t xml:space="preserve"> </w:t>
      </w:r>
      <w:r w:rsidR="003114C3" w:rsidRPr="009174F7">
        <w:rPr>
          <w:rFonts w:ascii="Arial" w:hAnsi="Arial" w:cs="Arial"/>
          <w:szCs w:val="24"/>
        </w:rPr>
        <w:t>ашиглалт</w:t>
      </w:r>
      <w:r w:rsidRPr="009174F7">
        <w:rPr>
          <w:rFonts w:ascii="Arial" w:hAnsi="Arial" w:cs="Arial"/>
          <w:szCs w:val="24"/>
        </w:rPr>
        <w:t xml:space="preserve"> </w:t>
      </w:r>
      <w:r w:rsidR="003114C3" w:rsidRPr="009174F7">
        <w:rPr>
          <w:rFonts w:ascii="Arial" w:hAnsi="Arial" w:cs="Arial"/>
          <w:szCs w:val="24"/>
        </w:rPr>
        <w:t>талд</w:t>
      </w:r>
      <w:r w:rsidR="00E5203E" w:rsidRPr="009174F7">
        <w:rPr>
          <w:rFonts w:ascii="Arial" w:hAnsi="Arial" w:cs="Arial"/>
          <w:szCs w:val="24"/>
        </w:rPr>
        <w:t xml:space="preserve"> </w:t>
      </w:r>
      <w:r w:rsidR="003114C3" w:rsidRPr="009174F7">
        <w:rPr>
          <w:rFonts w:ascii="Arial" w:hAnsi="Arial" w:cs="Arial"/>
          <w:szCs w:val="24"/>
        </w:rPr>
        <w:t>худалдан</w:t>
      </w:r>
      <w:r w:rsidR="00E5203E" w:rsidRPr="009174F7">
        <w:rPr>
          <w:rFonts w:ascii="Arial" w:hAnsi="Arial" w:cs="Arial"/>
          <w:szCs w:val="24"/>
        </w:rPr>
        <w:t xml:space="preserve"> </w:t>
      </w:r>
      <w:r w:rsidR="003114C3" w:rsidRPr="009174F7">
        <w:rPr>
          <w:rFonts w:ascii="Arial" w:hAnsi="Arial" w:cs="Arial"/>
          <w:szCs w:val="24"/>
        </w:rPr>
        <w:t>авагчийн</w:t>
      </w:r>
      <w:r w:rsidR="00E5203E" w:rsidRPr="009174F7">
        <w:rPr>
          <w:rFonts w:ascii="Arial" w:hAnsi="Arial" w:cs="Arial"/>
          <w:szCs w:val="24"/>
        </w:rPr>
        <w:t xml:space="preserve"> </w:t>
      </w:r>
      <w:r w:rsidR="003114C3" w:rsidRPr="009174F7">
        <w:rPr>
          <w:rFonts w:ascii="Arial" w:hAnsi="Arial" w:cs="Arial"/>
          <w:szCs w:val="24"/>
        </w:rPr>
        <w:t>үнээр</w:t>
      </w:r>
      <w:r w:rsidR="00E5203E" w:rsidRPr="009174F7">
        <w:rPr>
          <w:rFonts w:ascii="Arial" w:hAnsi="Arial" w:cs="Arial"/>
          <w:szCs w:val="24"/>
        </w:rPr>
        <w:t xml:space="preserve"> </w:t>
      </w:r>
      <w:r w:rsidR="003114C3" w:rsidRPr="009174F7">
        <w:rPr>
          <w:rFonts w:ascii="Arial" w:hAnsi="Arial" w:cs="Arial"/>
          <w:szCs w:val="24"/>
        </w:rPr>
        <w:t>тооцсон</w:t>
      </w:r>
      <w:r w:rsidR="00E5203E" w:rsidRPr="009174F7">
        <w:rPr>
          <w:rFonts w:ascii="Arial" w:hAnsi="Arial" w:cs="Arial"/>
          <w:szCs w:val="24"/>
        </w:rPr>
        <w:t xml:space="preserve"> </w:t>
      </w:r>
      <w:r w:rsidR="003114C3" w:rsidRPr="009174F7">
        <w:rPr>
          <w:rFonts w:ascii="Arial" w:hAnsi="Arial" w:cs="Arial"/>
          <w:szCs w:val="24"/>
        </w:rPr>
        <w:t>завсрын</w:t>
      </w:r>
      <w:r w:rsidR="00E24C12" w:rsidRPr="009174F7">
        <w:rPr>
          <w:rFonts w:ascii="Arial" w:hAnsi="Arial" w:cs="Arial"/>
          <w:szCs w:val="24"/>
        </w:rPr>
        <w:t xml:space="preserve"> </w:t>
      </w:r>
      <w:r w:rsidR="003114C3" w:rsidRPr="009174F7">
        <w:rPr>
          <w:rFonts w:ascii="Arial" w:hAnsi="Arial" w:cs="Arial"/>
          <w:szCs w:val="24"/>
        </w:rPr>
        <w:t>хэрэглээг</w:t>
      </w:r>
      <w:r w:rsidR="00EA60B6" w:rsidRPr="009174F7">
        <w:rPr>
          <w:rFonts w:ascii="Arial" w:hAnsi="Arial" w:cs="Arial"/>
          <w:szCs w:val="24"/>
        </w:rPr>
        <w:t xml:space="preserve"> </w:t>
      </w:r>
      <w:r w:rsidR="003114C3" w:rsidRPr="009174F7">
        <w:rPr>
          <w:rFonts w:ascii="Arial" w:hAnsi="Arial" w:cs="Arial"/>
          <w:szCs w:val="24"/>
        </w:rPr>
        <w:t>тусгадаг</w:t>
      </w:r>
      <w:r w:rsidR="00EA60B6" w:rsidRPr="009174F7">
        <w:rPr>
          <w:rFonts w:ascii="Arial" w:hAnsi="Arial" w:cs="Arial"/>
          <w:szCs w:val="24"/>
        </w:rPr>
        <w:t xml:space="preserve"> </w:t>
      </w:r>
      <w:r w:rsidR="003114C3" w:rsidRPr="009174F7">
        <w:rPr>
          <w:rFonts w:ascii="Arial" w:hAnsi="Arial" w:cs="Arial"/>
          <w:szCs w:val="24"/>
        </w:rPr>
        <w:t>бөгөөд</w:t>
      </w:r>
      <w:r w:rsidR="006C52EE" w:rsidRPr="009174F7">
        <w:rPr>
          <w:rFonts w:ascii="Arial" w:hAnsi="Arial" w:cs="Arial"/>
          <w:szCs w:val="24"/>
        </w:rPr>
        <w:t xml:space="preserve"> </w:t>
      </w:r>
      <w:r w:rsidR="003114C3" w:rsidRPr="009174F7">
        <w:rPr>
          <w:rFonts w:ascii="Arial" w:hAnsi="Arial" w:cs="Arial"/>
          <w:szCs w:val="24"/>
        </w:rPr>
        <w:t>энэ</w:t>
      </w:r>
      <w:r w:rsidR="006C52EE" w:rsidRPr="009174F7">
        <w:rPr>
          <w:rFonts w:ascii="Arial" w:hAnsi="Arial" w:cs="Arial"/>
          <w:szCs w:val="24"/>
        </w:rPr>
        <w:t xml:space="preserve"> </w:t>
      </w:r>
      <w:r w:rsidR="003114C3" w:rsidRPr="009174F7">
        <w:rPr>
          <w:rFonts w:ascii="Arial" w:hAnsi="Arial" w:cs="Arial"/>
          <w:szCs w:val="24"/>
        </w:rPr>
        <w:t>дансны</w:t>
      </w:r>
      <w:r w:rsidR="006C52EE" w:rsidRPr="009174F7">
        <w:rPr>
          <w:rFonts w:ascii="Arial" w:hAnsi="Arial" w:cs="Arial"/>
          <w:szCs w:val="24"/>
        </w:rPr>
        <w:t xml:space="preserve"> </w:t>
      </w:r>
      <w:r w:rsidR="003114C3" w:rsidRPr="009174F7">
        <w:rPr>
          <w:rFonts w:ascii="Arial" w:hAnsi="Arial" w:cs="Arial"/>
          <w:szCs w:val="24"/>
        </w:rPr>
        <w:t>баланслуулах</w:t>
      </w:r>
      <w:r w:rsidRPr="009174F7">
        <w:rPr>
          <w:rFonts w:ascii="Arial" w:hAnsi="Arial" w:cs="Arial"/>
          <w:szCs w:val="24"/>
        </w:rPr>
        <w:t xml:space="preserve"> </w:t>
      </w:r>
      <w:r w:rsidR="003114C3" w:rsidRPr="009174F7">
        <w:rPr>
          <w:rFonts w:ascii="Arial" w:hAnsi="Arial" w:cs="Arial"/>
          <w:szCs w:val="24"/>
        </w:rPr>
        <w:t>үзүүлэлт</w:t>
      </w:r>
      <w:r w:rsidR="006C52EE" w:rsidRPr="009174F7">
        <w:rPr>
          <w:rFonts w:ascii="Arial" w:hAnsi="Arial" w:cs="Arial"/>
          <w:szCs w:val="24"/>
        </w:rPr>
        <w:t xml:space="preserve"> </w:t>
      </w:r>
      <w:r w:rsidR="003114C3" w:rsidRPr="009174F7">
        <w:rPr>
          <w:rFonts w:ascii="Arial" w:hAnsi="Arial" w:cs="Arial"/>
          <w:szCs w:val="24"/>
        </w:rPr>
        <w:t>болох</w:t>
      </w:r>
      <w:r w:rsidR="006C52EE" w:rsidRPr="009174F7">
        <w:rPr>
          <w:rFonts w:ascii="Arial" w:hAnsi="Arial" w:cs="Arial"/>
          <w:szCs w:val="24"/>
        </w:rPr>
        <w:t xml:space="preserve"> </w:t>
      </w:r>
      <w:r w:rsidR="003114C3" w:rsidRPr="009174F7">
        <w:rPr>
          <w:rFonts w:ascii="Arial" w:hAnsi="Arial" w:cs="Arial"/>
          <w:szCs w:val="24"/>
        </w:rPr>
        <w:t>ДНБ</w:t>
      </w:r>
      <w:r w:rsidR="006C52EE" w:rsidRPr="009174F7">
        <w:rPr>
          <w:rFonts w:ascii="Arial" w:hAnsi="Arial" w:cs="Arial"/>
          <w:szCs w:val="24"/>
        </w:rPr>
        <w:t>-</w:t>
      </w:r>
      <w:r w:rsidR="003114C3" w:rsidRPr="009174F7">
        <w:rPr>
          <w:rFonts w:ascii="Arial" w:hAnsi="Arial" w:cs="Arial"/>
          <w:szCs w:val="24"/>
        </w:rPr>
        <w:t>ийг</w:t>
      </w:r>
      <w:r w:rsidR="006C52EE" w:rsidRPr="009174F7">
        <w:rPr>
          <w:rFonts w:ascii="Arial" w:hAnsi="Arial" w:cs="Arial"/>
          <w:szCs w:val="24"/>
        </w:rPr>
        <w:t xml:space="preserve"> </w:t>
      </w:r>
      <w:r w:rsidR="003114C3" w:rsidRPr="009174F7">
        <w:rPr>
          <w:rFonts w:ascii="Arial" w:hAnsi="Arial" w:cs="Arial"/>
          <w:szCs w:val="24"/>
        </w:rPr>
        <w:t>үйлдвэрлэгчийн</w:t>
      </w:r>
      <w:r w:rsidR="00097FDD" w:rsidRPr="009174F7">
        <w:rPr>
          <w:rFonts w:ascii="Arial" w:hAnsi="Arial" w:cs="Arial"/>
          <w:szCs w:val="24"/>
        </w:rPr>
        <w:t xml:space="preserve"> </w:t>
      </w:r>
      <w:r w:rsidR="003114C3" w:rsidRPr="009174F7">
        <w:rPr>
          <w:rFonts w:ascii="Arial" w:hAnsi="Arial" w:cs="Arial"/>
          <w:szCs w:val="24"/>
        </w:rPr>
        <w:t>үнээр</w:t>
      </w:r>
      <w:r w:rsidR="00F0540C" w:rsidRPr="009174F7">
        <w:rPr>
          <w:rFonts w:ascii="Arial" w:hAnsi="Arial" w:cs="Arial"/>
          <w:szCs w:val="24"/>
        </w:rPr>
        <w:t xml:space="preserve"> </w:t>
      </w:r>
      <w:r w:rsidR="003114C3" w:rsidRPr="009174F7">
        <w:rPr>
          <w:rFonts w:ascii="Arial" w:hAnsi="Arial" w:cs="Arial"/>
          <w:szCs w:val="24"/>
        </w:rPr>
        <w:t>тооцно</w:t>
      </w:r>
      <w:r w:rsidR="00F0540C" w:rsidRPr="009174F7">
        <w:rPr>
          <w:rFonts w:ascii="Arial" w:hAnsi="Arial" w:cs="Arial"/>
          <w:szCs w:val="24"/>
        </w:rPr>
        <w:t xml:space="preserve">. </w:t>
      </w:r>
    </w:p>
    <w:p w:rsidR="000E182F" w:rsidRPr="009174F7" w:rsidRDefault="000E182F" w:rsidP="00AF7D6D">
      <w:pPr>
        <w:pStyle w:val="ListParagraph"/>
        <w:ind w:left="360" w:hanging="360"/>
        <w:rPr>
          <w:rFonts w:ascii="Arial" w:hAnsi="Arial" w:cs="Arial"/>
          <w:szCs w:val="24"/>
        </w:rPr>
      </w:pPr>
    </w:p>
    <w:p w:rsidR="009D2C7B" w:rsidRPr="009174F7" w:rsidRDefault="003114C3" w:rsidP="002A5404">
      <w:pPr>
        <w:numPr>
          <w:ilvl w:val="2"/>
          <w:numId w:val="15"/>
        </w:numPr>
        <w:rPr>
          <w:rFonts w:ascii="Arial" w:hAnsi="Arial" w:cs="Arial"/>
          <w:b/>
          <w:szCs w:val="24"/>
        </w:rPr>
      </w:pPr>
      <w:r w:rsidRPr="009174F7">
        <w:rPr>
          <w:rFonts w:ascii="Arial" w:hAnsi="Arial" w:cs="Arial"/>
          <w:b/>
          <w:szCs w:val="24"/>
        </w:rPr>
        <w:t>Нөөцийн</w:t>
      </w:r>
      <w:r w:rsidR="009D2C7B" w:rsidRPr="009174F7">
        <w:rPr>
          <w:rFonts w:ascii="Arial" w:hAnsi="Arial" w:cs="Arial"/>
          <w:b/>
          <w:szCs w:val="24"/>
        </w:rPr>
        <w:t xml:space="preserve"> </w:t>
      </w:r>
      <w:r w:rsidRPr="009174F7">
        <w:rPr>
          <w:rFonts w:ascii="Arial" w:hAnsi="Arial" w:cs="Arial"/>
          <w:b/>
          <w:szCs w:val="24"/>
        </w:rPr>
        <w:t>үзүүлэлт</w:t>
      </w:r>
    </w:p>
    <w:p w:rsidR="000E0746" w:rsidRPr="009174F7" w:rsidRDefault="000E0746" w:rsidP="000E0746">
      <w:pPr>
        <w:ind w:left="720"/>
        <w:rPr>
          <w:rFonts w:ascii="Arial" w:hAnsi="Arial" w:cs="Arial"/>
          <w:b/>
          <w:szCs w:val="24"/>
        </w:rPr>
      </w:pPr>
    </w:p>
    <w:p w:rsidR="00B22B94" w:rsidRPr="009174F7" w:rsidRDefault="003114C3" w:rsidP="00B22B94">
      <w:pPr>
        <w:ind w:left="720"/>
        <w:jc w:val="both"/>
        <w:rPr>
          <w:rFonts w:ascii="Arial" w:hAnsi="Arial" w:cs="Arial"/>
          <w:szCs w:val="24"/>
          <w:lang w:val="mn-MN"/>
        </w:rPr>
      </w:pPr>
      <w:r w:rsidRPr="009174F7">
        <w:rPr>
          <w:rFonts w:ascii="Arial" w:hAnsi="Arial" w:cs="Arial"/>
          <w:szCs w:val="24"/>
        </w:rPr>
        <w:t>Дансны</w:t>
      </w:r>
      <w:r w:rsidR="00A70415" w:rsidRPr="009174F7">
        <w:rPr>
          <w:rFonts w:ascii="Arial" w:hAnsi="Arial" w:cs="Arial"/>
          <w:szCs w:val="24"/>
        </w:rPr>
        <w:t xml:space="preserve"> </w:t>
      </w:r>
      <w:r w:rsidRPr="009174F7">
        <w:rPr>
          <w:rFonts w:ascii="Arial" w:hAnsi="Arial" w:cs="Arial"/>
          <w:szCs w:val="24"/>
        </w:rPr>
        <w:t>нөөц</w:t>
      </w:r>
      <w:r w:rsidR="00A70415" w:rsidRPr="009174F7">
        <w:rPr>
          <w:rFonts w:ascii="Arial" w:hAnsi="Arial" w:cs="Arial"/>
          <w:szCs w:val="24"/>
        </w:rPr>
        <w:t xml:space="preserve"> </w:t>
      </w:r>
      <w:r w:rsidRPr="009174F7">
        <w:rPr>
          <w:rFonts w:ascii="Arial" w:hAnsi="Arial" w:cs="Arial"/>
          <w:szCs w:val="24"/>
        </w:rPr>
        <w:t>талын</w:t>
      </w:r>
      <w:r w:rsidR="00A70415" w:rsidRPr="009174F7">
        <w:rPr>
          <w:rFonts w:ascii="Arial" w:hAnsi="Arial" w:cs="Arial"/>
          <w:szCs w:val="24"/>
        </w:rPr>
        <w:t xml:space="preserve"> </w:t>
      </w:r>
      <w:r w:rsidRPr="009174F7">
        <w:rPr>
          <w:rFonts w:ascii="Arial" w:hAnsi="Arial" w:cs="Arial"/>
          <w:szCs w:val="24"/>
        </w:rPr>
        <w:t>анхдагч</w:t>
      </w:r>
      <w:r w:rsidR="00A70415" w:rsidRPr="009174F7">
        <w:rPr>
          <w:rFonts w:ascii="Arial" w:hAnsi="Arial" w:cs="Arial"/>
          <w:szCs w:val="24"/>
        </w:rPr>
        <w:t xml:space="preserve"> </w:t>
      </w:r>
      <w:r w:rsidRPr="009174F7">
        <w:rPr>
          <w:rFonts w:ascii="Arial" w:hAnsi="Arial" w:cs="Arial"/>
          <w:szCs w:val="24"/>
        </w:rPr>
        <w:t>үзүүлэлт</w:t>
      </w:r>
      <w:r w:rsidR="00A70415" w:rsidRPr="009174F7">
        <w:rPr>
          <w:rFonts w:ascii="Arial" w:hAnsi="Arial" w:cs="Arial"/>
          <w:szCs w:val="24"/>
        </w:rPr>
        <w:t xml:space="preserve"> </w:t>
      </w:r>
      <w:r w:rsidRPr="009174F7">
        <w:rPr>
          <w:rFonts w:ascii="Arial" w:hAnsi="Arial" w:cs="Arial"/>
          <w:szCs w:val="24"/>
        </w:rPr>
        <w:t>нь</w:t>
      </w:r>
      <w:r w:rsidR="00A70415" w:rsidRPr="009174F7">
        <w:rPr>
          <w:rFonts w:ascii="Arial" w:hAnsi="Arial" w:cs="Arial"/>
          <w:szCs w:val="24"/>
        </w:rPr>
        <w:t xml:space="preserve"> </w:t>
      </w:r>
      <w:r w:rsidRPr="009174F7">
        <w:rPr>
          <w:rFonts w:ascii="Arial" w:hAnsi="Arial" w:cs="Arial"/>
          <w:szCs w:val="24"/>
        </w:rPr>
        <w:t>нийт</w:t>
      </w:r>
      <w:r w:rsidR="00A70415" w:rsidRPr="009174F7">
        <w:rPr>
          <w:rFonts w:ascii="Arial" w:hAnsi="Arial" w:cs="Arial"/>
          <w:szCs w:val="24"/>
        </w:rPr>
        <w:t xml:space="preserve"> </w:t>
      </w:r>
      <w:r w:rsidR="00B22B94" w:rsidRPr="009174F7">
        <w:rPr>
          <w:rFonts w:ascii="Arial" w:hAnsi="Arial" w:cs="Arial"/>
          <w:szCs w:val="24"/>
        </w:rPr>
        <w:t>үйлдвэрлэл</w:t>
      </w:r>
      <w:r w:rsidRPr="009174F7">
        <w:rPr>
          <w:rFonts w:ascii="Arial" w:hAnsi="Arial" w:cs="Arial"/>
          <w:szCs w:val="24"/>
        </w:rPr>
        <w:t>ийн</w:t>
      </w:r>
      <w:r w:rsidR="00A70415" w:rsidRPr="009174F7">
        <w:rPr>
          <w:rFonts w:ascii="Arial" w:hAnsi="Arial" w:cs="Arial"/>
          <w:szCs w:val="24"/>
        </w:rPr>
        <w:t xml:space="preserve"> </w:t>
      </w:r>
      <w:r w:rsidRPr="009174F7">
        <w:rPr>
          <w:rFonts w:ascii="Arial" w:hAnsi="Arial" w:cs="Arial"/>
          <w:szCs w:val="24"/>
        </w:rPr>
        <w:t>хэмжээ</w:t>
      </w:r>
      <w:r w:rsidR="00A70415" w:rsidRPr="009174F7">
        <w:rPr>
          <w:rFonts w:ascii="Arial" w:hAnsi="Arial" w:cs="Arial"/>
          <w:szCs w:val="24"/>
        </w:rPr>
        <w:t xml:space="preserve"> </w:t>
      </w:r>
      <w:r w:rsidR="00CF5DCE" w:rsidRPr="009174F7">
        <w:rPr>
          <w:rFonts w:ascii="Arial" w:hAnsi="Arial" w:cs="Arial"/>
          <w:szCs w:val="24"/>
          <w:lang w:val="mn-MN"/>
        </w:rPr>
        <w:t xml:space="preserve"> </w:t>
      </w:r>
      <w:r w:rsidRPr="009174F7">
        <w:rPr>
          <w:rFonts w:ascii="Arial" w:hAnsi="Arial" w:cs="Arial"/>
          <w:szCs w:val="24"/>
        </w:rPr>
        <w:t>байна</w:t>
      </w:r>
      <w:r w:rsidR="00A70415" w:rsidRPr="009174F7">
        <w:rPr>
          <w:rFonts w:ascii="Arial" w:hAnsi="Arial" w:cs="Arial"/>
          <w:szCs w:val="24"/>
        </w:rPr>
        <w:t>.</w:t>
      </w:r>
    </w:p>
    <w:p w:rsidR="00981EB8" w:rsidRPr="009174F7" w:rsidRDefault="00183F23" w:rsidP="00CF5DCE">
      <w:pPr>
        <w:ind w:left="720"/>
        <w:jc w:val="both"/>
        <w:rPr>
          <w:rFonts w:ascii="Arial" w:hAnsi="Arial" w:cs="Arial"/>
          <w:szCs w:val="24"/>
          <w:lang w:val="mn-MN"/>
        </w:rPr>
      </w:pPr>
      <w:r w:rsidRPr="009174F7">
        <w:rPr>
          <w:rFonts w:ascii="Arial" w:hAnsi="Arial" w:cs="Arial"/>
          <w:szCs w:val="24"/>
          <w:u w:val="single"/>
          <w:lang w:val="mn-MN"/>
        </w:rPr>
        <w:t xml:space="preserve">Р.1 </w:t>
      </w:r>
      <w:r w:rsidR="003114C3" w:rsidRPr="009174F7">
        <w:rPr>
          <w:rFonts w:ascii="Arial" w:hAnsi="Arial" w:cs="Arial"/>
          <w:szCs w:val="24"/>
          <w:u w:val="single"/>
        </w:rPr>
        <w:t>Нийт</w:t>
      </w:r>
      <w:r w:rsidR="002A7D6D" w:rsidRPr="009174F7">
        <w:rPr>
          <w:rFonts w:ascii="Arial" w:hAnsi="Arial" w:cs="Arial"/>
          <w:szCs w:val="24"/>
          <w:u w:val="single"/>
        </w:rPr>
        <w:t xml:space="preserve"> </w:t>
      </w:r>
      <w:r w:rsidR="00B22B94" w:rsidRPr="009174F7">
        <w:rPr>
          <w:rFonts w:ascii="Arial" w:hAnsi="Arial" w:cs="Arial"/>
          <w:szCs w:val="24"/>
          <w:u w:val="single"/>
        </w:rPr>
        <w:t>үйлдвэрлэл</w:t>
      </w:r>
      <w:r w:rsidR="000E182F" w:rsidRPr="009174F7">
        <w:rPr>
          <w:rFonts w:ascii="Arial" w:hAnsi="Arial" w:cs="Arial"/>
          <w:szCs w:val="24"/>
          <w:u w:val="single"/>
        </w:rPr>
        <w:t>:</w:t>
      </w:r>
      <w:r w:rsidR="000E182F" w:rsidRPr="009174F7">
        <w:rPr>
          <w:rFonts w:ascii="Arial" w:hAnsi="Arial" w:cs="Arial"/>
          <w:szCs w:val="24"/>
        </w:rPr>
        <w:t xml:space="preserve"> </w:t>
      </w:r>
      <w:r w:rsidR="00981EB8" w:rsidRPr="009174F7">
        <w:rPr>
          <w:rFonts w:ascii="Arial" w:hAnsi="Arial" w:cs="Arial"/>
          <w:szCs w:val="24"/>
        </w:rPr>
        <w:t>Y</w:t>
      </w:r>
      <w:r w:rsidR="003114C3" w:rsidRPr="009174F7">
        <w:rPr>
          <w:rFonts w:ascii="Arial" w:hAnsi="Arial" w:cs="Arial"/>
          <w:szCs w:val="24"/>
        </w:rPr>
        <w:t>йлдвэрлэлийн</w:t>
      </w:r>
      <w:r w:rsidR="00981EB8" w:rsidRPr="009174F7">
        <w:rPr>
          <w:rFonts w:ascii="Arial" w:hAnsi="Arial" w:cs="Arial"/>
          <w:szCs w:val="24"/>
        </w:rPr>
        <w:t xml:space="preserve"> </w:t>
      </w:r>
      <w:r w:rsidR="003114C3" w:rsidRPr="009174F7">
        <w:rPr>
          <w:rFonts w:ascii="Arial" w:hAnsi="Arial" w:cs="Arial"/>
          <w:szCs w:val="24"/>
        </w:rPr>
        <w:t>дансанд</w:t>
      </w:r>
      <w:r w:rsidR="00981EB8" w:rsidRPr="009174F7">
        <w:rPr>
          <w:rFonts w:ascii="Arial" w:hAnsi="Arial" w:cs="Arial"/>
          <w:szCs w:val="24"/>
        </w:rPr>
        <w:t xml:space="preserve"> </w:t>
      </w:r>
      <w:r w:rsidR="003114C3" w:rsidRPr="009174F7">
        <w:rPr>
          <w:rFonts w:ascii="Arial" w:hAnsi="Arial" w:cs="Arial"/>
          <w:szCs w:val="24"/>
        </w:rPr>
        <w:t>тусгагдсан</w:t>
      </w:r>
      <w:r w:rsidR="00981EB8" w:rsidRPr="009174F7">
        <w:rPr>
          <w:rFonts w:ascii="Arial" w:hAnsi="Arial" w:cs="Arial"/>
          <w:szCs w:val="24"/>
        </w:rPr>
        <w:t xml:space="preserve"> </w:t>
      </w:r>
      <w:r w:rsidR="003114C3" w:rsidRPr="009174F7">
        <w:rPr>
          <w:rFonts w:ascii="Arial" w:hAnsi="Arial" w:cs="Arial"/>
          <w:szCs w:val="24"/>
          <w:lang w:val="mn-MN"/>
        </w:rPr>
        <w:t>нийт</w:t>
      </w:r>
      <w:r w:rsidR="00981EB8" w:rsidRPr="009174F7">
        <w:rPr>
          <w:rFonts w:ascii="Arial" w:hAnsi="Arial" w:cs="Arial"/>
          <w:szCs w:val="24"/>
          <w:lang w:val="mn-MN"/>
        </w:rPr>
        <w:t xml:space="preserve"> </w:t>
      </w:r>
      <w:r w:rsidR="00B22B94" w:rsidRPr="009174F7">
        <w:rPr>
          <w:rFonts w:ascii="Arial" w:hAnsi="Arial" w:cs="Arial"/>
          <w:szCs w:val="24"/>
          <w:lang w:val="mn-MN"/>
        </w:rPr>
        <w:t>үйлдвэрлэл</w:t>
      </w:r>
      <w:r w:rsidR="00981EB8" w:rsidRPr="009174F7">
        <w:rPr>
          <w:rFonts w:ascii="Arial" w:hAnsi="Arial" w:cs="Arial"/>
          <w:szCs w:val="24"/>
          <w:lang w:val="mn-MN"/>
        </w:rPr>
        <w:t xml:space="preserve"> </w:t>
      </w:r>
      <w:r w:rsidR="003114C3" w:rsidRPr="009174F7">
        <w:rPr>
          <w:rFonts w:ascii="Arial" w:hAnsi="Arial" w:cs="Arial"/>
          <w:szCs w:val="24"/>
          <w:lang w:val="mn-MN"/>
        </w:rPr>
        <w:t>нь</w:t>
      </w:r>
      <w:r w:rsidR="00981EB8" w:rsidRPr="009174F7">
        <w:rPr>
          <w:rFonts w:ascii="Arial" w:hAnsi="Arial" w:cs="Arial"/>
          <w:szCs w:val="24"/>
          <w:lang w:val="mn-MN"/>
        </w:rPr>
        <w:t xml:space="preserve"> </w:t>
      </w:r>
      <w:r w:rsidR="003114C3" w:rsidRPr="009174F7">
        <w:rPr>
          <w:rFonts w:ascii="Arial" w:hAnsi="Arial" w:cs="Arial"/>
          <w:szCs w:val="24"/>
          <w:lang w:val="mn-MN"/>
        </w:rPr>
        <w:t>хэрхэн</w:t>
      </w:r>
      <w:r w:rsidR="00981EB8" w:rsidRPr="009174F7">
        <w:rPr>
          <w:rFonts w:ascii="Arial" w:hAnsi="Arial" w:cs="Arial"/>
          <w:szCs w:val="24"/>
          <w:lang w:val="mn-MN"/>
        </w:rPr>
        <w:t xml:space="preserve"> </w:t>
      </w:r>
      <w:r w:rsidR="003114C3" w:rsidRPr="009174F7">
        <w:rPr>
          <w:rFonts w:ascii="Arial" w:hAnsi="Arial" w:cs="Arial"/>
          <w:szCs w:val="24"/>
          <w:lang w:val="mn-MN"/>
        </w:rPr>
        <w:t>ашиглагдаж</w:t>
      </w:r>
      <w:r w:rsidR="00981EB8" w:rsidRPr="009174F7">
        <w:rPr>
          <w:rFonts w:ascii="Arial" w:hAnsi="Arial" w:cs="Arial"/>
          <w:szCs w:val="24"/>
          <w:lang w:val="mn-MN"/>
        </w:rPr>
        <w:t xml:space="preserve"> </w:t>
      </w:r>
      <w:r w:rsidR="003114C3" w:rsidRPr="009174F7">
        <w:rPr>
          <w:rFonts w:ascii="Arial" w:hAnsi="Arial" w:cs="Arial"/>
          <w:szCs w:val="24"/>
          <w:lang w:val="mn-MN"/>
        </w:rPr>
        <w:t>байгаагаасаа</w:t>
      </w:r>
      <w:r w:rsidR="00981EB8" w:rsidRPr="009174F7">
        <w:rPr>
          <w:rFonts w:ascii="Arial" w:hAnsi="Arial" w:cs="Arial"/>
          <w:szCs w:val="24"/>
          <w:lang w:val="mn-MN"/>
        </w:rPr>
        <w:t xml:space="preserve"> </w:t>
      </w:r>
      <w:r w:rsidR="003114C3" w:rsidRPr="009174F7">
        <w:rPr>
          <w:rFonts w:ascii="Arial" w:hAnsi="Arial" w:cs="Arial"/>
          <w:szCs w:val="24"/>
          <w:lang w:val="mn-MN"/>
        </w:rPr>
        <w:t>шалтгаалан</w:t>
      </w:r>
      <w:r w:rsidR="00981EB8" w:rsidRPr="009174F7">
        <w:rPr>
          <w:rFonts w:ascii="Arial" w:hAnsi="Arial" w:cs="Arial"/>
          <w:szCs w:val="24"/>
          <w:lang w:val="mn-MN"/>
        </w:rPr>
        <w:t xml:space="preserve"> </w:t>
      </w:r>
      <w:r w:rsidR="00981EB8" w:rsidRPr="009174F7">
        <w:rPr>
          <w:rFonts w:ascii="Arial" w:hAnsi="Arial" w:cs="Arial"/>
          <w:i/>
          <w:szCs w:val="24"/>
          <w:lang w:val="mn-MN"/>
        </w:rPr>
        <w:t xml:space="preserve">- </w:t>
      </w:r>
      <w:r w:rsidR="003114C3" w:rsidRPr="009174F7">
        <w:rPr>
          <w:rFonts w:ascii="Arial" w:hAnsi="Arial" w:cs="Arial"/>
          <w:i/>
          <w:szCs w:val="24"/>
          <w:lang w:val="mn-MN"/>
        </w:rPr>
        <w:t>зах</w:t>
      </w:r>
      <w:r w:rsidR="00981EB8" w:rsidRPr="009174F7">
        <w:rPr>
          <w:rFonts w:ascii="Arial" w:hAnsi="Arial" w:cs="Arial"/>
          <w:i/>
          <w:szCs w:val="24"/>
          <w:lang w:val="mn-MN"/>
        </w:rPr>
        <w:t xml:space="preserve"> </w:t>
      </w:r>
      <w:r w:rsidR="003114C3" w:rsidRPr="009174F7">
        <w:rPr>
          <w:rFonts w:ascii="Arial" w:hAnsi="Arial" w:cs="Arial"/>
          <w:i/>
          <w:szCs w:val="24"/>
          <w:lang w:val="mn-MN"/>
        </w:rPr>
        <w:t>зээлийн</w:t>
      </w:r>
      <w:r w:rsidR="00981EB8" w:rsidRPr="009174F7">
        <w:rPr>
          <w:rFonts w:ascii="Arial" w:hAnsi="Arial" w:cs="Arial"/>
          <w:i/>
          <w:szCs w:val="24"/>
          <w:lang w:val="mn-MN"/>
        </w:rPr>
        <w:t xml:space="preserve"> </w:t>
      </w:r>
      <w:r w:rsidR="003114C3" w:rsidRPr="009174F7">
        <w:rPr>
          <w:rFonts w:ascii="Arial" w:hAnsi="Arial" w:cs="Arial"/>
          <w:i/>
          <w:szCs w:val="24"/>
          <w:lang w:val="mn-MN"/>
        </w:rPr>
        <w:t>нийт</w:t>
      </w:r>
      <w:r w:rsidR="00981EB8" w:rsidRPr="009174F7">
        <w:rPr>
          <w:rFonts w:ascii="Arial" w:hAnsi="Arial" w:cs="Arial"/>
          <w:i/>
          <w:szCs w:val="24"/>
          <w:lang w:val="mn-MN"/>
        </w:rPr>
        <w:t xml:space="preserve"> </w:t>
      </w:r>
      <w:r w:rsidR="00B22B94" w:rsidRPr="009174F7">
        <w:rPr>
          <w:rFonts w:ascii="Arial" w:hAnsi="Arial" w:cs="Arial"/>
          <w:i/>
          <w:szCs w:val="24"/>
          <w:lang w:val="mn-MN"/>
        </w:rPr>
        <w:t>үйлдвэрлэл</w:t>
      </w:r>
      <w:r w:rsidR="00981EB8" w:rsidRPr="009174F7">
        <w:rPr>
          <w:rFonts w:ascii="Arial" w:hAnsi="Arial" w:cs="Arial"/>
          <w:i/>
          <w:szCs w:val="24"/>
          <w:lang w:val="mn-MN"/>
        </w:rPr>
        <w:t xml:space="preserve">, - </w:t>
      </w:r>
      <w:r w:rsidR="003114C3" w:rsidRPr="009174F7">
        <w:rPr>
          <w:rFonts w:ascii="Arial" w:hAnsi="Arial" w:cs="Arial"/>
          <w:i/>
          <w:szCs w:val="24"/>
          <w:lang w:val="mn-MN"/>
        </w:rPr>
        <w:t>өөрийн</w:t>
      </w:r>
      <w:r w:rsidR="00981EB8" w:rsidRPr="009174F7">
        <w:rPr>
          <w:rFonts w:ascii="Arial" w:hAnsi="Arial" w:cs="Arial"/>
          <w:i/>
          <w:szCs w:val="24"/>
          <w:lang w:val="mn-MN"/>
        </w:rPr>
        <w:t xml:space="preserve"> </w:t>
      </w:r>
      <w:r w:rsidR="003114C3" w:rsidRPr="009174F7">
        <w:rPr>
          <w:rFonts w:ascii="Arial" w:hAnsi="Arial" w:cs="Arial"/>
          <w:i/>
          <w:szCs w:val="24"/>
          <w:lang w:val="mn-MN"/>
        </w:rPr>
        <w:t>хэрэглээнд</w:t>
      </w:r>
      <w:r w:rsidR="00981EB8" w:rsidRPr="009174F7">
        <w:rPr>
          <w:rFonts w:ascii="Arial" w:hAnsi="Arial" w:cs="Arial"/>
          <w:i/>
          <w:szCs w:val="24"/>
          <w:lang w:val="mn-MN"/>
        </w:rPr>
        <w:t xml:space="preserve"> </w:t>
      </w:r>
      <w:r w:rsidR="003114C3" w:rsidRPr="009174F7">
        <w:rPr>
          <w:rFonts w:ascii="Arial" w:hAnsi="Arial" w:cs="Arial"/>
          <w:i/>
          <w:szCs w:val="24"/>
          <w:lang w:val="mn-MN"/>
        </w:rPr>
        <w:t>зориулсан</w:t>
      </w:r>
      <w:r w:rsidR="00981EB8" w:rsidRPr="009174F7">
        <w:rPr>
          <w:rFonts w:ascii="Arial" w:hAnsi="Arial" w:cs="Arial"/>
          <w:i/>
          <w:szCs w:val="24"/>
          <w:lang w:val="mn-MN"/>
        </w:rPr>
        <w:t xml:space="preserve"> </w:t>
      </w:r>
      <w:r w:rsidR="003114C3" w:rsidRPr="009174F7">
        <w:rPr>
          <w:rFonts w:ascii="Arial" w:hAnsi="Arial" w:cs="Arial"/>
          <w:i/>
          <w:szCs w:val="24"/>
          <w:lang w:val="mn-MN"/>
        </w:rPr>
        <w:t>нийт</w:t>
      </w:r>
      <w:r w:rsidR="00981EB8" w:rsidRPr="009174F7">
        <w:rPr>
          <w:rFonts w:ascii="Arial" w:hAnsi="Arial" w:cs="Arial"/>
          <w:i/>
          <w:szCs w:val="24"/>
          <w:lang w:val="mn-MN"/>
        </w:rPr>
        <w:t xml:space="preserve"> </w:t>
      </w:r>
      <w:r w:rsidR="00B22B94" w:rsidRPr="009174F7">
        <w:rPr>
          <w:rFonts w:ascii="Arial" w:hAnsi="Arial" w:cs="Arial"/>
          <w:i/>
          <w:szCs w:val="24"/>
          <w:lang w:val="mn-MN"/>
        </w:rPr>
        <w:t>үйлдвэрлэл</w:t>
      </w:r>
      <w:r w:rsidR="00981EB8" w:rsidRPr="009174F7">
        <w:rPr>
          <w:rFonts w:ascii="Arial" w:hAnsi="Arial" w:cs="Arial"/>
          <w:i/>
          <w:szCs w:val="24"/>
          <w:lang w:val="mn-MN"/>
        </w:rPr>
        <w:t xml:space="preserve">, - </w:t>
      </w:r>
      <w:r w:rsidR="003114C3" w:rsidRPr="009174F7">
        <w:rPr>
          <w:rFonts w:ascii="Arial" w:hAnsi="Arial" w:cs="Arial"/>
          <w:i/>
          <w:szCs w:val="24"/>
          <w:lang w:val="mn-MN"/>
        </w:rPr>
        <w:t>зах</w:t>
      </w:r>
      <w:r w:rsidR="00981EB8" w:rsidRPr="009174F7">
        <w:rPr>
          <w:rFonts w:ascii="Arial" w:hAnsi="Arial" w:cs="Arial"/>
          <w:i/>
          <w:szCs w:val="24"/>
          <w:lang w:val="mn-MN"/>
        </w:rPr>
        <w:t xml:space="preserve"> </w:t>
      </w:r>
      <w:r w:rsidR="003114C3" w:rsidRPr="009174F7">
        <w:rPr>
          <w:rFonts w:ascii="Arial" w:hAnsi="Arial" w:cs="Arial"/>
          <w:i/>
          <w:szCs w:val="24"/>
          <w:lang w:val="mn-MN"/>
        </w:rPr>
        <w:t>зээлийн</w:t>
      </w:r>
      <w:r w:rsidR="00981EB8" w:rsidRPr="009174F7">
        <w:rPr>
          <w:rFonts w:ascii="Arial" w:hAnsi="Arial" w:cs="Arial"/>
          <w:i/>
          <w:szCs w:val="24"/>
          <w:lang w:val="mn-MN"/>
        </w:rPr>
        <w:t xml:space="preserve"> </w:t>
      </w:r>
      <w:r w:rsidR="003114C3" w:rsidRPr="009174F7">
        <w:rPr>
          <w:rFonts w:ascii="Arial" w:hAnsi="Arial" w:cs="Arial"/>
          <w:i/>
          <w:szCs w:val="24"/>
          <w:lang w:val="mn-MN"/>
        </w:rPr>
        <w:t>бус</w:t>
      </w:r>
      <w:r w:rsidR="00981EB8" w:rsidRPr="009174F7">
        <w:rPr>
          <w:rFonts w:ascii="Arial" w:hAnsi="Arial" w:cs="Arial"/>
          <w:i/>
          <w:szCs w:val="24"/>
          <w:lang w:val="mn-MN"/>
        </w:rPr>
        <w:t xml:space="preserve"> </w:t>
      </w:r>
      <w:r w:rsidR="003114C3" w:rsidRPr="009174F7">
        <w:rPr>
          <w:rFonts w:ascii="Arial" w:hAnsi="Arial" w:cs="Arial"/>
          <w:i/>
          <w:szCs w:val="24"/>
          <w:lang w:val="mn-MN"/>
        </w:rPr>
        <w:t>бусад</w:t>
      </w:r>
      <w:r w:rsidR="00981EB8" w:rsidRPr="009174F7">
        <w:rPr>
          <w:rFonts w:ascii="Arial" w:hAnsi="Arial" w:cs="Arial"/>
          <w:i/>
          <w:szCs w:val="24"/>
          <w:lang w:val="mn-MN"/>
        </w:rPr>
        <w:t xml:space="preserve"> </w:t>
      </w:r>
      <w:r w:rsidR="003114C3" w:rsidRPr="009174F7">
        <w:rPr>
          <w:rFonts w:ascii="Arial" w:hAnsi="Arial" w:cs="Arial"/>
          <w:i/>
          <w:szCs w:val="24"/>
          <w:lang w:val="mn-MN"/>
        </w:rPr>
        <w:t>нийт</w:t>
      </w:r>
      <w:r w:rsidR="00981EB8" w:rsidRPr="009174F7">
        <w:rPr>
          <w:rFonts w:ascii="Arial" w:hAnsi="Arial" w:cs="Arial"/>
          <w:i/>
          <w:szCs w:val="24"/>
          <w:lang w:val="mn-MN"/>
        </w:rPr>
        <w:t xml:space="preserve"> </w:t>
      </w:r>
      <w:r w:rsidR="00B22B94" w:rsidRPr="009174F7">
        <w:rPr>
          <w:rFonts w:ascii="Arial" w:hAnsi="Arial" w:cs="Arial"/>
          <w:i/>
          <w:szCs w:val="24"/>
          <w:lang w:val="mn-MN"/>
        </w:rPr>
        <w:t>үйлдвэрлэл</w:t>
      </w:r>
      <w:r w:rsidR="00981EB8" w:rsidRPr="009174F7">
        <w:rPr>
          <w:rFonts w:ascii="Arial" w:hAnsi="Arial" w:cs="Arial"/>
          <w:szCs w:val="24"/>
          <w:lang w:val="mn-MN"/>
        </w:rPr>
        <w:t xml:space="preserve"> </w:t>
      </w:r>
      <w:r w:rsidR="003114C3" w:rsidRPr="009174F7">
        <w:rPr>
          <w:rFonts w:ascii="Arial" w:hAnsi="Arial" w:cs="Arial"/>
          <w:szCs w:val="24"/>
          <w:lang w:val="mn-MN"/>
        </w:rPr>
        <w:t>гэж</w:t>
      </w:r>
      <w:r w:rsidR="00981EB8" w:rsidRPr="009174F7">
        <w:rPr>
          <w:rFonts w:ascii="Arial" w:hAnsi="Arial" w:cs="Arial"/>
          <w:szCs w:val="24"/>
          <w:lang w:val="mn-MN"/>
        </w:rPr>
        <w:t xml:space="preserve"> </w:t>
      </w:r>
      <w:r w:rsidR="003114C3" w:rsidRPr="009174F7">
        <w:rPr>
          <w:rFonts w:ascii="Arial" w:hAnsi="Arial" w:cs="Arial"/>
          <w:szCs w:val="24"/>
          <w:lang w:val="mn-MN"/>
        </w:rPr>
        <w:t>хуваагддаг</w:t>
      </w:r>
      <w:r w:rsidR="00981EB8" w:rsidRPr="009174F7">
        <w:rPr>
          <w:rFonts w:ascii="Arial" w:hAnsi="Arial" w:cs="Arial"/>
          <w:szCs w:val="24"/>
          <w:lang w:val="mn-MN"/>
        </w:rPr>
        <w:t xml:space="preserve">. </w:t>
      </w:r>
      <w:r w:rsidR="003114C3" w:rsidRPr="009174F7">
        <w:rPr>
          <w:rFonts w:ascii="Arial" w:hAnsi="Arial" w:cs="Arial"/>
          <w:szCs w:val="24"/>
          <w:lang w:val="mn-MN"/>
        </w:rPr>
        <w:t>Нийт</w:t>
      </w:r>
      <w:r w:rsidR="00981EB8" w:rsidRPr="009174F7">
        <w:rPr>
          <w:rFonts w:ascii="Arial" w:hAnsi="Arial" w:cs="Arial"/>
          <w:szCs w:val="24"/>
          <w:lang w:val="mn-MN"/>
        </w:rPr>
        <w:t xml:space="preserve"> </w:t>
      </w:r>
      <w:r w:rsidR="00B22B94" w:rsidRPr="009174F7">
        <w:rPr>
          <w:rFonts w:ascii="Arial" w:hAnsi="Arial" w:cs="Arial"/>
          <w:szCs w:val="24"/>
          <w:lang w:val="mn-MN"/>
        </w:rPr>
        <w:t>үйлдвэрлэл</w:t>
      </w:r>
      <w:r w:rsidR="00981EB8" w:rsidRPr="009174F7">
        <w:rPr>
          <w:rFonts w:ascii="Arial" w:hAnsi="Arial" w:cs="Arial"/>
          <w:szCs w:val="24"/>
          <w:lang w:val="mn-MN"/>
        </w:rPr>
        <w:t xml:space="preserve"> </w:t>
      </w:r>
      <w:r w:rsidR="003114C3" w:rsidRPr="009174F7">
        <w:rPr>
          <w:rFonts w:ascii="Arial" w:hAnsi="Arial" w:cs="Arial"/>
          <w:szCs w:val="24"/>
          <w:lang w:val="mn-MN"/>
        </w:rPr>
        <w:t>нь</w:t>
      </w:r>
      <w:r w:rsidR="00981EB8" w:rsidRPr="009174F7">
        <w:rPr>
          <w:rFonts w:ascii="Arial" w:hAnsi="Arial" w:cs="Arial"/>
          <w:szCs w:val="24"/>
          <w:lang w:val="mn-MN"/>
        </w:rPr>
        <w:t xml:space="preserve"> </w:t>
      </w:r>
      <w:r w:rsidR="003114C3" w:rsidRPr="009174F7">
        <w:rPr>
          <w:rFonts w:ascii="Arial" w:hAnsi="Arial" w:cs="Arial"/>
          <w:szCs w:val="24"/>
          <w:lang w:val="mn-MN"/>
        </w:rPr>
        <w:t>тухайн</w:t>
      </w:r>
      <w:r w:rsidR="00981EB8" w:rsidRPr="009174F7">
        <w:rPr>
          <w:rFonts w:ascii="Arial" w:hAnsi="Arial" w:cs="Arial"/>
          <w:szCs w:val="24"/>
          <w:lang w:val="mn-MN"/>
        </w:rPr>
        <w:t xml:space="preserve"> </w:t>
      </w:r>
      <w:r w:rsidR="003114C3" w:rsidRPr="009174F7">
        <w:rPr>
          <w:rFonts w:ascii="Arial" w:hAnsi="Arial" w:cs="Arial"/>
          <w:szCs w:val="24"/>
          <w:lang w:val="mn-MN"/>
        </w:rPr>
        <w:t>секторын</w:t>
      </w:r>
      <w:r w:rsidR="00981EB8" w:rsidRPr="009174F7">
        <w:rPr>
          <w:rFonts w:ascii="Arial" w:hAnsi="Arial" w:cs="Arial"/>
          <w:szCs w:val="24"/>
          <w:lang w:val="mn-MN"/>
        </w:rPr>
        <w:t xml:space="preserve"> </w:t>
      </w:r>
      <w:r w:rsidR="003114C3" w:rsidRPr="009174F7">
        <w:rPr>
          <w:rFonts w:ascii="Arial" w:hAnsi="Arial" w:cs="Arial"/>
          <w:szCs w:val="24"/>
          <w:lang w:val="mn-MN"/>
        </w:rPr>
        <w:t>эдийн</w:t>
      </w:r>
      <w:r w:rsidR="00981EB8" w:rsidRPr="009174F7">
        <w:rPr>
          <w:rFonts w:ascii="Arial" w:hAnsi="Arial" w:cs="Arial"/>
          <w:szCs w:val="24"/>
          <w:lang w:val="mn-MN"/>
        </w:rPr>
        <w:t xml:space="preserve"> </w:t>
      </w:r>
      <w:r w:rsidR="003114C3" w:rsidRPr="009174F7">
        <w:rPr>
          <w:rFonts w:ascii="Arial" w:hAnsi="Arial" w:cs="Arial"/>
          <w:szCs w:val="24"/>
          <w:lang w:val="mn-MN"/>
        </w:rPr>
        <w:t>засгийн</w:t>
      </w:r>
      <w:r w:rsidR="00981EB8" w:rsidRPr="009174F7">
        <w:rPr>
          <w:rFonts w:ascii="Arial" w:hAnsi="Arial" w:cs="Arial"/>
          <w:szCs w:val="24"/>
          <w:lang w:val="mn-MN"/>
        </w:rPr>
        <w:t xml:space="preserve"> </w:t>
      </w:r>
      <w:r w:rsidR="003114C3" w:rsidRPr="009174F7">
        <w:rPr>
          <w:rFonts w:ascii="Arial" w:hAnsi="Arial" w:cs="Arial"/>
          <w:szCs w:val="24"/>
          <w:lang w:val="mn-MN"/>
        </w:rPr>
        <w:t>үйл</w:t>
      </w:r>
      <w:r w:rsidR="00981EB8" w:rsidRPr="009174F7">
        <w:rPr>
          <w:rFonts w:ascii="Arial" w:hAnsi="Arial" w:cs="Arial"/>
          <w:szCs w:val="24"/>
          <w:lang w:val="mn-MN"/>
        </w:rPr>
        <w:t xml:space="preserve"> </w:t>
      </w:r>
      <w:r w:rsidR="003114C3" w:rsidRPr="009174F7">
        <w:rPr>
          <w:rFonts w:ascii="Arial" w:hAnsi="Arial" w:cs="Arial"/>
          <w:szCs w:val="24"/>
          <w:lang w:val="mn-MN"/>
        </w:rPr>
        <w:t>ажиллагааны</w:t>
      </w:r>
      <w:r w:rsidR="00981EB8" w:rsidRPr="009174F7">
        <w:rPr>
          <w:rFonts w:ascii="Arial" w:hAnsi="Arial" w:cs="Arial"/>
          <w:szCs w:val="24"/>
          <w:lang w:val="mn-MN"/>
        </w:rPr>
        <w:t xml:space="preserve"> </w:t>
      </w:r>
      <w:r w:rsidR="003114C3" w:rsidRPr="009174F7">
        <w:rPr>
          <w:rFonts w:ascii="Arial" w:hAnsi="Arial" w:cs="Arial"/>
          <w:szCs w:val="24"/>
          <w:lang w:val="mn-MN"/>
        </w:rPr>
        <w:t>онцлогоос</w:t>
      </w:r>
      <w:r w:rsidR="00981EB8" w:rsidRPr="009174F7">
        <w:rPr>
          <w:rFonts w:ascii="Arial" w:hAnsi="Arial" w:cs="Arial"/>
          <w:szCs w:val="24"/>
          <w:lang w:val="mn-MN"/>
        </w:rPr>
        <w:t xml:space="preserve"> </w:t>
      </w:r>
      <w:r w:rsidR="003114C3" w:rsidRPr="009174F7">
        <w:rPr>
          <w:rFonts w:ascii="Arial" w:hAnsi="Arial" w:cs="Arial"/>
          <w:szCs w:val="24"/>
          <w:lang w:val="mn-MN"/>
        </w:rPr>
        <w:t>хамааран</w:t>
      </w:r>
      <w:r w:rsidR="00981EB8" w:rsidRPr="009174F7">
        <w:rPr>
          <w:rFonts w:ascii="Arial" w:hAnsi="Arial" w:cs="Arial"/>
          <w:szCs w:val="24"/>
          <w:lang w:val="mn-MN"/>
        </w:rPr>
        <w:t xml:space="preserve"> </w:t>
      </w:r>
      <w:r w:rsidR="003114C3" w:rsidRPr="009174F7">
        <w:rPr>
          <w:rFonts w:ascii="Arial" w:hAnsi="Arial" w:cs="Arial"/>
          <w:szCs w:val="24"/>
          <w:lang w:val="mn-MN"/>
        </w:rPr>
        <w:t>секторуудын</w:t>
      </w:r>
      <w:r w:rsidR="00981EB8" w:rsidRPr="009174F7">
        <w:rPr>
          <w:rFonts w:ascii="Arial" w:hAnsi="Arial" w:cs="Arial"/>
          <w:szCs w:val="24"/>
          <w:lang w:val="mn-MN"/>
        </w:rPr>
        <w:t xml:space="preserve"> </w:t>
      </w:r>
      <w:r w:rsidR="003114C3" w:rsidRPr="009174F7">
        <w:rPr>
          <w:rFonts w:ascii="Arial" w:hAnsi="Arial" w:cs="Arial"/>
          <w:szCs w:val="24"/>
          <w:lang w:val="mn-MN"/>
        </w:rPr>
        <w:lastRenderedPageBreak/>
        <w:t>хувьд</w:t>
      </w:r>
      <w:r w:rsidR="00981EB8" w:rsidRPr="009174F7">
        <w:rPr>
          <w:rFonts w:ascii="Arial" w:hAnsi="Arial" w:cs="Arial"/>
          <w:szCs w:val="24"/>
          <w:lang w:val="mn-MN"/>
        </w:rPr>
        <w:t xml:space="preserve"> </w:t>
      </w:r>
      <w:r w:rsidR="003114C3" w:rsidRPr="009174F7">
        <w:rPr>
          <w:rFonts w:ascii="Arial" w:hAnsi="Arial" w:cs="Arial"/>
          <w:szCs w:val="24"/>
          <w:lang w:val="mn-MN"/>
        </w:rPr>
        <w:t>харилцан</w:t>
      </w:r>
      <w:r w:rsidR="00981EB8" w:rsidRPr="009174F7">
        <w:rPr>
          <w:rFonts w:ascii="Arial" w:hAnsi="Arial" w:cs="Arial"/>
          <w:szCs w:val="24"/>
          <w:lang w:val="mn-MN"/>
        </w:rPr>
        <w:t xml:space="preserve"> </w:t>
      </w:r>
      <w:r w:rsidR="003114C3" w:rsidRPr="009174F7">
        <w:rPr>
          <w:rFonts w:ascii="Arial" w:hAnsi="Arial" w:cs="Arial"/>
          <w:szCs w:val="24"/>
          <w:lang w:val="mn-MN"/>
        </w:rPr>
        <w:t>адилгүйгээр</w:t>
      </w:r>
      <w:r w:rsidR="00981EB8" w:rsidRPr="009174F7">
        <w:rPr>
          <w:rFonts w:ascii="Arial" w:hAnsi="Arial" w:cs="Arial"/>
          <w:szCs w:val="24"/>
          <w:lang w:val="mn-MN"/>
        </w:rPr>
        <w:t xml:space="preserve"> </w:t>
      </w:r>
      <w:r w:rsidR="003114C3" w:rsidRPr="009174F7">
        <w:rPr>
          <w:rFonts w:ascii="Arial" w:hAnsi="Arial" w:cs="Arial"/>
          <w:szCs w:val="24"/>
          <w:lang w:val="mn-MN"/>
        </w:rPr>
        <w:t>хуваагддаг</w:t>
      </w:r>
      <w:r w:rsidR="00981EB8" w:rsidRPr="009174F7">
        <w:rPr>
          <w:rFonts w:ascii="Arial" w:hAnsi="Arial" w:cs="Arial"/>
          <w:szCs w:val="24"/>
          <w:lang w:val="mn-MN"/>
        </w:rPr>
        <w:t xml:space="preserve">. </w:t>
      </w:r>
      <w:r w:rsidR="003114C3" w:rsidRPr="009174F7">
        <w:rPr>
          <w:rFonts w:ascii="Arial" w:hAnsi="Arial" w:cs="Arial"/>
          <w:szCs w:val="24"/>
          <w:lang w:val="mn-MN"/>
        </w:rPr>
        <w:t>Тухайлбал</w:t>
      </w:r>
      <w:r w:rsidR="00915C07" w:rsidRPr="009174F7">
        <w:rPr>
          <w:rFonts w:ascii="Arial" w:hAnsi="Arial" w:cs="Arial"/>
          <w:szCs w:val="24"/>
          <w:lang w:val="mn-MN"/>
        </w:rPr>
        <w:t>,</w:t>
      </w:r>
      <w:r w:rsidR="00981EB8" w:rsidRPr="009174F7">
        <w:rPr>
          <w:rFonts w:ascii="Arial" w:hAnsi="Arial" w:cs="Arial"/>
          <w:szCs w:val="24"/>
          <w:lang w:val="mn-MN"/>
        </w:rPr>
        <w:t xml:space="preserve"> </w:t>
      </w:r>
      <w:r w:rsidR="003114C3" w:rsidRPr="009174F7">
        <w:rPr>
          <w:rFonts w:ascii="Arial" w:hAnsi="Arial" w:cs="Arial"/>
          <w:szCs w:val="24"/>
          <w:lang w:val="mn-MN"/>
        </w:rPr>
        <w:t>санхүүгийн</w:t>
      </w:r>
      <w:r w:rsidR="00981EB8" w:rsidRPr="009174F7">
        <w:rPr>
          <w:rFonts w:ascii="Arial" w:hAnsi="Arial" w:cs="Arial"/>
          <w:szCs w:val="24"/>
          <w:lang w:val="mn-MN"/>
        </w:rPr>
        <w:t xml:space="preserve"> </w:t>
      </w:r>
      <w:r w:rsidR="003114C3" w:rsidRPr="009174F7">
        <w:rPr>
          <w:rFonts w:ascii="Arial" w:hAnsi="Arial" w:cs="Arial"/>
          <w:szCs w:val="24"/>
          <w:lang w:val="mn-MN"/>
        </w:rPr>
        <w:t>болон</w:t>
      </w:r>
      <w:r w:rsidR="00981EB8" w:rsidRPr="009174F7">
        <w:rPr>
          <w:rFonts w:ascii="Arial" w:hAnsi="Arial" w:cs="Arial"/>
          <w:szCs w:val="24"/>
          <w:lang w:val="mn-MN"/>
        </w:rPr>
        <w:t xml:space="preserve"> </w:t>
      </w:r>
      <w:r w:rsidR="003114C3" w:rsidRPr="009174F7">
        <w:rPr>
          <w:rFonts w:ascii="Arial" w:hAnsi="Arial" w:cs="Arial"/>
          <w:szCs w:val="24"/>
          <w:lang w:val="mn-MN"/>
        </w:rPr>
        <w:t>санхүүгийн</w:t>
      </w:r>
      <w:r w:rsidR="00981EB8" w:rsidRPr="009174F7">
        <w:rPr>
          <w:rFonts w:ascii="Arial" w:hAnsi="Arial" w:cs="Arial"/>
          <w:szCs w:val="24"/>
          <w:lang w:val="mn-MN"/>
        </w:rPr>
        <w:t xml:space="preserve"> </w:t>
      </w:r>
      <w:r w:rsidR="003114C3" w:rsidRPr="009174F7">
        <w:rPr>
          <w:rFonts w:ascii="Arial" w:hAnsi="Arial" w:cs="Arial"/>
          <w:szCs w:val="24"/>
          <w:lang w:val="mn-MN"/>
        </w:rPr>
        <w:t>бус</w:t>
      </w:r>
      <w:r w:rsidR="00981EB8" w:rsidRPr="009174F7">
        <w:rPr>
          <w:rFonts w:ascii="Arial" w:hAnsi="Arial" w:cs="Arial"/>
          <w:szCs w:val="24"/>
          <w:lang w:val="mn-MN"/>
        </w:rPr>
        <w:t xml:space="preserve"> </w:t>
      </w:r>
      <w:r w:rsidR="003114C3" w:rsidRPr="009174F7">
        <w:rPr>
          <w:rFonts w:ascii="Arial" w:hAnsi="Arial" w:cs="Arial"/>
          <w:szCs w:val="24"/>
          <w:lang w:val="mn-MN"/>
        </w:rPr>
        <w:t>секторын</w:t>
      </w:r>
      <w:r w:rsidR="00981EB8" w:rsidRPr="009174F7">
        <w:rPr>
          <w:rFonts w:ascii="Arial" w:hAnsi="Arial" w:cs="Arial"/>
          <w:szCs w:val="24"/>
          <w:lang w:val="mn-MN"/>
        </w:rPr>
        <w:t xml:space="preserve"> </w:t>
      </w:r>
      <w:r w:rsidR="003114C3" w:rsidRPr="009174F7">
        <w:rPr>
          <w:rFonts w:ascii="Arial" w:hAnsi="Arial" w:cs="Arial"/>
          <w:szCs w:val="24"/>
          <w:lang w:val="mn-MN"/>
        </w:rPr>
        <w:t>нийт</w:t>
      </w:r>
      <w:r w:rsidR="00981EB8" w:rsidRPr="009174F7">
        <w:rPr>
          <w:rFonts w:ascii="Arial" w:hAnsi="Arial" w:cs="Arial"/>
          <w:szCs w:val="24"/>
          <w:lang w:val="mn-MN"/>
        </w:rPr>
        <w:t xml:space="preserve"> </w:t>
      </w:r>
      <w:r w:rsidR="00B22B94" w:rsidRPr="009174F7">
        <w:rPr>
          <w:rFonts w:ascii="Arial" w:hAnsi="Arial" w:cs="Arial"/>
          <w:szCs w:val="24"/>
          <w:lang w:val="mn-MN"/>
        </w:rPr>
        <w:t>үйлдвэрлэл</w:t>
      </w:r>
      <w:r w:rsidR="00981EB8" w:rsidRPr="009174F7">
        <w:rPr>
          <w:rFonts w:ascii="Arial" w:hAnsi="Arial" w:cs="Arial"/>
          <w:szCs w:val="24"/>
          <w:lang w:val="mn-MN"/>
        </w:rPr>
        <w:t xml:space="preserve"> </w:t>
      </w:r>
      <w:r w:rsidR="003114C3" w:rsidRPr="009174F7">
        <w:rPr>
          <w:rFonts w:ascii="Arial" w:hAnsi="Arial" w:cs="Arial"/>
          <w:szCs w:val="24"/>
          <w:lang w:val="mn-MN"/>
        </w:rPr>
        <w:t>нь</w:t>
      </w:r>
      <w:r w:rsidR="00981EB8" w:rsidRPr="009174F7">
        <w:rPr>
          <w:rFonts w:ascii="Arial" w:hAnsi="Arial" w:cs="Arial"/>
          <w:szCs w:val="24"/>
          <w:lang w:val="mn-MN"/>
        </w:rPr>
        <w:t xml:space="preserve"> </w:t>
      </w:r>
      <w:r w:rsidR="003114C3" w:rsidRPr="009174F7">
        <w:rPr>
          <w:rFonts w:ascii="Arial" w:hAnsi="Arial" w:cs="Arial"/>
          <w:szCs w:val="24"/>
          <w:lang w:val="mn-MN"/>
        </w:rPr>
        <w:t>зах</w:t>
      </w:r>
      <w:r w:rsidR="00981EB8" w:rsidRPr="009174F7">
        <w:rPr>
          <w:rFonts w:ascii="Arial" w:hAnsi="Arial" w:cs="Arial"/>
          <w:szCs w:val="24"/>
          <w:lang w:val="mn-MN"/>
        </w:rPr>
        <w:t xml:space="preserve"> </w:t>
      </w:r>
      <w:r w:rsidR="003114C3" w:rsidRPr="009174F7">
        <w:rPr>
          <w:rFonts w:ascii="Arial" w:hAnsi="Arial" w:cs="Arial"/>
          <w:szCs w:val="24"/>
          <w:lang w:val="mn-MN"/>
        </w:rPr>
        <w:t>зээлд</w:t>
      </w:r>
      <w:r w:rsidR="00981EB8" w:rsidRPr="009174F7">
        <w:rPr>
          <w:rFonts w:ascii="Arial" w:hAnsi="Arial" w:cs="Arial"/>
          <w:szCs w:val="24"/>
          <w:lang w:val="mn-MN"/>
        </w:rPr>
        <w:t xml:space="preserve"> </w:t>
      </w:r>
      <w:r w:rsidR="003114C3" w:rsidRPr="009174F7">
        <w:rPr>
          <w:rFonts w:ascii="Arial" w:hAnsi="Arial" w:cs="Arial"/>
          <w:szCs w:val="24"/>
          <w:lang w:val="mn-MN"/>
        </w:rPr>
        <w:t>худалдан</w:t>
      </w:r>
      <w:r w:rsidR="00981EB8" w:rsidRPr="009174F7">
        <w:rPr>
          <w:rFonts w:ascii="Arial" w:hAnsi="Arial" w:cs="Arial"/>
          <w:szCs w:val="24"/>
          <w:lang w:val="mn-MN"/>
        </w:rPr>
        <w:t xml:space="preserve"> </w:t>
      </w:r>
      <w:r w:rsidR="003114C3" w:rsidRPr="009174F7">
        <w:rPr>
          <w:rFonts w:ascii="Arial" w:hAnsi="Arial" w:cs="Arial"/>
          <w:szCs w:val="24"/>
          <w:lang w:val="mn-MN"/>
        </w:rPr>
        <w:t>борлуулагдах</w:t>
      </w:r>
      <w:r w:rsidR="00981EB8" w:rsidRPr="009174F7">
        <w:rPr>
          <w:rFonts w:ascii="Arial" w:hAnsi="Arial" w:cs="Arial"/>
          <w:szCs w:val="24"/>
          <w:lang w:val="mn-MN"/>
        </w:rPr>
        <w:t xml:space="preserve"> </w:t>
      </w:r>
      <w:r w:rsidR="003114C3" w:rsidRPr="009174F7">
        <w:rPr>
          <w:rFonts w:ascii="Arial" w:hAnsi="Arial" w:cs="Arial"/>
          <w:szCs w:val="24"/>
          <w:lang w:val="mn-MN"/>
        </w:rPr>
        <w:t>зориулалттай</w:t>
      </w:r>
      <w:r w:rsidR="00981EB8" w:rsidRPr="009174F7">
        <w:rPr>
          <w:rFonts w:ascii="Arial" w:hAnsi="Arial" w:cs="Arial"/>
          <w:szCs w:val="24"/>
          <w:lang w:val="mn-MN"/>
        </w:rPr>
        <w:t xml:space="preserve"> </w:t>
      </w:r>
      <w:r w:rsidR="003114C3" w:rsidRPr="009174F7">
        <w:rPr>
          <w:rFonts w:ascii="Arial" w:hAnsi="Arial" w:cs="Arial"/>
          <w:szCs w:val="24"/>
          <w:lang w:val="mn-MN"/>
        </w:rPr>
        <w:t>байдаг</w:t>
      </w:r>
      <w:r w:rsidR="002D5C3B" w:rsidRPr="009174F7">
        <w:rPr>
          <w:rFonts w:ascii="Arial" w:hAnsi="Arial" w:cs="Arial"/>
          <w:szCs w:val="24"/>
          <w:lang w:val="mn-MN"/>
        </w:rPr>
        <w:t xml:space="preserve"> </w:t>
      </w:r>
      <w:r w:rsidR="003114C3" w:rsidRPr="009174F7">
        <w:rPr>
          <w:rFonts w:ascii="Arial" w:hAnsi="Arial" w:cs="Arial"/>
          <w:szCs w:val="24"/>
          <w:lang w:val="mn-MN"/>
        </w:rPr>
        <w:t>тул</w:t>
      </w:r>
      <w:r w:rsidR="00981EB8" w:rsidRPr="009174F7">
        <w:rPr>
          <w:rFonts w:ascii="Arial" w:hAnsi="Arial" w:cs="Arial"/>
          <w:szCs w:val="24"/>
          <w:lang w:val="mn-MN"/>
        </w:rPr>
        <w:t xml:space="preserve"> </w:t>
      </w:r>
      <w:r w:rsidR="003114C3" w:rsidRPr="009174F7">
        <w:rPr>
          <w:rFonts w:ascii="Arial" w:hAnsi="Arial" w:cs="Arial"/>
          <w:szCs w:val="24"/>
          <w:lang w:val="mn-MN"/>
        </w:rPr>
        <w:t>бүхэлдээ</w:t>
      </w:r>
      <w:r w:rsidR="00981EB8" w:rsidRPr="009174F7">
        <w:rPr>
          <w:rFonts w:ascii="Arial" w:hAnsi="Arial" w:cs="Arial"/>
          <w:szCs w:val="24"/>
          <w:lang w:val="mn-MN"/>
        </w:rPr>
        <w:t xml:space="preserve"> </w:t>
      </w:r>
      <w:r w:rsidR="003114C3" w:rsidRPr="009174F7">
        <w:rPr>
          <w:rFonts w:ascii="Arial" w:hAnsi="Arial" w:cs="Arial"/>
          <w:szCs w:val="24"/>
          <w:lang w:val="mn-MN"/>
        </w:rPr>
        <w:t>зах</w:t>
      </w:r>
      <w:r w:rsidR="00981EB8" w:rsidRPr="009174F7">
        <w:rPr>
          <w:rFonts w:ascii="Arial" w:hAnsi="Arial" w:cs="Arial"/>
          <w:szCs w:val="24"/>
          <w:lang w:val="mn-MN"/>
        </w:rPr>
        <w:t xml:space="preserve"> </w:t>
      </w:r>
      <w:r w:rsidR="003114C3" w:rsidRPr="009174F7">
        <w:rPr>
          <w:rFonts w:ascii="Arial" w:hAnsi="Arial" w:cs="Arial"/>
          <w:szCs w:val="24"/>
          <w:lang w:val="mn-MN"/>
        </w:rPr>
        <w:t>зээлийн</w:t>
      </w:r>
      <w:r w:rsidR="00981EB8" w:rsidRPr="009174F7">
        <w:rPr>
          <w:rFonts w:ascii="Arial" w:hAnsi="Arial" w:cs="Arial"/>
          <w:szCs w:val="24"/>
          <w:lang w:val="mn-MN"/>
        </w:rPr>
        <w:t xml:space="preserve"> </w:t>
      </w:r>
      <w:r w:rsidR="003114C3" w:rsidRPr="009174F7">
        <w:rPr>
          <w:rFonts w:ascii="Arial" w:hAnsi="Arial" w:cs="Arial"/>
          <w:szCs w:val="24"/>
          <w:lang w:val="mn-MN"/>
        </w:rPr>
        <w:t>нийт</w:t>
      </w:r>
      <w:r w:rsidR="00981EB8" w:rsidRPr="009174F7">
        <w:rPr>
          <w:rFonts w:ascii="Arial" w:hAnsi="Arial" w:cs="Arial"/>
          <w:szCs w:val="24"/>
          <w:lang w:val="mn-MN"/>
        </w:rPr>
        <w:t xml:space="preserve"> </w:t>
      </w:r>
      <w:r w:rsidR="00B22B94" w:rsidRPr="009174F7">
        <w:rPr>
          <w:rFonts w:ascii="Arial" w:hAnsi="Arial" w:cs="Arial"/>
          <w:szCs w:val="24"/>
          <w:lang w:val="mn-MN"/>
        </w:rPr>
        <w:t>үйлдвэрлэл</w:t>
      </w:r>
      <w:r w:rsidR="00981EB8" w:rsidRPr="009174F7">
        <w:rPr>
          <w:rFonts w:ascii="Arial" w:hAnsi="Arial" w:cs="Arial"/>
          <w:szCs w:val="24"/>
          <w:lang w:val="mn-MN"/>
        </w:rPr>
        <w:t xml:space="preserve"> </w:t>
      </w:r>
      <w:r w:rsidR="003114C3" w:rsidRPr="009174F7">
        <w:rPr>
          <w:rFonts w:ascii="Arial" w:hAnsi="Arial" w:cs="Arial"/>
          <w:szCs w:val="24"/>
          <w:lang w:val="mn-MN"/>
        </w:rPr>
        <w:t>болдог</w:t>
      </w:r>
      <w:r w:rsidR="002D5C3B" w:rsidRPr="009174F7">
        <w:rPr>
          <w:rFonts w:ascii="Arial" w:hAnsi="Arial" w:cs="Arial"/>
          <w:szCs w:val="24"/>
          <w:lang w:val="mn-MN"/>
        </w:rPr>
        <w:t xml:space="preserve">. </w:t>
      </w:r>
      <w:r w:rsidR="003114C3" w:rsidRPr="009174F7">
        <w:rPr>
          <w:rFonts w:ascii="Arial" w:hAnsi="Arial" w:cs="Arial"/>
          <w:szCs w:val="24"/>
          <w:lang w:val="mn-MN"/>
        </w:rPr>
        <w:t>Харин</w:t>
      </w:r>
      <w:r w:rsidR="00981EB8" w:rsidRPr="009174F7">
        <w:rPr>
          <w:rFonts w:ascii="Arial" w:hAnsi="Arial" w:cs="Arial"/>
          <w:szCs w:val="24"/>
          <w:lang w:val="mn-MN"/>
        </w:rPr>
        <w:t xml:space="preserve">  </w:t>
      </w:r>
      <w:r w:rsidR="003114C3" w:rsidRPr="009174F7">
        <w:rPr>
          <w:rFonts w:ascii="Arial" w:hAnsi="Arial" w:cs="Arial"/>
          <w:szCs w:val="24"/>
          <w:lang w:val="mn-MN"/>
        </w:rPr>
        <w:t>төрийн</w:t>
      </w:r>
      <w:r w:rsidR="00981EB8" w:rsidRPr="009174F7">
        <w:rPr>
          <w:rFonts w:ascii="Arial" w:hAnsi="Arial" w:cs="Arial"/>
          <w:szCs w:val="24"/>
          <w:lang w:val="mn-MN"/>
        </w:rPr>
        <w:t xml:space="preserve"> </w:t>
      </w:r>
      <w:r w:rsidR="003114C3" w:rsidRPr="009174F7">
        <w:rPr>
          <w:rFonts w:ascii="Arial" w:hAnsi="Arial" w:cs="Arial"/>
          <w:szCs w:val="24"/>
          <w:lang w:val="mn-MN"/>
        </w:rPr>
        <w:t>удирдлага</w:t>
      </w:r>
      <w:r w:rsidR="00981EB8" w:rsidRPr="009174F7">
        <w:rPr>
          <w:rFonts w:ascii="Arial" w:hAnsi="Arial" w:cs="Arial"/>
          <w:szCs w:val="24"/>
          <w:lang w:val="mn-MN"/>
        </w:rPr>
        <w:t xml:space="preserve">, </w:t>
      </w:r>
      <w:r w:rsidR="003114C3" w:rsidRPr="009174F7">
        <w:rPr>
          <w:rFonts w:ascii="Arial" w:hAnsi="Arial" w:cs="Arial"/>
          <w:szCs w:val="24"/>
          <w:lang w:val="mn-MN"/>
        </w:rPr>
        <w:t>ӨАА</w:t>
      </w:r>
      <w:r w:rsidR="00981EB8" w:rsidRPr="009174F7">
        <w:rPr>
          <w:rFonts w:ascii="Arial" w:hAnsi="Arial" w:cs="Arial"/>
          <w:szCs w:val="24"/>
          <w:lang w:val="mn-MN"/>
        </w:rPr>
        <w:t>-</w:t>
      </w:r>
      <w:r w:rsidR="003114C3" w:rsidRPr="009174F7">
        <w:rPr>
          <w:rFonts w:ascii="Arial" w:hAnsi="Arial" w:cs="Arial"/>
          <w:szCs w:val="24"/>
          <w:lang w:val="mn-MN"/>
        </w:rPr>
        <w:t>д</w:t>
      </w:r>
      <w:r w:rsidR="00981EB8" w:rsidRPr="009174F7">
        <w:rPr>
          <w:rFonts w:ascii="Arial" w:hAnsi="Arial" w:cs="Arial"/>
          <w:szCs w:val="24"/>
          <w:lang w:val="mn-MN"/>
        </w:rPr>
        <w:t xml:space="preserve"> </w:t>
      </w:r>
      <w:r w:rsidR="003114C3" w:rsidRPr="009174F7">
        <w:rPr>
          <w:rFonts w:ascii="Arial" w:hAnsi="Arial" w:cs="Arial"/>
          <w:szCs w:val="24"/>
          <w:lang w:val="mn-MN"/>
        </w:rPr>
        <w:t>үйлчилдэг</w:t>
      </w:r>
      <w:r w:rsidR="00981EB8" w:rsidRPr="009174F7">
        <w:rPr>
          <w:rFonts w:ascii="Arial" w:hAnsi="Arial" w:cs="Arial"/>
          <w:szCs w:val="24"/>
          <w:lang w:val="mn-MN"/>
        </w:rPr>
        <w:t xml:space="preserve"> </w:t>
      </w:r>
      <w:r w:rsidR="003114C3" w:rsidRPr="009174F7">
        <w:rPr>
          <w:rFonts w:ascii="Arial" w:hAnsi="Arial" w:cs="Arial"/>
          <w:szCs w:val="24"/>
          <w:lang w:val="mn-MN"/>
        </w:rPr>
        <w:t>ашгийн</w:t>
      </w:r>
      <w:r w:rsidR="00981EB8" w:rsidRPr="009174F7">
        <w:rPr>
          <w:rFonts w:ascii="Arial" w:hAnsi="Arial" w:cs="Arial"/>
          <w:szCs w:val="24"/>
          <w:lang w:val="mn-MN"/>
        </w:rPr>
        <w:t xml:space="preserve"> </w:t>
      </w:r>
      <w:r w:rsidR="003114C3" w:rsidRPr="009174F7">
        <w:rPr>
          <w:rFonts w:ascii="Arial" w:hAnsi="Arial" w:cs="Arial"/>
          <w:szCs w:val="24"/>
          <w:lang w:val="mn-MN"/>
        </w:rPr>
        <w:t>бус</w:t>
      </w:r>
      <w:r w:rsidR="00981EB8" w:rsidRPr="009174F7">
        <w:rPr>
          <w:rFonts w:ascii="Arial" w:hAnsi="Arial" w:cs="Arial"/>
          <w:szCs w:val="24"/>
          <w:lang w:val="mn-MN"/>
        </w:rPr>
        <w:t xml:space="preserve"> </w:t>
      </w:r>
      <w:r w:rsidR="003114C3" w:rsidRPr="009174F7">
        <w:rPr>
          <w:rFonts w:ascii="Arial" w:hAnsi="Arial" w:cs="Arial"/>
          <w:szCs w:val="24"/>
          <w:lang w:val="mn-MN"/>
        </w:rPr>
        <w:t>байгууллагын</w:t>
      </w:r>
      <w:r w:rsidR="00981EB8" w:rsidRPr="009174F7">
        <w:rPr>
          <w:rFonts w:ascii="Arial" w:hAnsi="Arial" w:cs="Arial"/>
          <w:szCs w:val="24"/>
          <w:lang w:val="mn-MN"/>
        </w:rPr>
        <w:t xml:space="preserve"> </w:t>
      </w:r>
      <w:r w:rsidR="003114C3" w:rsidRPr="009174F7">
        <w:rPr>
          <w:rFonts w:ascii="Arial" w:hAnsi="Arial" w:cs="Arial"/>
          <w:szCs w:val="24"/>
          <w:lang w:val="mn-MN"/>
        </w:rPr>
        <w:t>секторын</w:t>
      </w:r>
      <w:r w:rsidR="00981EB8" w:rsidRPr="009174F7">
        <w:rPr>
          <w:rFonts w:ascii="Arial" w:hAnsi="Arial" w:cs="Arial"/>
          <w:szCs w:val="24"/>
          <w:lang w:val="mn-MN"/>
        </w:rPr>
        <w:t xml:space="preserve"> </w:t>
      </w:r>
      <w:r w:rsidR="003114C3" w:rsidRPr="009174F7">
        <w:rPr>
          <w:rFonts w:ascii="Arial" w:hAnsi="Arial" w:cs="Arial"/>
          <w:szCs w:val="24"/>
          <w:lang w:val="mn-MN"/>
        </w:rPr>
        <w:t>нийт</w:t>
      </w:r>
      <w:r w:rsidR="00981EB8" w:rsidRPr="009174F7">
        <w:rPr>
          <w:rFonts w:ascii="Arial" w:hAnsi="Arial" w:cs="Arial"/>
          <w:szCs w:val="24"/>
          <w:lang w:val="mn-MN"/>
        </w:rPr>
        <w:t xml:space="preserve"> </w:t>
      </w:r>
      <w:r w:rsidR="00B22B94" w:rsidRPr="009174F7">
        <w:rPr>
          <w:rFonts w:ascii="Arial" w:hAnsi="Arial" w:cs="Arial"/>
          <w:szCs w:val="24"/>
          <w:lang w:val="mn-MN"/>
        </w:rPr>
        <w:t>үйлдвэрлэл</w:t>
      </w:r>
      <w:r w:rsidR="00981EB8" w:rsidRPr="009174F7">
        <w:rPr>
          <w:rFonts w:ascii="Arial" w:hAnsi="Arial" w:cs="Arial"/>
          <w:szCs w:val="24"/>
          <w:lang w:val="mn-MN"/>
        </w:rPr>
        <w:t xml:space="preserve"> </w:t>
      </w:r>
      <w:r w:rsidR="003114C3" w:rsidRPr="009174F7">
        <w:rPr>
          <w:rFonts w:ascii="Arial" w:hAnsi="Arial" w:cs="Arial"/>
          <w:szCs w:val="24"/>
          <w:lang w:val="mn-MN"/>
        </w:rPr>
        <w:t>нь</w:t>
      </w:r>
      <w:r w:rsidR="00981EB8" w:rsidRPr="009174F7">
        <w:rPr>
          <w:rFonts w:ascii="Arial" w:hAnsi="Arial" w:cs="Arial"/>
          <w:szCs w:val="24"/>
          <w:lang w:val="mn-MN"/>
        </w:rPr>
        <w:t xml:space="preserve"> </w:t>
      </w:r>
      <w:r w:rsidR="003114C3" w:rsidRPr="009174F7">
        <w:rPr>
          <w:rFonts w:ascii="Arial" w:hAnsi="Arial" w:cs="Arial"/>
          <w:szCs w:val="24"/>
          <w:lang w:val="mn-MN"/>
        </w:rPr>
        <w:t>зах</w:t>
      </w:r>
      <w:r w:rsidR="00981EB8" w:rsidRPr="009174F7">
        <w:rPr>
          <w:rFonts w:ascii="Arial" w:hAnsi="Arial" w:cs="Arial"/>
          <w:szCs w:val="24"/>
          <w:lang w:val="mn-MN"/>
        </w:rPr>
        <w:t xml:space="preserve"> </w:t>
      </w:r>
      <w:r w:rsidR="003114C3" w:rsidRPr="009174F7">
        <w:rPr>
          <w:rFonts w:ascii="Arial" w:hAnsi="Arial" w:cs="Arial"/>
          <w:szCs w:val="24"/>
          <w:lang w:val="mn-MN"/>
        </w:rPr>
        <w:t>зээлд</w:t>
      </w:r>
      <w:r w:rsidR="00981EB8" w:rsidRPr="009174F7">
        <w:rPr>
          <w:rFonts w:ascii="Arial" w:hAnsi="Arial" w:cs="Arial"/>
          <w:szCs w:val="24"/>
          <w:lang w:val="mn-MN"/>
        </w:rPr>
        <w:t xml:space="preserve"> </w:t>
      </w:r>
      <w:r w:rsidR="003114C3" w:rsidRPr="009174F7">
        <w:rPr>
          <w:rFonts w:ascii="Arial" w:hAnsi="Arial" w:cs="Arial"/>
          <w:szCs w:val="24"/>
          <w:lang w:val="mn-MN"/>
        </w:rPr>
        <w:t>худалдан</w:t>
      </w:r>
      <w:r w:rsidR="00981EB8" w:rsidRPr="009174F7">
        <w:rPr>
          <w:rFonts w:ascii="Arial" w:hAnsi="Arial" w:cs="Arial"/>
          <w:szCs w:val="24"/>
          <w:lang w:val="mn-MN"/>
        </w:rPr>
        <w:t xml:space="preserve"> </w:t>
      </w:r>
      <w:r w:rsidR="003114C3" w:rsidRPr="009174F7">
        <w:rPr>
          <w:rFonts w:ascii="Arial" w:hAnsi="Arial" w:cs="Arial"/>
          <w:szCs w:val="24"/>
          <w:lang w:val="mn-MN"/>
        </w:rPr>
        <w:t>борлуулах</w:t>
      </w:r>
      <w:r w:rsidR="00981EB8" w:rsidRPr="009174F7">
        <w:rPr>
          <w:rFonts w:ascii="Arial" w:hAnsi="Arial" w:cs="Arial"/>
          <w:szCs w:val="24"/>
          <w:lang w:val="mn-MN"/>
        </w:rPr>
        <w:t xml:space="preserve"> </w:t>
      </w:r>
      <w:r w:rsidR="003114C3" w:rsidRPr="009174F7">
        <w:rPr>
          <w:rFonts w:ascii="Arial" w:hAnsi="Arial" w:cs="Arial"/>
          <w:szCs w:val="24"/>
          <w:lang w:val="mn-MN"/>
        </w:rPr>
        <w:t>зориулалтгүй</w:t>
      </w:r>
      <w:r w:rsidR="002D5C3B" w:rsidRPr="009174F7">
        <w:rPr>
          <w:rFonts w:ascii="Arial" w:hAnsi="Arial" w:cs="Arial"/>
          <w:szCs w:val="24"/>
          <w:lang w:val="mn-MN"/>
        </w:rPr>
        <w:t>,</w:t>
      </w:r>
      <w:r w:rsidR="00981EB8" w:rsidRPr="009174F7">
        <w:rPr>
          <w:rFonts w:ascii="Arial" w:hAnsi="Arial" w:cs="Arial"/>
          <w:szCs w:val="24"/>
          <w:lang w:val="mn-MN"/>
        </w:rPr>
        <w:t xml:space="preserve"> </w:t>
      </w:r>
      <w:r w:rsidR="003114C3" w:rsidRPr="009174F7">
        <w:rPr>
          <w:rFonts w:ascii="Arial" w:hAnsi="Arial" w:cs="Arial"/>
          <w:szCs w:val="24"/>
          <w:lang w:val="mn-MN"/>
        </w:rPr>
        <w:t>нийгмийн</w:t>
      </w:r>
      <w:r w:rsidR="00981EB8" w:rsidRPr="009174F7">
        <w:rPr>
          <w:rFonts w:ascii="Arial" w:hAnsi="Arial" w:cs="Arial"/>
          <w:szCs w:val="24"/>
          <w:lang w:val="mn-MN"/>
        </w:rPr>
        <w:t xml:space="preserve"> </w:t>
      </w:r>
      <w:r w:rsidR="003114C3" w:rsidRPr="009174F7">
        <w:rPr>
          <w:rFonts w:ascii="Arial" w:hAnsi="Arial" w:cs="Arial"/>
          <w:szCs w:val="24"/>
          <w:lang w:val="mn-MN"/>
        </w:rPr>
        <w:t>сайн</w:t>
      </w:r>
      <w:r w:rsidR="00981EB8" w:rsidRPr="009174F7">
        <w:rPr>
          <w:rFonts w:ascii="Arial" w:hAnsi="Arial" w:cs="Arial"/>
          <w:szCs w:val="24"/>
          <w:lang w:val="mn-MN"/>
        </w:rPr>
        <w:t xml:space="preserve"> </w:t>
      </w:r>
      <w:r w:rsidR="003114C3" w:rsidRPr="009174F7">
        <w:rPr>
          <w:rFonts w:ascii="Arial" w:hAnsi="Arial" w:cs="Arial"/>
          <w:szCs w:val="24"/>
          <w:lang w:val="mn-MN"/>
        </w:rPr>
        <w:t>сайхны</w:t>
      </w:r>
      <w:r w:rsidR="00981EB8" w:rsidRPr="009174F7">
        <w:rPr>
          <w:rFonts w:ascii="Arial" w:hAnsi="Arial" w:cs="Arial"/>
          <w:szCs w:val="24"/>
          <w:lang w:val="mn-MN"/>
        </w:rPr>
        <w:t xml:space="preserve"> </w:t>
      </w:r>
      <w:r w:rsidR="003114C3" w:rsidRPr="009174F7">
        <w:rPr>
          <w:rFonts w:ascii="Arial" w:hAnsi="Arial" w:cs="Arial"/>
          <w:szCs w:val="24"/>
          <w:lang w:val="mn-MN"/>
        </w:rPr>
        <w:t>төлөө</w:t>
      </w:r>
      <w:r w:rsidR="00981EB8" w:rsidRPr="009174F7">
        <w:rPr>
          <w:rFonts w:ascii="Arial" w:hAnsi="Arial" w:cs="Arial"/>
          <w:szCs w:val="24"/>
          <w:lang w:val="mn-MN"/>
        </w:rPr>
        <w:t xml:space="preserve"> </w:t>
      </w:r>
      <w:r w:rsidR="003114C3" w:rsidRPr="009174F7">
        <w:rPr>
          <w:rFonts w:ascii="Arial" w:hAnsi="Arial" w:cs="Arial"/>
          <w:szCs w:val="24"/>
          <w:lang w:val="mn-MN"/>
        </w:rPr>
        <w:t>зарцуулагддаг</w:t>
      </w:r>
      <w:r w:rsidR="00BA3D48" w:rsidRPr="009174F7">
        <w:rPr>
          <w:rFonts w:ascii="Arial" w:hAnsi="Arial" w:cs="Arial"/>
          <w:szCs w:val="24"/>
          <w:lang w:val="mn-MN"/>
        </w:rPr>
        <w:t>.</w:t>
      </w:r>
      <w:r w:rsidR="00F2229D" w:rsidRPr="009174F7">
        <w:rPr>
          <w:rFonts w:ascii="Arial" w:hAnsi="Arial" w:cs="Arial"/>
          <w:szCs w:val="24"/>
          <w:lang w:val="mn-MN"/>
        </w:rPr>
        <w:t xml:space="preserve"> </w:t>
      </w:r>
      <w:r w:rsidR="003114C3" w:rsidRPr="009174F7">
        <w:rPr>
          <w:rFonts w:ascii="Arial" w:hAnsi="Arial" w:cs="Arial"/>
          <w:szCs w:val="24"/>
          <w:lang w:val="mn-MN"/>
        </w:rPr>
        <w:t>Иймд</w:t>
      </w:r>
      <w:r w:rsidR="00981EB8" w:rsidRPr="009174F7">
        <w:rPr>
          <w:rFonts w:ascii="Arial" w:hAnsi="Arial" w:cs="Arial"/>
          <w:szCs w:val="24"/>
          <w:lang w:val="mn-MN"/>
        </w:rPr>
        <w:t xml:space="preserve"> </w:t>
      </w:r>
      <w:r w:rsidR="003114C3" w:rsidRPr="009174F7">
        <w:rPr>
          <w:rFonts w:ascii="Arial" w:hAnsi="Arial" w:cs="Arial"/>
          <w:szCs w:val="24"/>
          <w:lang w:val="mn-MN"/>
        </w:rPr>
        <w:t>зах</w:t>
      </w:r>
      <w:r w:rsidR="00981EB8" w:rsidRPr="009174F7">
        <w:rPr>
          <w:rFonts w:ascii="Arial" w:hAnsi="Arial" w:cs="Arial"/>
          <w:szCs w:val="24"/>
          <w:lang w:val="mn-MN"/>
        </w:rPr>
        <w:t xml:space="preserve"> </w:t>
      </w:r>
      <w:r w:rsidR="003114C3" w:rsidRPr="009174F7">
        <w:rPr>
          <w:rFonts w:ascii="Arial" w:hAnsi="Arial" w:cs="Arial"/>
          <w:szCs w:val="24"/>
          <w:lang w:val="mn-MN"/>
        </w:rPr>
        <w:t>зээлийн</w:t>
      </w:r>
      <w:r w:rsidR="00981EB8" w:rsidRPr="009174F7">
        <w:rPr>
          <w:rFonts w:ascii="Arial" w:hAnsi="Arial" w:cs="Arial"/>
          <w:szCs w:val="24"/>
          <w:lang w:val="mn-MN"/>
        </w:rPr>
        <w:t xml:space="preserve"> </w:t>
      </w:r>
      <w:r w:rsidR="003114C3" w:rsidRPr="009174F7">
        <w:rPr>
          <w:rFonts w:ascii="Arial" w:hAnsi="Arial" w:cs="Arial"/>
          <w:szCs w:val="24"/>
          <w:lang w:val="mn-MN"/>
        </w:rPr>
        <w:t>бус</w:t>
      </w:r>
      <w:r w:rsidR="00981EB8" w:rsidRPr="009174F7">
        <w:rPr>
          <w:rFonts w:ascii="Arial" w:hAnsi="Arial" w:cs="Arial"/>
          <w:szCs w:val="24"/>
          <w:lang w:val="mn-MN"/>
        </w:rPr>
        <w:t xml:space="preserve"> </w:t>
      </w:r>
      <w:r w:rsidR="003114C3" w:rsidRPr="009174F7">
        <w:rPr>
          <w:rFonts w:ascii="Arial" w:hAnsi="Arial" w:cs="Arial"/>
          <w:szCs w:val="24"/>
          <w:lang w:val="mn-MN"/>
        </w:rPr>
        <w:t>нийт</w:t>
      </w:r>
      <w:r w:rsidR="00981EB8" w:rsidRPr="009174F7">
        <w:rPr>
          <w:rFonts w:ascii="Arial" w:hAnsi="Arial" w:cs="Arial"/>
          <w:szCs w:val="24"/>
          <w:lang w:val="mn-MN"/>
        </w:rPr>
        <w:t xml:space="preserve"> </w:t>
      </w:r>
      <w:r w:rsidR="00B22B94" w:rsidRPr="009174F7">
        <w:rPr>
          <w:rFonts w:ascii="Arial" w:hAnsi="Arial" w:cs="Arial"/>
          <w:szCs w:val="24"/>
          <w:lang w:val="mn-MN"/>
        </w:rPr>
        <w:t>үйлдвэрлэл</w:t>
      </w:r>
      <w:r w:rsidR="002D5C3B" w:rsidRPr="009174F7">
        <w:rPr>
          <w:rFonts w:ascii="Arial" w:hAnsi="Arial" w:cs="Arial"/>
          <w:szCs w:val="24"/>
          <w:lang w:val="mn-MN"/>
        </w:rPr>
        <w:t xml:space="preserve"> </w:t>
      </w:r>
      <w:r w:rsidR="003114C3" w:rsidRPr="009174F7">
        <w:rPr>
          <w:rFonts w:ascii="Arial" w:hAnsi="Arial" w:cs="Arial"/>
          <w:szCs w:val="24"/>
          <w:lang w:val="mn-MN"/>
        </w:rPr>
        <w:t>болно</w:t>
      </w:r>
      <w:r w:rsidR="00BA3D48" w:rsidRPr="009174F7">
        <w:rPr>
          <w:rFonts w:ascii="Arial" w:hAnsi="Arial" w:cs="Arial"/>
          <w:szCs w:val="24"/>
          <w:lang w:val="mn-MN"/>
        </w:rPr>
        <w:t>.</w:t>
      </w:r>
      <w:r w:rsidR="002D5C3B" w:rsidRPr="009174F7">
        <w:rPr>
          <w:rFonts w:ascii="Arial" w:hAnsi="Arial" w:cs="Arial"/>
          <w:szCs w:val="24"/>
          <w:lang w:val="mn-MN"/>
        </w:rPr>
        <w:t xml:space="preserve"> </w:t>
      </w:r>
      <w:r w:rsidR="003114C3" w:rsidRPr="009174F7">
        <w:rPr>
          <w:rFonts w:ascii="Arial" w:hAnsi="Arial" w:cs="Arial"/>
          <w:szCs w:val="24"/>
          <w:lang w:val="mn-MN"/>
        </w:rPr>
        <w:t>Өрхийн</w:t>
      </w:r>
      <w:r w:rsidR="00981EB8" w:rsidRPr="009174F7">
        <w:rPr>
          <w:rFonts w:ascii="Arial" w:hAnsi="Arial" w:cs="Arial"/>
          <w:szCs w:val="24"/>
          <w:lang w:val="mn-MN"/>
        </w:rPr>
        <w:t xml:space="preserve"> </w:t>
      </w:r>
      <w:r w:rsidR="003114C3" w:rsidRPr="009174F7">
        <w:rPr>
          <w:rFonts w:ascii="Arial" w:hAnsi="Arial" w:cs="Arial"/>
          <w:szCs w:val="24"/>
          <w:lang w:val="mn-MN"/>
        </w:rPr>
        <w:t>аж</w:t>
      </w:r>
      <w:r w:rsidR="00981EB8" w:rsidRPr="009174F7">
        <w:rPr>
          <w:rFonts w:ascii="Arial" w:hAnsi="Arial" w:cs="Arial"/>
          <w:szCs w:val="24"/>
          <w:lang w:val="mn-MN"/>
        </w:rPr>
        <w:t xml:space="preserve"> </w:t>
      </w:r>
      <w:r w:rsidR="003114C3" w:rsidRPr="009174F7">
        <w:rPr>
          <w:rFonts w:ascii="Arial" w:hAnsi="Arial" w:cs="Arial"/>
          <w:szCs w:val="24"/>
          <w:lang w:val="mn-MN"/>
        </w:rPr>
        <w:t>ахуйн</w:t>
      </w:r>
      <w:r w:rsidR="00981EB8" w:rsidRPr="009174F7">
        <w:rPr>
          <w:rFonts w:ascii="Arial" w:hAnsi="Arial" w:cs="Arial"/>
          <w:szCs w:val="24"/>
          <w:lang w:val="mn-MN"/>
        </w:rPr>
        <w:t xml:space="preserve"> </w:t>
      </w:r>
      <w:r w:rsidR="003114C3" w:rsidRPr="009174F7">
        <w:rPr>
          <w:rFonts w:ascii="Arial" w:hAnsi="Arial" w:cs="Arial"/>
          <w:szCs w:val="24"/>
          <w:lang w:val="mn-MN"/>
        </w:rPr>
        <w:t>секторын</w:t>
      </w:r>
      <w:r w:rsidR="00981EB8" w:rsidRPr="009174F7">
        <w:rPr>
          <w:rFonts w:ascii="Arial" w:hAnsi="Arial" w:cs="Arial"/>
          <w:szCs w:val="24"/>
          <w:lang w:val="mn-MN"/>
        </w:rPr>
        <w:t xml:space="preserve"> </w:t>
      </w:r>
      <w:r w:rsidR="003114C3" w:rsidRPr="009174F7">
        <w:rPr>
          <w:rFonts w:ascii="Arial" w:hAnsi="Arial" w:cs="Arial"/>
          <w:szCs w:val="24"/>
          <w:lang w:val="mn-MN"/>
        </w:rPr>
        <w:t>нийт</w:t>
      </w:r>
      <w:r w:rsidR="00981EB8" w:rsidRPr="009174F7">
        <w:rPr>
          <w:rFonts w:ascii="Arial" w:hAnsi="Arial" w:cs="Arial"/>
          <w:szCs w:val="24"/>
          <w:lang w:val="mn-MN"/>
        </w:rPr>
        <w:t xml:space="preserve"> </w:t>
      </w:r>
      <w:r w:rsidR="00B22B94" w:rsidRPr="009174F7">
        <w:rPr>
          <w:rFonts w:ascii="Arial" w:hAnsi="Arial" w:cs="Arial"/>
          <w:szCs w:val="24"/>
          <w:lang w:val="mn-MN"/>
        </w:rPr>
        <w:t>үйлдвэрлэл</w:t>
      </w:r>
      <w:r w:rsidR="00981EB8" w:rsidRPr="009174F7">
        <w:rPr>
          <w:rFonts w:ascii="Arial" w:hAnsi="Arial" w:cs="Arial"/>
          <w:szCs w:val="24"/>
          <w:lang w:val="mn-MN"/>
        </w:rPr>
        <w:t xml:space="preserve"> </w:t>
      </w:r>
      <w:r w:rsidR="003114C3" w:rsidRPr="009174F7">
        <w:rPr>
          <w:rFonts w:ascii="Arial" w:hAnsi="Arial" w:cs="Arial"/>
          <w:szCs w:val="24"/>
          <w:lang w:val="mn-MN"/>
        </w:rPr>
        <w:t>нь</w:t>
      </w:r>
      <w:r w:rsidR="00981EB8" w:rsidRPr="009174F7">
        <w:rPr>
          <w:rFonts w:ascii="Arial" w:hAnsi="Arial" w:cs="Arial"/>
          <w:szCs w:val="24"/>
          <w:lang w:val="mn-MN"/>
        </w:rPr>
        <w:t xml:space="preserve"> </w:t>
      </w:r>
      <w:r w:rsidR="003114C3" w:rsidRPr="009174F7">
        <w:rPr>
          <w:rFonts w:ascii="Arial" w:hAnsi="Arial" w:cs="Arial"/>
          <w:szCs w:val="24"/>
          <w:lang w:val="mn-MN"/>
        </w:rPr>
        <w:t>үндсэндээ</w:t>
      </w:r>
      <w:r w:rsidR="00981EB8" w:rsidRPr="009174F7">
        <w:rPr>
          <w:rFonts w:ascii="Arial" w:hAnsi="Arial" w:cs="Arial"/>
          <w:szCs w:val="24"/>
          <w:lang w:val="mn-MN"/>
        </w:rPr>
        <w:t xml:space="preserve"> </w:t>
      </w:r>
      <w:r w:rsidR="003114C3" w:rsidRPr="009174F7">
        <w:rPr>
          <w:rFonts w:ascii="Arial" w:hAnsi="Arial" w:cs="Arial"/>
          <w:szCs w:val="24"/>
          <w:lang w:val="mn-MN"/>
        </w:rPr>
        <w:t>тухайн</w:t>
      </w:r>
      <w:r w:rsidR="00981EB8" w:rsidRPr="009174F7">
        <w:rPr>
          <w:rFonts w:ascii="Arial" w:hAnsi="Arial" w:cs="Arial"/>
          <w:szCs w:val="24"/>
          <w:lang w:val="mn-MN"/>
        </w:rPr>
        <w:t xml:space="preserve"> </w:t>
      </w:r>
      <w:r w:rsidR="003114C3" w:rsidRPr="009174F7">
        <w:rPr>
          <w:rFonts w:ascii="Arial" w:hAnsi="Arial" w:cs="Arial"/>
          <w:szCs w:val="24"/>
          <w:lang w:val="mn-MN"/>
        </w:rPr>
        <w:t>өрхийн</w:t>
      </w:r>
      <w:r w:rsidR="00981EB8" w:rsidRPr="009174F7">
        <w:rPr>
          <w:rFonts w:ascii="Arial" w:hAnsi="Arial" w:cs="Arial"/>
          <w:szCs w:val="24"/>
          <w:lang w:val="mn-MN"/>
        </w:rPr>
        <w:t xml:space="preserve"> </w:t>
      </w:r>
      <w:r w:rsidR="003114C3" w:rsidRPr="009174F7">
        <w:rPr>
          <w:rFonts w:ascii="Arial" w:hAnsi="Arial" w:cs="Arial"/>
          <w:szCs w:val="24"/>
          <w:lang w:val="mn-MN"/>
        </w:rPr>
        <w:t>эцсийн</w:t>
      </w:r>
      <w:r w:rsidR="00981EB8" w:rsidRPr="009174F7">
        <w:rPr>
          <w:rFonts w:ascii="Arial" w:hAnsi="Arial" w:cs="Arial"/>
          <w:szCs w:val="24"/>
          <w:lang w:val="mn-MN"/>
        </w:rPr>
        <w:t xml:space="preserve"> </w:t>
      </w:r>
      <w:r w:rsidR="003114C3" w:rsidRPr="009174F7">
        <w:rPr>
          <w:rFonts w:ascii="Arial" w:hAnsi="Arial" w:cs="Arial"/>
          <w:szCs w:val="24"/>
          <w:lang w:val="mn-MN"/>
        </w:rPr>
        <w:t>хэрэглээнд</w:t>
      </w:r>
      <w:r w:rsidR="00981EB8" w:rsidRPr="009174F7">
        <w:rPr>
          <w:rFonts w:ascii="Arial" w:hAnsi="Arial" w:cs="Arial"/>
          <w:szCs w:val="24"/>
          <w:lang w:val="mn-MN"/>
        </w:rPr>
        <w:t xml:space="preserve"> </w:t>
      </w:r>
      <w:r w:rsidR="003114C3" w:rsidRPr="009174F7">
        <w:rPr>
          <w:rFonts w:ascii="Arial" w:hAnsi="Arial" w:cs="Arial"/>
          <w:szCs w:val="24"/>
          <w:lang w:val="mn-MN"/>
        </w:rPr>
        <w:t>эргэж</w:t>
      </w:r>
      <w:r w:rsidR="00981EB8" w:rsidRPr="009174F7">
        <w:rPr>
          <w:rFonts w:ascii="Arial" w:hAnsi="Arial" w:cs="Arial"/>
          <w:szCs w:val="24"/>
          <w:lang w:val="mn-MN"/>
        </w:rPr>
        <w:t xml:space="preserve"> </w:t>
      </w:r>
      <w:r w:rsidR="003114C3" w:rsidRPr="009174F7">
        <w:rPr>
          <w:rFonts w:ascii="Arial" w:hAnsi="Arial" w:cs="Arial"/>
          <w:szCs w:val="24"/>
          <w:lang w:val="mn-MN"/>
        </w:rPr>
        <w:t>очдог</w:t>
      </w:r>
      <w:r w:rsidR="00981EB8" w:rsidRPr="009174F7">
        <w:rPr>
          <w:rFonts w:ascii="Arial" w:hAnsi="Arial" w:cs="Arial"/>
          <w:szCs w:val="24"/>
          <w:lang w:val="mn-MN"/>
        </w:rPr>
        <w:t xml:space="preserve"> </w:t>
      </w:r>
      <w:r w:rsidR="003114C3" w:rsidRPr="009174F7">
        <w:rPr>
          <w:rFonts w:ascii="Arial" w:hAnsi="Arial" w:cs="Arial"/>
          <w:szCs w:val="24"/>
          <w:lang w:val="mn-MN"/>
        </w:rPr>
        <w:t>учраас</w:t>
      </w:r>
      <w:r w:rsidR="00981EB8" w:rsidRPr="009174F7">
        <w:rPr>
          <w:rFonts w:ascii="Arial" w:hAnsi="Arial" w:cs="Arial"/>
          <w:szCs w:val="24"/>
          <w:lang w:val="mn-MN"/>
        </w:rPr>
        <w:t xml:space="preserve"> </w:t>
      </w:r>
      <w:r w:rsidR="003114C3" w:rsidRPr="009174F7">
        <w:rPr>
          <w:rFonts w:ascii="Arial" w:hAnsi="Arial" w:cs="Arial"/>
          <w:szCs w:val="24"/>
          <w:lang w:val="mn-MN"/>
        </w:rPr>
        <w:t>өөрийн</w:t>
      </w:r>
      <w:r w:rsidR="00981EB8" w:rsidRPr="009174F7">
        <w:rPr>
          <w:rFonts w:ascii="Arial" w:hAnsi="Arial" w:cs="Arial"/>
          <w:szCs w:val="24"/>
          <w:lang w:val="mn-MN"/>
        </w:rPr>
        <w:t xml:space="preserve"> </w:t>
      </w:r>
      <w:r w:rsidR="003114C3" w:rsidRPr="009174F7">
        <w:rPr>
          <w:rFonts w:ascii="Arial" w:hAnsi="Arial" w:cs="Arial"/>
          <w:szCs w:val="24"/>
          <w:lang w:val="mn-MN"/>
        </w:rPr>
        <w:t>хэрэглээнд</w:t>
      </w:r>
      <w:r w:rsidR="00981EB8" w:rsidRPr="009174F7">
        <w:rPr>
          <w:rFonts w:ascii="Arial" w:hAnsi="Arial" w:cs="Arial"/>
          <w:szCs w:val="24"/>
          <w:lang w:val="mn-MN"/>
        </w:rPr>
        <w:t xml:space="preserve"> </w:t>
      </w:r>
      <w:r w:rsidR="003114C3" w:rsidRPr="009174F7">
        <w:rPr>
          <w:rFonts w:ascii="Arial" w:hAnsi="Arial" w:cs="Arial"/>
          <w:szCs w:val="24"/>
          <w:lang w:val="mn-MN"/>
        </w:rPr>
        <w:t>зориулсан</w:t>
      </w:r>
      <w:r w:rsidR="00981EB8" w:rsidRPr="009174F7">
        <w:rPr>
          <w:rFonts w:ascii="Arial" w:hAnsi="Arial" w:cs="Arial"/>
          <w:szCs w:val="24"/>
          <w:lang w:val="mn-MN"/>
        </w:rPr>
        <w:t xml:space="preserve"> </w:t>
      </w:r>
      <w:r w:rsidR="003114C3" w:rsidRPr="009174F7">
        <w:rPr>
          <w:rFonts w:ascii="Arial" w:hAnsi="Arial" w:cs="Arial"/>
          <w:szCs w:val="24"/>
          <w:lang w:val="mn-MN"/>
        </w:rPr>
        <w:t>нийт</w:t>
      </w:r>
      <w:r w:rsidR="00981EB8" w:rsidRPr="009174F7">
        <w:rPr>
          <w:rFonts w:ascii="Arial" w:hAnsi="Arial" w:cs="Arial"/>
          <w:szCs w:val="24"/>
          <w:lang w:val="mn-MN"/>
        </w:rPr>
        <w:t xml:space="preserve"> </w:t>
      </w:r>
      <w:r w:rsidR="00B22B94" w:rsidRPr="009174F7">
        <w:rPr>
          <w:rFonts w:ascii="Arial" w:hAnsi="Arial" w:cs="Arial"/>
          <w:szCs w:val="24"/>
          <w:lang w:val="mn-MN"/>
        </w:rPr>
        <w:t>үйлдвэрлэл</w:t>
      </w:r>
      <w:r w:rsidR="00981EB8" w:rsidRPr="009174F7">
        <w:rPr>
          <w:rFonts w:ascii="Arial" w:hAnsi="Arial" w:cs="Arial"/>
          <w:szCs w:val="24"/>
          <w:lang w:val="mn-MN"/>
        </w:rPr>
        <w:t xml:space="preserve"> </w:t>
      </w:r>
      <w:r w:rsidR="003114C3" w:rsidRPr="009174F7">
        <w:rPr>
          <w:rFonts w:ascii="Arial" w:hAnsi="Arial" w:cs="Arial"/>
          <w:szCs w:val="24"/>
          <w:lang w:val="mn-MN"/>
        </w:rPr>
        <w:t>гэж</w:t>
      </w:r>
      <w:r w:rsidR="00981EB8" w:rsidRPr="009174F7">
        <w:rPr>
          <w:rFonts w:ascii="Arial" w:hAnsi="Arial" w:cs="Arial"/>
          <w:szCs w:val="24"/>
          <w:lang w:val="mn-MN"/>
        </w:rPr>
        <w:t xml:space="preserve"> </w:t>
      </w:r>
      <w:r w:rsidR="003114C3" w:rsidRPr="009174F7">
        <w:rPr>
          <w:rFonts w:ascii="Arial" w:hAnsi="Arial" w:cs="Arial"/>
          <w:szCs w:val="24"/>
          <w:lang w:val="mn-MN"/>
        </w:rPr>
        <w:t>ангилагдана</w:t>
      </w:r>
      <w:r w:rsidR="00981EB8" w:rsidRPr="009174F7">
        <w:rPr>
          <w:rFonts w:ascii="Arial" w:hAnsi="Arial" w:cs="Arial"/>
          <w:szCs w:val="24"/>
          <w:lang w:val="mn-MN"/>
        </w:rPr>
        <w:t xml:space="preserve">.  </w:t>
      </w:r>
    </w:p>
    <w:p w:rsidR="00981EB8" w:rsidRPr="009174F7" w:rsidRDefault="00981EB8" w:rsidP="002A7D6D">
      <w:pPr>
        <w:pStyle w:val="BodyTextIndent3"/>
        <w:ind w:left="0"/>
        <w:jc w:val="both"/>
        <w:rPr>
          <w:rFonts w:ascii="Arial" w:hAnsi="Arial" w:cs="Arial"/>
          <w:sz w:val="24"/>
          <w:szCs w:val="24"/>
        </w:rPr>
      </w:pPr>
    </w:p>
    <w:p w:rsidR="00397DDE" w:rsidRPr="009174F7" w:rsidRDefault="003114C3" w:rsidP="00D13B57">
      <w:pPr>
        <w:pStyle w:val="BodyTextIndent3"/>
        <w:ind w:left="720"/>
        <w:jc w:val="both"/>
        <w:rPr>
          <w:rFonts w:ascii="Arial" w:hAnsi="Arial" w:cs="Arial"/>
          <w:sz w:val="24"/>
          <w:szCs w:val="24"/>
        </w:rPr>
      </w:pPr>
      <w:r w:rsidRPr="009174F7">
        <w:rPr>
          <w:rFonts w:ascii="Arial" w:hAnsi="Arial" w:cs="Arial"/>
          <w:sz w:val="24"/>
          <w:szCs w:val="24"/>
        </w:rPr>
        <w:t>Зах</w:t>
      </w:r>
      <w:r w:rsidR="00111CC4" w:rsidRPr="009174F7">
        <w:rPr>
          <w:rFonts w:ascii="Arial" w:hAnsi="Arial" w:cs="Arial"/>
          <w:sz w:val="24"/>
          <w:szCs w:val="24"/>
        </w:rPr>
        <w:t xml:space="preserve"> </w:t>
      </w:r>
      <w:r w:rsidRPr="009174F7">
        <w:rPr>
          <w:rFonts w:ascii="Arial" w:hAnsi="Arial" w:cs="Arial"/>
          <w:sz w:val="24"/>
          <w:szCs w:val="24"/>
        </w:rPr>
        <w:t>зээлийн</w:t>
      </w:r>
      <w:r w:rsidR="00111CC4" w:rsidRPr="009174F7">
        <w:rPr>
          <w:rFonts w:ascii="Arial" w:hAnsi="Arial" w:cs="Arial"/>
          <w:sz w:val="24"/>
          <w:szCs w:val="24"/>
        </w:rPr>
        <w:t xml:space="preserve"> </w:t>
      </w:r>
      <w:r w:rsidR="00B22B94" w:rsidRPr="009174F7">
        <w:rPr>
          <w:rFonts w:ascii="Arial" w:hAnsi="Arial" w:cs="Arial"/>
          <w:sz w:val="24"/>
          <w:szCs w:val="24"/>
        </w:rPr>
        <w:t>үйлдвэрлэл</w:t>
      </w:r>
      <w:r w:rsidR="00111CC4" w:rsidRPr="009174F7">
        <w:rPr>
          <w:rFonts w:ascii="Arial" w:hAnsi="Arial" w:cs="Arial"/>
          <w:sz w:val="24"/>
          <w:szCs w:val="24"/>
        </w:rPr>
        <w:t xml:space="preserve"> </w:t>
      </w:r>
      <w:r w:rsidRPr="009174F7">
        <w:rPr>
          <w:rFonts w:ascii="Arial" w:hAnsi="Arial" w:cs="Arial"/>
          <w:sz w:val="24"/>
          <w:szCs w:val="24"/>
        </w:rPr>
        <w:t>явуулдаг</w:t>
      </w:r>
      <w:r w:rsidR="00111CC4" w:rsidRPr="009174F7">
        <w:rPr>
          <w:rFonts w:ascii="Arial" w:hAnsi="Arial" w:cs="Arial"/>
          <w:sz w:val="24"/>
          <w:szCs w:val="24"/>
        </w:rPr>
        <w:t xml:space="preserve"> </w:t>
      </w:r>
      <w:r w:rsidRPr="009174F7">
        <w:rPr>
          <w:rFonts w:ascii="Arial" w:hAnsi="Arial" w:cs="Arial"/>
          <w:sz w:val="24"/>
          <w:szCs w:val="24"/>
        </w:rPr>
        <w:t>нэгжийн</w:t>
      </w:r>
      <w:r w:rsidR="00111CC4" w:rsidRPr="009174F7">
        <w:rPr>
          <w:rFonts w:ascii="Arial" w:hAnsi="Arial" w:cs="Arial"/>
          <w:sz w:val="24"/>
          <w:szCs w:val="24"/>
        </w:rPr>
        <w:t xml:space="preserve">  </w:t>
      </w:r>
      <w:r w:rsidRPr="009174F7">
        <w:rPr>
          <w:rFonts w:ascii="Arial" w:hAnsi="Arial" w:cs="Arial"/>
          <w:sz w:val="24"/>
          <w:szCs w:val="24"/>
        </w:rPr>
        <w:t>нийт</w:t>
      </w:r>
      <w:r w:rsidR="00397DDE" w:rsidRPr="009174F7">
        <w:rPr>
          <w:rFonts w:ascii="Arial" w:hAnsi="Arial" w:cs="Arial"/>
          <w:sz w:val="24"/>
          <w:szCs w:val="24"/>
        </w:rPr>
        <w:t xml:space="preserve"> </w:t>
      </w:r>
      <w:r w:rsidR="00B22B94" w:rsidRPr="009174F7">
        <w:rPr>
          <w:rFonts w:ascii="Arial" w:hAnsi="Arial" w:cs="Arial"/>
          <w:sz w:val="24"/>
          <w:szCs w:val="24"/>
        </w:rPr>
        <w:t>үйлдвэрлэл</w:t>
      </w:r>
      <w:r w:rsidRPr="009174F7">
        <w:rPr>
          <w:rFonts w:ascii="Arial" w:hAnsi="Arial" w:cs="Arial"/>
          <w:sz w:val="24"/>
          <w:szCs w:val="24"/>
        </w:rPr>
        <w:t>ийг</w:t>
      </w:r>
      <w:r w:rsidR="00397DDE" w:rsidRPr="009174F7">
        <w:rPr>
          <w:rFonts w:ascii="Arial" w:hAnsi="Arial" w:cs="Arial"/>
          <w:sz w:val="24"/>
          <w:szCs w:val="24"/>
        </w:rPr>
        <w:t xml:space="preserve"> </w:t>
      </w:r>
      <w:r w:rsidRPr="009174F7">
        <w:rPr>
          <w:rFonts w:ascii="Arial" w:hAnsi="Arial" w:cs="Arial"/>
          <w:sz w:val="24"/>
          <w:szCs w:val="24"/>
          <w:u w:val="single"/>
        </w:rPr>
        <w:t>үндсэн</w:t>
      </w:r>
      <w:r w:rsidR="00111CC4" w:rsidRPr="009174F7">
        <w:rPr>
          <w:rFonts w:ascii="Arial" w:hAnsi="Arial" w:cs="Arial"/>
          <w:sz w:val="24"/>
          <w:szCs w:val="24"/>
          <w:u w:val="single"/>
        </w:rPr>
        <w:t xml:space="preserve"> </w:t>
      </w:r>
      <w:r w:rsidRPr="009174F7">
        <w:rPr>
          <w:rFonts w:ascii="Arial" w:hAnsi="Arial" w:cs="Arial"/>
          <w:sz w:val="24"/>
          <w:szCs w:val="24"/>
          <w:u w:val="single"/>
        </w:rPr>
        <w:t>болон</w:t>
      </w:r>
      <w:r w:rsidR="00111CC4" w:rsidRPr="009174F7">
        <w:rPr>
          <w:rFonts w:ascii="Arial" w:hAnsi="Arial" w:cs="Arial"/>
          <w:sz w:val="24"/>
          <w:szCs w:val="24"/>
          <w:u w:val="single"/>
        </w:rPr>
        <w:t xml:space="preserve"> </w:t>
      </w:r>
      <w:r w:rsidRPr="009174F7">
        <w:rPr>
          <w:rFonts w:ascii="Arial" w:hAnsi="Arial" w:cs="Arial"/>
          <w:sz w:val="24"/>
          <w:szCs w:val="24"/>
          <w:u w:val="single"/>
        </w:rPr>
        <w:t>үндсэн</w:t>
      </w:r>
      <w:r w:rsidR="00111CC4" w:rsidRPr="009174F7">
        <w:rPr>
          <w:rFonts w:ascii="Arial" w:hAnsi="Arial" w:cs="Arial"/>
          <w:sz w:val="24"/>
          <w:szCs w:val="24"/>
          <w:u w:val="single"/>
        </w:rPr>
        <w:t xml:space="preserve"> </w:t>
      </w:r>
      <w:r w:rsidRPr="009174F7">
        <w:rPr>
          <w:rFonts w:ascii="Arial" w:hAnsi="Arial" w:cs="Arial"/>
          <w:sz w:val="24"/>
          <w:szCs w:val="24"/>
          <w:u w:val="single"/>
        </w:rPr>
        <w:t>бус</w:t>
      </w:r>
      <w:r w:rsidR="00111CC4" w:rsidRPr="009174F7">
        <w:rPr>
          <w:rFonts w:ascii="Arial" w:hAnsi="Arial" w:cs="Arial"/>
          <w:sz w:val="24"/>
          <w:szCs w:val="24"/>
          <w:u w:val="single"/>
        </w:rPr>
        <w:t xml:space="preserve"> </w:t>
      </w:r>
      <w:r w:rsidRPr="009174F7">
        <w:rPr>
          <w:rFonts w:ascii="Arial" w:hAnsi="Arial" w:cs="Arial"/>
          <w:sz w:val="24"/>
          <w:szCs w:val="24"/>
          <w:u w:val="single"/>
        </w:rPr>
        <w:t>үйл</w:t>
      </w:r>
      <w:r w:rsidR="00111CC4" w:rsidRPr="009174F7">
        <w:rPr>
          <w:rFonts w:ascii="Arial" w:hAnsi="Arial" w:cs="Arial"/>
          <w:sz w:val="24"/>
          <w:szCs w:val="24"/>
          <w:u w:val="single"/>
        </w:rPr>
        <w:t xml:space="preserve"> </w:t>
      </w:r>
      <w:r w:rsidRPr="009174F7">
        <w:rPr>
          <w:rFonts w:ascii="Arial" w:hAnsi="Arial" w:cs="Arial"/>
          <w:sz w:val="24"/>
          <w:szCs w:val="24"/>
          <w:u w:val="single"/>
        </w:rPr>
        <w:t>ажиллагааны</w:t>
      </w:r>
      <w:r w:rsidR="00111CC4" w:rsidRPr="009174F7">
        <w:rPr>
          <w:rFonts w:ascii="Arial" w:hAnsi="Arial" w:cs="Arial"/>
          <w:sz w:val="24"/>
          <w:szCs w:val="24"/>
          <w:u w:val="single"/>
        </w:rPr>
        <w:t xml:space="preserve"> </w:t>
      </w:r>
      <w:r w:rsidRPr="009174F7">
        <w:rPr>
          <w:rFonts w:ascii="Arial" w:hAnsi="Arial" w:cs="Arial"/>
          <w:sz w:val="24"/>
          <w:szCs w:val="24"/>
          <w:u w:val="single"/>
        </w:rPr>
        <w:t>орлого</w:t>
      </w:r>
      <w:r w:rsidR="00111CC4" w:rsidRPr="009174F7">
        <w:rPr>
          <w:rFonts w:ascii="Arial" w:hAnsi="Arial" w:cs="Arial"/>
          <w:sz w:val="24"/>
          <w:szCs w:val="24"/>
          <w:u w:val="single"/>
        </w:rPr>
        <w:t xml:space="preserve">, </w:t>
      </w:r>
      <w:r w:rsidRPr="009174F7">
        <w:rPr>
          <w:rFonts w:ascii="Arial" w:hAnsi="Arial" w:cs="Arial"/>
          <w:sz w:val="24"/>
          <w:szCs w:val="24"/>
          <w:u w:val="single"/>
        </w:rPr>
        <w:t>бусад</w:t>
      </w:r>
      <w:r w:rsidR="00111CC4" w:rsidRPr="009174F7">
        <w:rPr>
          <w:rFonts w:ascii="Arial" w:hAnsi="Arial" w:cs="Arial"/>
          <w:sz w:val="24"/>
          <w:szCs w:val="24"/>
          <w:u w:val="single"/>
        </w:rPr>
        <w:t xml:space="preserve"> </w:t>
      </w:r>
      <w:r w:rsidRPr="009174F7">
        <w:rPr>
          <w:rFonts w:ascii="Arial" w:hAnsi="Arial" w:cs="Arial"/>
          <w:sz w:val="24"/>
          <w:szCs w:val="24"/>
          <w:u w:val="single"/>
        </w:rPr>
        <w:t>орлогын</w:t>
      </w:r>
      <w:r w:rsidR="00111CC4" w:rsidRPr="009174F7">
        <w:rPr>
          <w:rFonts w:ascii="Arial" w:hAnsi="Arial" w:cs="Arial"/>
          <w:sz w:val="24"/>
          <w:szCs w:val="24"/>
          <w:u w:val="single"/>
        </w:rPr>
        <w:t xml:space="preserve"> </w:t>
      </w:r>
      <w:r w:rsidRPr="009174F7">
        <w:rPr>
          <w:rFonts w:ascii="Arial" w:hAnsi="Arial" w:cs="Arial"/>
          <w:sz w:val="24"/>
          <w:szCs w:val="24"/>
          <w:u w:val="single"/>
        </w:rPr>
        <w:t>нийлбэрээр</w:t>
      </w:r>
      <w:r w:rsidR="00111CC4" w:rsidRPr="009174F7">
        <w:rPr>
          <w:rFonts w:ascii="Arial" w:hAnsi="Arial" w:cs="Arial"/>
          <w:sz w:val="24"/>
          <w:szCs w:val="24"/>
        </w:rPr>
        <w:t xml:space="preserve"> </w:t>
      </w:r>
      <w:r w:rsidRPr="009174F7">
        <w:rPr>
          <w:rFonts w:ascii="Arial" w:hAnsi="Arial" w:cs="Arial"/>
          <w:sz w:val="24"/>
          <w:szCs w:val="24"/>
        </w:rPr>
        <w:t>тооцон</w:t>
      </w:r>
      <w:r w:rsidR="00397DDE" w:rsidRPr="009174F7">
        <w:rPr>
          <w:rFonts w:ascii="Arial" w:hAnsi="Arial" w:cs="Arial"/>
          <w:sz w:val="24"/>
          <w:szCs w:val="24"/>
        </w:rPr>
        <w:t xml:space="preserve">, </w:t>
      </w:r>
      <w:r w:rsidRPr="009174F7">
        <w:rPr>
          <w:rFonts w:ascii="Arial" w:hAnsi="Arial" w:cs="Arial"/>
          <w:i/>
          <w:sz w:val="24"/>
          <w:szCs w:val="24"/>
        </w:rPr>
        <w:t>зах</w:t>
      </w:r>
      <w:r w:rsidR="00397DDE" w:rsidRPr="009174F7">
        <w:rPr>
          <w:rFonts w:ascii="Arial" w:hAnsi="Arial" w:cs="Arial"/>
          <w:i/>
          <w:sz w:val="24"/>
          <w:szCs w:val="24"/>
        </w:rPr>
        <w:t xml:space="preserve"> </w:t>
      </w:r>
      <w:r w:rsidRPr="009174F7">
        <w:rPr>
          <w:rFonts w:ascii="Arial" w:hAnsi="Arial" w:cs="Arial"/>
          <w:i/>
          <w:sz w:val="24"/>
          <w:szCs w:val="24"/>
        </w:rPr>
        <w:t>зээлийн</w:t>
      </w:r>
      <w:r w:rsidR="00397DDE" w:rsidRPr="009174F7">
        <w:rPr>
          <w:rFonts w:ascii="Arial" w:hAnsi="Arial" w:cs="Arial"/>
          <w:i/>
          <w:sz w:val="24"/>
          <w:szCs w:val="24"/>
        </w:rPr>
        <w:t xml:space="preserve"> </w:t>
      </w:r>
      <w:r w:rsidRPr="009174F7">
        <w:rPr>
          <w:rFonts w:ascii="Arial" w:hAnsi="Arial" w:cs="Arial"/>
          <w:i/>
          <w:sz w:val="24"/>
          <w:szCs w:val="24"/>
        </w:rPr>
        <w:t>нийт</w:t>
      </w:r>
      <w:r w:rsidR="00397DDE" w:rsidRPr="009174F7">
        <w:rPr>
          <w:rFonts w:ascii="Arial" w:hAnsi="Arial" w:cs="Arial"/>
          <w:i/>
          <w:sz w:val="24"/>
          <w:szCs w:val="24"/>
        </w:rPr>
        <w:t xml:space="preserve"> </w:t>
      </w:r>
      <w:r w:rsidR="00B22B94" w:rsidRPr="009174F7">
        <w:rPr>
          <w:rFonts w:ascii="Arial" w:hAnsi="Arial" w:cs="Arial"/>
          <w:i/>
          <w:sz w:val="24"/>
          <w:szCs w:val="24"/>
        </w:rPr>
        <w:t>үйлдвэрлэл</w:t>
      </w:r>
      <w:r w:rsidR="00397DDE" w:rsidRPr="009174F7">
        <w:rPr>
          <w:rFonts w:ascii="Arial" w:hAnsi="Arial" w:cs="Arial"/>
          <w:b/>
          <w:sz w:val="24"/>
          <w:szCs w:val="24"/>
        </w:rPr>
        <w:t xml:space="preserve"> </w:t>
      </w:r>
      <w:r w:rsidR="003D2F76" w:rsidRPr="009174F7">
        <w:rPr>
          <w:rFonts w:ascii="Arial" w:hAnsi="Arial" w:cs="Arial"/>
          <w:bCs/>
          <w:sz w:val="24"/>
          <w:szCs w:val="24"/>
          <w:lang w:val="mn-MN"/>
        </w:rPr>
        <w:t>болно</w:t>
      </w:r>
      <w:r w:rsidR="00111CC4" w:rsidRPr="009174F7">
        <w:rPr>
          <w:rFonts w:ascii="Arial" w:hAnsi="Arial" w:cs="Arial"/>
          <w:sz w:val="24"/>
          <w:szCs w:val="24"/>
        </w:rPr>
        <w:t xml:space="preserve">. </w:t>
      </w:r>
    </w:p>
    <w:p w:rsidR="004C1A33" w:rsidRPr="009174F7" w:rsidRDefault="003114C3" w:rsidP="00D13B57">
      <w:pPr>
        <w:pStyle w:val="BodyTextIndent3"/>
        <w:ind w:left="720"/>
        <w:jc w:val="both"/>
        <w:rPr>
          <w:rFonts w:ascii="Arial" w:hAnsi="Arial" w:cs="Arial"/>
          <w:sz w:val="24"/>
          <w:szCs w:val="24"/>
        </w:rPr>
      </w:pPr>
      <w:r w:rsidRPr="009174F7">
        <w:rPr>
          <w:rFonts w:ascii="Arial" w:hAnsi="Arial" w:cs="Arial"/>
          <w:sz w:val="24"/>
          <w:szCs w:val="24"/>
        </w:rPr>
        <w:t>Өөрийн</w:t>
      </w:r>
      <w:r w:rsidR="00111CC4" w:rsidRPr="009174F7">
        <w:rPr>
          <w:rFonts w:ascii="Arial" w:hAnsi="Arial" w:cs="Arial"/>
          <w:sz w:val="24"/>
          <w:szCs w:val="24"/>
        </w:rPr>
        <w:t xml:space="preserve"> </w:t>
      </w:r>
      <w:r w:rsidRPr="009174F7">
        <w:rPr>
          <w:rFonts w:ascii="Arial" w:hAnsi="Arial" w:cs="Arial"/>
          <w:sz w:val="24"/>
          <w:szCs w:val="24"/>
        </w:rPr>
        <w:t>үйлдвэрлэсэн</w:t>
      </w:r>
      <w:r w:rsidR="00111CC4" w:rsidRPr="009174F7">
        <w:rPr>
          <w:rFonts w:ascii="Arial" w:hAnsi="Arial" w:cs="Arial"/>
          <w:sz w:val="24"/>
          <w:szCs w:val="24"/>
        </w:rPr>
        <w:t xml:space="preserve"> </w:t>
      </w:r>
      <w:r w:rsidRPr="009174F7">
        <w:rPr>
          <w:rFonts w:ascii="Arial" w:hAnsi="Arial" w:cs="Arial"/>
          <w:sz w:val="24"/>
          <w:szCs w:val="24"/>
        </w:rPr>
        <w:t>бүтээгдэхүүнийг</w:t>
      </w:r>
      <w:r w:rsidR="00111CC4" w:rsidRPr="009174F7">
        <w:rPr>
          <w:rFonts w:ascii="Arial" w:hAnsi="Arial" w:cs="Arial"/>
          <w:sz w:val="24"/>
          <w:szCs w:val="24"/>
        </w:rPr>
        <w:t xml:space="preserve"> </w:t>
      </w:r>
      <w:r w:rsidRPr="009174F7">
        <w:rPr>
          <w:rFonts w:ascii="Arial" w:hAnsi="Arial" w:cs="Arial"/>
          <w:sz w:val="24"/>
          <w:szCs w:val="24"/>
        </w:rPr>
        <w:t>өөрийн</w:t>
      </w:r>
      <w:r w:rsidR="00111CC4" w:rsidRPr="009174F7">
        <w:rPr>
          <w:rFonts w:ascii="Arial" w:hAnsi="Arial" w:cs="Arial"/>
          <w:sz w:val="24"/>
          <w:szCs w:val="24"/>
        </w:rPr>
        <w:t xml:space="preserve"> </w:t>
      </w:r>
      <w:r w:rsidRPr="009174F7">
        <w:rPr>
          <w:rFonts w:ascii="Arial" w:hAnsi="Arial" w:cs="Arial"/>
          <w:sz w:val="24"/>
          <w:szCs w:val="24"/>
        </w:rPr>
        <w:t>эцсийн</w:t>
      </w:r>
      <w:r w:rsidR="00111CC4" w:rsidRPr="009174F7">
        <w:rPr>
          <w:rFonts w:ascii="Arial" w:hAnsi="Arial" w:cs="Arial"/>
          <w:sz w:val="24"/>
          <w:szCs w:val="24"/>
        </w:rPr>
        <w:t xml:space="preserve"> </w:t>
      </w:r>
      <w:r w:rsidRPr="009174F7">
        <w:rPr>
          <w:rFonts w:ascii="Arial" w:hAnsi="Arial" w:cs="Arial"/>
          <w:sz w:val="24"/>
          <w:szCs w:val="24"/>
        </w:rPr>
        <w:t>хэрэглээнд</w:t>
      </w:r>
      <w:r w:rsidR="00111CC4" w:rsidRPr="009174F7">
        <w:rPr>
          <w:rFonts w:ascii="Arial" w:hAnsi="Arial" w:cs="Arial"/>
          <w:sz w:val="24"/>
          <w:szCs w:val="24"/>
        </w:rPr>
        <w:t xml:space="preserve"> </w:t>
      </w:r>
      <w:r w:rsidRPr="009174F7">
        <w:rPr>
          <w:rFonts w:ascii="Arial" w:hAnsi="Arial" w:cs="Arial"/>
          <w:sz w:val="24"/>
          <w:szCs w:val="24"/>
        </w:rPr>
        <w:t>хэрэглэсэн</w:t>
      </w:r>
      <w:r w:rsidR="00111CC4" w:rsidRPr="009174F7">
        <w:rPr>
          <w:rFonts w:ascii="Arial" w:hAnsi="Arial" w:cs="Arial"/>
          <w:sz w:val="24"/>
          <w:szCs w:val="24"/>
        </w:rPr>
        <w:t xml:space="preserve"> </w:t>
      </w:r>
      <w:r w:rsidRPr="009174F7">
        <w:rPr>
          <w:rFonts w:ascii="Arial" w:hAnsi="Arial" w:cs="Arial"/>
          <w:sz w:val="24"/>
          <w:szCs w:val="24"/>
        </w:rPr>
        <w:t>бол</w:t>
      </w:r>
      <w:r w:rsidR="00111CC4" w:rsidRPr="009174F7">
        <w:rPr>
          <w:rFonts w:ascii="Arial" w:hAnsi="Arial" w:cs="Arial"/>
          <w:sz w:val="24"/>
          <w:szCs w:val="24"/>
        </w:rPr>
        <w:t xml:space="preserve"> </w:t>
      </w:r>
      <w:r w:rsidRPr="009174F7">
        <w:rPr>
          <w:rFonts w:ascii="Arial" w:hAnsi="Arial" w:cs="Arial"/>
          <w:sz w:val="24"/>
          <w:szCs w:val="24"/>
        </w:rPr>
        <w:t>түүнийг</w:t>
      </w:r>
      <w:r w:rsidR="00111CC4" w:rsidRPr="009174F7">
        <w:rPr>
          <w:rFonts w:ascii="Arial" w:hAnsi="Arial" w:cs="Arial"/>
          <w:sz w:val="24"/>
          <w:szCs w:val="24"/>
        </w:rPr>
        <w:t xml:space="preserve"> </w:t>
      </w:r>
      <w:r w:rsidRPr="009174F7">
        <w:rPr>
          <w:rFonts w:ascii="Arial" w:hAnsi="Arial" w:cs="Arial"/>
          <w:sz w:val="24"/>
          <w:szCs w:val="24"/>
        </w:rPr>
        <w:t>нийт</w:t>
      </w:r>
      <w:r w:rsidR="00111CC4" w:rsidRPr="009174F7">
        <w:rPr>
          <w:rFonts w:ascii="Arial" w:hAnsi="Arial" w:cs="Arial"/>
          <w:sz w:val="24"/>
          <w:szCs w:val="24"/>
        </w:rPr>
        <w:t xml:space="preserve"> </w:t>
      </w:r>
      <w:r w:rsidR="00B22B94" w:rsidRPr="009174F7">
        <w:rPr>
          <w:rFonts w:ascii="Arial" w:hAnsi="Arial" w:cs="Arial"/>
          <w:sz w:val="24"/>
          <w:szCs w:val="24"/>
        </w:rPr>
        <w:t>үйлдвэрлэл</w:t>
      </w:r>
      <w:r w:rsidRPr="009174F7">
        <w:rPr>
          <w:rFonts w:ascii="Arial" w:hAnsi="Arial" w:cs="Arial"/>
          <w:sz w:val="24"/>
          <w:szCs w:val="24"/>
        </w:rPr>
        <w:t>ийн</w:t>
      </w:r>
      <w:r w:rsidR="00397DDE" w:rsidRPr="009174F7">
        <w:rPr>
          <w:rFonts w:ascii="Arial" w:hAnsi="Arial" w:cs="Arial"/>
          <w:sz w:val="24"/>
          <w:szCs w:val="24"/>
        </w:rPr>
        <w:t xml:space="preserve"> </w:t>
      </w:r>
      <w:r w:rsidRPr="009174F7">
        <w:rPr>
          <w:rFonts w:ascii="Arial" w:hAnsi="Arial" w:cs="Arial"/>
          <w:sz w:val="24"/>
          <w:szCs w:val="24"/>
        </w:rPr>
        <w:t>хэмжээнд</w:t>
      </w:r>
      <w:r w:rsidR="00397DDE" w:rsidRPr="009174F7">
        <w:rPr>
          <w:rFonts w:ascii="Arial" w:hAnsi="Arial" w:cs="Arial"/>
          <w:sz w:val="24"/>
          <w:szCs w:val="24"/>
        </w:rPr>
        <w:t xml:space="preserve"> </w:t>
      </w:r>
      <w:r w:rsidRPr="009174F7">
        <w:rPr>
          <w:rFonts w:ascii="Arial" w:hAnsi="Arial" w:cs="Arial"/>
          <w:sz w:val="24"/>
          <w:szCs w:val="24"/>
        </w:rPr>
        <w:t>тусган</w:t>
      </w:r>
      <w:r w:rsidR="00397DDE" w:rsidRPr="009174F7">
        <w:rPr>
          <w:rFonts w:ascii="Arial" w:hAnsi="Arial" w:cs="Arial"/>
          <w:sz w:val="24"/>
          <w:szCs w:val="24"/>
        </w:rPr>
        <w:t xml:space="preserve">, </w:t>
      </w:r>
      <w:r w:rsidRPr="009174F7">
        <w:rPr>
          <w:rFonts w:ascii="Arial" w:hAnsi="Arial" w:cs="Arial"/>
          <w:i/>
          <w:sz w:val="24"/>
          <w:szCs w:val="24"/>
        </w:rPr>
        <w:t>өөрийн</w:t>
      </w:r>
      <w:r w:rsidR="00397DDE" w:rsidRPr="009174F7">
        <w:rPr>
          <w:rFonts w:ascii="Arial" w:hAnsi="Arial" w:cs="Arial"/>
          <w:i/>
          <w:sz w:val="24"/>
          <w:szCs w:val="24"/>
        </w:rPr>
        <w:t xml:space="preserve"> </w:t>
      </w:r>
      <w:r w:rsidRPr="009174F7">
        <w:rPr>
          <w:rFonts w:ascii="Arial" w:hAnsi="Arial" w:cs="Arial"/>
          <w:i/>
          <w:sz w:val="24"/>
          <w:szCs w:val="24"/>
        </w:rPr>
        <w:t>эцсийн</w:t>
      </w:r>
      <w:r w:rsidR="00397DDE" w:rsidRPr="009174F7">
        <w:rPr>
          <w:rFonts w:ascii="Arial" w:hAnsi="Arial" w:cs="Arial"/>
          <w:i/>
          <w:sz w:val="24"/>
          <w:szCs w:val="24"/>
        </w:rPr>
        <w:t xml:space="preserve"> </w:t>
      </w:r>
      <w:r w:rsidRPr="009174F7">
        <w:rPr>
          <w:rFonts w:ascii="Arial" w:hAnsi="Arial" w:cs="Arial"/>
          <w:i/>
          <w:sz w:val="24"/>
          <w:szCs w:val="24"/>
        </w:rPr>
        <w:t>хэрэглээнд</w:t>
      </w:r>
      <w:r w:rsidR="00397DDE" w:rsidRPr="009174F7">
        <w:rPr>
          <w:rFonts w:ascii="Arial" w:hAnsi="Arial" w:cs="Arial"/>
          <w:i/>
          <w:sz w:val="24"/>
          <w:szCs w:val="24"/>
        </w:rPr>
        <w:t xml:space="preserve"> </w:t>
      </w:r>
      <w:r w:rsidRPr="009174F7">
        <w:rPr>
          <w:rFonts w:ascii="Arial" w:hAnsi="Arial" w:cs="Arial"/>
          <w:i/>
          <w:sz w:val="24"/>
          <w:szCs w:val="24"/>
        </w:rPr>
        <w:t>зориулсан</w:t>
      </w:r>
      <w:r w:rsidR="00397DDE" w:rsidRPr="009174F7">
        <w:rPr>
          <w:rFonts w:ascii="Arial" w:hAnsi="Arial" w:cs="Arial"/>
          <w:i/>
          <w:sz w:val="24"/>
          <w:szCs w:val="24"/>
        </w:rPr>
        <w:t xml:space="preserve"> </w:t>
      </w:r>
      <w:r w:rsidRPr="009174F7">
        <w:rPr>
          <w:rFonts w:ascii="Arial" w:hAnsi="Arial" w:cs="Arial"/>
          <w:i/>
          <w:sz w:val="24"/>
          <w:szCs w:val="24"/>
        </w:rPr>
        <w:t>нийт</w:t>
      </w:r>
      <w:r w:rsidR="00397DDE" w:rsidRPr="009174F7">
        <w:rPr>
          <w:rFonts w:ascii="Arial" w:hAnsi="Arial" w:cs="Arial"/>
          <w:i/>
          <w:sz w:val="24"/>
          <w:szCs w:val="24"/>
        </w:rPr>
        <w:t xml:space="preserve"> </w:t>
      </w:r>
      <w:r w:rsidR="00B22B94" w:rsidRPr="009174F7">
        <w:rPr>
          <w:rFonts w:ascii="Arial" w:hAnsi="Arial" w:cs="Arial"/>
          <w:i/>
          <w:sz w:val="24"/>
          <w:szCs w:val="24"/>
        </w:rPr>
        <w:t>үйлдвэрлэл</w:t>
      </w:r>
      <w:r w:rsidR="00397DDE" w:rsidRPr="009174F7">
        <w:rPr>
          <w:rFonts w:ascii="Arial" w:hAnsi="Arial" w:cs="Arial"/>
          <w:i/>
          <w:sz w:val="24"/>
          <w:szCs w:val="24"/>
        </w:rPr>
        <w:t xml:space="preserve"> </w:t>
      </w:r>
      <w:r w:rsidRPr="009174F7">
        <w:rPr>
          <w:rFonts w:ascii="Arial" w:hAnsi="Arial" w:cs="Arial"/>
          <w:sz w:val="24"/>
          <w:szCs w:val="24"/>
        </w:rPr>
        <w:t>гэж</w:t>
      </w:r>
      <w:r w:rsidR="00397DDE" w:rsidRPr="009174F7">
        <w:rPr>
          <w:rFonts w:ascii="Arial" w:hAnsi="Arial" w:cs="Arial"/>
          <w:sz w:val="24"/>
          <w:szCs w:val="24"/>
        </w:rPr>
        <w:t xml:space="preserve"> </w:t>
      </w:r>
      <w:r w:rsidRPr="009174F7">
        <w:rPr>
          <w:rFonts w:ascii="Arial" w:hAnsi="Arial" w:cs="Arial"/>
          <w:sz w:val="24"/>
          <w:szCs w:val="24"/>
        </w:rPr>
        <w:t>үзнэ</w:t>
      </w:r>
      <w:r w:rsidR="00111CC4" w:rsidRPr="009174F7">
        <w:rPr>
          <w:rFonts w:ascii="Arial" w:hAnsi="Arial" w:cs="Arial"/>
          <w:sz w:val="24"/>
          <w:szCs w:val="24"/>
        </w:rPr>
        <w:t xml:space="preserve">. </w:t>
      </w:r>
    </w:p>
    <w:p w:rsidR="00111CC4" w:rsidRPr="009174F7" w:rsidRDefault="003114C3" w:rsidP="00D13B57">
      <w:pPr>
        <w:pStyle w:val="BodyTextIndent3"/>
        <w:ind w:left="720"/>
        <w:jc w:val="both"/>
        <w:rPr>
          <w:rFonts w:ascii="Arial" w:hAnsi="Arial" w:cs="Arial"/>
          <w:sz w:val="24"/>
          <w:szCs w:val="24"/>
        </w:rPr>
      </w:pPr>
      <w:r w:rsidRPr="009174F7">
        <w:rPr>
          <w:rFonts w:ascii="Arial" w:hAnsi="Arial" w:cs="Arial"/>
          <w:sz w:val="24"/>
          <w:szCs w:val="24"/>
        </w:rPr>
        <w:t>Зах</w:t>
      </w:r>
      <w:r w:rsidR="00111CC4" w:rsidRPr="009174F7">
        <w:rPr>
          <w:rFonts w:ascii="Arial" w:hAnsi="Arial" w:cs="Arial"/>
          <w:sz w:val="24"/>
          <w:szCs w:val="24"/>
        </w:rPr>
        <w:t xml:space="preserve"> </w:t>
      </w:r>
      <w:r w:rsidRPr="009174F7">
        <w:rPr>
          <w:rFonts w:ascii="Arial" w:hAnsi="Arial" w:cs="Arial"/>
          <w:sz w:val="24"/>
          <w:szCs w:val="24"/>
        </w:rPr>
        <w:t>зээлийн</w:t>
      </w:r>
      <w:r w:rsidR="00111CC4" w:rsidRPr="009174F7">
        <w:rPr>
          <w:rFonts w:ascii="Arial" w:hAnsi="Arial" w:cs="Arial"/>
          <w:sz w:val="24"/>
          <w:szCs w:val="24"/>
        </w:rPr>
        <w:t xml:space="preserve"> </w:t>
      </w:r>
      <w:r w:rsidRPr="009174F7">
        <w:rPr>
          <w:rFonts w:ascii="Arial" w:hAnsi="Arial" w:cs="Arial"/>
          <w:sz w:val="24"/>
          <w:szCs w:val="24"/>
        </w:rPr>
        <w:t>бус</w:t>
      </w:r>
      <w:r w:rsidR="00111CC4" w:rsidRPr="009174F7">
        <w:rPr>
          <w:rFonts w:ascii="Arial" w:hAnsi="Arial" w:cs="Arial"/>
          <w:sz w:val="24"/>
          <w:szCs w:val="24"/>
        </w:rPr>
        <w:t xml:space="preserve"> </w:t>
      </w:r>
      <w:r w:rsidR="00B22B94" w:rsidRPr="009174F7">
        <w:rPr>
          <w:rFonts w:ascii="Arial" w:hAnsi="Arial" w:cs="Arial"/>
          <w:sz w:val="24"/>
          <w:szCs w:val="24"/>
        </w:rPr>
        <w:t>үйлдвэрлэл</w:t>
      </w:r>
      <w:r w:rsidR="00111CC4" w:rsidRPr="009174F7">
        <w:rPr>
          <w:rFonts w:ascii="Arial" w:hAnsi="Arial" w:cs="Arial"/>
          <w:sz w:val="24"/>
          <w:szCs w:val="24"/>
        </w:rPr>
        <w:t xml:space="preserve"> </w:t>
      </w:r>
      <w:r w:rsidRPr="009174F7">
        <w:rPr>
          <w:rFonts w:ascii="Arial" w:hAnsi="Arial" w:cs="Arial"/>
          <w:sz w:val="24"/>
          <w:szCs w:val="24"/>
        </w:rPr>
        <w:t>явуулдаг</w:t>
      </w:r>
      <w:r w:rsidR="00111CC4" w:rsidRPr="009174F7">
        <w:rPr>
          <w:rFonts w:ascii="Arial" w:hAnsi="Arial" w:cs="Arial"/>
          <w:sz w:val="24"/>
          <w:szCs w:val="24"/>
        </w:rPr>
        <w:t xml:space="preserve"> </w:t>
      </w:r>
      <w:r w:rsidRPr="009174F7">
        <w:rPr>
          <w:rFonts w:ascii="Arial" w:hAnsi="Arial" w:cs="Arial"/>
          <w:sz w:val="24"/>
          <w:szCs w:val="24"/>
        </w:rPr>
        <w:t>нэгжийн</w:t>
      </w:r>
      <w:r w:rsidR="00111CC4" w:rsidRPr="009174F7">
        <w:rPr>
          <w:rFonts w:ascii="Arial" w:hAnsi="Arial" w:cs="Arial"/>
          <w:sz w:val="24"/>
          <w:szCs w:val="24"/>
        </w:rPr>
        <w:t xml:space="preserve"> </w:t>
      </w:r>
      <w:r w:rsidRPr="009174F7">
        <w:rPr>
          <w:rFonts w:ascii="Arial" w:hAnsi="Arial" w:cs="Arial"/>
          <w:sz w:val="24"/>
          <w:szCs w:val="24"/>
        </w:rPr>
        <w:t>нийт</w:t>
      </w:r>
      <w:r w:rsidR="00FD0296" w:rsidRPr="009174F7">
        <w:rPr>
          <w:rFonts w:ascii="Arial" w:hAnsi="Arial" w:cs="Arial"/>
          <w:sz w:val="24"/>
          <w:szCs w:val="24"/>
        </w:rPr>
        <w:t xml:space="preserve"> </w:t>
      </w:r>
      <w:r w:rsidR="00B22B94" w:rsidRPr="009174F7">
        <w:rPr>
          <w:rFonts w:ascii="Arial" w:hAnsi="Arial" w:cs="Arial"/>
          <w:sz w:val="24"/>
          <w:szCs w:val="24"/>
        </w:rPr>
        <w:t>үйлдвэрлэл</w:t>
      </w:r>
      <w:r w:rsidRPr="009174F7">
        <w:rPr>
          <w:rFonts w:ascii="Arial" w:hAnsi="Arial" w:cs="Arial"/>
          <w:sz w:val="24"/>
          <w:szCs w:val="24"/>
        </w:rPr>
        <w:t>ийг</w:t>
      </w:r>
      <w:r w:rsidR="00FD0296" w:rsidRPr="009174F7">
        <w:rPr>
          <w:rFonts w:ascii="Arial" w:hAnsi="Arial" w:cs="Arial"/>
          <w:sz w:val="24"/>
          <w:szCs w:val="24"/>
        </w:rPr>
        <w:t xml:space="preserve"> </w:t>
      </w:r>
      <w:r w:rsidRPr="009174F7">
        <w:rPr>
          <w:rFonts w:ascii="Arial" w:hAnsi="Arial" w:cs="Arial"/>
          <w:sz w:val="24"/>
          <w:szCs w:val="24"/>
        </w:rPr>
        <w:t>тухайн</w:t>
      </w:r>
      <w:r w:rsidR="00111CC4" w:rsidRPr="009174F7">
        <w:rPr>
          <w:rFonts w:ascii="Arial" w:hAnsi="Arial" w:cs="Arial"/>
          <w:sz w:val="24"/>
          <w:szCs w:val="24"/>
        </w:rPr>
        <w:t xml:space="preserve"> </w:t>
      </w:r>
      <w:r w:rsidRPr="009174F7">
        <w:rPr>
          <w:rFonts w:ascii="Arial" w:hAnsi="Arial" w:cs="Arial"/>
          <w:sz w:val="24"/>
          <w:szCs w:val="24"/>
        </w:rPr>
        <w:t>жилд</w:t>
      </w:r>
      <w:r w:rsidR="00111CC4" w:rsidRPr="009174F7">
        <w:rPr>
          <w:rFonts w:ascii="Arial" w:hAnsi="Arial" w:cs="Arial"/>
          <w:sz w:val="24"/>
          <w:szCs w:val="24"/>
        </w:rPr>
        <w:t xml:space="preserve"> </w:t>
      </w:r>
      <w:r w:rsidRPr="009174F7">
        <w:rPr>
          <w:rFonts w:ascii="Arial" w:hAnsi="Arial" w:cs="Arial"/>
          <w:sz w:val="24"/>
          <w:szCs w:val="24"/>
        </w:rPr>
        <w:t>зарцуулсан</w:t>
      </w:r>
      <w:r w:rsidR="00111CC4" w:rsidRPr="009174F7">
        <w:rPr>
          <w:rFonts w:ascii="Arial" w:hAnsi="Arial" w:cs="Arial"/>
          <w:sz w:val="24"/>
          <w:szCs w:val="24"/>
        </w:rPr>
        <w:t xml:space="preserve"> </w:t>
      </w:r>
      <w:r w:rsidRPr="009174F7">
        <w:rPr>
          <w:rFonts w:ascii="Arial" w:hAnsi="Arial" w:cs="Arial"/>
          <w:sz w:val="24"/>
          <w:szCs w:val="24"/>
        </w:rPr>
        <w:t>нийт</w:t>
      </w:r>
      <w:r w:rsidR="00397DDE" w:rsidRPr="009174F7">
        <w:rPr>
          <w:rFonts w:ascii="Arial" w:hAnsi="Arial" w:cs="Arial"/>
          <w:sz w:val="24"/>
          <w:szCs w:val="24"/>
        </w:rPr>
        <w:t xml:space="preserve"> </w:t>
      </w:r>
      <w:r w:rsidRPr="009174F7">
        <w:rPr>
          <w:rFonts w:ascii="Arial" w:hAnsi="Arial" w:cs="Arial"/>
          <w:sz w:val="24"/>
          <w:szCs w:val="24"/>
        </w:rPr>
        <w:t>урсгал</w:t>
      </w:r>
      <w:r w:rsidR="00397DDE" w:rsidRPr="009174F7">
        <w:rPr>
          <w:rFonts w:ascii="Arial" w:hAnsi="Arial" w:cs="Arial"/>
          <w:sz w:val="24"/>
          <w:szCs w:val="24"/>
        </w:rPr>
        <w:t xml:space="preserve"> </w:t>
      </w:r>
      <w:r w:rsidRPr="009174F7">
        <w:rPr>
          <w:rFonts w:ascii="Arial" w:hAnsi="Arial" w:cs="Arial"/>
          <w:sz w:val="24"/>
          <w:szCs w:val="24"/>
        </w:rPr>
        <w:t>зардлын</w:t>
      </w:r>
      <w:r w:rsidR="00397DDE" w:rsidRPr="009174F7">
        <w:rPr>
          <w:rFonts w:ascii="Arial" w:hAnsi="Arial" w:cs="Arial"/>
          <w:sz w:val="24"/>
          <w:szCs w:val="24"/>
        </w:rPr>
        <w:t xml:space="preserve"> </w:t>
      </w:r>
      <w:r w:rsidRPr="009174F7">
        <w:rPr>
          <w:rFonts w:ascii="Arial" w:hAnsi="Arial" w:cs="Arial"/>
          <w:sz w:val="24"/>
          <w:szCs w:val="24"/>
        </w:rPr>
        <w:t>хэмжээгээр</w:t>
      </w:r>
      <w:r w:rsidR="00397DDE" w:rsidRPr="009174F7">
        <w:rPr>
          <w:rFonts w:ascii="Arial" w:hAnsi="Arial" w:cs="Arial"/>
          <w:sz w:val="24"/>
          <w:szCs w:val="24"/>
        </w:rPr>
        <w:t xml:space="preserve"> </w:t>
      </w:r>
      <w:r w:rsidRPr="009174F7">
        <w:rPr>
          <w:rFonts w:ascii="Arial" w:hAnsi="Arial" w:cs="Arial"/>
          <w:sz w:val="24"/>
          <w:szCs w:val="24"/>
        </w:rPr>
        <w:t>тооцон</w:t>
      </w:r>
      <w:r w:rsidR="00397DDE" w:rsidRPr="009174F7">
        <w:rPr>
          <w:rFonts w:ascii="Arial" w:hAnsi="Arial" w:cs="Arial"/>
          <w:sz w:val="24"/>
          <w:szCs w:val="24"/>
        </w:rPr>
        <w:t xml:space="preserve">, </w:t>
      </w:r>
      <w:r w:rsidRPr="009174F7">
        <w:rPr>
          <w:rFonts w:ascii="Arial" w:hAnsi="Arial" w:cs="Arial"/>
          <w:i/>
          <w:sz w:val="24"/>
          <w:szCs w:val="24"/>
        </w:rPr>
        <w:t>зах</w:t>
      </w:r>
      <w:r w:rsidR="00397DDE" w:rsidRPr="009174F7">
        <w:rPr>
          <w:rFonts w:ascii="Arial" w:hAnsi="Arial" w:cs="Arial"/>
          <w:i/>
          <w:sz w:val="24"/>
          <w:szCs w:val="24"/>
        </w:rPr>
        <w:t xml:space="preserve"> </w:t>
      </w:r>
      <w:r w:rsidRPr="009174F7">
        <w:rPr>
          <w:rFonts w:ascii="Arial" w:hAnsi="Arial" w:cs="Arial"/>
          <w:i/>
          <w:sz w:val="24"/>
          <w:szCs w:val="24"/>
        </w:rPr>
        <w:t>зээлийн</w:t>
      </w:r>
      <w:r w:rsidR="00397DDE" w:rsidRPr="009174F7">
        <w:rPr>
          <w:rFonts w:ascii="Arial" w:hAnsi="Arial" w:cs="Arial"/>
          <w:i/>
          <w:sz w:val="24"/>
          <w:szCs w:val="24"/>
        </w:rPr>
        <w:t xml:space="preserve"> </w:t>
      </w:r>
      <w:r w:rsidRPr="009174F7">
        <w:rPr>
          <w:rFonts w:ascii="Arial" w:hAnsi="Arial" w:cs="Arial"/>
          <w:i/>
          <w:sz w:val="24"/>
          <w:szCs w:val="24"/>
        </w:rPr>
        <w:t>бус</w:t>
      </w:r>
      <w:r w:rsidR="00397DDE" w:rsidRPr="009174F7">
        <w:rPr>
          <w:rFonts w:ascii="Arial" w:hAnsi="Arial" w:cs="Arial"/>
          <w:i/>
          <w:sz w:val="24"/>
          <w:szCs w:val="24"/>
        </w:rPr>
        <w:t xml:space="preserve"> </w:t>
      </w:r>
      <w:r w:rsidRPr="009174F7">
        <w:rPr>
          <w:rFonts w:ascii="Arial" w:hAnsi="Arial" w:cs="Arial"/>
          <w:i/>
          <w:sz w:val="24"/>
          <w:szCs w:val="24"/>
        </w:rPr>
        <w:t>нийт</w:t>
      </w:r>
      <w:r w:rsidR="00397DDE" w:rsidRPr="009174F7">
        <w:rPr>
          <w:rFonts w:ascii="Arial" w:hAnsi="Arial" w:cs="Arial"/>
          <w:i/>
          <w:sz w:val="24"/>
          <w:szCs w:val="24"/>
        </w:rPr>
        <w:t xml:space="preserve"> </w:t>
      </w:r>
      <w:r w:rsidR="00B22B94" w:rsidRPr="009174F7">
        <w:rPr>
          <w:rFonts w:ascii="Arial" w:hAnsi="Arial" w:cs="Arial"/>
          <w:i/>
          <w:sz w:val="24"/>
          <w:szCs w:val="24"/>
        </w:rPr>
        <w:t>үйлдвэрлэл</w:t>
      </w:r>
      <w:r w:rsidR="00397DDE" w:rsidRPr="009174F7">
        <w:rPr>
          <w:rFonts w:ascii="Arial" w:hAnsi="Arial" w:cs="Arial"/>
          <w:i/>
          <w:sz w:val="24"/>
          <w:szCs w:val="24"/>
        </w:rPr>
        <w:t xml:space="preserve"> </w:t>
      </w:r>
      <w:r w:rsidRPr="009174F7">
        <w:rPr>
          <w:rFonts w:ascii="Arial" w:hAnsi="Arial" w:cs="Arial"/>
          <w:sz w:val="24"/>
          <w:szCs w:val="24"/>
        </w:rPr>
        <w:t>гэж</w:t>
      </w:r>
      <w:r w:rsidR="00397DDE" w:rsidRPr="009174F7">
        <w:rPr>
          <w:rFonts w:ascii="Arial" w:hAnsi="Arial" w:cs="Arial"/>
          <w:sz w:val="24"/>
          <w:szCs w:val="24"/>
        </w:rPr>
        <w:t xml:space="preserve"> </w:t>
      </w:r>
      <w:r w:rsidRPr="009174F7">
        <w:rPr>
          <w:rFonts w:ascii="Arial" w:hAnsi="Arial" w:cs="Arial"/>
          <w:sz w:val="24"/>
          <w:szCs w:val="24"/>
        </w:rPr>
        <w:t>үзнэ</w:t>
      </w:r>
      <w:r w:rsidR="00397DDE" w:rsidRPr="009174F7">
        <w:rPr>
          <w:rFonts w:ascii="Arial" w:hAnsi="Arial" w:cs="Arial"/>
          <w:sz w:val="24"/>
          <w:szCs w:val="24"/>
        </w:rPr>
        <w:t>.</w:t>
      </w:r>
    </w:p>
    <w:p w:rsidR="00113DD9" w:rsidRPr="009174F7" w:rsidRDefault="003114C3" w:rsidP="00CF5DCE">
      <w:pPr>
        <w:pStyle w:val="BodyTextIndent3"/>
        <w:ind w:left="720"/>
        <w:jc w:val="both"/>
        <w:rPr>
          <w:rFonts w:ascii="Arial" w:hAnsi="Arial" w:cs="Arial"/>
          <w:sz w:val="24"/>
          <w:szCs w:val="24"/>
        </w:rPr>
      </w:pPr>
      <w:r w:rsidRPr="009174F7">
        <w:rPr>
          <w:rFonts w:ascii="Arial" w:hAnsi="Arial" w:cs="Arial"/>
          <w:sz w:val="24"/>
          <w:szCs w:val="24"/>
        </w:rPr>
        <w:t>Нийт</w:t>
      </w:r>
      <w:r w:rsidR="00BA3D48" w:rsidRPr="009174F7">
        <w:rPr>
          <w:rFonts w:ascii="Arial" w:hAnsi="Arial" w:cs="Arial"/>
          <w:sz w:val="24"/>
          <w:szCs w:val="24"/>
        </w:rPr>
        <w:t xml:space="preserve"> </w:t>
      </w:r>
      <w:r w:rsidR="00B22B94" w:rsidRPr="009174F7">
        <w:rPr>
          <w:rFonts w:ascii="Arial" w:hAnsi="Arial" w:cs="Arial"/>
          <w:sz w:val="24"/>
          <w:szCs w:val="24"/>
        </w:rPr>
        <w:t>үйлдвэрлэл</w:t>
      </w:r>
      <w:r w:rsidRPr="009174F7">
        <w:rPr>
          <w:rFonts w:ascii="Arial" w:hAnsi="Arial" w:cs="Arial"/>
          <w:sz w:val="24"/>
          <w:szCs w:val="24"/>
        </w:rPr>
        <w:t>ийг</w:t>
      </w:r>
      <w:r w:rsidR="00BA3D48" w:rsidRPr="009174F7">
        <w:rPr>
          <w:rFonts w:ascii="Arial" w:hAnsi="Arial" w:cs="Arial"/>
          <w:sz w:val="24"/>
          <w:szCs w:val="24"/>
        </w:rPr>
        <w:t xml:space="preserve"> </w:t>
      </w:r>
      <w:r w:rsidRPr="009174F7">
        <w:rPr>
          <w:rFonts w:ascii="Arial" w:hAnsi="Arial" w:cs="Arial"/>
          <w:sz w:val="24"/>
          <w:szCs w:val="24"/>
        </w:rPr>
        <w:t>зах</w:t>
      </w:r>
      <w:r w:rsidR="00BA3D48" w:rsidRPr="009174F7">
        <w:rPr>
          <w:rFonts w:ascii="Arial" w:hAnsi="Arial" w:cs="Arial"/>
          <w:sz w:val="24"/>
          <w:szCs w:val="24"/>
        </w:rPr>
        <w:t xml:space="preserve"> </w:t>
      </w:r>
      <w:r w:rsidRPr="009174F7">
        <w:rPr>
          <w:rFonts w:ascii="Arial" w:hAnsi="Arial" w:cs="Arial"/>
          <w:sz w:val="24"/>
          <w:szCs w:val="24"/>
        </w:rPr>
        <w:t>зээлийн</w:t>
      </w:r>
      <w:r w:rsidR="00BA3D48" w:rsidRPr="009174F7">
        <w:rPr>
          <w:rFonts w:ascii="Arial" w:hAnsi="Arial" w:cs="Arial"/>
          <w:sz w:val="24"/>
          <w:szCs w:val="24"/>
        </w:rPr>
        <w:t xml:space="preserve"> </w:t>
      </w:r>
      <w:r w:rsidRPr="009174F7">
        <w:rPr>
          <w:rFonts w:ascii="Arial" w:hAnsi="Arial" w:cs="Arial"/>
          <w:sz w:val="24"/>
          <w:szCs w:val="24"/>
        </w:rPr>
        <w:t>ба</w:t>
      </w:r>
      <w:r w:rsidR="00113DD9" w:rsidRPr="009174F7">
        <w:rPr>
          <w:rFonts w:ascii="Arial" w:hAnsi="Arial" w:cs="Arial"/>
          <w:sz w:val="24"/>
          <w:szCs w:val="24"/>
        </w:rPr>
        <w:t xml:space="preserve"> </w:t>
      </w:r>
      <w:r w:rsidRPr="009174F7">
        <w:rPr>
          <w:rFonts w:ascii="Arial" w:hAnsi="Arial" w:cs="Arial"/>
          <w:sz w:val="24"/>
          <w:szCs w:val="24"/>
        </w:rPr>
        <w:t>зах</w:t>
      </w:r>
      <w:r w:rsidR="00113DD9" w:rsidRPr="009174F7">
        <w:rPr>
          <w:rFonts w:ascii="Arial" w:hAnsi="Arial" w:cs="Arial"/>
          <w:sz w:val="24"/>
          <w:szCs w:val="24"/>
        </w:rPr>
        <w:t xml:space="preserve"> </w:t>
      </w:r>
      <w:r w:rsidRPr="009174F7">
        <w:rPr>
          <w:rFonts w:ascii="Arial" w:hAnsi="Arial" w:cs="Arial"/>
          <w:sz w:val="24"/>
          <w:szCs w:val="24"/>
        </w:rPr>
        <w:t>зээлийн</w:t>
      </w:r>
      <w:r w:rsidR="00113DD9" w:rsidRPr="009174F7">
        <w:rPr>
          <w:rFonts w:ascii="Arial" w:hAnsi="Arial" w:cs="Arial"/>
          <w:sz w:val="24"/>
          <w:szCs w:val="24"/>
        </w:rPr>
        <w:t xml:space="preserve"> </w:t>
      </w:r>
      <w:r w:rsidRPr="009174F7">
        <w:rPr>
          <w:rFonts w:ascii="Arial" w:hAnsi="Arial" w:cs="Arial"/>
          <w:sz w:val="24"/>
          <w:szCs w:val="24"/>
        </w:rPr>
        <w:t>бус</w:t>
      </w:r>
      <w:r w:rsidR="00113DD9" w:rsidRPr="009174F7">
        <w:rPr>
          <w:rFonts w:ascii="Arial" w:hAnsi="Arial" w:cs="Arial"/>
          <w:sz w:val="24"/>
          <w:szCs w:val="24"/>
        </w:rPr>
        <w:t xml:space="preserve"> </w:t>
      </w:r>
      <w:r w:rsidRPr="009174F7">
        <w:rPr>
          <w:rFonts w:ascii="Arial" w:hAnsi="Arial" w:cs="Arial"/>
          <w:sz w:val="24"/>
          <w:szCs w:val="24"/>
        </w:rPr>
        <w:t>гэж</w:t>
      </w:r>
      <w:r w:rsidR="00113DD9" w:rsidRPr="009174F7">
        <w:rPr>
          <w:rFonts w:ascii="Arial" w:hAnsi="Arial" w:cs="Arial"/>
          <w:sz w:val="24"/>
          <w:szCs w:val="24"/>
        </w:rPr>
        <w:t xml:space="preserve"> 2 </w:t>
      </w:r>
      <w:r w:rsidRPr="009174F7">
        <w:rPr>
          <w:rFonts w:ascii="Arial" w:hAnsi="Arial" w:cs="Arial"/>
          <w:sz w:val="24"/>
          <w:szCs w:val="24"/>
        </w:rPr>
        <w:t>ангилна</w:t>
      </w:r>
      <w:r w:rsidR="00113DD9" w:rsidRPr="009174F7">
        <w:rPr>
          <w:rFonts w:ascii="Arial" w:hAnsi="Arial" w:cs="Arial"/>
          <w:sz w:val="24"/>
          <w:szCs w:val="24"/>
        </w:rPr>
        <w:t>.</w:t>
      </w:r>
      <w:r w:rsidR="00BE1A23" w:rsidRPr="009174F7">
        <w:rPr>
          <w:rFonts w:ascii="Arial" w:hAnsi="Arial" w:cs="Arial"/>
          <w:sz w:val="24"/>
          <w:szCs w:val="24"/>
        </w:rPr>
        <w:t xml:space="preserve"> </w:t>
      </w:r>
      <w:r w:rsidRPr="009174F7">
        <w:rPr>
          <w:rFonts w:ascii="Arial" w:hAnsi="Arial" w:cs="Arial"/>
          <w:sz w:val="24"/>
          <w:szCs w:val="24"/>
        </w:rPr>
        <w:t>Манай</w:t>
      </w:r>
      <w:r w:rsidR="00BE1A23" w:rsidRPr="009174F7">
        <w:rPr>
          <w:rFonts w:ascii="Arial" w:hAnsi="Arial" w:cs="Arial"/>
          <w:sz w:val="24"/>
          <w:szCs w:val="24"/>
        </w:rPr>
        <w:t xml:space="preserve"> </w:t>
      </w:r>
      <w:r w:rsidRPr="009174F7">
        <w:rPr>
          <w:rFonts w:ascii="Arial" w:hAnsi="Arial" w:cs="Arial"/>
          <w:sz w:val="24"/>
          <w:szCs w:val="24"/>
        </w:rPr>
        <w:t>орны</w:t>
      </w:r>
      <w:r w:rsidR="00BE1A23" w:rsidRPr="009174F7">
        <w:rPr>
          <w:rFonts w:ascii="Arial" w:hAnsi="Arial" w:cs="Arial"/>
          <w:sz w:val="24"/>
          <w:szCs w:val="24"/>
        </w:rPr>
        <w:t xml:space="preserve"> </w:t>
      </w:r>
      <w:r w:rsidRPr="009174F7">
        <w:rPr>
          <w:rFonts w:ascii="Arial" w:hAnsi="Arial" w:cs="Arial"/>
          <w:sz w:val="24"/>
          <w:szCs w:val="24"/>
        </w:rPr>
        <w:t>хувьд</w:t>
      </w:r>
      <w:r w:rsidR="00BE1A23" w:rsidRPr="009174F7">
        <w:rPr>
          <w:rFonts w:ascii="Arial" w:hAnsi="Arial" w:cs="Arial"/>
          <w:sz w:val="24"/>
          <w:szCs w:val="24"/>
        </w:rPr>
        <w:t xml:space="preserve"> </w:t>
      </w:r>
      <w:r w:rsidRPr="009174F7">
        <w:rPr>
          <w:rFonts w:ascii="Arial" w:hAnsi="Arial" w:cs="Arial"/>
          <w:sz w:val="24"/>
          <w:szCs w:val="24"/>
        </w:rPr>
        <w:t>өөрийн</w:t>
      </w:r>
      <w:r w:rsidR="00BE1A23" w:rsidRPr="009174F7">
        <w:rPr>
          <w:rFonts w:ascii="Arial" w:hAnsi="Arial" w:cs="Arial"/>
          <w:sz w:val="24"/>
          <w:szCs w:val="24"/>
        </w:rPr>
        <w:t xml:space="preserve"> </w:t>
      </w:r>
      <w:r w:rsidRPr="009174F7">
        <w:rPr>
          <w:rFonts w:ascii="Arial" w:hAnsi="Arial" w:cs="Arial"/>
          <w:sz w:val="24"/>
          <w:szCs w:val="24"/>
        </w:rPr>
        <w:t>хэрэглээнд</w:t>
      </w:r>
      <w:r w:rsidR="00BE1A23" w:rsidRPr="009174F7">
        <w:rPr>
          <w:rFonts w:ascii="Arial" w:hAnsi="Arial" w:cs="Arial"/>
          <w:sz w:val="24"/>
          <w:szCs w:val="24"/>
        </w:rPr>
        <w:t xml:space="preserve"> </w:t>
      </w:r>
      <w:r w:rsidRPr="009174F7">
        <w:rPr>
          <w:rFonts w:ascii="Arial" w:hAnsi="Arial" w:cs="Arial"/>
          <w:sz w:val="24"/>
          <w:szCs w:val="24"/>
        </w:rPr>
        <w:t>зориулсан</w:t>
      </w:r>
      <w:r w:rsidR="00BE1A23" w:rsidRPr="009174F7">
        <w:rPr>
          <w:rFonts w:ascii="Arial" w:hAnsi="Arial" w:cs="Arial"/>
          <w:sz w:val="24"/>
          <w:szCs w:val="24"/>
        </w:rPr>
        <w:t xml:space="preserve"> </w:t>
      </w:r>
      <w:r w:rsidR="00B22B94" w:rsidRPr="009174F7">
        <w:rPr>
          <w:rFonts w:ascii="Arial" w:hAnsi="Arial" w:cs="Arial"/>
          <w:sz w:val="24"/>
          <w:szCs w:val="24"/>
        </w:rPr>
        <w:t>үйлдвэрлэл</w:t>
      </w:r>
      <w:r w:rsidRPr="009174F7">
        <w:rPr>
          <w:rFonts w:ascii="Arial" w:hAnsi="Arial" w:cs="Arial"/>
          <w:sz w:val="24"/>
          <w:szCs w:val="24"/>
        </w:rPr>
        <w:t>ийг</w:t>
      </w:r>
      <w:r w:rsidR="00BE1A23" w:rsidRPr="009174F7">
        <w:rPr>
          <w:rFonts w:ascii="Arial" w:hAnsi="Arial" w:cs="Arial"/>
          <w:sz w:val="24"/>
          <w:szCs w:val="24"/>
        </w:rPr>
        <w:t xml:space="preserve"> </w:t>
      </w:r>
      <w:r w:rsidRPr="009174F7">
        <w:rPr>
          <w:rFonts w:ascii="Arial" w:hAnsi="Arial" w:cs="Arial"/>
          <w:sz w:val="24"/>
          <w:szCs w:val="24"/>
        </w:rPr>
        <w:t>салгахад</w:t>
      </w:r>
      <w:r w:rsidR="00BE1A23" w:rsidRPr="009174F7">
        <w:rPr>
          <w:rFonts w:ascii="Arial" w:hAnsi="Arial" w:cs="Arial"/>
          <w:sz w:val="24"/>
          <w:szCs w:val="24"/>
        </w:rPr>
        <w:t xml:space="preserve"> </w:t>
      </w:r>
      <w:r w:rsidRPr="009174F7">
        <w:rPr>
          <w:rFonts w:ascii="Arial" w:hAnsi="Arial" w:cs="Arial"/>
          <w:sz w:val="24"/>
          <w:szCs w:val="24"/>
        </w:rPr>
        <w:t>хүндрэлтэй</w:t>
      </w:r>
      <w:r w:rsidR="00BE1A23" w:rsidRPr="009174F7">
        <w:rPr>
          <w:rFonts w:ascii="Arial" w:hAnsi="Arial" w:cs="Arial"/>
          <w:sz w:val="24"/>
          <w:szCs w:val="24"/>
        </w:rPr>
        <w:t xml:space="preserve"> </w:t>
      </w:r>
      <w:r w:rsidRPr="009174F7">
        <w:rPr>
          <w:rFonts w:ascii="Arial" w:hAnsi="Arial" w:cs="Arial"/>
          <w:sz w:val="24"/>
          <w:szCs w:val="24"/>
        </w:rPr>
        <w:t>байдаг</w:t>
      </w:r>
      <w:r w:rsidR="00BE1A23" w:rsidRPr="009174F7">
        <w:rPr>
          <w:rFonts w:ascii="Arial" w:hAnsi="Arial" w:cs="Arial"/>
          <w:sz w:val="24"/>
          <w:szCs w:val="24"/>
        </w:rPr>
        <w:t>.</w:t>
      </w:r>
    </w:p>
    <w:p w:rsidR="00A6295B" w:rsidRPr="009174F7" w:rsidRDefault="003114C3" w:rsidP="00CF5DCE">
      <w:pPr>
        <w:pStyle w:val="BodyText3"/>
        <w:ind w:left="720"/>
        <w:jc w:val="both"/>
        <w:rPr>
          <w:rFonts w:ascii="Arial" w:hAnsi="Arial" w:cs="Arial"/>
          <w:sz w:val="24"/>
          <w:szCs w:val="24"/>
        </w:rPr>
      </w:pPr>
      <w:r w:rsidRPr="009174F7">
        <w:rPr>
          <w:rFonts w:ascii="Arial" w:hAnsi="Arial" w:cs="Arial"/>
          <w:sz w:val="24"/>
          <w:szCs w:val="24"/>
          <w:u w:val="single"/>
        </w:rPr>
        <w:t>Бүтээгдэхүүний</w:t>
      </w:r>
      <w:r w:rsidR="00A6295B" w:rsidRPr="009174F7">
        <w:rPr>
          <w:rFonts w:ascii="Arial" w:hAnsi="Arial" w:cs="Arial"/>
          <w:sz w:val="24"/>
          <w:szCs w:val="24"/>
          <w:u w:val="single"/>
        </w:rPr>
        <w:t xml:space="preserve"> </w:t>
      </w:r>
      <w:r w:rsidRPr="009174F7">
        <w:rPr>
          <w:rFonts w:ascii="Arial" w:hAnsi="Arial" w:cs="Arial"/>
          <w:sz w:val="24"/>
          <w:szCs w:val="24"/>
          <w:u w:val="single"/>
        </w:rPr>
        <w:t>цэвэр</w:t>
      </w:r>
      <w:r w:rsidR="00A6295B" w:rsidRPr="009174F7">
        <w:rPr>
          <w:rFonts w:ascii="Arial" w:hAnsi="Arial" w:cs="Arial"/>
          <w:sz w:val="24"/>
          <w:szCs w:val="24"/>
          <w:u w:val="single"/>
        </w:rPr>
        <w:t xml:space="preserve"> </w:t>
      </w:r>
      <w:r w:rsidRPr="009174F7">
        <w:rPr>
          <w:rFonts w:ascii="Arial" w:hAnsi="Arial" w:cs="Arial"/>
          <w:sz w:val="24"/>
          <w:szCs w:val="24"/>
          <w:u w:val="single"/>
        </w:rPr>
        <w:t>татвар</w:t>
      </w:r>
      <w:r w:rsidR="00D13B57" w:rsidRPr="009174F7">
        <w:rPr>
          <w:rFonts w:ascii="Arial" w:hAnsi="Arial" w:cs="Arial"/>
          <w:sz w:val="24"/>
          <w:szCs w:val="24"/>
          <w:u w:val="single"/>
        </w:rPr>
        <w:t>:</w:t>
      </w:r>
      <w:r w:rsidR="00D13B57" w:rsidRPr="009174F7">
        <w:rPr>
          <w:rFonts w:ascii="Arial" w:hAnsi="Arial" w:cs="Arial"/>
          <w:sz w:val="24"/>
          <w:szCs w:val="24"/>
        </w:rPr>
        <w:t xml:space="preserve"> </w:t>
      </w:r>
      <w:r w:rsidRPr="009174F7">
        <w:rPr>
          <w:rFonts w:ascii="Arial" w:hAnsi="Arial" w:cs="Arial"/>
          <w:sz w:val="24"/>
          <w:szCs w:val="24"/>
        </w:rPr>
        <w:t>Бүтээгдэхүүний</w:t>
      </w:r>
      <w:r w:rsidR="00A6295B" w:rsidRPr="009174F7">
        <w:rPr>
          <w:rFonts w:ascii="Arial" w:hAnsi="Arial" w:cs="Arial"/>
          <w:sz w:val="24"/>
          <w:szCs w:val="24"/>
        </w:rPr>
        <w:t xml:space="preserve"> </w:t>
      </w:r>
      <w:r w:rsidRPr="009174F7">
        <w:rPr>
          <w:rFonts w:ascii="Arial" w:hAnsi="Arial" w:cs="Arial"/>
          <w:sz w:val="24"/>
          <w:szCs w:val="24"/>
        </w:rPr>
        <w:t>цэвэр</w:t>
      </w:r>
      <w:r w:rsidR="00A6295B" w:rsidRPr="009174F7">
        <w:rPr>
          <w:rFonts w:ascii="Arial" w:hAnsi="Arial" w:cs="Arial"/>
          <w:sz w:val="24"/>
          <w:szCs w:val="24"/>
        </w:rPr>
        <w:t xml:space="preserve"> </w:t>
      </w:r>
      <w:r w:rsidRPr="009174F7">
        <w:rPr>
          <w:rFonts w:ascii="Arial" w:hAnsi="Arial" w:cs="Arial"/>
          <w:sz w:val="24"/>
          <w:szCs w:val="24"/>
        </w:rPr>
        <w:t>татварыг</w:t>
      </w:r>
      <w:r w:rsidR="00A6295B" w:rsidRPr="009174F7">
        <w:rPr>
          <w:rFonts w:ascii="Arial" w:hAnsi="Arial" w:cs="Arial"/>
          <w:sz w:val="24"/>
          <w:szCs w:val="24"/>
        </w:rPr>
        <w:t xml:space="preserve"> </w:t>
      </w:r>
      <w:r w:rsidRPr="009174F7">
        <w:rPr>
          <w:rFonts w:ascii="Arial" w:hAnsi="Arial" w:cs="Arial"/>
          <w:sz w:val="24"/>
          <w:szCs w:val="24"/>
        </w:rPr>
        <w:t>тооцохдоо</w:t>
      </w:r>
      <w:r w:rsidR="00A6295B" w:rsidRPr="009174F7">
        <w:rPr>
          <w:rFonts w:ascii="Arial" w:hAnsi="Arial" w:cs="Arial"/>
          <w:sz w:val="24"/>
          <w:szCs w:val="24"/>
        </w:rPr>
        <w:t xml:space="preserve"> </w:t>
      </w:r>
      <w:r w:rsidRPr="009174F7">
        <w:rPr>
          <w:rFonts w:ascii="Arial" w:hAnsi="Arial" w:cs="Arial"/>
          <w:sz w:val="24"/>
          <w:szCs w:val="24"/>
        </w:rPr>
        <w:t>улсын</w:t>
      </w:r>
      <w:r w:rsidR="00A6295B" w:rsidRPr="009174F7">
        <w:rPr>
          <w:rFonts w:ascii="Arial" w:hAnsi="Arial" w:cs="Arial"/>
          <w:sz w:val="24"/>
          <w:szCs w:val="24"/>
        </w:rPr>
        <w:t xml:space="preserve"> </w:t>
      </w:r>
      <w:r w:rsidRPr="009174F7">
        <w:rPr>
          <w:rFonts w:ascii="Arial" w:hAnsi="Arial" w:cs="Arial"/>
          <w:sz w:val="24"/>
          <w:szCs w:val="24"/>
        </w:rPr>
        <w:t>нэгдсэн</w:t>
      </w:r>
      <w:r w:rsidR="00A6295B" w:rsidRPr="009174F7">
        <w:rPr>
          <w:rFonts w:ascii="Arial" w:hAnsi="Arial" w:cs="Arial"/>
          <w:sz w:val="24"/>
          <w:szCs w:val="24"/>
        </w:rPr>
        <w:t xml:space="preserve"> </w:t>
      </w:r>
      <w:r w:rsidRPr="009174F7">
        <w:rPr>
          <w:rFonts w:ascii="Arial" w:hAnsi="Arial" w:cs="Arial"/>
          <w:sz w:val="24"/>
          <w:szCs w:val="24"/>
        </w:rPr>
        <w:t>төсвийн</w:t>
      </w:r>
      <w:r w:rsidR="00A6295B" w:rsidRPr="009174F7">
        <w:rPr>
          <w:rFonts w:ascii="Arial" w:hAnsi="Arial" w:cs="Arial"/>
          <w:sz w:val="24"/>
          <w:szCs w:val="24"/>
        </w:rPr>
        <w:t xml:space="preserve"> </w:t>
      </w:r>
      <w:r w:rsidRPr="009174F7">
        <w:rPr>
          <w:rFonts w:ascii="Arial" w:hAnsi="Arial" w:cs="Arial"/>
          <w:sz w:val="24"/>
          <w:szCs w:val="24"/>
        </w:rPr>
        <w:t>орлогын</w:t>
      </w:r>
      <w:r w:rsidR="00A6295B" w:rsidRPr="009174F7">
        <w:rPr>
          <w:rFonts w:ascii="Arial" w:hAnsi="Arial" w:cs="Arial"/>
          <w:sz w:val="24"/>
          <w:szCs w:val="24"/>
        </w:rPr>
        <w:t xml:space="preserve"> </w:t>
      </w:r>
      <w:r w:rsidRPr="009174F7">
        <w:rPr>
          <w:rFonts w:ascii="Arial" w:hAnsi="Arial" w:cs="Arial"/>
          <w:sz w:val="24"/>
          <w:szCs w:val="24"/>
        </w:rPr>
        <w:t>гүйцэтгэлд</w:t>
      </w:r>
      <w:r w:rsidR="00A6295B" w:rsidRPr="009174F7">
        <w:rPr>
          <w:rFonts w:ascii="Arial" w:hAnsi="Arial" w:cs="Arial"/>
          <w:sz w:val="24"/>
          <w:szCs w:val="24"/>
        </w:rPr>
        <w:t xml:space="preserve"> </w:t>
      </w:r>
      <w:r w:rsidRPr="009174F7">
        <w:rPr>
          <w:rFonts w:ascii="Arial" w:hAnsi="Arial" w:cs="Arial"/>
          <w:sz w:val="24"/>
          <w:szCs w:val="24"/>
        </w:rPr>
        <w:t>тусгагдсан</w:t>
      </w:r>
      <w:r w:rsidR="00A6295B" w:rsidRPr="009174F7">
        <w:rPr>
          <w:rFonts w:ascii="Arial" w:hAnsi="Arial" w:cs="Arial"/>
          <w:sz w:val="24"/>
          <w:szCs w:val="24"/>
        </w:rPr>
        <w:t xml:space="preserve"> </w:t>
      </w:r>
      <w:r w:rsidRPr="009174F7">
        <w:rPr>
          <w:rFonts w:ascii="Arial" w:hAnsi="Arial" w:cs="Arial"/>
          <w:sz w:val="24"/>
          <w:szCs w:val="24"/>
        </w:rPr>
        <w:t>бараа</w:t>
      </w:r>
      <w:r w:rsidR="00A6295B" w:rsidRPr="009174F7">
        <w:rPr>
          <w:rFonts w:ascii="Arial" w:hAnsi="Arial" w:cs="Arial"/>
          <w:sz w:val="24"/>
          <w:szCs w:val="24"/>
        </w:rPr>
        <w:t xml:space="preserve">, </w:t>
      </w:r>
      <w:r w:rsidRPr="009174F7">
        <w:rPr>
          <w:rFonts w:ascii="Arial" w:hAnsi="Arial" w:cs="Arial"/>
          <w:sz w:val="24"/>
          <w:szCs w:val="24"/>
        </w:rPr>
        <w:t>ажил</w:t>
      </w:r>
      <w:r w:rsidR="00A6295B" w:rsidRPr="009174F7">
        <w:rPr>
          <w:rFonts w:ascii="Arial" w:hAnsi="Arial" w:cs="Arial"/>
          <w:sz w:val="24"/>
          <w:szCs w:val="24"/>
        </w:rPr>
        <w:t xml:space="preserve">, </w:t>
      </w:r>
      <w:r w:rsidRPr="009174F7">
        <w:rPr>
          <w:rFonts w:ascii="Arial" w:hAnsi="Arial" w:cs="Arial"/>
          <w:sz w:val="24"/>
          <w:szCs w:val="24"/>
        </w:rPr>
        <w:t>үйлчилгээний</w:t>
      </w:r>
      <w:r w:rsidR="00A6295B" w:rsidRPr="009174F7">
        <w:rPr>
          <w:rFonts w:ascii="Arial" w:hAnsi="Arial" w:cs="Arial"/>
          <w:sz w:val="24"/>
          <w:szCs w:val="24"/>
        </w:rPr>
        <w:t xml:space="preserve"> </w:t>
      </w:r>
      <w:r w:rsidRPr="009174F7">
        <w:rPr>
          <w:rFonts w:ascii="Arial" w:hAnsi="Arial" w:cs="Arial"/>
          <w:sz w:val="24"/>
          <w:szCs w:val="24"/>
        </w:rPr>
        <w:t>татвараас</w:t>
      </w:r>
      <w:r w:rsidR="00A6295B" w:rsidRPr="009174F7">
        <w:rPr>
          <w:rFonts w:ascii="Arial" w:hAnsi="Arial" w:cs="Arial"/>
          <w:sz w:val="24"/>
          <w:szCs w:val="24"/>
        </w:rPr>
        <w:t xml:space="preserve"> </w:t>
      </w:r>
      <w:r w:rsidRPr="009174F7">
        <w:rPr>
          <w:rFonts w:ascii="Arial" w:hAnsi="Arial" w:cs="Arial"/>
          <w:sz w:val="24"/>
          <w:szCs w:val="24"/>
        </w:rPr>
        <w:t>улсын</w:t>
      </w:r>
      <w:r w:rsidR="00A6295B" w:rsidRPr="009174F7">
        <w:rPr>
          <w:rFonts w:ascii="Arial" w:hAnsi="Arial" w:cs="Arial"/>
          <w:sz w:val="24"/>
          <w:szCs w:val="24"/>
        </w:rPr>
        <w:t xml:space="preserve"> </w:t>
      </w:r>
      <w:r w:rsidRPr="009174F7">
        <w:rPr>
          <w:rFonts w:ascii="Arial" w:hAnsi="Arial" w:cs="Arial"/>
          <w:sz w:val="24"/>
          <w:szCs w:val="24"/>
        </w:rPr>
        <w:t>нэгдсэн</w:t>
      </w:r>
      <w:r w:rsidR="00A6295B" w:rsidRPr="009174F7">
        <w:rPr>
          <w:rFonts w:ascii="Arial" w:hAnsi="Arial" w:cs="Arial"/>
          <w:sz w:val="24"/>
          <w:szCs w:val="24"/>
        </w:rPr>
        <w:t xml:space="preserve"> </w:t>
      </w:r>
      <w:r w:rsidRPr="009174F7">
        <w:rPr>
          <w:rFonts w:ascii="Arial" w:hAnsi="Arial" w:cs="Arial"/>
          <w:sz w:val="24"/>
          <w:szCs w:val="24"/>
        </w:rPr>
        <w:t>төсвийн</w:t>
      </w:r>
      <w:r w:rsidR="00A6295B" w:rsidRPr="009174F7">
        <w:rPr>
          <w:rFonts w:ascii="Arial" w:hAnsi="Arial" w:cs="Arial"/>
          <w:sz w:val="24"/>
          <w:szCs w:val="24"/>
        </w:rPr>
        <w:t xml:space="preserve"> </w:t>
      </w:r>
      <w:r w:rsidRPr="009174F7">
        <w:rPr>
          <w:rFonts w:ascii="Arial" w:hAnsi="Arial" w:cs="Arial"/>
          <w:sz w:val="24"/>
          <w:szCs w:val="24"/>
        </w:rPr>
        <w:t>зарлагын</w:t>
      </w:r>
      <w:r w:rsidR="00A6295B" w:rsidRPr="009174F7">
        <w:rPr>
          <w:rFonts w:ascii="Arial" w:hAnsi="Arial" w:cs="Arial"/>
          <w:sz w:val="24"/>
          <w:szCs w:val="24"/>
        </w:rPr>
        <w:t xml:space="preserve"> </w:t>
      </w:r>
      <w:r w:rsidRPr="009174F7">
        <w:rPr>
          <w:rFonts w:ascii="Arial" w:hAnsi="Arial" w:cs="Arial"/>
          <w:sz w:val="24"/>
          <w:szCs w:val="24"/>
        </w:rPr>
        <w:t>гүйцэтгэлд</w:t>
      </w:r>
      <w:r w:rsidR="00B7088E" w:rsidRPr="009174F7">
        <w:rPr>
          <w:rFonts w:ascii="Arial" w:hAnsi="Arial" w:cs="Arial"/>
          <w:sz w:val="24"/>
          <w:szCs w:val="24"/>
        </w:rPr>
        <w:t xml:space="preserve"> </w:t>
      </w:r>
      <w:r w:rsidRPr="009174F7">
        <w:rPr>
          <w:rFonts w:ascii="Arial" w:hAnsi="Arial" w:cs="Arial"/>
          <w:sz w:val="24"/>
          <w:szCs w:val="24"/>
        </w:rPr>
        <w:t>тусгагдсан</w:t>
      </w:r>
      <w:r w:rsidR="00B7088E" w:rsidRPr="009174F7">
        <w:rPr>
          <w:rFonts w:ascii="Arial" w:hAnsi="Arial" w:cs="Arial"/>
          <w:sz w:val="24"/>
          <w:szCs w:val="24"/>
        </w:rPr>
        <w:t xml:space="preserve"> </w:t>
      </w:r>
      <w:r w:rsidR="00A6295B" w:rsidRPr="009174F7">
        <w:rPr>
          <w:rFonts w:ascii="Arial" w:hAnsi="Arial" w:cs="Arial"/>
          <w:sz w:val="24"/>
          <w:szCs w:val="24"/>
        </w:rPr>
        <w:t xml:space="preserve"> </w:t>
      </w:r>
      <w:r w:rsidRPr="009174F7">
        <w:rPr>
          <w:rFonts w:ascii="Arial" w:hAnsi="Arial" w:cs="Arial"/>
          <w:sz w:val="24"/>
          <w:szCs w:val="24"/>
        </w:rPr>
        <w:t>татаасын</w:t>
      </w:r>
      <w:r w:rsidR="00A6295B" w:rsidRPr="009174F7">
        <w:rPr>
          <w:rFonts w:ascii="Arial" w:hAnsi="Arial" w:cs="Arial"/>
          <w:sz w:val="24"/>
          <w:szCs w:val="24"/>
        </w:rPr>
        <w:t xml:space="preserve"> </w:t>
      </w:r>
      <w:r w:rsidRPr="009174F7">
        <w:rPr>
          <w:rFonts w:ascii="Arial" w:hAnsi="Arial" w:cs="Arial"/>
          <w:sz w:val="24"/>
          <w:szCs w:val="24"/>
        </w:rPr>
        <w:t>хэмжээг</w:t>
      </w:r>
      <w:r w:rsidR="00A6295B" w:rsidRPr="009174F7">
        <w:rPr>
          <w:rFonts w:ascii="Arial" w:hAnsi="Arial" w:cs="Arial"/>
          <w:sz w:val="24"/>
          <w:szCs w:val="24"/>
        </w:rPr>
        <w:t xml:space="preserve"> </w:t>
      </w:r>
      <w:r w:rsidRPr="009174F7">
        <w:rPr>
          <w:rFonts w:ascii="Arial" w:hAnsi="Arial" w:cs="Arial"/>
          <w:sz w:val="24"/>
          <w:szCs w:val="24"/>
        </w:rPr>
        <w:t>хасч</w:t>
      </w:r>
      <w:r w:rsidR="00BA3D48" w:rsidRPr="009174F7">
        <w:rPr>
          <w:rFonts w:ascii="Arial" w:hAnsi="Arial" w:cs="Arial"/>
          <w:sz w:val="24"/>
          <w:szCs w:val="24"/>
        </w:rPr>
        <w:t xml:space="preserve"> </w:t>
      </w:r>
      <w:r w:rsidRPr="009174F7">
        <w:rPr>
          <w:rFonts w:ascii="Arial" w:hAnsi="Arial" w:cs="Arial"/>
          <w:sz w:val="24"/>
          <w:szCs w:val="24"/>
        </w:rPr>
        <w:t>тодорхойлно</w:t>
      </w:r>
      <w:r w:rsidR="00BA3D48" w:rsidRPr="009174F7">
        <w:rPr>
          <w:rFonts w:ascii="Arial" w:hAnsi="Arial" w:cs="Arial"/>
          <w:sz w:val="24"/>
          <w:szCs w:val="24"/>
        </w:rPr>
        <w:t>.</w:t>
      </w:r>
      <w:r w:rsidR="00A6295B" w:rsidRPr="009174F7">
        <w:rPr>
          <w:rFonts w:ascii="Arial" w:hAnsi="Arial" w:cs="Arial"/>
          <w:sz w:val="24"/>
          <w:szCs w:val="24"/>
        </w:rPr>
        <w:t xml:space="preserve">     </w:t>
      </w:r>
    </w:p>
    <w:p w:rsidR="00A6295B" w:rsidRPr="009174F7" w:rsidRDefault="003114C3" w:rsidP="00CF5DCE">
      <w:pPr>
        <w:ind w:left="720"/>
        <w:jc w:val="both"/>
        <w:rPr>
          <w:rFonts w:ascii="Arial" w:hAnsi="Arial" w:cs="Arial"/>
          <w:szCs w:val="24"/>
        </w:rPr>
      </w:pPr>
      <w:r w:rsidRPr="009174F7">
        <w:rPr>
          <w:rFonts w:ascii="Arial" w:hAnsi="Arial" w:cs="Arial"/>
          <w:szCs w:val="24"/>
        </w:rPr>
        <w:t>Улсын</w:t>
      </w:r>
      <w:r w:rsidR="00A6295B" w:rsidRPr="009174F7">
        <w:rPr>
          <w:rFonts w:ascii="Arial" w:hAnsi="Arial" w:cs="Arial"/>
          <w:szCs w:val="24"/>
        </w:rPr>
        <w:t xml:space="preserve"> </w:t>
      </w:r>
      <w:r w:rsidRPr="009174F7">
        <w:rPr>
          <w:rFonts w:ascii="Arial" w:hAnsi="Arial" w:cs="Arial"/>
          <w:szCs w:val="24"/>
        </w:rPr>
        <w:t>нэгдсэн</w:t>
      </w:r>
      <w:r w:rsidR="00A6295B" w:rsidRPr="009174F7">
        <w:rPr>
          <w:rFonts w:ascii="Arial" w:hAnsi="Arial" w:cs="Arial"/>
          <w:szCs w:val="24"/>
        </w:rPr>
        <w:t xml:space="preserve"> </w:t>
      </w:r>
      <w:r w:rsidRPr="009174F7">
        <w:rPr>
          <w:rFonts w:ascii="Arial" w:hAnsi="Arial" w:cs="Arial"/>
          <w:szCs w:val="24"/>
        </w:rPr>
        <w:t>төсвийн</w:t>
      </w:r>
      <w:r w:rsidR="00A6295B" w:rsidRPr="009174F7">
        <w:rPr>
          <w:rFonts w:ascii="Arial" w:hAnsi="Arial" w:cs="Arial"/>
          <w:szCs w:val="24"/>
        </w:rPr>
        <w:t xml:space="preserve"> </w:t>
      </w:r>
      <w:r w:rsidRPr="009174F7">
        <w:rPr>
          <w:rFonts w:ascii="Arial" w:hAnsi="Arial" w:cs="Arial"/>
          <w:szCs w:val="24"/>
        </w:rPr>
        <w:t>орлогын</w:t>
      </w:r>
      <w:r w:rsidR="00A6295B" w:rsidRPr="009174F7">
        <w:rPr>
          <w:rFonts w:ascii="Arial" w:hAnsi="Arial" w:cs="Arial"/>
          <w:szCs w:val="24"/>
        </w:rPr>
        <w:t xml:space="preserve"> </w:t>
      </w:r>
      <w:r w:rsidRPr="009174F7">
        <w:rPr>
          <w:rFonts w:ascii="Arial" w:hAnsi="Arial" w:cs="Arial"/>
          <w:szCs w:val="24"/>
        </w:rPr>
        <w:t>гүйцэтгэлээс</w:t>
      </w:r>
      <w:r w:rsidR="00A6295B" w:rsidRPr="009174F7">
        <w:rPr>
          <w:rFonts w:ascii="Arial" w:hAnsi="Arial" w:cs="Arial"/>
          <w:szCs w:val="24"/>
        </w:rPr>
        <w:t xml:space="preserve"> </w:t>
      </w:r>
      <w:r w:rsidRPr="009174F7">
        <w:rPr>
          <w:rFonts w:ascii="Arial" w:hAnsi="Arial" w:cs="Arial"/>
          <w:szCs w:val="24"/>
        </w:rPr>
        <w:t>авах</w:t>
      </w:r>
      <w:r w:rsidR="00A6295B" w:rsidRPr="009174F7">
        <w:rPr>
          <w:rFonts w:ascii="Arial" w:hAnsi="Arial" w:cs="Arial"/>
          <w:szCs w:val="24"/>
        </w:rPr>
        <w:t xml:space="preserve"> </w:t>
      </w:r>
      <w:r w:rsidRPr="009174F7">
        <w:rPr>
          <w:rFonts w:ascii="Arial" w:hAnsi="Arial" w:cs="Arial"/>
          <w:szCs w:val="24"/>
        </w:rPr>
        <w:t>бараа</w:t>
      </w:r>
      <w:r w:rsidR="00A6295B" w:rsidRPr="009174F7">
        <w:rPr>
          <w:rFonts w:ascii="Arial" w:hAnsi="Arial" w:cs="Arial"/>
          <w:szCs w:val="24"/>
        </w:rPr>
        <w:t xml:space="preserve">, </w:t>
      </w:r>
      <w:r w:rsidRPr="009174F7">
        <w:rPr>
          <w:rFonts w:ascii="Arial" w:hAnsi="Arial" w:cs="Arial"/>
          <w:szCs w:val="24"/>
        </w:rPr>
        <w:t>ажил</w:t>
      </w:r>
      <w:r w:rsidR="00A6295B" w:rsidRPr="009174F7">
        <w:rPr>
          <w:rFonts w:ascii="Arial" w:hAnsi="Arial" w:cs="Arial"/>
          <w:szCs w:val="24"/>
        </w:rPr>
        <w:t xml:space="preserve">, </w:t>
      </w:r>
      <w:r w:rsidRPr="009174F7">
        <w:rPr>
          <w:rFonts w:ascii="Arial" w:hAnsi="Arial" w:cs="Arial"/>
          <w:szCs w:val="24"/>
        </w:rPr>
        <w:t>үйлчилгээний</w:t>
      </w:r>
      <w:r w:rsidR="00A6295B" w:rsidRPr="009174F7">
        <w:rPr>
          <w:rFonts w:ascii="Arial" w:hAnsi="Arial" w:cs="Arial"/>
          <w:szCs w:val="24"/>
        </w:rPr>
        <w:t xml:space="preserve"> </w:t>
      </w:r>
      <w:r w:rsidRPr="009174F7">
        <w:rPr>
          <w:rFonts w:ascii="Arial" w:hAnsi="Arial" w:cs="Arial"/>
          <w:szCs w:val="24"/>
        </w:rPr>
        <w:t>татвар</w:t>
      </w:r>
      <w:r w:rsidR="00A6295B" w:rsidRPr="009174F7">
        <w:rPr>
          <w:rFonts w:ascii="Arial" w:hAnsi="Arial" w:cs="Arial"/>
          <w:szCs w:val="24"/>
        </w:rPr>
        <w:t>:</w:t>
      </w:r>
    </w:p>
    <w:p w:rsidR="00A6295B" w:rsidRPr="009174F7" w:rsidRDefault="003114C3" w:rsidP="00924790">
      <w:pPr>
        <w:numPr>
          <w:ilvl w:val="0"/>
          <w:numId w:val="3"/>
        </w:numPr>
        <w:tabs>
          <w:tab w:val="left" w:pos="1440"/>
        </w:tabs>
        <w:jc w:val="both"/>
        <w:rPr>
          <w:rFonts w:ascii="Arial" w:hAnsi="Arial" w:cs="Arial"/>
          <w:szCs w:val="24"/>
        </w:rPr>
      </w:pPr>
      <w:r w:rsidRPr="009174F7">
        <w:rPr>
          <w:rFonts w:ascii="Arial" w:hAnsi="Arial" w:cs="Arial"/>
          <w:szCs w:val="24"/>
        </w:rPr>
        <w:t>Нэмэгдсэн</w:t>
      </w:r>
      <w:r w:rsidR="00A6295B" w:rsidRPr="009174F7">
        <w:rPr>
          <w:rFonts w:ascii="Arial" w:hAnsi="Arial" w:cs="Arial"/>
          <w:szCs w:val="24"/>
        </w:rPr>
        <w:t xml:space="preserve"> </w:t>
      </w:r>
      <w:r w:rsidRPr="009174F7">
        <w:rPr>
          <w:rFonts w:ascii="Arial" w:hAnsi="Arial" w:cs="Arial"/>
          <w:szCs w:val="24"/>
        </w:rPr>
        <w:t>өртгийн</w:t>
      </w:r>
      <w:r w:rsidR="00A6295B" w:rsidRPr="009174F7">
        <w:rPr>
          <w:rFonts w:ascii="Arial" w:hAnsi="Arial" w:cs="Arial"/>
          <w:szCs w:val="24"/>
        </w:rPr>
        <w:t xml:space="preserve"> </w:t>
      </w:r>
      <w:r w:rsidRPr="009174F7">
        <w:rPr>
          <w:rFonts w:ascii="Arial" w:hAnsi="Arial" w:cs="Arial"/>
          <w:szCs w:val="24"/>
        </w:rPr>
        <w:t>албан</w:t>
      </w:r>
      <w:r w:rsidR="00A6295B" w:rsidRPr="009174F7">
        <w:rPr>
          <w:rFonts w:ascii="Arial" w:hAnsi="Arial" w:cs="Arial"/>
          <w:szCs w:val="24"/>
        </w:rPr>
        <w:t xml:space="preserve"> </w:t>
      </w:r>
      <w:r w:rsidRPr="009174F7">
        <w:rPr>
          <w:rFonts w:ascii="Arial" w:hAnsi="Arial" w:cs="Arial"/>
          <w:szCs w:val="24"/>
        </w:rPr>
        <w:t>татвар</w:t>
      </w:r>
    </w:p>
    <w:p w:rsidR="00A6295B" w:rsidRPr="009174F7" w:rsidRDefault="003114C3" w:rsidP="00924790">
      <w:pPr>
        <w:numPr>
          <w:ilvl w:val="0"/>
          <w:numId w:val="3"/>
        </w:numPr>
        <w:tabs>
          <w:tab w:val="left" w:pos="1440"/>
        </w:tabs>
        <w:jc w:val="both"/>
        <w:rPr>
          <w:rFonts w:ascii="Arial" w:hAnsi="Arial" w:cs="Arial"/>
          <w:szCs w:val="24"/>
        </w:rPr>
      </w:pPr>
      <w:r w:rsidRPr="009174F7">
        <w:rPr>
          <w:rFonts w:ascii="Arial" w:hAnsi="Arial" w:cs="Arial"/>
          <w:szCs w:val="24"/>
        </w:rPr>
        <w:t>Онцгой</w:t>
      </w:r>
      <w:r w:rsidR="00A6295B" w:rsidRPr="009174F7">
        <w:rPr>
          <w:rFonts w:ascii="Arial" w:hAnsi="Arial" w:cs="Arial"/>
          <w:szCs w:val="24"/>
        </w:rPr>
        <w:t xml:space="preserve"> </w:t>
      </w:r>
      <w:r w:rsidRPr="009174F7">
        <w:rPr>
          <w:rFonts w:ascii="Arial" w:hAnsi="Arial" w:cs="Arial"/>
          <w:szCs w:val="24"/>
        </w:rPr>
        <w:t>албан</w:t>
      </w:r>
      <w:r w:rsidR="00A6295B" w:rsidRPr="009174F7">
        <w:rPr>
          <w:rFonts w:ascii="Arial" w:hAnsi="Arial" w:cs="Arial"/>
          <w:szCs w:val="24"/>
        </w:rPr>
        <w:t xml:space="preserve"> </w:t>
      </w:r>
      <w:r w:rsidRPr="009174F7">
        <w:rPr>
          <w:rFonts w:ascii="Arial" w:hAnsi="Arial" w:cs="Arial"/>
          <w:szCs w:val="24"/>
        </w:rPr>
        <w:t>татвар</w:t>
      </w:r>
      <w:r w:rsidR="0024744D" w:rsidRPr="009174F7">
        <w:rPr>
          <w:rFonts w:ascii="Arial" w:hAnsi="Arial" w:cs="Arial"/>
          <w:szCs w:val="24"/>
        </w:rPr>
        <w:t xml:space="preserve"> </w:t>
      </w:r>
    </w:p>
    <w:p w:rsidR="00D13B57" w:rsidRPr="009174F7" w:rsidRDefault="003114C3" w:rsidP="0024744D">
      <w:pPr>
        <w:numPr>
          <w:ilvl w:val="0"/>
          <w:numId w:val="3"/>
        </w:numPr>
        <w:tabs>
          <w:tab w:val="left" w:pos="1440"/>
        </w:tabs>
        <w:jc w:val="both"/>
        <w:rPr>
          <w:rFonts w:ascii="Arial" w:hAnsi="Arial" w:cs="Arial"/>
          <w:szCs w:val="24"/>
        </w:rPr>
      </w:pPr>
      <w:r w:rsidRPr="009174F7">
        <w:rPr>
          <w:rFonts w:ascii="Arial" w:hAnsi="Arial" w:cs="Arial"/>
          <w:szCs w:val="24"/>
        </w:rPr>
        <w:t>Гадаад</w:t>
      </w:r>
      <w:r w:rsidR="00A6295B" w:rsidRPr="009174F7">
        <w:rPr>
          <w:rFonts w:ascii="Arial" w:hAnsi="Arial" w:cs="Arial"/>
          <w:szCs w:val="24"/>
        </w:rPr>
        <w:t xml:space="preserve"> </w:t>
      </w:r>
      <w:r w:rsidRPr="009174F7">
        <w:rPr>
          <w:rFonts w:ascii="Arial" w:hAnsi="Arial" w:cs="Arial"/>
          <w:szCs w:val="24"/>
        </w:rPr>
        <w:t>үйл</w:t>
      </w:r>
      <w:r w:rsidR="00A6295B" w:rsidRPr="009174F7">
        <w:rPr>
          <w:rFonts w:ascii="Arial" w:hAnsi="Arial" w:cs="Arial"/>
          <w:szCs w:val="24"/>
        </w:rPr>
        <w:t xml:space="preserve"> </w:t>
      </w:r>
      <w:r w:rsidRPr="009174F7">
        <w:rPr>
          <w:rFonts w:ascii="Arial" w:hAnsi="Arial" w:cs="Arial"/>
          <w:szCs w:val="24"/>
        </w:rPr>
        <w:t>ажиллагааны</w:t>
      </w:r>
      <w:r w:rsidR="00A6295B" w:rsidRPr="009174F7">
        <w:rPr>
          <w:rFonts w:ascii="Arial" w:hAnsi="Arial" w:cs="Arial"/>
          <w:szCs w:val="24"/>
        </w:rPr>
        <w:t xml:space="preserve"> </w:t>
      </w:r>
      <w:r w:rsidRPr="009174F7">
        <w:rPr>
          <w:rFonts w:ascii="Arial" w:hAnsi="Arial" w:cs="Arial"/>
          <w:szCs w:val="24"/>
        </w:rPr>
        <w:t>орлогын</w:t>
      </w:r>
      <w:r w:rsidR="00A6295B" w:rsidRPr="009174F7">
        <w:rPr>
          <w:rFonts w:ascii="Arial" w:hAnsi="Arial" w:cs="Arial"/>
          <w:szCs w:val="24"/>
        </w:rPr>
        <w:t xml:space="preserve"> </w:t>
      </w:r>
      <w:r w:rsidRPr="009174F7">
        <w:rPr>
          <w:rFonts w:ascii="Arial" w:hAnsi="Arial" w:cs="Arial"/>
          <w:szCs w:val="24"/>
        </w:rPr>
        <w:t>албан</w:t>
      </w:r>
      <w:r w:rsidR="00A6295B" w:rsidRPr="009174F7">
        <w:rPr>
          <w:rFonts w:ascii="Arial" w:hAnsi="Arial" w:cs="Arial"/>
          <w:szCs w:val="24"/>
        </w:rPr>
        <w:t xml:space="preserve"> </w:t>
      </w:r>
      <w:r w:rsidRPr="009174F7">
        <w:rPr>
          <w:rFonts w:ascii="Arial" w:hAnsi="Arial" w:cs="Arial"/>
          <w:szCs w:val="24"/>
        </w:rPr>
        <w:t>татвар</w:t>
      </w:r>
      <w:r w:rsidR="00A6295B" w:rsidRPr="009174F7">
        <w:rPr>
          <w:rFonts w:ascii="Arial" w:hAnsi="Arial" w:cs="Arial"/>
          <w:szCs w:val="24"/>
        </w:rPr>
        <w:t xml:space="preserve"> </w:t>
      </w:r>
    </w:p>
    <w:p w:rsidR="00B22B94" w:rsidRPr="009174F7" w:rsidRDefault="00B22B94" w:rsidP="0024744D">
      <w:pPr>
        <w:numPr>
          <w:ilvl w:val="0"/>
          <w:numId w:val="3"/>
        </w:numPr>
        <w:tabs>
          <w:tab w:val="left" w:pos="1440"/>
        </w:tabs>
        <w:jc w:val="both"/>
        <w:rPr>
          <w:rFonts w:ascii="Arial" w:hAnsi="Arial" w:cs="Arial"/>
          <w:szCs w:val="24"/>
        </w:rPr>
      </w:pPr>
      <w:r w:rsidRPr="009174F7">
        <w:rPr>
          <w:rFonts w:ascii="Arial" w:hAnsi="Arial" w:cs="Arial"/>
          <w:szCs w:val="24"/>
          <w:lang w:val="mn-MN"/>
        </w:rPr>
        <w:t>Автобензин, дизелийн түлшгий албан татва</w:t>
      </w:r>
      <w:r w:rsidR="006C03B9" w:rsidRPr="009174F7">
        <w:rPr>
          <w:rFonts w:ascii="Arial" w:hAnsi="Arial" w:cs="Arial"/>
          <w:szCs w:val="24"/>
          <w:lang w:val="mn-MN"/>
        </w:rPr>
        <w:t>р</w:t>
      </w:r>
    </w:p>
    <w:p w:rsidR="00A6295B" w:rsidRPr="009174F7" w:rsidRDefault="003114C3" w:rsidP="00CF5DCE">
      <w:pPr>
        <w:ind w:left="720"/>
        <w:jc w:val="both"/>
        <w:rPr>
          <w:rFonts w:ascii="Arial" w:hAnsi="Arial" w:cs="Arial"/>
          <w:szCs w:val="24"/>
        </w:rPr>
      </w:pPr>
      <w:r w:rsidRPr="009174F7">
        <w:rPr>
          <w:rFonts w:ascii="Arial" w:hAnsi="Arial" w:cs="Arial"/>
          <w:szCs w:val="24"/>
        </w:rPr>
        <w:t>Улсын</w:t>
      </w:r>
      <w:r w:rsidR="00A6295B" w:rsidRPr="009174F7">
        <w:rPr>
          <w:rFonts w:ascii="Arial" w:hAnsi="Arial" w:cs="Arial"/>
          <w:szCs w:val="24"/>
        </w:rPr>
        <w:t xml:space="preserve"> </w:t>
      </w:r>
      <w:r w:rsidRPr="009174F7">
        <w:rPr>
          <w:rFonts w:ascii="Arial" w:hAnsi="Arial" w:cs="Arial"/>
          <w:szCs w:val="24"/>
        </w:rPr>
        <w:t>нэгдсэн</w:t>
      </w:r>
      <w:r w:rsidR="00A6295B" w:rsidRPr="009174F7">
        <w:rPr>
          <w:rFonts w:ascii="Arial" w:hAnsi="Arial" w:cs="Arial"/>
          <w:szCs w:val="24"/>
        </w:rPr>
        <w:t xml:space="preserve"> </w:t>
      </w:r>
      <w:r w:rsidRPr="009174F7">
        <w:rPr>
          <w:rFonts w:ascii="Arial" w:hAnsi="Arial" w:cs="Arial"/>
          <w:szCs w:val="24"/>
        </w:rPr>
        <w:t>төсвийн</w:t>
      </w:r>
      <w:r w:rsidR="00A6295B" w:rsidRPr="009174F7">
        <w:rPr>
          <w:rFonts w:ascii="Arial" w:hAnsi="Arial" w:cs="Arial"/>
          <w:szCs w:val="24"/>
        </w:rPr>
        <w:t xml:space="preserve"> </w:t>
      </w:r>
      <w:r w:rsidRPr="009174F7">
        <w:rPr>
          <w:rFonts w:ascii="Arial" w:hAnsi="Arial" w:cs="Arial"/>
          <w:szCs w:val="24"/>
        </w:rPr>
        <w:t>зарлагын</w:t>
      </w:r>
      <w:r w:rsidR="00A6295B" w:rsidRPr="009174F7">
        <w:rPr>
          <w:rFonts w:ascii="Arial" w:hAnsi="Arial" w:cs="Arial"/>
          <w:szCs w:val="24"/>
        </w:rPr>
        <w:t xml:space="preserve"> </w:t>
      </w:r>
      <w:r w:rsidRPr="009174F7">
        <w:rPr>
          <w:rFonts w:ascii="Arial" w:hAnsi="Arial" w:cs="Arial"/>
          <w:szCs w:val="24"/>
        </w:rPr>
        <w:t>гүйцэтгэлээс</w:t>
      </w:r>
      <w:r w:rsidR="00A6295B" w:rsidRPr="009174F7">
        <w:rPr>
          <w:rFonts w:ascii="Arial" w:hAnsi="Arial" w:cs="Arial"/>
          <w:szCs w:val="24"/>
        </w:rPr>
        <w:t xml:space="preserve"> </w:t>
      </w:r>
      <w:r w:rsidRPr="009174F7">
        <w:rPr>
          <w:rFonts w:ascii="Arial" w:hAnsi="Arial" w:cs="Arial"/>
          <w:szCs w:val="24"/>
        </w:rPr>
        <w:t>авах</w:t>
      </w:r>
      <w:r w:rsidR="00A6295B" w:rsidRPr="009174F7">
        <w:rPr>
          <w:rFonts w:ascii="Arial" w:hAnsi="Arial" w:cs="Arial"/>
          <w:szCs w:val="24"/>
        </w:rPr>
        <w:t xml:space="preserve"> </w:t>
      </w:r>
      <w:r w:rsidRPr="009174F7">
        <w:rPr>
          <w:rFonts w:ascii="Arial" w:hAnsi="Arial" w:cs="Arial"/>
          <w:szCs w:val="24"/>
        </w:rPr>
        <w:t>бараа</w:t>
      </w:r>
      <w:r w:rsidR="00A6295B" w:rsidRPr="009174F7">
        <w:rPr>
          <w:rFonts w:ascii="Arial" w:hAnsi="Arial" w:cs="Arial"/>
          <w:szCs w:val="24"/>
        </w:rPr>
        <w:t xml:space="preserve">, </w:t>
      </w:r>
      <w:r w:rsidRPr="009174F7">
        <w:rPr>
          <w:rFonts w:ascii="Arial" w:hAnsi="Arial" w:cs="Arial"/>
          <w:szCs w:val="24"/>
        </w:rPr>
        <w:t>ажил</w:t>
      </w:r>
      <w:r w:rsidR="00A6295B" w:rsidRPr="009174F7">
        <w:rPr>
          <w:rFonts w:ascii="Arial" w:hAnsi="Arial" w:cs="Arial"/>
          <w:szCs w:val="24"/>
        </w:rPr>
        <w:t xml:space="preserve">, </w:t>
      </w:r>
      <w:r w:rsidRPr="009174F7">
        <w:rPr>
          <w:rFonts w:ascii="Arial" w:hAnsi="Arial" w:cs="Arial"/>
          <w:szCs w:val="24"/>
        </w:rPr>
        <w:t>үйлчилгээний</w:t>
      </w:r>
      <w:r w:rsidR="00A6295B" w:rsidRPr="009174F7">
        <w:rPr>
          <w:rFonts w:ascii="Arial" w:hAnsi="Arial" w:cs="Arial"/>
          <w:szCs w:val="24"/>
        </w:rPr>
        <w:t xml:space="preserve"> </w:t>
      </w:r>
      <w:r w:rsidRPr="009174F7">
        <w:rPr>
          <w:rFonts w:ascii="Arial" w:hAnsi="Arial" w:cs="Arial"/>
          <w:szCs w:val="24"/>
        </w:rPr>
        <w:t>үнийн</w:t>
      </w:r>
      <w:r w:rsidR="00A6295B" w:rsidRPr="009174F7">
        <w:rPr>
          <w:rFonts w:ascii="Arial" w:hAnsi="Arial" w:cs="Arial"/>
          <w:szCs w:val="24"/>
        </w:rPr>
        <w:t xml:space="preserve"> </w:t>
      </w:r>
      <w:r w:rsidRPr="009174F7">
        <w:rPr>
          <w:rFonts w:ascii="Arial" w:hAnsi="Arial" w:cs="Arial"/>
          <w:szCs w:val="24"/>
        </w:rPr>
        <w:t>татаас</w:t>
      </w:r>
      <w:r w:rsidR="00A6295B" w:rsidRPr="009174F7">
        <w:rPr>
          <w:rFonts w:ascii="Arial" w:hAnsi="Arial" w:cs="Arial"/>
          <w:szCs w:val="24"/>
        </w:rPr>
        <w:t>:</w:t>
      </w:r>
    </w:p>
    <w:p w:rsidR="00A6295B" w:rsidRPr="009174F7" w:rsidRDefault="003114C3" w:rsidP="00924790">
      <w:pPr>
        <w:numPr>
          <w:ilvl w:val="0"/>
          <w:numId w:val="3"/>
        </w:numPr>
        <w:jc w:val="both"/>
        <w:rPr>
          <w:rFonts w:ascii="Arial" w:hAnsi="Arial" w:cs="Arial"/>
          <w:szCs w:val="24"/>
        </w:rPr>
      </w:pPr>
      <w:r w:rsidRPr="009174F7">
        <w:rPr>
          <w:rFonts w:ascii="Arial" w:hAnsi="Arial" w:cs="Arial"/>
          <w:szCs w:val="24"/>
        </w:rPr>
        <w:t>Эрчим</w:t>
      </w:r>
      <w:r w:rsidR="00A6295B" w:rsidRPr="009174F7">
        <w:rPr>
          <w:rFonts w:ascii="Arial" w:hAnsi="Arial" w:cs="Arial"/>
          <w:szCs w:val="24"/>
        </w:rPr>
        <w:t xml:space="preserve"> </w:t>
      </w:r>
      <w:r w:rsidRPr="009174F7">
        <w:rPr>
          <w:rFonts w:ascii="Arial" w:hAnsi="Arial" w:cs="Arial"/>
          <w:szCs w:val="24"/>
        </w:rPr>
        <w:t>хүч</w:t>
      </w:r>
      <w:r w:rsidR="00A6295B" w:rsidRPr="009174F7">
        <w:rPr>
          <w:rFonts w:ascii="Arial" w:hAnsi="Arial" w:cs="Arial"/>
          <w:szCs w:val="24"/>
        </w:rPr>
        <w:t xml:space="preserve">, </w:t>
      </w:r>
      <w:r w:rsidRPr="009174F7">
        <w:rPr>
          <w:rFonts w:ascii="Arial" w:hAnsi="Arial" w:cs="Arial"/>
          <w:szCs w:val="24"/>
        </w:rPr>
        <w:t>дулааны</w:t>
      </w:r>
      <w:r w:rsidR="00A6295B" w:rsidRPr="009174F7">
        <w:rPr>
          <w:rFonts w:ascii="Arial" w:hAnsi="Arial" w:cs="Arial"/>
          <w:szCs w:val="24"/>
        </w:rPr>
        <w:t xml:space="preserve"> </w:t>
      </w:r>
      <w:r w:rsidRPr="009174F7">
        <w:rPr>
          <w:rFonts w:ascii="Arial" w:hAnsi="Arial" w:cs="Arial"/>
          <w:szCs w:val="24"/>
        </w:rPr>
        <w:t>алдагдлын</w:t>
      </w:r>
      <w:r w:rsidR="00A6295B" w:rsidRPr="009174F7">
        <w:rPr>
          <w:rFonts w:ascii="Arial" w:hAnsi="Arial" w:cs="Arial"/>
          <w:szCs w:val="24"/>
        </w:rPr>
        <w:t xml:space="preserve"> </w:t>
      </w:r>
      <w:r w:rsidRPr="009174F7">
        <w:rPr>
          <w:rFonts w:ascii="Arial" w:hAnsi="Arial" w:cs="Arial"/>
          <w:szCs w:val="24"/>
        </w:rPr>
        <w:t>татаас</w:t>
      </w:r>
    </w:p>
    <w:p w:rsidR="00A6295B" w:rsidRPr="009174F7" w:rsidRDefault="003114C3" w:rsidP="00924790">
      <w:pPr>
        <w:numPr>
          <w:ilvl w:val="0"/>
          <w:numId w:val="3"/>
        </w:numPr>
        <w:jc w:val="both"/>
        <w:rPr>
          <w:rFonts w:ascii="Arial" w:hAnsi="Arial" w:cs="Arial"/>
          <w:szCs w:val="24"/>
        </w:rPr>
      </w:pPr>
      <w:r w:rsidRPr="009174F7">
        <w:rPr>
          <w:rFonts w:ascii="Arial" w:hAnsi="Arial" w:cs="Arial"/>
          <w:szCs w:val="24"/>
        </w:rPr>
        <w:t>Нийтийн</w:t>
      </w:r>
      <w:r w:rsidR="00A6295B" w:rsidRPr="009174F7">
        <w:rPr>
          <w:rFonts w:ascii="Arial" w:hAnsi="Arial" w:cs="Arial"/>
          <w:szCs w:val="24"/>
        </w:rPr>
        <w:t xml:space="preserve"> </w:t>
      </w:r>
      <w:r w:rsidRPr="009174F7">
        <w:rPr>
          <w:rFonts w:ascii="Arial" w:hAnsi="Arial" w:cs="Arial"/>
          <w:szCs w:val="24"/>
        </w:rPr>
        <w:t>тээврийн</w:t>
      </w:r>
      <w:r w:rsidR="00A6295B" w:rsidRPr="009174F7">
        <w:rPr>
          <w:rFonts w:ascii="Arial" w:hAnsi="Arial" w:cs="Arial"/>
          <w:szCs w:val="24"/>
        </w:rPr>
        <w:t xml:space="preserve"> </w:t>
      </w:r>
      <w:r w:rsidRPr="009174F7">
        <w:rPr>
          <w:rFonts w:ascii="Arial" w:hAnsi="Arial" w:cs="Arial"/>
          <w:szCs w:val="24"/>
        </w:rPr>
        <w:t>үйлчилгээний</w:t>
      </w:r>
      <w:r w:rsidR="00A6295B" w:rsidRPr="009174F7">
        <w:rPr>
          <w:rFonts w:ascii="Arial" w:hAnsi="Arial" w:cs="Arial"/>
          <w:szCs w:val="24"/>
        </w:rPr>
        <w:t xml:space="preserve"> </w:t>
      </w:r>
      <w:r w:rsidRPr="009174F7">
        <w:rPr>
          <w:rFonts w:ascii="Arial" w:hAnsi="Arial" w:cs="Arial"/>
          <w:szCs w:val="24"/>
        </w:rPr>
        <w:t>татаас</w:t>
      </w:r>
    </w:p>
    <w:p w:rsidR="00976136" w:rsidRPr="009174F7" w:rsidRDefault="003114C3" w:rsidP="008C5FE5">
      <w:pPr>
        <w:numPr>
          <w:ilvl w:val="0"/>
          <w:numId w:val="3"/>
        </w:numPr>
        <w:jc w:val="both"/>
        <w:rPr>
          <w:rFonts w:ascii="Arial" w:hAnsi="Arial" w:cs="Arial"/>
          <w:szCs w:val="24"/>
        </w:rPr>
      </w:pPr>
      <w:r w:rsidRPr="009174F7">
        <w:rPr>
          <w:rFonts w:ascii="Arial" w:hAnsi="Arial" w:cs="Arial"/>
          <w:szCs w:val="24"/>
        </w:rPr>
        <w:t>Улаан</w:t>
      </w:r>
      <w:r w:rsidR="00976136" w:rsidRPr="009174F7">
        <w:rPr>
          <w:rFonts w:ascii="Arial" w:hAnsi="Arial" w:cs="Arial"/>
          <w:szCs w:val="24"/>
        </w:rPr>
        <w:t xml:space="preserve"> </w:t>
      </w:r>
      <w:r w:rsidRPr="009174F7">
        <w:rPr>
          <w:rFonts w:ascii="Arial" w:hAnsi="Arial" w:cs="Arial"/>
          <w:szCs w:val="24"/>
        </w:rPr>
        <w:t>буудай</w:t>
      </w:r>
      <w:r w:rsidR="00976136" w:rsidRPr="009174F7">
        <w:rPr>
          <w:rFonts w:ascii="Arial" w:hAnsi="Arial" w:cs="Arial"/>
          <w:szCs w:val="24"/>
        </w:rPr>
        <w:t xml:space="preserve"> </w:t>
      </w:r>
    </w:p>
    <w:p w:rsidR="00DF4EAA" w:rsidRPr="009174F7" w:rsidRDefault="003114C3" w:rsidP="00CF5DCE">
      <w:pPr>
        <w:ind w:firstLine="720"/>
        <w:jc w:val="both"/>
        <w:rPr>
          <w:rFonts w:ascii="Arial" w:hAnsi="Arial" w:cs="Arial"/>
          <w:szCs w:val="24"/>
          <w:lang w:val="mn-MN"/>
        </w:rPr>
      </w:pPr>
      <w:r w:rsidRPr="009174F7">
        <w:rPr>
          <w:rFonts w:ascii="Arial" w:hAnsi="Arial" w:cs="Arial"/>
          <w:szCs w:val="24"/>
        </w:rPr>
        <w:t>Бүтээгдэхүүний</w:t>
      </w:r>
      <w:r w:rsidR="00DF4EAA" w:rsidRPr="009174F7">
        <w:rPr>
          <w:rFonts w:ascii="Arial" w:hAnsi="Arial" w:cs="Arial"/>
          <w:szCs w:val="24"/>
        </w:rPr>
        <w:t xml:space="preserve"> </w:t>
      </w:r>
      <w:r w:rsidRPr="009174F7">
        <w:rPr>
          <w:rFonts w:ascii="Arial" w:hAnsi="Arial" w:cs="Arial"/>
          <w:szCs w:val="24"/>
        </w:rPr>
        <w:t>цэвэр</w:t>
      </w:r>
      <w:r w:rsidR="00DF4EAA" w:rsidRPr="009174F7">
        <w:rPr>
          <w:rFonts w:ascii="Arial" w:hAnsi="Arial" w:cs="Arial"/>
          <w:szCs w:val="24"/>
        </w:rPr>
        <w:t xml:space="preserve"> </w:t>
      </w:r>
      <w:r w:rsidRPr="009174F7">
        <w:rPr>
          <w:rFonts w:ascii="Arial" w:hAnsi="Arial" w:cs="Arial"/>
          <w:szCs w:val="24"/>
        </w:rPr>
        <w:t>татварыг</w:t>
      </w:r>
      <w:r w:rsidR="00DF4EAA" w:rsidRPr="009174F7">
        <w:rPr>
          <w:rFonts w:ascii="Arial" w:hAnsi="Arial" w:cs="Arial"/>
          <w:szCs w:val="24"/>
        </w:rPr>
        <w:t xml:space="preserve"> </w:t>
      </w:r>
      <w:r w:rsidRPr="009174F7">
        <w:rPr>
          <w:rFonts w:ascii="Arial" w:hAnsi="Arial" w:cs="Arial"/>
          <w:szCs w:val="24"/>
        </w:rPr>
        <w:t>зөвхөн</w:t>
      </w:r>
      <w:r w:rsidR="00DF4EAA" w:rsidRPr="009174F7">
        <w:rPr>
          <w:rFonts w:ascii="Arial" w:hAnsi="Arial" w:cs="Arial"/>
          <w:szCs w:val="24"/>
        </w:rPr>
        <w:t xml:space="preserve"> </w:t>
      </w:r>
      <w:r w:rsidRPr="009174F7">
        <w:rPr>
          <w:rFonts w:ascii="Arial" w:hAnsi="Arial" w:cs="Arial"/>
          <w:szCs w:val="24"/>
        </w:rPr>
        <w:t>улсын</w:t>
      </w:r>
      <w:r w:rsidR="00DF4EAA" w:rsidRPr="009174F7">
        <w:rPr>
          <w:rFonts w:ascii="Arial" w:hAnsi="Arial" w:cs="Arial"/>
          <w:szCs w:val="24"/>
        </w:rPr>
        <w:t xml:space="preserve"> </w:t>
      </w:r>
      <w:r w:rsidRPr="009174F7">
        <w:rPr>
          <w:rFonts w:ascii="Arial" w:hAnsi="Arial" w:cs="Arial"/>
          <w:szCs w:val="24"/>
        </w:rPr>
        <w:t>дүн</w:t>
      </w:r>
      <w:r w:rsidR="00DF4EAA" w:rsidRPr="009174F7">
        <w:rPr>
          <w:rFonts w:ascii="Arial" w:hAnsi="Arial" w:cs="Arial"/>
          <w:szCs w:val="24"/>
        </w:rPr>
        <w:t xml:space="preserve"> </w:t>
      </w:r>
      <w:r w:rsidRPr="009174F7">
        <w:rPr>
          <w:rFonts w:ascii="Arial" w:hAnsi="Arial" w:cs="Arial"/>
          <w:szCs w:val="24"/>
        </w:rPr>
        <w:t>дээр</w:t>
      </w:r>
      <w:r w:rsidR="00DF4EAA" w:rsidRPr="009174F7">
        <w:rPr>
          <w:rFonts w:ascii="Arial" w:hAnsi="Arial" w:cs="Arial"/>
          <w:szCs w:val="24"/>
        </w:rPr>
        <w:t xml:space="preserve"> </w:t>
      </w:r>
      <w:r w:rsidRPr="009174F7">
        <w:rPr>
          <w:rFonts w:ascii="Arial" w:hAnsi="Arial" w:cs="Arial"/>
          <w:szCs w:val="24"/>
        </w:rPr>
        <w:t>бичнэ</w:t>
      </w:r>
      <w:r w:rsidR="00DF4EAA" w:rsidRPr="009174F7">
        <w:rPr>
          <w:rFonts w:ascii="Arial" w:hAnsi="Arial" w:cs="Arial"/>
          <w:szCs w:val="24"/>
        </w:rPr>
        <w:t>.</w:t>
      </w:r>
    </w:p>
    <w:p w:rsidR="00D13B57" w:rsidRPr="009174F7" w:rsidRDefault="00D13B57" w:rsidP="00813B0D">
      <w:pPr>
        <w:jc w:val="center"/>
        <w:rPr>
          <w:rFonts w:ascii="Arial" w:hAnsi="Arial" w:cs="Arial"/>
          <w:b/>
          <w:szCs w:val="24"/>
          <w:u w:val="single"/>
        </w:rPr>
      </w:pPr>
    </w:p>
    <w:p w:rsidR="00813B0D" w:rsidRPr="009174F7" w:rsidRDefault="003114C3" w:rsidP="002A5404">
      <w:pPr>
        <w:numPr>
          <w:ilvl w:val="2"/>
          <w:numId w:val="15"/>
        </w:numPr>
        <w:rPr>
          <w:rFonts w:ascii="Arial" w:hAnsi="Arial" w:cs="Arial"/>
          <w:b/>
          <w:szCs w:val="24"/>
        </w:rPr>
      </w:pPr>
      <w:r w:rsidRPr="009174F7">
        <w:rPr>
          <w:rFonts w:ascii="Arial" w:hAnsi="Arial" w:cs="Arial"/>
          <w:b/>
          <w:szCs w:val="24"/>
        </w:rPr>
        <w:t>Ашиглалтын</w:t>
      </w:r>
      <w:r w:rsidR="00813B0D" w:rsidRPr="009174F7">
        <w:rPr>
          <w:rFonts w:ascii="Arial" w:hAnsi="Arial" w:cs="Arial"/>
          <w:b/>
          <w:szCs w:val="24"/>
        </w:rPr>
        <w:t xml:space="preserve"> </w:t>
      </w:r>
      <w:r w:rsidRPr="009174F7">
        <w:rPr>
          <w:rFonts w:ascii="Arial" w:hAnsi="Arial" w:cs="Arial"/>
          <w:b/>
          <w:szCs w:val="24"/>
        </w:rPr>
        <w:t>үзүүлэлт</w:t>
      </w:r>
    </w:p>
    <w:p w:rsidR="00515475" w:rsidRPr="009174F7" w:rsidRDefault="00515475" w:rsidP="00515475">
      <w:pPr>
        <w:ind w:left="720"/>
        <w:rPr>
          <w:rFonts w:ascii="Arial" w:hAnsi="Arial" w:cs="Arial"/>
          <w:b/>
          <w:szCs w:val="24"/>
        </w:rPr>
      </w:pPr>
    </w:p>
    <w:p w:rsidR="00111CC4" w:rsidRPr="009174F7" w:rsidRDefault="00183F23" w:rsidP="00CF5DCE">
      <w:pPr>
        <w:ind w:left="720"/>
        <w:jc w:val="both"/>
        <w:rPr>
          <w:rFonts w:ascii="Arial" w:hAnsi="Arial" w:cs="Arial"/>
          <w:szCs w:val="24"/>
        </w:rPr>
      </w:pPr>
      <w:r w:rsidRPr="009174F7">
        <w:rPr>
          <w:rFonts w:ascii="Arial" w:hAnsi="Arial" w:cs="Arial"/>
          <w:szCs w:val="24"/>
          <w:u w:val="single"/>
          <w:lang w:val="mn-MN"/>
        </w:rPr>
        <w:t xml:space="preserve">Р.2 </w:t>
      </w:r>
      <w:r w:rsidR="003114C3" w:rsidRPr="009174F7">
        <w:rPr>
          <w:rFonts w:ascii="Arial" w:hAnsi="Arial" w:cs="Arial"/>
          <w:szCs w:val="24"/>
          <w:u w:val="single"/>
        </w:rPr>
        <w:t>Завсрын</w:t>
      </w:r>
      <w:r w:rsidR="00CB760A" w:rsidRPr="009174F7">
        <w:rPr>
          <w:rFonts w:ascii="Arial" w:hAnsi="Arial" w:cs="Arial"/>
          <w:szCs w:val="24"/>
          <w:u w:val="single"/>
        </w:rPr>
        <w:t xml:space="preserve"> </w:t>
      </w:r>
      <w:r w:rsidR="003114C3" w:rsidRPr="009174F7">
        <w:rPr>
          <w:rFonts w:ascii="Arial" w:hAnsi="Arial" w:cs="Arial"/>
          <w:szCs w:val="24"/>
          <w:u w:val="single"/>
        </w:rPr>
        <w:t>хэрэглээ</w:t>
      </w:r>
      <w:r w:rsidR="009F1913" w:rsidRPr="009174F7">
        <w:rPr>
          <w:rFonts w:ascii="Arial" w:hAnsi="Arial" w:cs="Arial"/>
          <w:szCs w:val="24"/>
          <w:u w:val="single"/>
        </w:rPr>
        <w:t>:</w:t>
      </w:r>
      <w:r w:rsidR="00900425" w:rsidRPr="009174F7">
        <w:rPr>
          <w:rFonts w:ascii="Arial" w:hAnsi="Arial" w:cs="Arial"/>
          <w:szCs w:val="24"/>
        </w:rPr>
        <w:t xml:space="preserve"> </w:t>
      </w:r>
      <w:r w:rsidR="003114C3" w:rsidRPr="009174F7">
        <w:rPr>
          <w:rFonts w:ascii="Arial" w:hAnsi="Arial" w:cs="Arial"/>
          <w:szCs w:val="24"/>
        </w:rPr>
        <w:t>Үйлдвэрлэл</w:t>
      </w:r>
      <w:r w:rsidR="00111CC4" w:rsidRPr="009174F7">
        <w:rPr>
          <w:rFonts w:ascii="Arial" w:hAnsi="Arial" w:cs="Arial"/>
          <w:szCs w:val="24"/>
        </w:rPr>
        <w:t xml:space="preserve">, </w:t>
      </w:r>
      <w:r w:rsidR="003114C3" w:rsidRPr="009174F7">
        <w:rPr>
          <w:rFonts w:ascii="Arial" w:hAnsi="Arial" w:cs="Arial"/>
          <w:szCs w:val="24"/>
        </w:rPr>
        <w:t>үйлчилгээгээ</w:t>
      </w:r>
      <w:r w:rsidR="00111CC4" w:rsidRPr="009174F7">
        <w:rPr>
          <w:rFonts w:ascii="Arial" w:hAnsi="Arial" w:cs="Arial"/>
          <w:szCs w:val="24"/>
        </w:rPr>
        <w:t xml:space="preserve"> </w:t>
      </w:r>
      <w:r w:rsidR="003114C3" w:rsidRPr="009174F7">
        <w:rPr>
          <w:rFonts w:ascii="Arial" w:hAnsi="Arial" w:cs="Arial"/>
          <w:szCs w:val="24"/>
        </w:rPr>
        <w:t>явуулахын</w:t>
      </w:r>
      <w:r w:rsidR="00111CC4" w:rsidRPr="009174F7">
        <w:rPr>
          <w:rFonts w:ascii="Arial" w:hAnsi="Arial" w:cs="Arial"/>
          <w:szCs w:val="24"/>
        </w:rPr>
        <w:t xml:space="preserve"> </w:t>
      </w:r>
      <w:r w:rsidR="003114C3" w:rsidRPr="009174F7">
        <w:rPr>
          <w:rFonts w:ascii="Arial" w:hAnsi="Arial" w:cs="Arial"/>
          <w:szCs w:val="24"/>
        </w:rPr>
        <w:t>тулд</w:t>
      </w:r>
      <w:r w:rsidR="00111CC4" w:rsidRPr="009174F7">
        <w:rPr>
          <w:rFonts w:ascii="Arial" w:hAnsi="Arial" w:cs="Arial"/>
          <w:szCs w:val="24"/>
        </w:rPr>
        <w:t xml:space="preserve"> </w:t>
      </w:r>
      <w:r w:rsidR="003114C3" w:rsidRPr="009174F7">
        <w:rPr>
          <w:rFonts w:ascii="Arial" w:hAnsi="Arial" w:cs="Arial"/>
          <w:szCs w:val="24"/>
        </w:rPr>
        <w:t>зарцуулсан</w:t>
      </w:r>
      <w:r w:rsidR="00111CC4" w:rsidRPr="009174F7">
        <w:rPr>
          <w:rFonts w:ascii="Arial" w:hAnsi="Arial" w:cs="Arial"/>
          <w:szCs w:val="24"/>
        </w:rPr>
        <w:t xml:space="preserve"> </w:t>
      </w:r>
      <w:r w:rsidR="003114C3" w:rsidRPr="009174F7">
        <w:rPr>
          <w:rFonts w:ascii="Arial" w:hAnsi="Arial" w:cs="Arial"/>
          <w:szCs w:val="24"/>
        </w:rPr>
        <w:t>материалын</w:t>
      </w:r>
      <w:r w:rsidR="00111CC4" w:rsidRPr="009174F7">
        <w:rPr>
          <w:rFonts w:ascii="Arial" w:hAnsi="Arial" w:cs="Arial"/>
          <w:szCs w:val="24"/>
        </w:rPr>
        <w:t xml:space="preserve"> </w:t>
      </w:r>
      <w:r w:rsidR="003114C3" w:rsidRPr="009174F7">
        <w:rPr>
          <w:rFonts w:ascii="Arial" w:hAnsi="Arial" w:cs="Arial"/>
          <w:szCs w:val="24"/>
        </w:rPr>
        <w:t>зардал</w:t>
      </w:r>
      <w:r w:rsidR="00111CC4" w:rsidRPr="009174F7">
        <w:rPr>
          <w:rFonts w:ascii="Arial" w:hAnsi="Arial" w:cs="Arial"/>
          <w:szCs w:val="24"/>
        </w:rPr>
        <w:t xml:space="preserve">  (</w:t>
      </w:r>
      <w:r w:rsidR="003114C3" w:rsidRPr="009174F7">
        <w:rPr>
          <w:rFonts w:ascii="Arial" w:hAnsi="Arial" w:cs="Arial"/>
          <w:szCs w:val="24"/>
        </w:rPr>
        <w:t>хөрөнгө</w:t>
      </w:r>
      <w:r w:rsidR="00111CC4" w:rsidRPr="009174F7">
        <w:rPr>
          <w:rFonts w:ascii="Arial" w:hAnsi="Arial" w:cs="Arial"/>
          <w:szCs w:val="24"/>
        </w:rPr>
        <w:t xml:space="preserve"> </w:t>
      </w:r>
      <w:r w:rsidR="003114C3" w:rsidRPr="009174F7">
        <w:rPr>
          <w:rFonts w:ascii="Arial" w:hAnsi="Arial" w:cs="Arial"/>
          <w:szCs w:val="24"/>
        </w:rPr>
        <w:t>оруулалтын</w:t>
      </w:r>
      <w:r w:rsidR="00111CC4" w:rsidRPr="009174F7">
        <w:rPr>
          <w:rFonts w:ascii="Arial" w:hAnsi="Arial" w:cs="Arial"/>
          <w:szCs w:val="24"/>
        </w:rPr>
        <w:t xml:space="preserve"> </w:t>
      </w:r>
      <w:r w:rsidR="003114C3" w:rsidRPr="009174F7">
        <w:rPr>
          <w:rFonts w:ascii="Arial" w:hAnsi="Arial" w:cs="Arial"/>
          <w:szCs w:val="24"/>
        </w:rPr>
        <w:t>зардал</w:t>
      </w:r>
      <w:r w:rsidR="00111CC4" w:rsidRPr="009174F7">
        <w:rPr>
          <w:rFonts w:ascii="Arial" w:hAnsi="Arial" w:cs="Arial"/>
          <w:szCs w:val="24"/>
        </w:rPr>
        <w:t xml:space="preserve"> </w:t>
      </w:r>
      <w:r w:rsidR="003114C3" w:rsidRPr="009174F7">
        <w:rPr>
          <w:rFonts w:ascii="Arial" w:hAnsi="Arial" w:cs="Arial"/>
          <w:szCs w:val="24"/>
        </w:rPr>
        <w:t>орохгүй</w:t>
      </w:r>
      <w:r w:rsidR="00111CC4" w:rsidRPr="009174F7">
        <w:rPr>
          <w:rFonts w:ascii="Arial" w:hAnsi="Arial" w:cs="Arial"/>
          <w:szCs w:val="24"/>
        </w:rPr>
        <w:t xml:space="preserve">) </w:t>
      </w:r>
      <w:r w:rsidR="003114C3" w:rsidRPr="009174F7">
        <w:rPr>
          <w:rFonts w:ascii="Arial" w:hAnsi="Arial" w:cs="Arial"/>
          <w:szCs w:val="24"/>
        </w:rPr>
        <w:t>болон</w:t>
      </w:r>
      <w:r w:rsidR="00111CC4" w:rsidRPr="009174F7">
        <w:rPr>
          <w:rFonts w:ascii="Arial" w:hAnsi="Arial" w:cs="Arial"/>
          <w:szCs w:val="24"/>
        </w:rPr>
        <w:t xml:space="preserve"> </w:t>
      </w:r>
      <w:r w:rsidR="003114C3" w:rsidRPr="009174F7">
        <w:rPr>
          <w:rFonts w:ascii="Arial" w:hAnsi="Arial" w:cs="Arial"/>
          <w:szCs w:val="24"/>
        </w:rPr>
        <w:t>үйлчилгээний</w:t>
      </w:r>
      <w:r w:rsidR="00111CC4" w:rsidRPr="009174F7">
        <w:rPr>
          <w:rFonts w:ascii="Arial" w:hAnsi="Arial" w:cs="Arial"/>
          <w:szCs w:val="24"/>
        </w:rPr>
        <w:t xml:space="preserve"> </w:t>
      </w:r>
      <w:r w:rsidR="003114C3" w:rsidRPr="009174F7">
        <w:rPr>
          <w:rFonts w:ascii="Arial" w:hAnsi="Arial" w:cs="Arial"/>
          <w:szCs w:val="24"/>
        </w:rPr>
        <w:t>төлбөрийг</w:t>
      </w:r>
      <w:r w:rsidR="00111CC4" w:rsidRPr="009174F7">
        <w:rPr>
          <w:rFonts w:ascii="Arial" w:hAnsi="Arial" w:cs="Arial"/>
          <w:szCs w:val="24"/>
        </w:rPr>
        <w:t xml:space="preserve"> </w:t>
      </w:r>
      <w:r w:rsidR="003114C3" w:rsidRPr="009174F7">
        <w:rPr>
          <w:rFonts w:ascii="Arial" w:hAnsi="Arial" w:cs="Arial"/>
          <w:szCs w:val="24"/>
          <w:u w:val="single"/>
        </w:rPr>
        <w:t>завсрын</w:t>
      </w:r>
      <w:r w:rsidR="00111CC4" w:rsidRPr="009174F7">
        <w:rPr>
          <w:rFonts w:ascii="Arial" w:hAnsi="Arial" w:cs="Arial"/>
          <w:szCs w:val="24"/>
          <w:u w:val="single"/>
        </w:rPr>
        <w:t xml:space="preserve"> </w:t>
      </w:r>
      <w:r w:rsidR="003114C3" w:rsidRPr="009174F7">
        <w:rPr>
          <w:rFonts w:ascii="Arial" w:hAnsi="Arial" w:cs="Arial"/>
          <w:szCs w:val="24"/>
          <w:u w:val="single"/>
        </w:rPr>
        <w:t>хэрэглээний</w:t>
      </w:r>
      <w:r w:rsidR="00111CC4" w:rsidRPr="009174F7">
        <w:rPr>
          <w:rFonts w:ascii="Arial" w:hAnsi="Arial" w:cs="Arial"/>
          <w:szCs w:val="24"/>
          <w:u w:val="single"/>
        </w:rPr>
        <w:t xml:space="preserve"> </w:t>
      </w:r>
      <w:r w:rsidR="003114C3" w:rsidRPr="009174F7">
        <w:rPr>
          <w:rFonts w:ascii="Arial" w:hAnsi="Arial" w:cs="Arial"/>
          <w:szCs w:val="24"/>
          <w:u w:val="single"/>
        </w:rPr>
        <w:t>зардал</w:t>
      </w:r>
      <w:r w:rsidR="00111CC4" w:rsidRPr="009174F7">
        <w:rPr>
          <w:rFonts w:ascii="Arial" w:hAnsi="Arial" w:cs="Arial"/>
          <w:szCs w:val="24"/>
        </w:rPr>
        <w:t xml:space="preserve"> </w:t>
      </w:r>
      <w:r w:rsidR="003114C3" w:rsidRPr="009174F7">
        <w:rPr>
          <w:rFonts w:ascii="Arial" w:hAnsi="Arial" w:cs="Arial"/>
          <w:szCs w:val="24"/>
        </w:rPr>
        <w:t>гэж</w:t>
      </w:r>
      <w:r w:rsidR="00111CC4" w:rsidRPr="009174F7">
        <w:rPr>
          <w:rFonts w:ascii="Arial" w:hAnsi="Arial" w:cs="Arial"/>
          <w:szCs w:val="24"/>
        </w:rPr>
        <w:t xml:space="preserve"> </w:t>
      </w:r>
      <w:r w:rsidR="003114C3" w:rsidRPr="009174F7">
        <w:rPr>
          <w:rFonts w:ascii="Arial" w:hAnsi="Arial" w:cs="Arial"/>
          <w:szCs w:val="24"/>
        </w:rPr>
        <w:t>үзнэ</w:t>
      </w:r>
      <w:r w:rsidR="00C60FEF" w:rsidRPr="009174F7">
        <w:rPr>
          <w:rFonts w:ascii="Arial" w:hAnsi="Arial" w:cs="Arial"/>
          <w:szCs w:val="24"/>
        </w:rPr>
        <w:t>.</w:t>
      </w:r>
      <w:r w:rsidR="00111CC4" w:rsidRPr="009174F7">
        <w:rPr>
          <w:rFonts w:ascii="Arial" w:hAnsi="Arial" w:cs="Arial"/>
          <w:szCs w:val="24"/>
        </w:rPr>
        <w:t xml:space="preserve"> </w:t>
      </w:r>
      <w:r w:rsidR="003114C3" w:rsidRPr="009174F7">
        <w:rPr>
          <w:rFonts w:ascii="Arial" w:hAnsi="Arial" w:cs="Arial"/>
          <w:szCs w:val="24"/>
        </w:rPr>
        <w:t>Үүнд</w:t>
      </w:r>
      <w:r w:rsidR="00111CC4" w:rsidRPr="009174F7">
        <w:rPr>
          <w:rFonts w:ascii="Arial" w:hAnsi="Arial" w:cs="Arial"/>
          <w:szCs w:val="24"/>
        </w:rPr>
        <w:t xml:space="preserve">: </w:t>
      </w:r>
      <w:r w:rsidR="003114C3" w:rsidRPr="009174F7">
        <w:rPr>
          <w:rFonts w:ascii="Arial" w:hAnsi="Arial" w:cs="Arial"/>
          <w:szCs w:val="24"/>
        </w:rPr>
        <w:t>үндсэн</w:t>
      </w:r>
      <w:r w:rsidR="00111CC4" w:rsidRPr="009174F7">
        <w:rPr>
          <w:rFonts w:ascii="Arial" w:hAnsi="Arial" w:cs="Arial"/>
          <w:szCs w:val="24"/>
        </w:rPr>
        <w:t xml:space="preserve">, </w:t>
      </w:r>
      <w:r w:rsidR="003114C3" w:rsidRPr="009174F7">
        <w:rPr>
          <w:rFonts w:ascii="Arial" w:hAnsi="Arial" w:cs="Arial"/>
          <w:szCs w:val="24"/>
        </w:rPr>
        <w:t>туслах</w:t>
      </w:r>
      <w:r w:rsidR="00111CC4" w:rsidRPr="009174F7">
        <w:rPr>
          <w:rFonts w:ascii="Arial" w:hAnsi="Arial" w:cs="Arial"/>
          <w:szCs w:val="24"/>
        </w:rPr>
        <w:t xml:space="preserve"> </w:t>
      </w:r>
      <w:r w:rsidR="003114C3" w:rsidRPr="009174F7">
        <w:rPr>
          <w:rFonts w:ascii="Arial" w:hAnsi="Arial" w:cs="Arial"/>
          <w:szCs w:val="24"/>
        </w:rPr>
        <w:t>материал</w:t>
      </w:r>
      <w:r w:rsidR="00BA3D48" w:rsidRPr="009174F7">
        <w:rPr>
          <w:rFonts w:ascii="Arial" w:hAnsi="Arial" w:cs="Arial"/>
          <w:szCs w:val="24"/>
        </w:rPr>
        <w:t xml:space="preserve">, </w:t>
      </w:r>
      <w:r w:rsidR="003114C3" w:rsidRPr="009174F7">
        <w:rPr>
          <w:rFonts w:ascii="Arial" w:hAnsi="Arial" w:cs="Arial"/>
          <w:szCs w:val="24"/>
        </w:rPr>
        <w:t>түүхий</w:t>
      </w:r>
      <w:r w:rsidR="00111CC4" w:rsidRPr="009174F7">
        <w:rPr>
          <w:rFonts w:ascii="Arial" w:hAnsi="Arial" w:cs="Arial"/>
          <w:szCs w:val="24"/>
        </w:rPr>
        <w:t xml:space="preserve"> </w:t>
      </w:r>
      <w:r w:rsidR="003114C3" w:rsidRPr="009174F7">
        <w:rPr>
          <w:rFonts w:ascii="Arial" w:hAnsi="Arial" w:cs="Arial"/>
          <w:szCs w:val="24"/>
        </w:rPr>
        <w:t>эд</w:t>
      </w:r>
      <w:r w:rsidR="00111CC4" w:rsidRPr="009174F7">
        <w:rPr>
          <w:rFonts w:ascii="Arial" w:hAnsi="Arial" w:cs="Arial"/>
          <w:szCs w:val="24"/>
        </w:rPr>
        <w:t xml:space="preserve">, </w:t>
      </w:r>
      <w:r w:rsidR="003114C3" w:rsidRPr="009174F7">
        <w:rPr>
          <w:rFonts w:ascii="Arial" w:hAnsi="Arial" w:cs="Arial"/>
          <w:szCs w:val="24"/>
        </w:rPr>
        <w:t>эрчим</w:t>
      </w:r>
      <w:r w:rsidR="00111CC4" w:rsidRPr="009174F7">
        <w:rPr>
          <w:rFonts w:ascii="Arial" w:hAnsi="Arial" w:cs="Arial"/>
          <w:szCs w:val="24"/>
        </w:rPr>
        <w:t xml:space="preserve"> </w:t>
      </w:r>
      <w:r w:rsidR="003114C3" w:rsidRPr="009174F7">
        <w:rPr>
          <w:rFonts w:ascii="Arial" w:hAnsi="Arial" w:cs="Arial"/>
          <w:szCs w:val="24"/>
        </w:rPr>
        <w:t>хүч</w:t>
      </w:r>
      <w:r w:rsidR="00111CC4" w:rsidRPr="009174F7">
        <w:rPr>
          <w:rFonts w:ascii="Arial" w:hAnsi="Arial" w:cs="Arial"/>
          <w:szCs w:val="24"/>
        </w:rPr>
        <w:t xml:space="preserve">, </w:t>
      </w:r>
      <w:r w:rsidR="003114C3" w:rsidRPr="009174F7">
        <w:rPr>
          <w:rFonts w:ascii="Arial" w:hAnsi="Arial" w:cs="Arial"/>
          <w:szCs w:val="24"/>
        </w:rPr>
        <w:t>ус</w:t>
      </w:r>
      <w:r w:rsidR="00111CC4" w:rsidRPr="009174F7">
        <w:rPr>
          <w:rFonts w:ascii="Arial" w:hAnsi="Arial" w:cs="Arial"/>
          <w:szCs w:val="24"/>
        </w:rPr>
        <w:t xml:space="preserve">, </w:t>
      </w:r>
      <w:r w:rsidR="003114C3" w:rsidRPr="009174F7">
        <w:rPr>
          <w:rFonts w:ascii="Arial" w:hAnsi="Arial" w:cs="Arial"/>
          <w:szCs w:val="24"/>
        </w:rPr>
        <w:t>шатахуун</w:t>
      </w:r>
      <w:r w:rsidR="00111CC4" w:rsidRPr="009174F7">
        <w:rPr>
          <w:rFonts w:ascii="Arial" w:hAnsi="Arial" w:cs="Arial"/>
          <w:szCs w:val="24"/>
        </w:rPr>
        <w:t xml:space="preserve">, </w:t>
      </w:r>
      <w:r w:rsidR="003114C3" w:rsidRPr="009174F7">
        <w:rPr>
          <w:rFonts w:ascii="Arial" w:hAnsi="Arial" w:cs="Arial"/>
          <w:szCs w:val="24"/>
        </w:rPr>
        <w:t>шатах</w:t>
      </w:r>
      <w:r w:rsidR="00111CC4" w:rsidRPr="009174F7">
        <w:rPr>
          <w:rFonts w:ascii="Arial" w:hAnsi="Arial" w:cs="Arial"/>
          <w:szCs w:val="24"/>
        </w:rPr>
        <w:t xml:space="preserve"> </w:t>
      </w:r>
      <w:r w:rsidR="003114C3" w:rsidRPr="009174F7">
        <w:rPr>
          <w:rFonts w:ascii="Arial" w:hAnsi="Arial" w:cs="Arial"/>
          <w:szCs w:val="24"/>
        </w:rPr>
        <w:t>тослох</w:t>
      </w:r>
      <w:r w:rsidR="00111CC4" w:rsidRPr="009174F7">
        <w:rPr>
          <w:rFonts w:ascii="Arial" w:hAnsi="Arial" w:cs="Arial"/>
          <w:szCs w:val="24"/>
        </w:rPr>
        <w:t xml:space="preserve"> </w:t>
      </w:r>
      <w:r w:rsidR="003114C3" w:rsidRPr="009174F7">
        <w:rPr>
          <w:rFonts w:ascii="Arial" w:hAnsi="Arial" w:cs="Arial"/>
          <w:szCs w:val="24"/>
        </w:rPr>
        <w:t>материал</w:t>
      </w:r>
      <w:r w:rsidR="00111CC4" w:rsidRPr="009174F7">
        <w:rPr>
          <w:rFonts w:ascii="Arial" w:hAnsi="Arial" w:cs="Arial"/>
          <w:szCs w:val="24"/>
        </w:rPr>
        <w:t xml:space="preserve">, </w:t>
      </w:r>
      <w:r w:rsidR="003114C3" w:rsidRPr="009174F7">
        <w:rPr>
          <w:rFonts w:ascii="Arial" w:hAnsi="Arial" w:cs="Arial"/>
          <w:szCs w:val="24"/>
        </w:rPr>
        <w:t>сэлбэг</w:t>
      </w:r>
      <w:r w:rsidR="00111CC4" w:rsidRPr="009174F7">
        <w:rPr>
          <w:rFonts w:ascii="Arial" w:hAnsi="Arial" w:cs="Arial"/>
          <w:szCs w:val="24"/>
        </w:rPr>
        <w:t xml:space="preserve"> </w:t>
      </w:r>
      <w:r w:rsidR="003114C3" w:rsidRPr="009174F7">
        <w:rPr>
          <w:rFonts w:ascii="Arial" w:hAnsi="Arial" w:cs="Arial"/>
          <w:szCs w:val="24"/>
        </w:rPr>
        <w:t>хэрэгсэл</w:t>
      </w:r>
      <w:r w:rsidR="00111CC4" w:rsidRPr="009174F7">
        <w:rPr>
          <w:rFonts w:ascii="Arial" w:hAnsi="Arial" w:cs="Arial"/>
          <w:szCs w:val="24"/>
        </w:rPr>
        <w:t xml:space="preserve">, </w:t>
      </w:r>
      <w:r w:rsidR="003114C3" w:rsidRPr="009174F7">
        <w:rPr>
          <w:rFonts w:ascii="Arial" w:hAnsi="Arial" w:cs="Arial"/>
          <w:szCs w:val="24"/>
        </w:rPr>
        <w:t>урсгал</w:t>
      </w:r>
      <w:r w:rsidR="00111CC4" w:rsidRPr="009174F7">
        <w:rPr>
          <w:rFonts w:ascii="Arial" w:hAnsi="Arial" w:cs="Arial"/>
          <w:szCs w:val="24"/>
        </w:rPr>
        <w:t xml:space="preserve"> </w:t>
      </w:r>
      <w:r w:rsidR="003114C3" w:rsidRPr="009174F7">
        <w:rPr>
          <w:rFonts w:ascii="Arial" w:hAnsi="Arial" w:cs="Arial"/>
          <w:szCs w:val="24"/>
        </w:rPr>
        <w:t>засвар</w:t>
      </w:r>
      <w:r w:rsidR="00111CC4" w:rsidRPr="009174F7">
        <w:rPr>
          <w:rFonts w:ascii="Arial" w:hAnsi="Arial" w:cs="Arial"/>
          <w:szCs w:val="24"/>
        </w:rPr>
        <w:t xml:space="preserve">, </w:t>
      </w:r>
      <w:r w:rsidR="003114C3" w:rsidRPr="009174F7">
        <w:rPr>
          <w:rFonts w:ascii="Arial" w:hAnsi="Arial" w:cs="Arial"/>
          <w:szCs w:val="24"/>
        </w:rPr>
        <w:t>үйлдвэрлэл</w:t>
      </w:r>
      <w:r w:rsidR="00111CC4" w:rsidRPr="009174F7">
        <w:rPr>
          <w:rFonts w:ascii="Arial" w:hAnsi="Arial" w:cs="Arial"/>
          <w:szCs w:val="24"/>
        </w:rPr>
        <w:t xml:space="preserve"> </w:t>
      </w:r>
      <w:r w:rsidR="003114C3" w:rsidRPr="009174F7">
        <w:rPr>
          <w:rFonts w:ascii="Arial" w:hAnsi="Arial" w:cs="Arial"/>
          <w:szCs w:val="24"/>
        </w:rPr>
        <w:t>явуулахад</w:t>
      </w:r>
      <w:r w:rsidR="00111CC4" w:rsidRPr="009174F7">
        <w:rPr>
          <w:rFonts w:ascii="Arial" w:hAnsi="Arial" w:cs="Arial"/>
          <w:szCs w:val="24"/>
        </w:rPr>
        <w:t xml:space="preserve"> </w:t>
      </w:r>
      <w:r w:rsidR="003114C3" w:rsidRPr="009174F7">
        <w:rPr>
          <w:rFonts w:ascii="Arial" w:hAnsi="Arial" w:cs="Arial"/>
          <w:szCs w:val="24"/>
        </w:rPr>
        <w:t>хэрэглэсэн</w:t>
      </w:r>
      <w:r w:rsidR="00111CC4" w:rsidRPr="009174F7">
        <w:rPr>
          <w:rFonts w:ascii="Arial" w:hAnsi="Arial" w:cs="Arial"/>
          <w:szCs w:val="24"/>
        </w:rPr>
        <w:t xml:space="preserve"> </w:t>
      </w:r>
      <w:r w:rsidR="003114C3" w:rsidRPr="009174F7">
        <w:rPr>
          <w:rFonts w:ascii="Arial" w:hAnsi="Arial" w:cs="Arial"/>
          <w:szCs w:val="24"/>
        </w:rPr>
        <w:t>түлээ</w:t>
      </w:r>
      <w:r w:rsidR="00111CC4" w:rsidRPr="009174F7">
        <w:rPr>
          <w:rFonts w:ascii="Arial" w:hAnsi="Arial" w:cs="Arial"/>
          <w:szCs w:val="24"/>
        </w:rPr>
        <w:t xml:space="preserve">, </w:t>
      </w:r>
      <w:r w:rsidR="003114C3" w:rsidRPr="009174F7">
        <w:rPr>
          <w:rFonts w:ascii="Arial" w:hAnsi="Arial" w:cs="Arial"/>
          <w:szCs w:val="24"/>
        </w:rPr>
        <w:t>нүүрс</w:t>
      </w:r>
      <w:r w:rsidR="00111CC4" w:rsidRPr="009174F7">
        <w:rPr>
          <w:rFonts w:ascii="Arial" w:hAnsi="Arial" w:cs="Arial"/>
          <w:szCs w:val="24"/>
        </w:rPr>
        <w:t xml:space="preserve">, </w:t>
      </w:r>
      <w:r w:rsidR="003114C3" w:rsidRPr="009174F7">
        <w:rPr>
          <w:rFonts w:ascii="Arial" w:hAnsi="Arial" w:cs="Arial"/>
          <w:szCs w:val="24"/>
        </w:rPr>
        <w:t>барилга</w:t>
      </w:r>
      <w:r w:rsidR="00111CC4" w:rsidRPr="009174F7">
        <w:rPr>
          <w:rFonts w:ascii="Arial" w:hAnsi="Arial" w:cs="Arial"/>
          <w:szCs w:val="24"/>
        </w:rPr>
        <w:t xml:space="preserve">, </w:t>
      </w:r>
      <w:r w:rsidR="003114C3" w:rsidRPr="009174F7">
        <w:rPr>
          <w:rFonts w:ascii="Arial" w:hAnsi="Arial" w:cs="Arial"/>
          <w:szCs w:val="24"/>
        </w:rPr>
        <w:t>байшин</w:t>
      </w:r>
      <w:r w:rsidR="00111CC4" w:rsidRPr="009174F7">
        <w:rPr>
          <w:rFonts w:ascii="Arial" w:hAnsi="Arial" w:cs="Arial"/>
          <w:szCs w:val="24"/>
        </w:rPr>
        <w:t xml:space="preserve">, </w:t>
      </w:r>
      <w:r w:rsidR="003114C3" w:rsidRPr="009174F7">
        <w:rPr>
          <w:rFonts w:ascii="Arial" w:hAnsi="Arial" w:cs="Arial"/>
          <w:szCs w:val="24"/>
        </w:rPr>
        <w:t>тоног</w:t>
      </w:r>
      <w:r w:rsidR="00111CC4" w:rsidRPr="009174F7">
        <w:rPr>
          <w:rFonts w:ascii="Arial" w:hAnsi="Arial" w:cs="Arial"/>
          <w:szCs w:val="24"/>
        </w:rPr>
        <w:t xml:space="preserve"> </w:t>
      </w:r>
      <w:r w:rsidR="003114C3" w:rsidRPr="009174F7">
        <w:rPr>
          <w:rFonts w:ascii="Arial" w:hAnsi="Arial" w:cs="Arial"/>
          <w:szCs w:val="24"/>
        </w:rPr>
        <w:t>төхөөрөмж</w:t>
      </w:r>
      <w:r w:rsidR="00111CC4" w:rsidRPr="009174F7">
        <w:rPr>
          <w:rFonts w:ascii="Arial" w:hAnsi="Arial" w:cs="Arial"/>
          <w:szCs w:val="24"/>
        </w:rPr>
        <w:t xml:space="preserve"> </w:t>
      </w:r>
      <w:r w:rsidR="00102406" w:rsidRPr="009174F7">
        <w:rPr>
          <w:rFonts w:ascii="Arial" w:hAnsi="Arial" w:cs="Arial"/>
          <w:szCs w:val="24"/>
        </w:rPr>
        <w:t>түрээсэлс</w:t>
      </w:r>
      <w:r w:rsidR="003114C3" w:rsidRPr="009174F7">
        <w:rPr>
          <w:rFonts w:ascii="Arial" w:hAnsi="Arial" w:cs="Arial"/>
          <w:szCs w:val="24"/>
        </w:rPr>
        <w:t>ний</w:t>
      </w:r>
      <w:r w:rsidR="00111CC4" w:rsidRPr="009174F7">
        <w:rPr>
          <w:rFonts w:ascii="Arial" w:hAnsi="Arial" w:cs="Arial"/>
          <w:szCs w:val="24"/>
        </w:rPr>
        <w:t xml:space="preserve"> </w:t>
      </w:r>
      <w:r w:rsidR="003114C3" w:rsidRPr="009174F7">
        <w:rPr>
          <w:rFonts w:ascii="Arial" w:hAnsi="Arial" w:cs="Arial"/>
          <w:szCs w:val="24"/>
        </w:rPr>
        <w:t>зардал</w:t>
      </w:r>
      <w:r w:rsidR="00111CC4" w:rsidRPr="009174F7">
        <w:rPr>
          <w:rFonts w:ascii="Arial" w:hAnsi="Arial" w:cs="Arial"/>
          <w:szCs w:val="24"/>
        </w:rPr>
        <w:t xml:space="preserve">, </w:t>
      </w:r>
      <w:r w:rsidR="003114C3" w:rsidRPr="009174F7">
        <w:rPr>
          <w:rFonts w:ascii="Arial" w:hAnsi="Arial" w:cs="Arial"/>
          <w:szCs w:val="24"/>
        </w:rPr>
        <w:t>гадны</w:t>
      </w:r>
      <w:r w:rsidR="00111CC4" w:rsidRPr="009174F7">
        <w:rPr>
          <w:rFonts w:ascii="Arial" w:hAnsi="Arial" w:cs="Arial"/>
          <w:szCs w:val="24"/>
        </w:rPr>
        <w:t xml:space="preserve"> </w:t>
      </w:r>
      <w:r w:rsidR="003114C3" w:rsidRPr="009174F7">
        <w:rPr>
          <w:rFonts w:ascii="Arial" w:hAnsi="Arial" w:cs="Arial"/>
          <w:szCs w:val="24"/>
        </w:rPr>
        <w:t>байгууллага</w:t>
      </w:r>
      <w:r w:rsidR="00111CC4" w:rsidRPr="009174F7">
        <w:rPr>
          <w:rFonts w:ascii="Arial" w:hAnsi="Arial" w:cs="Arial"/>
          <w:szCs w:val="24"/>
        </w:rPr>
        <w:t xml:space="preserve">, </w:t>
      </w:r>
      <w:r w:rsidR="003114C3" w:rsidRPr="009174F7">
        <w:rPr>
          <w:rFonts w:ascii="Arial" w:hAnsi="Arial" w:cs="Arial"/>
          <w:szCs w:val="24"/>
        </w:rPr>
        <w:t>тээврээр</w:t>
      </w:r>
      <w:r w:rsidR="00111CC4" w:rsidRPr="009174F7">
        <w:rPr>
          <w:rFonts w:ascii="Arial" w:hAnsi="Arial" w:cs="Arial"/>
          <w:szCs w:val="24"/>
        </w:rPr>
        <w:t xml:space="preserve"> </w:t>
      </w:r>
      <w:r w:rsidR="003114C3" w:rsidRPr="009174F7">
        <w:rPr>
          <w:rFonts w:ascii="Arial" w:hAnsi="Arial" w:cs="Arial"/>
          <w:szCs w:val="24"/>
        </w:rPr>
        <w:t>үйлчлүүлсний</w:t>
      </w:r>
      <w:r w:rsidR="00111CC4" w:rsidRPr="009174F7">
        <w:rPr>
          <w:rFonts w:ascii="Arial" w:hAnsi="Arial" w:cs="Arial"/>
          <w:szCs w:val="24"/>
        </w:rPr>
        <w:t xml:space="preserve"> </w:t>
      </w:r>
      <w:r w:rsidR="003114C3" w:rsidRPr="009174F7">
        <w:rPr>
          <w:rFonts w:ascii="Arial" w:hAnsi="Arial" w:cs="Arial"/>
          <w:szCs w:val="24"/>
        </w:rPr>
        <w:t>төлбөр</w:t>
      </w:r>
      <w:r w:rsidR="00111CC4" w:rsidRPr="009174F7">
        <w:rPr>
          <w:rFonts w:ascii="Arial" w:hAnsi="Arial" w:cs="Arial"/>
          <w:szCs w:val="24"/>
        </w:rPr>
        <w:t xml:space="preserve">, </w:t>
      </w:r>
      <w:r w:rsidR="003114C3" w:rsidRPr="009174F7">
        <w:rPr>
          <w:rFonts w:ascii="Arial" w:hAnsi="Arial" w:cs="Arial"/>
          <w:szCs w:val="24"/>
        </w:rPr>
        <w:t>албан</w:t>
      </w:r>
      <w:r w:rsidR="00111CC4" w:rsidRPr="009174F7">
        <w:rPr>
          <w:rFonts w:ascii="Arial" w:hAnsi="Arial" w:cs="Arial"/>
          <w:szCs w:val="24"/>
        </w:rPr>
        <w:t xml:space="preserve"> </w:t>
      </w:r>
      <w:r w:rsidR="003114C3" w:rsidRPr="009174F7">
        <w:rPr>
          <w:rFonts w:ascii="Arial" w:hAnsi="Arial" w:cs="Arial"/>
          <w:szCs w:val="24"/>
        </w:rPr>
        <w:t>томилолт</w:t>
      </w:r>
      <w:r w:rsidR="00111CC4" w:rsidRPr="009174F7">
        <w:rPr>
          <w:rFonts w:ascii="Arial" w:hAnsi="Arial" w:cs="Arial"/>
          <w:szCs w:val="24"/>
        </w:rPr>
        <w:t xml:space="preserve">, </w:t>
      </w:r>
      <w:r w:rsidR="003114C3" w:rsidRPr="009174F7">
        <w:rPr>
          <w:rFonts w:ascii="Arial" w:hAnsi="Arial" w:cs="Arial"/>
          <w:szCs w:val="24"/>
        </w:rPr>
        <w:t>баяр</w:t>
      </w:r>
      <w:r w:rsidR="00111CC4" w:rsidRPr="009174F7">
        <w:rPr>
          <w:rFonts w:ascii="Arial" w:hAnsi="Arial" w:cs="Arial"/>
          <w:szCs w:val="24"/>
        </w:rPr>
        <w:t xml:space="preserve"> </w:t>
      </w:r>
      <w:r w:rsidR="003114C3" w:rsidRPr="009174F7">
        <w:rPr>
          <w:rFonts w:ascii="Arial" w:hAnsi="Arial" w:cs="Arial"/>
          <w:szCs w:val="24"/>
        </w:rPr>
        <w:t>ёслолын</w:t>
      </w:r>
      <w:r w:rsidR="00111CC4" w:rsidRPr="009174F7">
        <w:rPr>
          <w:rFonts w:ascii="Arial" w:hAnsi="Arial" w:cs="Arial"/>
          <w:szCs w:val="24"/>
        </w:rPr>
        <w:t xml:space="preserve"> </w:t>
      </w:r>
      <w:r w:rsidR="003114C3" w:rsidRPr="009174F7">
        <w:rPr>
          <w:rFonts w:ascii="Arial" w:hAnsi="Arial" w:cs="Arial"/>
          <w:szCs w:val="24"/>
        </w:rPr>
        <w:t>үйл</w:t>
      </w:r>
      <w:r w:rsidR="00111CC4" w:rsidRPr="009174F7">
        <w:rPr>
          <w:rFonts w:ascii="Arial" w:hAnsi="Arial" w:cs="Arial"/>
          <w:szCs w:val="24"/>
        </w:rPr>
        <w:t xml:space="preserve"> </w:t>
      </w:r>
      <w:r w:rsidR="003114C3" w:rsidRPr="009174F7">
        <w:rPr>
          <w:rFonts w:ascii="Arial" w:hAnsi="Arial" w:cs="Arial"/>
          <w:szCs w:val="24"/>
        </w:rPr>
        <w:t>ажиллагааны</w:t>
      </w:r>
      <w:r w:rsidR="00111CC4" w:rsidRPr="009174F7">
        <w:rPr>
          <w:rFonts w:ascii="Arial" w:hAnsi="Arial" w:cs="Arial"/>
          <w:szCs w:val="24"/>
        </w:rPr>
        <w:t xml:space="preserve"> </w:t>
      </w:r>
      <w:r w:rsidR="003114C3" w:rsidRPr="009174F7">
        <w:rPr>
          <w:rFonts w:ascii="Arial" w:hAnsi="Arial" w:cs="Arial"/>
          <w:szCs w:val="24"/>
        </w:rPr>
        <w:t>зардал</w:t>
      </w:r>
      <w:r w:rsidR="00111CC4" w:rsidRPr="009174F7">
        <w:rPr>
          <w:rFonts w:ascii="Arial" w:hAnsi="Arial" w:cs="Arial"/>
          <w:szCs w:val="24"/>
        </w:rPr>
        <w:t xml:space="preserve">, </w:t>
      </w:r>
      <w:r w:rsidR="003114C3" w:rsidRPr="009174F7">
        <w:rPr>
          <w:rFonts w:ascii="Arial" w:hAnsi="Arial" w:cs="Arial"/>
          <w:szCs w:val="24"/>
        </w:rPr>
        <w:t>шуудан</w:t>
      </w:r>
      <w:r w:rsidR="00111CC4" w:rsidRPr="009174F7">
        <w:rPr>
          <w:rFonts w:ascii="Arial" w:hAnsi="Arial" w:cs="Arial"/>
          <w:szCs w:val="24"/>
        </w:rPr>
        <w:t xml:space="preserve">, </w:t>
      </w:r>
      <w:r w:rsidR="003114C3" w:rsidRPr="009174F7">
        <w:rPr>
          <w:rFonts w:ascii="Arial" w:hAnsi="Arial" w:cs="Arial"/>
          <w:szCs w:val="24"/>
        </w:rPr>
        <w:t>холбоо</w:t>
      </w:r>
      <w:r w:rsidR="00111CC4" w:rsidRPr="009174F7">
        <w:rPr>
          <w:rFonts w:ascii="Arial" w:hAnsi="Arial" w:cs="Arial"/>
          <w:szCs w:val="24"/>
        </w:rPr>
        <w:t xml:space="preserve">, </w:t>
      </w:r>
      <w:r w:rsidR="003114C3" w:rsidRPr="009174F7">
        <w:rPr>
          <w:rFonts w:ascii="Arial" w:hAnsi="Arial" w:cs="Arial"/>
          <w:szCs w:val="24"/>
        </w:rPr>
        <w:lastRenderedPageBreak/>
        <w:t>эргэлтийн</w:t>
      </w:r>
      <w:r w:rsidR="00111CC4" w:rsidRPr="009174F7">
        <w:rPr>
          <w:rFonts w:ascii="Arial" w:hAnsi="Arial" w:cs="Arial"/>
          <w:szCs w:val="24"/>
        </w:rPr>
        <w:t xml:space="preserve"> </w:t>
      </w:r>
      <w:r w:rsidR="003114C3" w:rsidRPr="009174F7">
        <w:rPr>
          <w:rFonts w:ascii="Arial" w:hAnsi="Arial" w:cs="Arial"/>
          <w:szCs w:val="24"/>
        </w:rPr>
        <w:t>бус</w:t>
      </w:r>
      <w:r w:rsidR="00111CC4" w:rsidRPr="009174F7">
        <w:rPr>
          <w:rFonts w:ascii="Arial" w:hAnsi="Arial" w:cs="Arial"/>
          <w:szCs w:val="24"/>
        </w:rPr>
        <w:t xml:space="preserve"> </w:t>
      </w:r>
      <w:r w:rsidR="003114C3" w:rsidRPr="009174F7">
        <w:rPr>
          <w:rFonts w:ascii="Arial" w:hAnsi="Arial" w:cs="Arial"/>
          <w:szCs w:val="24"/>
        </w:rPr>
        <w:t>сав</w:t>
      </w:r>
      <w:r w:rsidR="00111CC4" w:rsidRPr="009174F7">
        <w:rPr>
          <w:rFonts w:ascii="Arial" w:hAnsi="Arial" w:cs="Arial"/>
          <w:szCs w:val="24"/>
        </w:rPr>
        <w:t xml:space="preserve"> </w:t>
      </w:r>
      <w:r w:rsidR="003114C3" w:rsidRPr="009174F7">
        <w:rPr>
          <w:rFonts w:ascii="Arial" w:hAnsi="Arial" w:cs="Arial"/>
          <w:szCs w:val="24"/>
        </w:rPr>
        <w:t>баглаа</w:t>
      </w:r>
      <w:r w:rsidR="00111CC4" w:rsidRPr="009174F7">
        <w:rPr>
          <w:rFonts w:ascii="Arial" w:hAnsi="Arial" w:cs="Arial"/>
          <w:szCs w:val="24"/>
        </w:rPr>
        <w:t xml:space="preserve"> </w:t>
      </w:r>
      <w:r w:rsidR="003114C3" w:rsidRPr="009174F7">
        <w:rPr>
          <w:rFonts w:ascii="Arial" w:hAnsi="Arial" w:cs="Arial"/>
          <w:szCs w:val="24"/>
        </w:rPr>
        <w:t>боодол</w:t>
      </w:r>
      <w:r w:rsidR="00111CC4" w:rsidRPr="009174F7">
        <w:rPr>
          <w:rFonts w:ascii="Arial" w:hAnsi="Arial" w:cs="Arial"/>
          <w:szCs w:val="24"/>
        </w:rPr>
        <w:t xml:space="preserve">, </w:t>
      </w:r>
      <w:r w:rsidR="003114C3" w:rsidRPr="009174F7">
        <w:rPr>
          <w:rFonts w:ascii="Arial" w:hAnsi="Arial" w:cs="Arial"/>
          <w:szCs w:val="24"/>
        </w:rPr>
        <w:t>ном</w:t>
      </w:r>
      <w:r w:rsidR="00111CC4" w:rsidRPr="009174F7">
        <w:rPr>
          <w:rFonts w:ascii="Arial" w:hAnsi="Arial" w:cs="Arial"/>
          <w:szCs w:val="24"/>
        </w:rPr>
        <w:t xml:space="preserve">, </w:t>
      </w:r>
      <w:r w:rsidR="003114C3" w:rsidRPr="009174F7">
        <w:rPr>
          <w:rFonts w:ascii="Arial" w:hAnsi="Arial" w:cs="Arial"/>
          <w:szCs w:val="24"/>
        </w:rPr>
        <w:t>хэвлэл</w:t>
      </w:r>
      <w:r w:rsidR="00111CC4" w:rsidRPr="009174F7">
        <w:rPr>
          <w:rFonts w:ascii="Arial" w:hAnsi="Arial" w:cs="Arial"/>
          <w:szCs w:val="24"/>
        </w:rPr>
        <w:t xml:space="preserve"> </w:t>
      </w:r>
      <w:r w:rsidR="003114C3" w:rsidRPr="009174F7">
        <w:rPr>
          <w:rFonts w:ascii="Arial" w:hAnsi="Arial" w:cs="Arial"/>
          <w:szCs w:val="24"/>
        </w:rPr>
        <w:t>захиалга</w:t>
      </w:r>
      <w:r w:rsidR="00111CC4" w:rsidRPr="009174F7">
        <w:rPr>
          <w:rFonts w:ascii="Arial" w:hAnsi="Arial" w:cs="Arial"/>
          <w:szCs w:val="24"/>
        </w:rPr>
        <w:t xml:space="preserve">, </w:t>
      </w:r>
      <w:r w:rsidR="003114C3" w:rsidRPr="009174F7">
        <w:rPr>
          <w:rFonts w:ascii="Arial" w:hAnsi="Arial" w:cs="Arial"/>
          <w:szCs w:val="24"/>
        </w:rPr>
        <w:t>бичиг</w:t>
      </w:r>
      <w:r w:rsidR="00111CC4" w:rsidRPr="009174F7">
        <w:rPr>
          <w:rFonts w:ascii="Arial" w:hAnsi="Arial" w:cs="Arial"/>
          <w:szCs w:val="24"/>
        </w:rPr>
        <w:t xml:space="preserve"> </w:t>
      </w:r>
      <w:r w:rsidR="003114C3" w:rsidRPr="009174F7">
        <w:rPr>
          <w:rFonts w:ascii="Arial" w:hAnsi="Arial" w:cs="Arial"/>
          <w:szCs w:val="24"/>
        </w:rPr>
        <w:t>хэрэгслэл</w:t>
      </w:r>
      <w:r w:rsidR="00111CC4" w:rsidRPr="009174F7">
        <w:rPr>
          <w:rFonts w:ascii="Arial" w:hAnsi="Arial" w:cs="Arial"/>
          <w:szCs w:val="24"/>
        </w:rPr>
        <w:t xml:space="preserve">, </w:t>
      </w:r>
      <w:r w:rsidR="003114C3" w:rsidRPr="009174F7">
        <w:rPr>
          <w:rFonts w:ascii="Arial" w:hAnsi="Arial" w:cs="Arial"/>
          <w:szCs w:val="24"/>
        </w:rPr>
        <w:t>дахин</w:t>
      </w:r>
      <w:r w:rsidR="00111CC4" w:rsidRPr="009174F7">
        <w:rPr>
          <w:rFonts w:ascii="Arial" w:hAnsi="Arial" w:cs="Arial"/>
          <w:szCs w:val="24"/>
        </w:rPr>
        <w:t xml:space="preserve"> </w:t>
      </w:r>
      <w:r w:rsidR="003114C3" w:rsidRPr="009174F7">
        <w:rPr>
          <w:rFonts w:ascii="Arial" w:hAnsi="Arial" w:cs="Arial"/>
          <w:szCs w:val="24"/>
        </w:rPr>
        <w:t>сургалт</w:t>
      </w:r>
      <w:r w:rsidR="00111CC4" w:rsidRPr="009174F7">
        <w:rPr>
          <w:rFonts w:ascii="Arial" w:hAnsi="Arial" w:cs="Arial"/>
          <w:szCs w:val="24"/>
        </w:rPr>
        <w:t xml:space="preserve">, </w:t>
      </w:r>
      <w:r w:rsidR="003114C3" w:rsidRPr="009174F7">
        <w:rPr>
          <w:rFonts w:ascii="Arial" w:hAnsi="Arial" w:cs="Arial"/>
          <w:szCs w:val="24"/>
        </w:rPr>
        <w:t>даатгал</w:t>
      </w:r>
      <w:r w:rsidR="00111CC4" w:rsidRPr="009174F7">
        <w:rPr>
          <w:rFonts w:ascii="Arial" w:hAnsi="Arial" w:cs="Arial"/>
          <w:szCs w:val="24"/>
        </w:rPr>
        <w:t xml:space="preserve">, </w:t>
      </w:r>
      <w:r w:rsidR="003114C3" w:rsidRPr="009174F7">
        <w:rPr>
          <w:rFonts w:ascii="Arial" w:hAnsi="Arial" w:cs="Arial"/>
          <w:szCs w:val="24"/>
        </w:rPr>
        <w:t>харуул</w:t>
      </w:r>
      <w:r w:rsidR="00111CC4" w:rsidRPr="009174F7">
        <w:rPr>
          <w:rFonts w:ascii="Arial" w:hAnsi="Arial" w:cs="Arial"/>
          <w:szCs w:val="24"/>
        </w:rPr>
        <w:t xml:space="preserve"> </w:t>
      </w:r>
      <w:r w:rsidR="003114C3" w:rsidRPr="009174F7">
        <w:rPr>
          <w:rFonts w:ascii="Arial" w:hAnsi="Arial" w:cs="Arial"/>
          <w:szCs w:val="24"/>
        </w:rPr>
        <w:t>хамгаалалт</w:t>
      </w:r>
      <w:r w:rsidR="00111CC4" w:rsidRPr="009174F7">
        <w:rPr>
          <w:rFonts w:ascii="Arial" w:hAnsi="Arial" w:cs="Arial"/>
          <w:szCs w:val="24"/>
        </w:rPr>
        <w:t xml:space="preserve">, </w:t>
      </w:r>
      <w:r w:rsidR="003114C3" w:rsidRPr="009174F7">
        <w:rPr>
          <w:rFonts w:ascii="Arial" w:hAnsi="Arial" w:cs="Arial"/>
          <w:szCs w:val="24"/>
        </w:rPr>
        <w:t>хөдөлмөр</w:t>
      </w:r>
      <w:r w:rsidR="00111CC4" w:rsidRPr="009174F7">
        <w:rPr>
          <w:rFonts w:ascii="Arial" w:hAnsi="Arial" w:cs="Arial"/>
          <w:szCs w:val="24"/>
        </w:rPr>
        <w:t xml:space="preserve"> </w:t>
      </w:r>
      <w:r w:rsidR="003114C3" w:rsidRPr="009174F7">
        <w:rPr>
          <w:rFonts w:ascii="Arial" w:hAnsi="Arial" w:cs="Arial"/>
          <w:szCs w:val="24"/>
        </w:rPr>
        <w:t>хамгаалал</w:t>
      </w:r>
      <w:r w:rsidR="00111CC4" w:rsidRPr="009174F7">
        <w:rPr>
          <w:rFonts w:ascii="Arial" w:hAnsi="Arial" w:cs="Arial"/>
          <w:szCs w:val="24"/>
        </w:rPr>
        <w:t xml:space="preserve">, </w:t>
      </w:r>
      <w:r w:rsidR="003114C3" w:rsidRPr="009174F7">
        <w:rPr>
          <w:rFonts w:ascii="Arial" w:hAnsi="Arial" w:cs="Arial"/>
          <w:szCs w:val="24"/>
        </w:rPr>
        <w:t>зар</w:t>
      </w:r>
      <w:r w:rsidR="00111CC4" w:rsidRPr="009174F7">
        <w:rPr>
          <w:rFonts w:ascii="Arial" w:hAnsi="Arial" w:cs="Arial"/>
          <w:szCs w:val="24"/>
        </w:rPr>
        <w:t xml:space="preserve"> </w:t>
      </w:r>
      <w:r w:rsidR="003114C3" w:rsidRPr="009174F7">
        <w:rPr>
          <w:rFonts w:ascii="Arial" w:hAnsi="Arial" w:cs="Arial"/>
          <w:szCs w:val="24"/>
        </w:rPr>
        <w:t>сурталчилгааны</w:t>
      </w:r>
      <w:r w:rsidR="00111CC4" w:rsidRPr="009174F7">
        <w:rPr>
          <w:rFonts w:ascii="Arial" w:hAnsi="Arial" w:cs="Arial"/>
          <w:szCs w:val="24"/>
        </w:rPr>
        <w:t xml:space="preserve"> </w:t>
      </w:r>
      <w:r w:rsidR="003114C3" w:rsidRPr="009174F7">
        <w:rPr>
          <w:rFonts w:ascii="Arial" w:hAnsi="Arial" w:cs="Arial"/>
          <w:szCs w:val="24"/>
        </w:rPr>
        <w:t>зардал</w:t>
      </w:r>
      <w:r w:rsidR="00111CC4" w:rsidRPr="009174F7">
        <w:rPr>
          <w:rFonts w:ascii="Arial" w:hAnsi="Arial" w:cs="Arial"/>
          <w:szCs w:val="24"/>
        </w:rPr>
        <w:t xml:space="preserve">, </w:t>
      </w:r>
      <w:r w:rsidR="003114C3" w:rsidRPr="009174F7">
        <w:rPr>
          <w:rFonts w:ascii="Arial" w:hAnsi="Arial" w:cs="Arial"/>
          <w:szCs w:val="24"/>
        </w:rPr>
        <w:t>үндсэн</w:t>
      </w:r>
      <w:r w:rsidR="00111CC4" w:rsidRPr="009174F7">
        <w:rPr>
          <w:rFonts w:ascii="Arial" w:hAnsi="Arial" w:cs="Arial"/>
          <w:szCs w:val="24"/>
        </w:rPr>
        <w:t xml:space="preserve"> </w:t>
      </w:r>
      <w:r w:rsidR="003114C3" w:rsidRPr="009174F7">
        <w:rPr>
          <w:rFonts w:ascii="Arial" w:hAnsi="Arial" w:cs="Arial"/>
          <w:szCs w:val="24"/>
        </w:rPr>
        <w:t>бус</w:t>
      </w:r>
      <w:r w:rsidR="00111CC4" w:rsidRPr="009174F7">
        <w:rPr>
          <w:rFonts w:ascii="Arial" w:hAnsi="Arial" w:cs="Arial"/>
          <w:szCs w:val="24"/>
        </w:rPr>
        <w:t xml:space="preserve"> </w:t>
      </w:r>
      <w:r w:rsidR="003114C3" w:rsidRPr="009174F7">
        <w:rPr>
          <w:rFonts w:ascii="Arial" w:hAnsi="Arial" w:cs="Arial"/>
          <w:szCs w:val="24"/>
        </w:rPr>
        <w:t>үйл</w:t>
      </w:r>
      <w:r w:rsidR="00111CC4" w:rsidRPr="009174F7">
        <w:rPr>
          <w:rFonts w:ascii="Arial" w:hAnsi="Arial" w:cs="Arial"/>
          <w:szCs w:val="24"/>
        </w:rPr>
        <w:t xml:space="preserve"> </w:t>
      </w:r>
      <w:r w:rsidR="003114C3" w:rsidRPr="009174F7">
        <w:rPr>
          <w:rFonts w:ascii="Arial" w:hAnsi="Arial" w:cs="Arial"/>
          <w:szCs w:val="24"/>
        </w:rPr>
        <w:t>ажиллагааны</w:t>
      </w:r>
      <w:r w:rsidR="00111CC4" w:rsidRPr="009174F7">
        <w:rPr>
          <w:rFonts w:ascii="Arial" w:hAnsi="Arial" w:cs="Arial"/>
          <w:szCs w:val="24"/>
        </w:rPr>
        <w:t xml:space="preserve"> </w:t>
      </w:r>
      <w:r w:rsidR="003114C3" w:rsidRPr="009174F7">
        <w:rPr>
          <w:rFonts w:ascii="Arial" w:hAnsi="Arial" w:cs="Arial"/>
          <w:szCs w:val="24"/>
        </w:rPr>
        <w:t>бусад</w:t>
      </w:r>
      <w:r w:rsidR="00111CC4" w:rsidRPr="009174F7">
        <w:rPr>
          <w:rFonts w:ascii="Arial" w:hAnsi="Arial" w:cs="Arial"/>
          <w:szCs w:val="24"/>
        </w:rPr>
        <w:t xml:space="preserve"> </w:t>
      </w:r>
      <w:r w:rsidR="003114C3" w:rsidRPr="009174F7">
        <w:rPr>
          <w:rFonts w:ascii="Arial" w:hAnsi="Arial" w:cs="Arial"/>
          <w:szCs w:val="24"/>
        </w:rPr>
        <w:t>зардал</w:t>
      </w:r>
      <w:r w:rsidR="00111CC4" w:rsidRPr="009174F7">
        <w:rPr>
          <w:rFonts w:ascii="Arial" w:hAnsi="Arial" w:cs="Arial"/>
          <w:szCs w:val="24"/>
        </w:rPr>
        <w:t xml:space="preserve"> (</w:t>
      </w:r>
      <w:r w:rsidR="003114C3" w:rsidRPr="009174F7">
        <w:rPr>
          <w:rFonts w:ascii="Arial" w:hAnsi="Arial" w:cs="Arial"/>
          <w:szCs w:val="24"/>
        </w:rPr>
        <w:t>ногдол</w:t>
      </w:r>
      <w:r w:rsidR="00111CC4" w:rsidRPr="009174F7">
        <w:rPr>
          <w:rFonts w:ascii="Arial" w:hAnsi="Arial" w:cs="Arial"/>
          <w:szCs w:val="24"/>
        </w:rPr>
        <w:t xml:space="preserve"> </w:t>
      </w:r>
      <w:r w:rsidR="003114C3" w:rsidRPr="009174F7">
        <w:rPr>
          <w:rFonts w:ascii="Arial" w:hAnsi="Arial" w:cs="Arial"/>
          <w:szCs w:val="24"/>
        </w:rPr>
        <w:t>ашгийн</w:t>
      </w:r>
      <w:r w:rsidR="00111CC4" w:rsidRPr="009174F7">
        <w:rPr>
          <w:rFonts w:ascii="Arial" w:hAnsi="Arial" w:cs="Arial"/>
          <w:szCs w:val="24"/>
        </w:rPr>
        <w:t xml:space="preserve"> </w:t>
      </w:r>
      <w:r w:rsidR="003114C3" w:rsidRPr="009174F7">
        <w:rPr>
          <w:rFonts w:ascii="Arial" w:hAnsi="Arial" w:cs="Arial"/>
          <w:szCs w:val="24"/>
        </w:rPr>
        <w:t>зардал</w:t>
      </w:r>
      <w:r w:rsidR="00111CC4" w:rsidRPr="009174F7">
        <w:rPr>
          <w:rFonts w:ascii="Arial" w:hAnsi="Arial" w:cs="Arial"/>
          <w:szCs w:val="24"/>
        </w:rPr>
        <w:t xml:space="preserve">, </w:t>
      </w:r>
      <w:r w:rsidR="003114C3" w:rsidRPr="009174F7">
        <w:rPr>
          <w:rFonts w:ascii="Arial" w:hAnsi="Arial" w:cs="Arial"/>
          <w:szCs w:val="24"/>
        </w:rPr>
        <w:t>валютын</w:t>
      </w:r>
      <w:r w:rsidR="00111CC4" w:rsidRPr="009174F7">
        <w:rPr>
          <w:rFonts w:ascii="Arial" w:hAnsi="Arial" w:cs="Arial"/>
          <w:szCs w:val="24"/>
        </w:rPr>
        <w:t xml:space="preserve"> </w:t>
      </w:r>
      <w:r w:rsidR="003114C3" w:rsidRPr="009174F7">
        <w:rPr>
          <w:rFonts w:ascii="Arial" w:hAnsi="Arial" w:cs="Arial"/>
          <w:szCs w:val="24"/>
        </w:rPr>
        <w:t>ханшийн</w:t>
      </w:r>
      <w:r w:rsidR="00111CC4" w:rsidRPr="009174F7">
        <w:rPr>
          <w:rFonts w:ascii="Arial" w:hAnsi="Arial" w:cs="Arial"/>
          <w:szCs w:val="24"/>
        </w:rPr>
        <w:t xml:space="preserve"> </w:t>
      </w:r>
      <w:r w:rsidR="003114C3" w:rsidRPr="009174F7">
        <w:rPr>
          <w:rFonts w:ascii="Arial" w:hAnsi="Arial" w:cs="Arial"/>
          <w:szCs w:val="24"/>
        </w:rPr>
        <w:t>өөрчлөлтөөс</w:t>
      </w:r>
      <w:r w:rsidR="00111CC4" w:rsidRPr="009174F7">
        <w:rPr>
          <w:rFonts w:ascii="Arial" w:hAnsi="Arial" w:cs="Arial"/>
          <w:szCs w:val="24"/>
        </w:rPr>
        <w:t xml:space="preserve"> </w:t>
      </w:r>
      <w:r w:rsidR="003114C3" w:rsidRPr="009174F7">
        <w:rPr>
          <w:rFonts w:ascii="Arial" w:hAnsi="Arial" w:cs="Arial"/>
          <w:szCs w:val="24"/>
        </w:rPr>
        <w:t>үүссэн</w:t>
      </w:r>
      <w:r w:rsidR="00111CC4" w:rsidRPr="009174F7">
        <w:rPr>
          <w:rFonts w:ascii="Arial" w:hAnsi="Arial" w:cs="Arial"/>
          <w:szCs w:val="24"/>
        </w:rPr>
        <w:t xml:space="preserve"> </w:t>
      </w:r>
      <w:r w:rsidR="003114C3" w:rsidRPr="009174F7">
        <w:rPr>
          <w:rFonts w:ascii="Arial" w:hAnsi="Arial" w:cs="Arial"/>
          <w:szCs w:val="24"/>
        </w:rPr>
        <w:t>алдагдал</w:t>
      </w:r>
      <w:r w:rsidR="00111CC4" w:rsidRPr="009174F7">
        <w:rPr>
          <w:rFonts w:ascii="Arial" w:hAnsi="Arial" w:cs="Arial"/>
          <w:szCs w:val="24"/>
        </w:rPr>
        <w:t xml:space="preserve"> </w:t>
      </w:r>
      <w:r w:rsidR="003114C3" w:rsidRPr="009174F7">
        <w:rPr>
          <w:rFonts w:ascii="Arial" w:hAnsi="Arial" w:cs="Arial"/>
          <w:szCs w:val="24"/>
        </w:rPr>
        <w:t>орохгүй</w:t>
      </w:r>
      <w:r w:rsidR="00111CC4" w:rsidRPr="009174F7">
        <w:rPr>
          <w:rFonts w:ascii="Arial" w:hAnsi="Arial" w:cs="Arial"/>
          <w:szCs w:val="24"/>
        </w:rPr>
        <w:t xml:space="preserve">) </w:t>
      </w:r>
      <w:r w:rsidR="003114C3" w:rsidRPr="009174F7">
        <w:rPr>
          <w:rFonts w:ascii="Arial" w:hAnsi="Arial" w:cs="Arial"/>
          <w:szCs w:val="24"/>
        </w:rPr>
        <w:t>зэрэг</w:t>
      </w:r>
      <w:r w:rsidR="00111CC4" w:rsidRPr="009174F7">
        <w:rPr>
          <w:rFonts w:ascii="Arial" w:hAnsi="Arial" w:cs="Arial"/>
          <w:szCs w:val="24"/>
        </w:rPr>
        <w:t xml:space="preserve"> </w:t>
      </w:r>
      <w:r w:rsidR="003114C3" w:rsidRPr="009174F7">
        <w:rPr>
          <w:rFonts w:ascii="Arial" w:hAnsi="Arial" w:cs="Arial"/>
          <w:szCs w:val="24"/>
        </w:rPr>
        <w:t>зардлыг</w:t>
      </w:r>
      <w:r w:rsidR="00111CC4" w:rsidRPr="009174F7">
        <w:rPr>
          <w:rFonts w:ascii="Arial" w:hAnsi="Arial" w:cs="Arial"/>
          <w:szCs w:val="24"/>
        </w:rPr>
        <w:t xml:space="preserve"> </w:t>
      </w:r>
      <w:r w:rsidR="003114C3" w:rsidRPr="009174F7">
        <w:rPr>
          <w:rFonts w:ascii="Arial" w:hAnsi="Arial" w:cs="Arial"/>
          <w:szCs w:val="24"/>
        </w:rPr>
        <w:t>хамруулна</w:t>
      </w:r>
      <w:r w:rsidR="00111CC4" w:rsidRPr="009174F7">
        <w:rPr>
          <w:rFonts w:ascii="Arial" w:hAnsi="Arial" w:cs="Arial"/>
          <w:szCs w:val="24"/>
        </w:rPr>
        <w:t xml:space="preserve">. </w:t>
      </w:r>
    </w:p>
    <w:p w:rsidR="007C4833" w:rsidRPr="009174F7" w:rsidRDefault="007C4833" w:rsidP="00BD569F">
      <w:pPr>
        <w:jc w:val="both"/>
        <w:rPr>
          <w:rFonts w:ascii="Arial" w:hAnsi="Arial" w:cs="Arial"/>
          <w:szCs w:val="24"/>
        </w:rPr>
      </w:pPr>
      <w:r w:rsidRPr="009174F7">
        <w:rPr>
          <w:rFonts w:ascii="Arial" w:hAnsi="Arial" w:cs="Arial"/>
          <w:szCs w:val="24"/>
        </w:rPr>
        <w:tab/>
      </w:r>
    </w:p>
    <w:p w:rsidR="00A6295B" w:rsidRPr="009174F7" w:rsidRDefault="003114C3" w:rsidP="002A5404">
      <w:pPr>
        <w:numPr>
          <w:ilvl w:val="2"/>
          <w:numId w:val="15"/>
        </w:numPr>
        <w:rPr>
          <w:rFonts w:ascii="Arial" w:hAnsi="Arial" w:cs="Arial"/>
          <w:b/>
          <w:szCs w:val="24"/>
        </w:rPr>
      </w:pPr>
      <w:r w:rsidRPr="009174F7">
        <w:rPr>
          <w:rFonts w:ascii="Arial" w:hAnsi="Arial" w:cs="Arial"/>
          <w:b/>
          <w:szCs w:val="24"/>
        </w:rPr>
        <w:t>Баланслуулах</w:t>
      </w:r>
      <w:r w:rsidR="00A6295B" w:rsidRPr="009174F7">
        <w:rPr>
          <w:rFonts w:ascii="Arial" w:hAnsi="Arial" w:cs="Arial"/>
          <w:b/>
          <w:szCs w:val="24"/>
        </w:rPr>
        <w:t xml:space="preserve"> </w:t>
      </w:r>
      <w:r w:rsidRPr="009174F7">
        <w:rPr>
          <w:rFonts w:ascii="Arial" w:hAnsi="Arial" w:cs="Arial"/>
          <w:b/>
          <w:szCs w:val="24"/>
        </w:rPr>
        <w:t>үзүүлэлт</w:t>
      </w:r>
    </w:p>
    <w:p w:rsidR="009E2F64" w:rsidRPr="009174F7" w:rsidRDefault="009E2F64" w:rsidP="009E2F64">
      <w:pPr>
        <w:ind w:left="720"/>
        <w:rPr>
          <w:rFonts w:ascii="Arial" w:hAnsi="Arial" w:cs="Arial"/>
          <w:b/>
          <w:szCs w:val="24"/>
        </w:rPr>
      </w:pPr>
    </w:p>
    <w:p w:rsidR="000E0BEC" w:rsidRPr="009174F7" w:rsidRDefault="00183F23" w:rsidP="00CF5DCE">
      <w:pPr>
        <w:pStyle w:val="BodyText3"/>
        <w:ind w:left="720"/>
        <w:jc w:val="both"/>
        <w:rPr>
          <w:rFonts w:ascii="Arial" w:hAnsi="Arial" w:cs="Arial"/>
          <w:sz w:val="24"/>
          <w:szCs w:val="24"/>
        </w:rPr>
      </w:pPr>
      <w:r w:rsidRPr="009174F7">
        <w:rPr>
          <w:rFonts w:ascii="Arial" w:hAnsi="Arial" w:cs="Arial"/>
          <w:sz w:val="24"/>
          <w:szCs w:val="24"/>
          <w:u w:val="single"/>
        </w:rPr>
        <w:t xml:space="preserve">B.1.g </w:t>
      </w:r>
      <w:r w:rsidR="003114C3" w:rsidRPr="009174F7">
        <w:rPr>
          <w:rFonts w:ascii="Arial" w:hAnsi="Arial" w:cs="Arial"/>
          <w:sz w:val="24"/>
          <w:szCs w:val="24"/>
          <w:u w:val="single"/>
        </w:rPr>
        <w:t>Нэмэгдэл</w:t>
      </w:r>
      <w:r w:rsidR="00C847B8" w:rsidRPr="009174F7">
        <w:rPr>
          <w:rFonts w:ascii="Arial" w:hAnsi="Arial" w:cs="Arial"/>
          <w:sz w:val="24"/>
          <w:szCs w:val="24"/>
          <w:u w:val="single"/>
        </w:rPr>
        <w:t xml:space="preserve"> </w:t>
      </w:r>
      <w:r w:rsidR="003114C3" w:rsidRPr="009174F7">
        <w:rPr>
          <w:rFonts w:ascii="Arial" w:hAnsi="Arial" w:cs="Arial"/>
          <w:sz w:val="24"/>
          <w:szCs w:val="24"/>
          <w:u w:val="single"/>
        </w:rPr>
        <w:t>өртөг</w:t>
      </w:r>
      <w:r w:rsidR="00C847B8" w:rsidRPr="009174F7">
        <w:rPr>
          <w:rFonts w:ascii="Arial" w:hAnsi="Arial" w:cs="Arial"/>
          <w:sz w:val="24"/>
          <w:szCs w:val="24"/>
          <w:u w:val="single"/>
        </w:rPr>
        <w:t>/</w:t>
      </w:r>
      <w:r w:rsidR="003114C3" w:rsidRPr="009174F7">
        <w:rPr>
          <w:rFonts w:ascii="Arial" w:hAnsi="Arial" w:cs="Arial"/>
          <w:sz w:val="24"/>
          <w:szCs w:val="24"/>
          <w:u w:val="single"/>
        </w:rPr>
        <w:t>Дотоодын</w:t>
      </w:r>
      <w:r w:rsidR="0069705C" w:rsidRPr="009174F7">
        <w:rPr>
          <w:rFonts w:ascii="Arial" w:hAnsi="Arial" w:cs="Arial"/>
          <w:sz w:val="24"/>
          <w:szCs w:val="24"/>
          <w:u w:val="single"/>
        </w:rPr>
        <w:t xml:space="preserve"> </w:t>
      </w:r>
      <w:r w:rsidR="003114C3" w:rsidRPr="009174F7">
        <w:rPr>
          <w:rFonts w:ascii="Arial" w:hAnsi="Arial" w:cs="Arial"/>
          <w:sz w:val="24"/>
          <w:szCs w:val="24"/>
          <w:u w:val="single"/>
        </w:rPr>
        <w:t>нийт</w:t>
      </w:r>
      <w:r w:rsidR="000E0BEC" w:rsidRPr="009174F7">
        <w:rPr>
          <w:rFonts w:ascii="Arial" w:hAnsi="Arial" w:cs="Arial"/>
          <w:sz w:val="24"/>
          <w:szCs w:val="24"/>
          <w:u w:val="single"/>
        </w:rPr>
        <w:t xml:space="preserve"> </w:t>
      </w:r>
      <w:r w:rsidR="003114C3" w:rsidRPr="009174F7">
        <w:rPr>
          <w:rFonts w:ascii="Arial" w:hAnsi="Arial" w:cs="Arial"/>
          <w:sz w:val="24"/>
          <w:szCs w:val="24"/>
          <w:u w:val="single"/>
        </w:rPr>
        <w:t>бүтээгдэхүүн</w:t>
      </w:r>
      <w:r w:rsidR="00C777C1" w:rsidRPr="009174F7">
        <w:rPr>
          <w:rFonts w:ascii="Arial" w:hAnsi="Arial" w:cs="Arial"/>
          <w:sz w:val="24"/>
          <w:szCs w:val="24"/>
          <w:u w:val="single"/>
        </w:rPr>
        <w:t>:</w:t>
      </w:r>
      <w:r w:rsidR="0000435A" w:rsidRPr="009174F7">
        <w:rPr>
          <w:rFonts w:ascii="Arial" w:hAnsi="Arial" w:cs="Arial"/>
          <w:sz w:val="24"/>
          <w:szCs w:val="24"/>
        </w:rPr>
        <w:t xml:space="preserve"> </w:t>
      </w:r>
      <w:r w:rsidR="003114C3" w:rsidRPr="009174F7">
        <w:rPr>
          <w:rFonts w:ascii="Arial" w:hAnsi="Arial" w:cs="Arial"/>
          <w:sz w:val="24"/>
          <w:szCs w:val="24"/>
        </w:rPr>
        <w:t>Улс</w:t>
      </w:r>
      <w:r w:rsidR="00DE04A0" w:rsidRPr="009174F7">
        <w:rPr>
          <w:rFonts w:ascii="Arial" w:hAnsi="Arial" w:cs="Arial"/>
          <w:sz w:val="24"/>
          <w:szCs w:val="24"/>
        </w:rPr>
        <w:t xml:space="preserve"> </w:t>
      </w:r>
      <w:r w:rsidR="003114C3" w:rsidRPr="009174F7">
        <w:rPr>
          <w:rFonts w:ascii="Arial" w:hAnsi="Arial" w:cs="Arial"/>
          <w:sz w:val="24"/>
          <w:szCs w:val="24"/>
        </w:rPr>
        <w:t>орны</w:t>
      </w:r>
      <w:r w:rsidR="00DE04A0" w:rsidRPr="009174F7">
        <w:rPr>
          <w:rFonts w:ascii="Arial" w:hAnsi="Arial" w:cs="Arial"/>
          <w:sz w:val="24"/>
          <w:szCs w:val="24"/>
        </w:rPr>
        <w:t xml:space="preserve"> </w:t>
      </w:r>
      <w:r w:rsidR="003114C3" w:rsidRPr="009174F7">
        <w:rPr>
          <w:rFonts w:ascii="Arial" w:hAnsi="Arial" w:cs="Arial"/>
          <w:sz w:val="24"/>
          <w:szCs w:val="24"/>
        </w:rPr>
        <w:t>эдийн</w:t>
      </w:r>
      <w:r w:rsidR="00DE04A0" w:rsidRPr="009174F7">
        <w:rPr>
          <w:rFonts w:ascii="Arial" w:hAnsi="Arial" w:cs="Arial"/>
          <w:sz w:val="24"/>
          <w:szCs w:val="24"/>
        </w:rPr>
        <w:t xml:space="preserve"> </w:t>
      </w:r>
      <w:r w:rsidR="003114C3" w:rsidRPr="009174F7">
        <w:rPr>
          <w:rFonts w:ascii="Arial" w:hAnsi="Arial" w:cs="Arial"/>
          <w:sz w:val="24"/>
          <w:szCs w:val="24"/>
        </w:rPr>
        <w:t>засгийн</w:t>
      </w:r>
      <w:r w:rsidR="00DE04A0" w:rsidRPr="009174F7">
        <w:rPr>
          <w:rFonts w:ascii="Arial" w:hAnsi="Arial" w:cs="Arial"/>
          <w:sz w:val="24"/>
          <w:szCs w:val="24"/>
        </w:rPr>
        <w:t xml:space="preserve"> </w:t>
      </w:r>
      <w:r w:rsidR="003114C3" w:rsidRPr="009174F7">
        <w:rPr>
          <w:rFonts w:ascii="Arial" w:hAnsi="Arial" w:cs="Arial"/>
          <w:sz w:val="24"/>
          <w:szCs w:val="24"/>
        </w:rPr>
        <w:t>хөгжлийг</w:t>
      </w:r>
      <w:r w:rsidR="000863B0" w:rsidRPr="009174F7">
        <w:rPr>
          <w:rFonts w:ascii="Arial" w:hAnsi="Arial" w:cs="Arial"/>
          <w:sz w:val="24"/>
          <w:szCs w:val="24"/>
        </w:rPr>
        <w:t xml:space="preserve"> </w:t>
      </w:r>
      <w:r w:rsidR="003114C3" w:rsidRPr="009174F7">
        <w:rPr>
          <w:rFonts w:ascii="Arial" w:hAnsi="Arial" w:cs="Arial"/>
          <w:sz w:val="24"/>
          <w:szCs w:val="24"/>
        </w:rPr>
        <w:t>харуулдаг</w:t>
      </w:r>
      <w:r w:rsidR="00DE04A0" w:rsidRPr="009174F7">
        <w:rPr>
          <w:rFonts w:ascii="Arial" w:hAnsi="Arial" w:cs="Arial"/>
          <w:sz w:val="24"/>
          <w:szCs w:val="24"/>
        </w:rPr>
        <w:t xml:space="preserve">  </w:t>
      </w:r>
      <w:r w:rsidR="003114C3" w:rsidRPr="009174F7">
        <w:rPr>
          <w:rFonts w:ascii="Arial" w:hAnsi="Arial" w:cs="Arial"/>
          <w:sz w:val="24"/>
          <w:szCs w:val="24"/>
        </w:rPr>
        <w:t>чухал</w:t>
      </w:r>
      <w:r w:rsidR="00DE04A0" w:rsidRPr="009174F7">
        <w:rPr>
          <w:rFonts w:ascii="Arial" w:hAnsi="Arial" w:cs="Arial"/>
          <w:sz w:val="24"/>
          <w:szCs w:val="24"/>
        </w:rPr>
        <w:t xml:space="preserve"> </w:t>
      </w:r>
      <w:r w:rsidR="003114C3" w:rsidRPr="009174F7">
        <w:rPr>
          <w:rFonts w:ascii="Arial" w:hAnsi="Arial" w:cs="Arial"/>
          <w:sz w:val="24"/>
          <w:szCs w:val="24"/>
        </w:rPr>
        <w:t>үзүүлэлт</w:t>
      </w:r>
      <w:r w:rsidR="00DE04A0" w:rsidRPr="009174F7">
        <w:rPr>
          <w:rFonts w:ascii="Arial" w:hAnsi="Arial" w:cs="Arial"/>
          <w:sz w:val="24"/>
          <w:szCs w:val="24"/>
        </w:rPr>
        <w:t xml:space="preserve"> </w:t>
      </w:r>
      <w:r w:rsidR="003114C3" w:rsidRPr="009174F7">
        <w:rPr>
          <w:rFonts w:ascii="Arial" w:hAnsi="Arial" w:cs="Arial"/>
          <w:sz w:val="24"/>
          <w:szCs w:val="24"/>
        </w:rPr>
        <w:t>юм</w:t>
      </w:r>
      <w:r w:rsidR="00DE04A0" w:rsidRPr="009174F7">
        <w:rPr>
          <w:rFonts w:ascii="Arial" w:hAnsi="Arial" w:cs="Arial"/>
          <w:sz w:val="24"/>
          <w:szCs w:val="24"/>
        </w:rPr>
        <w:t>.</w:t>
      </w:r>
      <w:r w:rsidR="00121403" w:rsidRPr="009174F7">
        <w:rPr>
          <w:rFonts w:ascii="Arial" w:hAnsi="Arial" w:cs="Arial"/>
          <w:sz w:val="24"/>
          <w:szCs w:val="24"/>
        </w:rPr>
        <w:t xml:space="preserve"> </w:t>
      </w:r>
      <w:r w:rsidR="003114C3" w:rsidRPr="009174F7">
        <w:rPr>
          <w:rFonts w:ascii="Arial" w:hAnsi="Arial" w:cs="Arial"/>
          <w:sz w:val="24"/>
          <w:szCs w:val="24"/>
        </w:rPr>
        <w:t>ДНБ</w:t>
      </w:r>
      <w:r w:rsidR="00F9542F" w:rsidRPr="009174F7">
        <w:rPr>
          <w:rFonts w:ascii="Arial" w:hAnsi="Arial" w:cs="Arial"/>
          <w:sz w:val="24"/>
          <w:szCs w:val="24"/>
        </w:rPr>
        <w:t xml:space="preserve"> </w:t>
      </w:r>
      <w:r w:rsidR="003114C3" w:rsidRPr="009174F7">
        <w:rPr>
          <w:rFonts w:ascii="Arial" w:hAnsi="Arial" w:cs="Arial"/>
          <w:sz w:val="24"/>
          <w:szCs w:val="24"/>
        </w:rPr>
        <w:t>нь</w:t>
      </w:r>
      <w:r w:rsidR="00F9542F" w:rsidRPr="009174F7">
        <w:rPr>
          <w:rFonts w:ascii="Arial" w:hAnsi="Arial" w:cs="Arial"/>
          <w:sz w:val="24"/>
          <w:szCs w:val="24"/>
        </w:rPr>
        <w:t xml:space="preserve"> </w:t>
      </w:r>
      <w:r w:rsidR="003114C3" w:rsidRPr="009174F7">
        <w:rPr>
          <w:rFonts w:ascii="Arial" w:hAnsi="Arial" w:cs="Arial"/>
          <w:sz w:val="24"/>
          <w:szCs w:val="24"/>
        </w:rPr>
        <w:t>улс</w:t>
      </w:r>
      <w:r w:rsidR="00F9542F" w:rsidRPr="009174F7">
        <w:rPr>
          <w:rFonts w:ascii="Arial" w:hAnsi="Arial" w:cs="Arial"/>
          <w:sz w:val="24"/>
          <w:szCs w:val="24"/>
        </w:rPr>
        <w:t xml:space="preserve"> </w:t>
      </w:r>
      <w:r w:rsidR="003114C3" w:rsidRPr="009174F7">
        <w:rPr>
          <w:rFonts w:ascii="Arial" w:hAnsi="Arial" w:cs="Arial"/>
          <w:sz w:val="24"/>
          <w:szCs w:val="24"/>
        </w:rPr>
        <w:t>орны</w:t>
      </w:r>
      <w:r w:rsidR="00F9542F" w:rsidRPr="009174F7">
        <w:rPr>
          <w:rFonts w:ascii="Arial" w:hAnsi="Arial" w:cs="Arial"/>
          <w:sz w:val="24"/>
          <w:szCs w:val="24"/>
        </w:rPr>
        <w:t xml:space="preserve"> </w:t>
      </w:r>
      <w:r w:rsidR="003114C3" w:rsidRPr="009174F7">
        <w:rPr>
          <w:rFonts w:ascii="Arial" w:hAnsi="Arial" w:cs="Arial"/>
          <w:sz w:val="24"/>
          <w:szCs w:val="24"/>
        </w:rPr>
        <w:t>хил</w:t>
      </w:r>
      <w:r w:rsidR="00F9542F" w:rsidRPr="009174F7">
        <w:rPr>
          <w:rFonts w:ascii="Arial" w:hAnsi="Arial" w:cs="Arial"/>
          <w:sz w:val="24"/>
          <w:szCs w:val="24"/>
        </w:rPr>
        <w:t xml:space="preserve"> </w:t>
      </w:r>
      <w:r w:rsidR="003114C3" w:rsidRPr="009174F7">
        <w:rPr>
          <w:rFonts w:ascii="Arial" w:hAnsi="Arial" w:cs="Arial"/>
          <w:sz w:val="24"/>
          <w:szCs w:val="24"/>
        </w:rPr>
        <w:t>хязгаарын</w:t>
      </w:r>
      <w:r w:rsidR="00F9542F" w:rsidRPr="009174F7">
        <w:rPr>
          <w:rFonts w:ascii="Arial" w:hAnsi="Arial" w:cs="Arial"/>
          <w:sz w:val="24"/>
          <w:szCs w:val="24"/>
        </w:rPr>
        <w:t xml:space="preserve"> </w:t>
      </w:r>
      <w:r w:rsidR="003114C3" w:rsidRPr="009174F7">
        <w:rPr>
          <w:rFonts w:ascii="Arial" w:hAnsi="Arial" w:cs="Arial"/>
          <w:sz w:val="24"/>
          <w:szCs w:val="24"/>
        </w:rPr>
        <w:t>дотор</w:t>
      </w:r>
      <w:r w:rsidR="00F9542F" w:rsidRPr="009174F7">
        <w:rPr>
          <w:rFonts w:ascii="Arial" w:hAnsi="Arial" w:cs="Arial"/>
          <w:sz w:val="24"/>
          <w:szCs w:val="24"/>
        </w:rPr>
        <w:t xml:space="preserve"> </w:t>
      </w:r>
      <w:r w:rsidR="003114C3" w:rsidRPr="009174F7">
        <w:rPr>
          <w:rFonts w:ascii="Arial" w:hAnsi="Arial" w:cs="Arial"/>
          <w:sz w:val="24"/>
          <w:szCs w:val="24"/>
        </w:rPr>
        <w:t>тайлант</w:t>
      </w:r>
      <w:r w:rsidR="00F9542F" w:rsidRPr="009174F7">
        <w:rPr>
          <w:rFonts w:ascii="Arial" w:hAnsi="Arial" w:cs="Arial"/>
          <w:sz w:val="24"/>
          <w:szCs w:val="24"/>
        </w:rPr>
        <w:t xml:space="preserve"> </w:t>
      </w:r>
      <w:r w:rsidR="003114C3" w:rsidRPr="009174F7">
        <w:rPr>
          <w:rFonts w:ascii="Arial" w:hAnsi="Arial" w:cs="Arial"/>
          <w:sz w:val="24"/>
          <w:szCs w:val="24"/>
        </w:rPr>
        <w:t>хугацаанд</w:t>
      </w:r>
      <w:r w:rsidR="00F9542F" w:rsidRPr="009174F7">
        <w:rPr>
          <w:rFonts w:ascii="Arial" w:hAnsi="Arial" w:cs="Arial"/>
          <w:sz w:val="24"/>
          <w:szCs w:val="24"/>
        </w:rPr>
        <w:t xml:space="preserve"> </w:t>
      </w:r>
      <w:r w:rsidR="003114C3" w:rsidRPr="009174F7">
        <w:rPr>
          <w:rFonts w:ascii="Arial" w:hAnsi="Arial" w:cs="Arial"/>
          <w:sz w:val="24"/>
          <w:szCs w:val="24"/>
        </w:rPr>
        <w:t>эдийн</w:t>
      </w:r>
      <w:r w:rsidR="00F9542F" w:rsidRPr="009174F7">
        <w:rPr>
          <w:rFonts w:ascii="Arial" w:hAnsi="Arial" w:cs="Arial"/>
          <w:sz w:val="24"/>
          <w:szCs w:val="24"/>
        </w:rPr>
        <w:t xml:space="preserve"> </w:t>
      </w:r>
      <w:r w:rsidR="003114C3" w:rsidRPr="009174F7">
        <w:rPr>
          <w:rFonts w:ascii="Arial" w:hAnsi="Arial" w:cs="Arial"/>
          <w:sz w:val="24"/>
          <w:szCs w:val="24"/>
        </w:rPr>
        <w:t>засгийн</w:t>
      </w:r>
      <w:r w:rsidR="00F9542F" w:rsidRPr="009174F7">
        <w:rPr>
          <w:rFonts w:ascii="Arial" w:hAnsi="Arial" w:cs="Arial"/>
          <w:sz w:val="24"/>
          <w:szCs w:val="24"/>
        </w:rPr>
        <w:t xml:space="preserve"> </w:t>
      </w:r>
      <w:r w:rsidR="003114C3" w:rsidRPr="009174F7">
        <w:rPr>
          <w:rFonts w:ascii="Arial" w:hAnsi="Arial" w:cs="Arial"/>
          <w:sz w:val="24"/>
          <w:szCs w:val="24"/>
        </w:rPr>
        <w:t>болон</w:t>
      </w:r>
      <w:r w:rsidR="00F9542F" w:rsidRPr="009174F7">
        <w:rPr>
          <w:rFonts w:ascii="Arial" w:hAnsi="Arial" w:cs="Arial"/>
          <w:sz w:val="24"/>
          <w:szCs w:val="24"/>
        </w:rPr>
        <w:t xml:space="preserve"> </w:t>
      </w:r>
      <w:r w:rsidR="003114C3" w:rsidRPr="009174F7">
        <w:rPr>
          <w:rFonts w:ascii="Arial" w:hAnsi="Arial" w:cs="Arial"/>
          <w:sz w:val="24"/>
          <w:szCs w:val="24"/>
        </w:rPr>
        <w:t>нийгмийн</w:t>
      </w:r>
      <w:r w:rsidR="00F9542F" w:rsidRPr="009174F7">
        <w:rPr>
          <w:rFonts w:ascii="Arial" w:hAnsi="Arial" w:cs="Arial"/>
          <w:sz w:val="24"/>
          <w:szCs w:val="24"/>
        </w:rPr>
        <w:t xml:space="preserve"> </w:t>
      </w:r>
      <w:r w:rsidR="003114C3" w:rsidRPr="009174F7">
        <w:rPr>
          <w:rFonts w:ascii="Arial" w:hAnsi="Arial" w:cs="Arial"/>
          <w:sz w:val="24"/>
          <w:szCs w:val="24"/>
        </w:rPr>
        <w:t>үйлчилгээний</w:t>
      </w:r>
      <w:r w:rsidR="00F9542F" w:rsidRPr="009174F7">
        <w:rPr>
          <w:rFonts w:ascii="Arial" w:hAnsi="Arial" w:cs="Arial"/>
          <w:sz w:val="24"/>
          <w:szCs w:val="24"/>
        </w:rPr>
        <w:t xml:space="preserve"> </w:t>
      </w:r>
      <w:r w:rsidR="003114C3" w:rsidRPr="009174F7">
        <w:rPr>
          <w:rFonts w:ascii="Arial" w:hAnsi="Arial" w:cs="Arial"/>
          <w:sz w:val="24"/>
          <w:szCs w:val="24"/>
        </w:rPr>
        <w:t>хүрээнд</w:t>
      </w:r>
      <w:r w:rsidR="00F9542F" w:rsidRPr="009174F7">
        <w:rPr>
          <w:rFonts w:ascii="Arial" w:hAnsi="Arial" w:cs="Arial"/>
          <w:sz w:val="24"/>
          <w:szCs w:val="24"/>
        </w:rPr>
        <w:t xml:space="preserve"> </w:t>
      </w:r>
      <w:r w:rsidR="003114C3" w:rsidRPr="009174F7">
        <w:rPr>
          <w:rFonts w:ascii="Arial" w:hAnsi="Arial" w:cs="Arial"/>
          <w:sz w:val="24"/>
          <w:szCs w:val="24"/>
        </w:rPr>
        <w:t>шинээр</w:t>
      </w:r>
      <w:r w:rsidR="00F9542F" w:rsidRPr="009174F7">
        <w:rPr>
          <w:rFonts w:ascii="Arial" w:hAnsi="Arial" w:cs="Arial"/>
          <w:sz w:val="24"/>
          <w:szCs w:val="24"/>
        </w:rPr>
        <w:t xml:space="preserve"> </w:t>
      </w:r>
      <w:r w:rsidR="003114C3" w:rsidRPr="009174F7">
        <w:rPr>
          <w:rFonts w:ascii="Arial" w:hAnsi="Arial" w:cs="Arial"/>
          <w:sz w:val="24"/>
          <w:szCs w:val="24"/>
        </w:rPr>
        <w:t>бүтээгдсэн</w:t>
      </w:r>
      <w:r w:rsidR="00F9542F" w:rsidRPr="009174F7">
        <w:rPr>
          <w:rFonts w:ascii="Arial" w:hAnsi="Arial" w:cs="Arial"/>
          <w:sz w:val="24"/>
          <w:szCs w:val="24"/>
        </w:rPr>
        <w:t xml:space="preserve"> </w:t>
      </w:r>
      <w:r w:rsidR="003114C3" w:rsidRPr="009174F7">
        <w:rPr>
          <w:rFonts w:ascii="Arial" w:hAnsi="Arial" w:cs="Arial"/>
          <w:sz w:val="24"/>
          <w:szCs w:val="24"/>
        </w:rPr>
        <w:t>нэмэгдэл</w:t>
      </w:r>
      <w:r w:rsidR="00F9542F" w:rsidRPr="009174F7">
        <w:rPr>
          <w:rFonts w:ascii="Arial" w:hAnsi="Arial" w:cs="Arial"/>
          <w:sz w:val="24"/>
          <w:szCs w:val="24"/>
        </w:rPr>
        <w:t xml:space="preserve"> </w:t>
      </w:r>
      <w:r w:rsidR="003114C3" w:rsidRPr="009174F7">
        <w:rPr>
          <w:rFonts w:ascii="Arial" w:hAnsi="Arial" w:cs="Arial"/>
          <w:sz w:val="24"/>
          <w:szCs w:val="24"/>
        </w:rPr>
        <w:t>өртгийн</w:t>
      </w:r>
      <w:r w:rsidR="00F9542F" w:rsidRPr="009174F7">
        <w:rPr>
          <w:rFonts w:ascii="Arial" w:hAnsi="Arial" w:cs="Arial"/>
          <w:sz w:val="24"/>
          <w:szCs w:val="24"/>
        </w:rPr>
        <w:t xml:space="preserve"> </w:t>
      </w:r>
      <w:r w:rsidR="003114C3" w:rsidRPr="009174F7">
        <w:rPr>
          <w:rFonts w:ascii="Arial" w:hAnsi="Arial" w:cs="Arial"/>
          <w:sz w:val="24"/>
          <w:szCs w:val="24"/>
        </w:rPr>
        <w:t>ний</w:t>
      </w:r>
      <w:r w:rsidR="000C1C50" w:rsidRPr="009174F7">
        <w:rPr>
          <w:rFonts w:ascii="Arial" w:hAnsi="Arial" w:cs="Arial"/>
          <w:sz w:val="24"/>
          <w:szCs w:val="24"/>
          <w:lang w:val="mn-MN"/>
        </w:rPr>
        <w:t xml:space="preserve">т дүн бөгөөд энэ нь </w:t>
      </w:r>
      <w:r w:rsidR="003114C3" w:rsidRPr="009174F7">
        <w:rPr>
          <w:rFonts w:ascii="Arial" w:hAnsi="Arial" w:cs="Arial"/>
          <w:sz w:val="24"/>
          <w:szCs w:val="24"/>
        </w:rPr>
        <w:t>нийт</w:t>
      </w:r>
      <w:r w:rsidR="00121403" w:rsidRPr="009174F7">
        <w:rPr>
          <w:rFonts w:ascii="Arial" w:hAnsi="Arial" w:cs="Arial"/>
          <w:sz w:val="24"/>
          <w:szCs w:val="24"/>
        </w:rPr>
        <w:t xml:space="preserve"> </w:t>
      </w:r>
      <w:r w:rsidR="00B22B94" w:rsidRPr="009174F7">
        <w:rPr>
          <w:rFonts w:ascii="Arial" w:hAnsi="Arial" w:cs="Arial"/>
          <w:sz w:val="24"/>
          <w:szCs w:val="24"/>
        </w:rPr>
        <w:t>үйлдвэрлэл</w:t>
      </w:r>
      <w:r w:rsidR="00121403" w:rsidRPr="009174F7">
        <w:rPr>
          <w:rFonts w:ascii="Arial" w:hAnsi="Arial" w:cs="Arial"/>
          <w:sz w:val="24"/>
          <w:szCs w:val="24"/>
        </w:rPr>
        <w:t xml:space="preserve">, </w:t>
      </w:r>
      <w:r w:rsidR="003114C3" w:rsidRPr="009174F7">
        <w:rPr>
          <w:rFonts w:ascii="Arial" w:hAnsi="Arial" w:cs="Arial"/>
          <w:sz w:val="24"/>
          <w:szCs w:val="24"/>
        </w:rPr>
        <w:t>завсрын</w:t>
      </w:r>
      <w:r w:rsidR="00121403" w:rsidRPr="009174F7">
        <w:rPr>
          <w:rFonts w:ascii="Arial" w:hAnsi="Arial" w:cs="Arial"/>
          <w:sz w:val="24"/>
          <w:szCs w:val="24"/>
        </w:rPr>
        <w:t xml:space="preserve"> </w:t>
      </w:r>
      <w:r w:rsidR="003114C3" w:rsidRPr="009174F7">
        <w:rPr>
          <w:rFonts w:ascii="Arial" w:hAnsi="Arial" w:cs="Arial"/>
          <w:sz w:val="24"/>
          <w:szCs w:val="24"/>
        </w:rPr>
        <w:t>хэрэглээний</w:t>
      </w:r>
      <w:r w:rsidR="00121403" w:rsidRPr="009174F7">
        <w:rPr>
          <w:rFonts w:ascii="Arial" w:hAnsi="Arial" w:cs="Arial"/>
          <w:sz w:val="24"/>
          <w:szCs w:val="24"/>
        </w:rPr>
        <w:t xml:space="preserve"> </w:t>
      </w:r>
      <w:r w:rsidR="000C1C50" w:rsidRPr="009174F7">
        <w:rPr>
          <w:rFonts w:ascii="Arial" w:hAnsi="Arial" w:cs="Arial"/>
          <w:sz w:val="24"/>
          <w:szCs w:val="24"/>
          <w:lang w:val="mn-MN"/>
        </w:rPr>
        <w:t>ялгавараар</w:t>
      </w:r>
      <w:r w:rsidR="00121403" w:rsidRPr="009174F7">
        <w:rPr>
          <w:rFonts w:ascii="Arial" w:hAnsi="Arial" w:cs="Arial"/>
          <w:sz w:val="24"/>
          <w:szCs w:val="24"/>
        </w:rPr>
        <w:t xml:space="preserve"> </w:t>
      </w:r>
      <w:r w:rsidR="003114C3" w:rsidRPr="009174F7">
        <w:rPr>
          <w:rFonts w:ascii="Arial" w:hAnsi="Arial" w:cs="Arial"/>
          <w:sz w:val="24"/>
          <w:szCs w:val="24"/>
        </w:rPr>
        <w:t>тооц</w:t>
      </w:r>
      <w:r w:rsidR="000C1C50" w:rsidRPr="009174F7">
        <w:rPr>
          <w:rFonts w:ascii="Arial" w:hAnsi="Arial" w:cs="Arial"/>
          <w:sz w:val="24"/>
          <w:szCs w:val="24"/>
          <w:lang w:val="mn-MN"/>
        </w:rPr>
        <w:t>огдоно</w:t>
      </w:r>
      <w:r w:rsidR="00121403" w:rsidRPr="009174F7">
        <w:rPr>
          <w:rFonts w:ascii="Arial" w:hAnsi="Arial" w:cs="Arial"/>
          <w:sz w:val="24"/>
          <w:szCs w:val="24"/>
        </w:rPr>
        <w:t>.</w:t>
      </w:r>
    </w:p>
    <w:p w:rsidR="00D56AAF" w:rsidRPr="009174F7" w:rsidRDefault="00D56AAF" w:rsidP="00C777C1">
      <w:pPr>
        <w:pStyle w:val="BodyText3"/>
        <w:jc w:val="both"/>
        <w:rPr>
          <w:rFonts w:ascii="Arial" w:hAnsi="Arial" w:cs="Arial"/>
          <w:sz w:val="24"/>
          <w:szCs w:val="24"/>
        </w:rPr>
      </w:pPr>
    </w:p>
    <w:p w:rsidR="00BC5A2A" w:rsidRPr="009174F7" w:rsidRDefault="00183F23" w:rsidP="00CF5DCE">
      <w:pPr>
        <w:ind w:left="720"/>
        <w:jc w:val="both"/>
        <w:rPr>
          <w:rFonts w:ascii="Arial" w:hAnsi="Arial" w:cs="Arial"/>
          <w:szCs w:val="24"/>
        </w:rPr>
      </w:pPr>
      <w:r w:rsidRPr="009174F7">
        <w:rPr>
          <w:rFonts w:ascii="Arial" w:hAnsi="Arial" w:cs="Arial"/>
          <w:szCs w:val="24"/>
          <w:u w:val="single"/>
        </w:rPr>
        <w:t xml:space="preserve">P.5.1.c </w:t>
      </w:r>
      <w:r w:rsidR="003114C3" w:rsidRPr="009174F7">
        <w:rPr>
          <w:rFonts w:ascii="Arial" w:hAnsi="Arial" w:cs="Arial"/>
          <w:szCs w:val="24"/>
          <w:u w:val="single"/>
        </w:rPr>
        <w:t>Үндсэн</w:t>
      </w:r>
      <w:r w:rsidR="00BC5A2A" w:rsidRPr="009174F7">
        <w:rPr>
          <w:rFonts w:ascii="Arial" w:hAnsi="Arial" w:cs="Arial"/>
          <w:szCs w:val="24"/>
          <w:u w:val="single"/>
        </w:rPr>
        <w:t xml:space="preserve"> </w:t>
      </w:r>
      <w:r w:rsidR="003114C3" w:rsidRPr="009174F7">
        <w:rPr>
          <w:rFonts w:ascii="Arial" w:hAnsi="Arial" w:cs="Arial"/>
          <w:szCs w:val="24"/>
          <w:u w:val="single"/>
        </w:rPr>
        <w:t>хөрөнгийн</w:t>
      </w:r>
      <w:r w:rsidR="00BC5A2A" w:rsidRPr="009174F7">
        <w:rPr>
          <w:rFonts w:ascii="Arial" w:hAnsi="Arial" w:cs="Arial"/>
          <w:szCs w:val="24"/>
          <w:u w:val="single"/>
        </w:rPr>
        <w:t xml:space="preserve"> </w:t>
      </w:r>
      <w:r w:rsidR="00B22B94" w:rsidRPr="009174F7">
        <w:rPr>
          <w:rFonts w:ascii="Arial" w:hAnsi="Arial" w:cs="Arial"/>
          <w:szCs w:val="24"/>
          <w:u w:val="single"/>
        </w:rPr>
        <w:t>хэрэглээ</w:t>
      </w:r>
      <w:r w:rsidR="00BC5A2A" w:rsidRPr="009174F7">
        <w:rPr>
          <w:rFonts w:ascii="Arial" w:hAnsi="Arial" w:cs="Arial"/>
          <w:szCs w:val="24"/>
          <w:u w:val="single"/>
        </w:rPr>
        <w:t>:</w:t>
      </w:r>
      <w:r w:rsidR="0000435A" w:rsidRPr="009174F7">
        <w:rPr>
          <w:rFonts w:ascii="Arial" w:hAnsi="Arial" w:cs="Arial"/>
          <w:szCs w:val="24"/>
        </w:rPr>
        <w:t xml:space="preserve"> </w:t>
      </w:r>
      <w:r w:rsidR="003114C3" w:rsidRPr="009174F7">
        <w:rPr>
          <w:rFonts w:ascii="Arial" w:hAnsi="Arial" w:cs="Arial"/>
          <w:szCs w:val="24"/>
        </w:rPr>
        <w:t>Тайлант</w:t>
      </w:r>
      <w:r w:rsidR="00BE1A23" w:rsidRPr="009174F7">
        <w:rPr>
          <w:rFonts w:ascii="Arial" w:hAnsi="Arial" w:cs="Arial"/>
          <w:szCs w:val="24"/>
        </w:rPr>
        <w:t xml:space="preserve"> </w:t>
      </w:r>
      <w:r w:rsidR="003114C3" w:rsidRPr="009174F7">
        <w:rPr>
          <w:rFonts w:ascii="Arial" w:hAnsi="Arial" w:cs="Arial"/>
          <w:szCs w:val="24"/>
        </w:rPr>
        <w:t>хугацаанд</w:t>
      </w:r>
      <w:r w:rsidR="00BE1A23" w:rsidRPr="009174F7">
        <w:rPr>
          <w:rFonts w:ascii="Arial" w:hAnsi="Arial" w:cs="Arial"/>
          <w:szCs w:val="24"/>
        </w:rPr>
        <w:t xml:space="preserve"> </w:t>
      </w:r>
      <w:r w:rsidR="003114C3" w:rsidRPr="009174F7">
        <w:rPr>
          <w:rFonts w:ascii="Arial" w:hAnsi="Arial" w:cs="Arial"/>
          <w:szCs w:val="24"/>
        </w:rPr>
        <w:t>ашиглагдсан</w:t>
      </w:r>
      <w:r w:rsidR="00BC5A2A" w:rsidRPr="009174F7">
        <w:rPr>
          <w:rFonts w:ascii="Arial" w:hAnsi="Arial" w:cs="Arial"/>
          <w:szCs w:val="24"/>
        </w:rPr>
        <w:t xml:space="preserve"> </w:t>
      </w:r>
      <w:r w:rsidR="003114C3" w:rsidRPr="009174F7">
        <w:rPr>
          <w:rFonts w:ascii="Arial" w:hAnsi="Arial" w:cs="Arial"/>
          <w:szCs w:val="24"/>
        </w:rPr>
        <w:t>үндсэн</w:t>
      </w:r>
      <w:r w:rsidR="00BC5A2A" w:rsidRPr="009174F7">
        <w:rPr>
          <w:rFonts w:ascii="Arial" w:hAnsi="Arial" w:cs="Arial"/>
          <w:szCs w:val="24"/>
        </w:rPr>
        <w:t xml:space="preserve"> </w:t>
      </w:r>
      <w:r w:rsidR="003114C3" w:rsidRPr="009174F7">
        <w:rPr>
          <w:rFonts w:ascii="Arial" w:hAnsi="Arial" w:cs="Arial"/>
          <w:szCs w:val="24"/>
        </w:rPr>
        <w:t>хөрөнг</w:t>
      </w:r>
      <w:r w:rsidR="000F7436" w:rsidRPr="009174F7">
        <w:rPr>
          <w:rFonts w:ascii="Arial" w:hAnsi="Arial" w:cs="Arial"/>
          <w:szCs w:val="24"/>
          <w:lang w:val="mn-MN"/>
        </w:rPr>
        <w:t xml:space="preserve">өөс байгуулсан элэгдлийн </w:t>
      </w:r>
      <w:r w:rsidR="003114C3" w:rsidRPr="009174F7">
        <w:rPr>
          <w:rFonts w:ascii="Arial" w:hAnsi="Arial" w:cs="Arial"/>
          <w:szCs w:val="24"/>
        </w:rPr>
        <w:t>хэмжээ</w:t>
      </w:r>
      <w:r w:rsidR="000F7436" w:rsidRPr="009174F7">
        <w:rPr>
          <w:rFonts w:ascii="Arial" w:hAnsi="Arial" w:cs="Arial"/>
          <w:szCs w:val="24"/>
          <w:lang w:val="mn-MN"/>
        </w:rPr>
        <w:t>гээр авна.</w:t>
      </w:r>
      <w:r w:rsidR="00BC5A2A" w:rsidRPr="009174F7">
        <w:rPr>
          <w:rFonts w:ascii="Arial" w:hAnsi="Arial" w:cs="Arial"/>
          <w:szCs w:val="24"/>
        </w:rPr>
        <w:t>.</w:t>
      </w:r>
    </w:p>
    <w:p w:rsidR="00B120E8" w:rsidRPr="009174F7" w:rsidRDefault="003114C3" w:rsidP="00CF5DCE">
      <w:pPr>
        <w:ind w:left="720"/>
        <w:jc w:val="both"/>
        <w:rPr>
          <w:rFonts w:ascii="Arial" w:hAnsi="Arial" w:cs="Arial"/>
          <w:szCs w:val="24"/>
        </w:rPr>
      </w:pPr>
      <w:r w:rsidRPr="009174F7">
        <w:rPr>
          <w:rFonts w:ascii="Arial" w:hAnsi="Arial" w:cs="Arial"/>
          <w:szCs w:val="24"/>
        </w:rPr>
        <w:t>ДНБ</w:t>
      </w:r>
      <w:r w:rsidR="0069705C" w:rsidRPr="009174F7">
        <w:rPr>
          <w:rFonts w:ascii="Arial" w:hAnsi="Arial" w:cs="Arial"/>
          <w:szCs w:val="24"/>
        </w:rPr>
        <w:t>-</w:t>
      </w:r>
      <w:r w:rsidRPr="009174F7">
        <w:rPr>
          <w:rFonts w:ascii="Arial" w:hAnsi="Arial" w:cs="Arial"/>
          <w:szCs w:val="24"/>
        </w:rPr>
        <w:t>ээс</w:t>
      </w:r>
      <w:r w:rsidR="0069705C" w:rsidRPr="009174F7">
        <w:rPr>
          <w:rFonts w:ascii="Arial" w:hAnsi="Arial" w:cs="Arial"/>
          <w:szCs w:val="24"/>
        </w:rPr>
        <w:t xml:space="preserve"> </w:t>
      </w:r>
      <w:r w:rsidRPr="009174F7">
        <w:rPr>
          <w:rFonts w:ascii="Arial" w:hAnsi="Arial" w:cs="Arial"/>
          <w:szCs w:val="24"/>
        </w:rPr>
        <w:t>үндсэн</w:t>
      </w:r>
      <w:r w:rsidR="0069705C" w:rsidRPr="009174F7">
        <w:rPr>
          <w:rFonts w:ascii="Arial" w:hAnsi="Arial" w:cs="Arial"/>
          <w:szCs w:val="24"/>
        </w:rPr>
        <w:t xml:space="preserve"> </w:t>
      </w:r>
      <w:r w:rsidRPr="009174F7">
        <w:rPr>
          <w:rFonts w:ascii="Arial" w:hAnsi="Arial" w:cs="Arial"/>
          <w:szCs w:val="24"/>
        </w:rPr>
        <w:t>хөрөнгийн</w:t>
      </w:r>
      <w:r w:rsidR="0069705C" w:rsidRPr="009174F7">
        <w:rPr>
          <w:rFonts w:ascii="Arial" w:hAnsi="Arial" w:cs="Arial"/>
          <w:szCs w:val="24"/>
        </w:rPr>
        <w:t xml:space="preserve"> </w:t>
      </w:r>
      <w:r w:rsidR="00B22B94" w:rsidRPr="009174F7">
        <w:rPr>
          <w:rFonts w:ascii="Arial" w:hAnsi="Arial" w:cs="Arial"/>
          <w:szCs w:val="24"/>
          <w:lang w:val="mn-MN"/>
        </w:rPr>
        <w:t>хэрэглээг</w:t>
      </w:r>
      <w:r w:rsidR="0069705C" w:rsidRPr="009174F7">
        <w:rPr>
          <w:rFonts w:ascii="Arial" w:hAnsi="Arial" w:cs="Arial"/>
          <w:szCs w:val="24"/>
        </w:rPr>
        <w:t xml:space="preserve"> </w:t>
      </w:r>
      <w:r w:rsidRPr="009174F7">
        <w:rPr>
          <w:rFonts w:ascii="Arial" w:hAnsi="Arial" w:cs="Arial"/>
          <w:szCs w:val="24"/>
        </w:rPr>
        <w:t>хасч</w:t>
      </w:r>
      <w:r w:rsidR="0069705C" w:rsidRPr="009174F7">
        <w:rPr>
          <w:rFonts w:ascii="Arial" w:hAnsi="Arial" w:cs="Arial"/>
          <w:szCs w:val="24"/>
        </w:rPr>
        <w:t xml:space="preserve"> </w:t>
      </w:r>
      <w:r w:rsidRPr="009174F7">
        <w:rPr>
          <w:rFonts w:ascii="Arial" w:hAnsi="Arial" w:cs="Arial"/>
          <w:szCs w:val="24"/>
        </w:rPr>
        <w:t>Дотоодын</w:t>
      </w:r>
      <w:r w:rsidR="0000435A" w:rsidRPr="009174F7">
        <w:rPr>
          <w:rFonts w:ascii="Arial" w:hAnsi="Arial" w:cs="Arial"/>
          <w:szCs w:val="24"/>
        </w:rPr>
        <w:t xml:space="preserve"> </w:t>
      </w:r>
      <w:r w:rsidRPr="009174F7">
        <w:rPr>
          <w:rFonts w:ascii="Arial" w:hAnsi="Arial" w:cs="Arial"/>
          <w:szCs w:val="24"/>
        </w:rPr>
        <w:t>цэвэр</w:t>
      </w:r>
      <w:r w:rsidR="0000435A" w:rsidRPr="009174F7">
        <w:rPr>
          <w:rFonts w:ascii="Arial" w:hAnsi="Arial" w:cs="Arial"/>
          <w:szCs w:val="24"/>
        </w:rPr>
        <w:t xml:space="preserve"> </w:t>
      </w:r>
      <w:r w:rsidRPr="009174F7">
        <w:rPr>
          <w:rFonts w:ascii="Arial" w:hAnsi="Arial" w:cs="Arial"/>
          <w:szCs w:val="24"/>
        </w:rPr>
        <w:t>бүтээгдэхүүнийг</w:t>
      </w:r>
      <w:r w:rsidR="0069705C" w:rsidRPr="009174F7">
        <w:rPr>
          <w:rFonts w:ascii="Arial" w:hAnsi="Arial" w:cs="Arial"/>
          <w:szCs w:val="24"/>
        </w:rPr>
        <w:t xml:space="preserve"> </w:t>
      </w:r>
      <w:r w:rsidRPr="009174F7">
        <w:rPr>
          <w:rFonts w:ascii="Arial" w:hAnsi="Arial" w:cs="Arial"/>
          <w:szCs w:val="24"/>
        </w:rPr>
        <w:t>тооцож</w:t>
      </w:r>
      <w:r w:rsidR="00BA3D48" w:rsidRPr="009174F7">
        <w:rPr>
          <w:rFonts w:ascii="Arial" w:hAnsi="Arial" w:cs="Arial"/>
          <w:szCs w:val="24"/>
        </w:rPr>
        <w:t xml:space="preserve"> </w:t>
      </w:r>
      <w:r w:rsidRPr="009174F7">
        <w:rPr>
          <w:rFonts w:ascii="Arial" w:hAnsi="Arial" w:cs="Arial"/>
          <w:szCs w:val="24"/>
        </w:rPr>
        <w:t>үйлдвэрлэлийн</w:t>
      </w:r>
      <w:r w:rsidR="00AD4396" w:rsidRPr="009174F7">
        <w:rPr>
          <w:rFonts w:ascii="Arial" w:hAnsi="Arial" w:cs="Arial"/>
          <w:szCs w:val="24"/>
        </w:rPr>
        <w:t xml:space="preserve"> </w:t>
      </w:r>
      <w:r w:rsidRPr="009174F7">
        <w:rPr>
          <w:rFonts w:ascii="Arial" w:hAnsi="Arial" w:cs="Arial"/>
          <w:szCs w:val="24"/>
        </w:rPr>
        <w:t>дансанд</w:t>
      </w:r>
      <w:r w:rsidR="00AD4396" w:rsidRPr="009174F7">
        <w:rPr>
          <w:rFonts w:ascii="Arial" w:hAnsi="Arial" w:cs="Arial"/>
          <w:szCs w:val="24"/>
        </w:rPr>
        <w:t xml:space="preserve"> </w:t>
      </w:r>
      <w:r w:rsidRPr="009174F7">
        <w:rPr>
          <w:rFonts w:ascii="Arial" w:hAnsi="Arial" w:cs="Arial"/>
          <w:szCs w:val="24"/>
        </w:rPr>
        <w:t>тусгана</w:t>
      </w:r>
      <w:r w:rsidR="0069705C" w:rsidRPr="009174F7">
        <w:rPr>
          <w:rFonts w:ascii="Arial" w:hAnsi="Arial" w:cs="Arial"/>
          <w:szCs w:val="24"/>
        </w:rPr>
        <w:t>.</w:t>
      </w:r>
      <w:r w:rsidR="00D56AAF" w:rsidRPr="009174F7">
        <w:rPr>
          <w:rFonts w:ascii="Arial" w:hAnsi="Arial" w:cs="Arial"/>
          <w:szCs w:val="24"/>
        </w:rPr>
        <w:t xml:space="preserve"> </w:t>
      </w:r>
    </w:p>
    <w:p w:rsidR="00CF5DCE" w:rsidRPr="009174F7" w:rsidRDefault="00CF5DCE" w:rsidP="00CF5DCE">
      <w:pPr>
        <w:jc w:val="both"/>
        <w:rPr>
          <w:rFonts w:ascii="Arial" w:hAnsi="Arial" w:cs="Arial"/>
          <w:b/>
          <w:i/>
          <w:szCs w:val="24"/>
          <w:u w:val="single"/>
          <w:lang w:val="mn-MN"/>
        </w:rPr>
      </w:pPr>
    </w:p>
    <w:p w:rsidR="00D615C3" w:rsidRPr="009174F7" w:rsidRDefault="007303CB" w:rsidP="00FB7094">
      <w:pPr>
        <w:ind w:left="720"/>
        <w:jc w:val="both"/>
        <w:rPr>
          <w:rFonts w:ascii="Arial" w:hAnsi="Arial" w:cs="Arial"/>
          <w:szCs w:val="24"/>
          <w:lang w:val="mn-MN"/>
        </w:rPr>
      </w:pPr>
      <w:r w:rsidRPr="009174F7">
        <w:rPr>
          <w:rFonts w:ascii="Arial" w:hAnsi="Arial" w:cs="Arial"/>
          <w:i/>
          <w:szCs w:val="24"/>
          <w:u w:val="single"/>
        </w:rPr>
        <w:t>M</w:t>
      </w:r>
      <w:r w:rsidR="003114C3" w:rsidRPr="009174F7">
        <w:rPr>
          <w:rFonts w:ascii="Arial" w:hAnsi="Arial" w:cs="Arial"/>
          <w:i/>
          <w:szCs w:val="24"/>
          <w:u w:val="single"/>
        </w:rPr>
        <w:t>эдээллийн</w:t>
      </w:r>
      <w:r w:rsidR="00260924" w:rsidRPr="009174F7">
        <w:rPr>
          <w:rFonts w:ascii="Arial" w:hAnsi="Arial" w:cs="Arial"/>
          <w:i/>
          <w:szCs w:val="24"/>
          <w:u w:val="single"/>
        </w:rPr>
        <w:t xml:space="preserve"> </w:t>
      </w:r>
      <w:r w:rsidR="003114C3" w:rsidRPr="009174F7">
        <w:rPr>
          <w:rFonts w:ascii="Arial" w:hAnsi="Arial" w:cs="Arial"/>
          <w:i/>
          <w:szCs w:val="24"/>
          <w:u w:val="single"/>
        </w:rPr>
        <w:t>эх</w:t>
      </w:r>
      <w:r w:rsidR="002C70CD" w:rsidRPr="009174F7">
        <w:rPr>
          <w:rFonts w:ascii="Arial" w:hAnsi="Arial" w:cs="Arial"/>
          <w:i/>
          <w:szCs w:val="24"/>
          <w:u w:val="single"/>
        </w:rPr>
        <w:t xml:space="preserve"> </w:t>
      </w:r>
      <w:r w:rsidR="00260924" w:rsidRPr="009174F7">
        <w:rPr>
          <w:rFonts w:ascii="Arial" w:hAnsi="Arial" w:cs="Arial"/>
          <w:i/>
          <w:szCs w:val="24"/>
          <w:u w:val="single"/>
        </w:rPr>
        <w:t xml:space="preserve"> </w:t>
      </w:r>
      <w:r w:rsidR="003114C3" w:rsidRPr="009174F7">
        <w:rPr>
          <w:rFonts w:ascii="Arial" w:hAnsi="Arial" w:cs="Arial"/>
          <w:i/>
          <w:szCs w:val="24"/>
          <w:u w:val="single"/>
        </w:rPr>
        <w:t>үүсвэр</w:t>
      </w:r>
      <w:r w:rsidR="00260924" w:rsidRPr="009174F7">
        <w:rPr>
          <w:rFonts w:ascii="Arial" w:hAnsi="Arial" w:cs="Arial"/>
          <w:i/>
          <w:szCs w:val="24"/>
          <w:u w:val="single"/>
        </w:rPr>
        <w:t>:</w:t>
      </w:r>
      <w:r w:rsidR="00260924" w:rsidRPr="009174F7">
        <w:rPr>
          <w:rFonts w:ascii="Arial" w:hAnsi="Arial" w:cs="Arial"/>
          <w:szCs w:val="24"/>
        </w:rPr>
        <w:t xml:space="preserve"> </w:t>
      </w:r>
      <w:r w:rsidR="003114C3" w:rsidRPr="009174F7">
        <w:rPr>
          <w:rFonts w:ascii="Arial" w:hAnsi="Arial" w:cs="Arial"/>
          <w:szCs w:val="24"/>
          <w:lang w:val="mn-MN"/>
        </w:rPr>
        <w:t>Нийт</w:t>
      </w:r>
      <w:r w:rsidR="00697388" w:rsidRPr="009174F7">
        <w:rPr>
          <w:rFonts w:ascii="Arial" w:hAnsi="Arial" w:cs="Arial"/>
          <w:szCs w:val="24"/>
          <w:lang w:val="mn-MN"/>
        </w:rPr>
        <w:t xml:space="preserve"> </w:t>
      </w:r>
      <w:r w:rsidR="00B22B94" w:rsidRPr="009174F7">
        <w:rPr>
          <w:rFonts w:ascii="Arial" w:hAnsi="Arial" w:cs="Arial"/>
          <w:szCs w:val="24"/>
          <w:lang w:val="mn-MN"/>
        </w:rPr>
        <w:t>үйлдвэрлэл</w:t>
      </w:r>
      <w:r w:rsidR="00697388" w:rsidRPr="009174F7">
        <w:rPr>
          <w:rFonts w:ascii="Arial" w:hAnsi="Arial" w:cs="Arial"/>
          <w:szCs w:val="24"/>
          <w:lang w:val="mn-MN"/>
        </w:rPr>
        <w:t xml:space="preserve">, </w:t>
      </w:r>
      <w:r w:rsidR="003114C3" w:rsidRPr="009174F7">
        <w:rPr>
          <w:rFonts w:ascii="Arial" w:hAnsi="Arial" w:cs="Arial"/>
          <w:szCs w:val="24"/>
          <w:lang w:val="mn-MN"/>
        </w:rPr>
        <w:t>завсрын</w:t>
      </w:r>
      <w:r w:rsidR="00697388" w:rsidRPr="009174F7">
        <w:rPr>
          <w:rFonts w:ascii="Arial" w:hAnsi="Arial" w:cs="Arial"/>
          <w:szCs w:val="24"/>
          <w:lang w:val="mn-MN"/>
        </w:rPr>
        <w:t xml:space="preserve"> </w:t>
      </w:r>
      <w:r w:rsidR="003114C3" w:rsidRPr="009174F7">
        <w:rPr>
          <w:rFonts w:ascii="Arial" w:hAnsi="Arial" w:cs="Arial"/>
          <w:szCs w:val="24"/>
          <w:lang w:val="mn-MN"/>
        </w:rPr>
        <w:t>хэрэглээ</w:t>
      </w:r>
      <w:r w:rsidR="00697388" w:rsidRPr="009174F7">
        <w:rPr>
          <w:rFonts w:ascii="Arial" w:hAnsi="Arial" w:cs="Arial"/>
          <w:szCs w:val="24"/>
          <w:lang w:val="mn-MN"/>
        </w:rPr>
        <w:t xml:space="preserve">, </w:t>
      </w:r>
      <w:r w:rsidR="003114C3" w:rsidRPr="009174F7">
        <w:rPr>
          <w:rFonts w:ascii="Arial" w:hAnsi="Arial" w:cs="Arial"/>
          <w:szCs w:val="24"/>
          <w:lang w:val="mn-MN"/>
        </w:rPr>
        <w:t>нэмэгдэл</w:t>
      </w:r>
      <w:r w:rsidR="00697388" w:rsidRPr="009174F7">
        <w:rPr>
          <w:rFonts w:ascii="Arial" w:hAnsi="Arial" w:cs="Arial"/>
          <w:szCs w:val="24"/>
          <w:lang w:val="mn-MN"/>
        </w:rPr>
        <w:t xml:space="preserve"> </w:t>
      </w:r>
      <w:r w:rsidR="003114C3" w:rsidRPr="009174F7">
        <w:rPr>
          <w:rFonts w:ascii="Arial" w:hAnsi="Arial" w:cs="Arial"/>
          <w:szCs w:val="24"/>
          <w:lang w:val="mn-MN"/>
        </w:rPr>
        <w:t>өртгийн</w:t>
      </w:r>
      <w:r w:rsidR="00DC1D01" w:rsidRPr="009174F7">
        <w:rPr>
          <w:rFonts w:ascii="Arial" w:hAnsi="Arial" w:cs="Arial"/>
          <w:szCs w:val="24"/>
          <w:lang w:val="mn-MN"/>
        </w:rPr>
        <w:t xml:space="preserve"> </w:t>
      </w:r>
      <w:r w:rsidR="003114C3" w:rsidRPr="009174F7">
        <w:rPr>
          <w:rFonts w:ascii="Arial" w:hAnsi="Arial" w:cs="Arial"/>
          <w:szCs w:val="24"/>
          <w:lang w:val="mn-MN"/>
        </w:rPr>
        <w:t>үзүүлэлтүүдийн</w:t>
      </w:r>
      <w:r w:rsidR="00934625" w:rsidRPr="009174F7">
        <w:rPr>
          <w:rFonts w:ascii="Arial" w:hAnsi="Arial" w:cs="Arial"/>
          <w:szCs w:val="24"/>
          <w:lang w:val="mn-MN"/>
        </w:rPr>
        <w:t xml:space="preserve"> </w:t>
      </w:r>
      <w:r w:rsidR="003114C3" w:rsidRPr="009174F7">
        <w:rPr>
          <w:rFonts w:ascii="Arial" w:hAnsi="Arial" w:cs="Arial"/>
          <w:szCs w:val="24"/>
          <w:lang w:val="mn-MN"/>
        </w:rPr>
        <w:t>мэдээллийн</w:t>
      </w:r>
      <w:r w:rsidR="00DC1D01" w:rsidRPr="009174F7">
        <w:rPr>
          <w:rFonts w:ascii="Arial" w:hAnsi="Arial" w:cs="Arial"/>
          <w:szCs w:val="24"/>
          <w:lang w:val="mn-MN"/>
        </w:rPr>
        <w:t xml:space="preserve"> </w:t>
      </w:r>
      <w:r w:rsidR="003114C3" w:rsidRPr="009174F7">
        <w:rPr>
          <w:rFonts w:ascii="Arial" w:hAnsi="Arial" w:cs="Arial"/>
          <w:szCs w:val="24"/>
          <w:lang w:val="mn-MN"/>
        </w:rPr>
        <w:t>эх</w:t>
      </w:r>
      <w:r w:rsidR="00DC1D01" w:rsidRPr="009174F7">
        <w:rPr>
          <w:rFonts w:ascii="Arial" w:hAnsi="Arial" w:cs="Arial"/>
          <w:szCs w:val="24"/>
          <w:lang w:val="mn-MN"/>
        </w:rPr>
        <w:t xml:space="preserve"> </w:t>
      </w:r>
      <w:r w:rsidR="003114C3" w:rsidRPr="009174F7">
        <w:rPr>
          <w:rFonts w:ascii="Arial" w:hAnsi="Arial" w:cs="Arial"/>
          <w:szCs w:val="24"/>
          <w:lang w:val="mn-MN"/>
        </w:rPr>
        <w:t>үүсвэр</w:t>
      </w:r>
      <w:r w:rsidR="00DC1D01" w:rsidRPr="009174F7">
        <w:rPr>
          <w:rFonts w:ascii="Arial" w:hAnsi="Arial" w:cs="Arial"/>
          <w:szCs w:val="24"/>
          <w:lang w:val="mn-MN"/>
        </w:rPr>
        <w:t xml:space="preserve"> </w:t>
      </w:r>
      <w:r w:rsidR="003114C3" w:rsidRPr="009174F7">
        <w:rPr>
          <w:rFonts w:ascii="Arial" w:hAnsi="Arial" w:cs="Arial"/>
          <w:szCs w:val="24"/>
          <w:lang w:val="mn-MN"/>
        </w:rPr>
        <w:t>нь</w:t>
      </w:r>
      <w:r w:rsidR="00DC1D01" w:rsidRPr="009174F7">
        <w:rPr>
          <w:rFonts w:ascii="Arial" w:hAnsi="Arial" w:cs="Arial"/>
          <w:szCs w:val="24"/>
          <w:lang w:val="mn-MN"/>
        </w:rPr>
        <w:t xml:space="preserve"> </w:t>
      </w:r>
      <w:r w:rsidR="003114C3" w:rsidRPr="009174F7">
        <w:rPr>
          <w:rFonts w:ascii="Arial" w:hAnsi="Arial" w:cs="Arial"/>
          <w:szCs w:val="24"/>
          <w:lang w:val="mn-MN"/>
        </w:rPr>
        <w:t>үйлдвэрлэлийн</w:t>
      </w:r>
      <w:r w:rsidR="00D615C3" w:rsidRPr="009174F7">
        <w:rPr>
          <w:rFonts w:ascii="Arial" w:hAnsi="Arial" w:cs="Arial"/>
          <w:szCs w:val="24"/>
          <w:lang w:val="mn-MN"/>
        </w:rPr>
        <w:t xml:space="preserve"> </w:t>
      </w:r>
      <w:r w:rsidR="003114C3" w:rsidRPr="009174F7">
        <w:rPr>
          <w:rFonts w:ascii="Arial" w:hAnsi="Arial" w:cs="Arial"/>
          <w:szCs w:val="24"/>
          <w:lang w:val="mn-MN"/>
        </w:rPr>
        <w:t>аргаар</w:t>
      </w:r>
      <w:r w:rsidR="00697388" w:rsidRPr="009174F7">
        <w:rPr>
          <w:rFonts w:ascii="Arial" w:hAnsi="Arial" w:cs="Arial"/>
          <w:szCs w:val="24"/>
          <w:lang w:val="mn-MN"/>
        </w:rPr>
        <w:t>,</w:t>
      </w:r>
      <w:r w:rsidR="007E486C" w:rsidRPr="009174F7">
        <w:rPr>
          <w:rFonts w:ascii="Arial" w:hAnsi="Arial" w:cs="Arial"/>
          <w:szCs w:val="24"/>
          <w:lang w:val="mn-MN"/>
        </w:rPr>
        <w:t xml:space="preserve"> </w:t>
      </w:r>
      <w:r w:rsidR="003114C3" w:rsidRPr="009174F7">
        <w:rPr>
          <w:rFonts w:ascii="Arial" w:hAnsi="Arial" w:cs="Arial"/>
          <w:szCs w:val="24"/>
          <w:lang w:val="mn-MN"/>
        </w:rPr>
        <w:t>эдийн</w:t>
      </w:r>
      <w:r w:rsidR="00314DDC" w:rsidRPr="009174F7">
        <w:rPr>
          <w:rFonts w:ascii="Arial" w:hAnsi="Arial" w:cs="Arial"/>
          <w:szCs w:val="24"/>
          <w:lang w:val="mn-MN"/>
        </w:rPr>
        <w:t xml:space="preserve"> </w:t>
      </w:r>
      <w:r w:rsidR="003114C3" w:rsidRPr="009174F7">
        <w:rPr>
          <w:rFonts w:ascii="Arial" w:hAnsi="Arial" w:cs="Arial"/>
          <w:szCs w:val="24"/>
          <w:lang w:val="mn-MN"/>
        </w:rPr>
        <w:t>засгийн</w:t>
      </w:r>
      <w:r w:rsidR="00314DDC" w:rsidRPr="009174F7">
        <w:rPr>
          <w:rFonts w:ascii="Arial" w:hAnsi="Arial" w:cs="Arial"/>
          <w:szCs w:val="24"/>
          <w:lang w:val="mn-MN"/>
        </w:rPr>
        <w:t xml:space="preserve"> </w:t>
      </w:r>
      <w:r w:rsidR="003114C3" w:rsidRPr="009174F7">
        <w:rPr>
          <w:rFonts w:ascii="Arial" w:hAnsi="Arial" w:cs="Arial"/>
          <w:szCs w:val="24"/>
          <w:lang w:val="mn-MN"/>
        </w:rPr>
        <w:t>сектороор</w:t>
      </w:r>
      <w:r w:rsidR="00314DDC" w:rsidRPr="009174F7">
        <w:rPr>
          <w:rFonts w:ascii="Arial" w:hAnsi="Arial" w:cs="Arial"/>
          <w:szCs w:val="24"/>
          <w:lang w:val="mn-MN"/>
        </w:rPr>
        <w:t xml:space="preserve"> </w:t>
      </w:r>
      <w:r w:rsidR="003114C3" w:rsidRPr="009174F7">
        <w:rPr>
          <w:rFonts w:ascii="Arial" w:hAnsi="Arial" w:cs="Arial"/>
          <w:szCs w:val="24"/>
          <w:lang w:val="mn-MN"/>
        </w:rPr>
        <w:t>тооцсон</w:t>
      </w:r>
      <w:r w:rsidR="00D615C3" w:rsidRPr="009174F7">
        <w:rPr>
          <w:rFonts w:ascii="Arial" w:hAnsi="Arial" w:cs="Arial"/>
          <w:szCs w:val="24"/>
          <w:lang w:val="mn-MN"/>
        </w:rPr>
        <w:t xml:space="preserve"> </w:t>
      </w:r>
      <w:r w:rsidR="003114C3" w:rsidRPr="009174F7">
        <w:rPr>
          <w:rFonts w:ascii="Arial" w:hAnsi="Arial" w:cs="Arial"/>
          <w:szCs w:val="24"/>
          <w:lang w:val="mn-MN"/>
        </w:rPr>
        <w:t>ДНБ</w:t>
      </w:r>
      <w:r w:rsidR="007E486C" w:rsidRPr="009174F7">
        <w:rPr>
          <w:rFonts w:ascii="Arial" w:hAnsi="Arial" w:cs="Arial"/>
          <w:szCs w:val="24"/>
          <w:lang w:val="mn-MN"/>
        </w:rPr>
        <w:t>-</w:t>
      </w:r>
      <w:r w:rsidR="003114C3" w:rsidRPr="009174F7">
        <w:rPr>
          <w:rFonts w:ascii="Arial" w:hAnsi="Arial" w:cs="Arial"/>
          <w:szCs w:val="24"/>
          <w:lang w:val="mn-MN"/>
        </w:rPr>
        <w:t>ий</w:t>
      </w:r>
      <w:r w:rsidR="007E486C" w:rsidRPr="009174F7">
        <w:rPr>
          <w:rFonts w:ascii="Arial" w:hAnsi="Arial" w:cs="Arial"/>
          <w:szCs w:val="24"/>
          <w:lang w:val="mn-MN"/>
        </w:rPr>
        <w:t xml:space="preserve"> </w:t>
      </w:r>
      <w:r w:rsidR="003114C3" w:rsidRPr="009174F7">
        <w:rPr>
          <w:rFonts w:ascii="Arial" w:hAnsi="Arial" w:cs="Arial"/>
          <w:szCs w:val="24"/>
          <w:lang w:val="mn-MN"/>
        </w:rPr>
        <w:t>тооцоо</w:t>
      </w:r>
      <w:r w:rsidR="00697388" w:rsidRPr="009174F7">
        <w:rPr>
          <w:rFonts w:ascii="Arial" w:hAnsi="Arial" w:cs="Arial"/>
          <w:szCs w:val="24"/>
          <w:lang w:val="mn-MN"/>
        </w:rPr>
        <w:t xml:space="preserve"> </w:t>
      </w:r>
      <w:r w:rsidR="003114C3" w:rsidRPr="009174F7">
        <w:rPr>
          <w:rFonts w:ascii="Arial" w:hAnsi="Arial" w:cs="Arial"/>
          <w:szCs w:val="24"/>
          <w:lang w:val="mn-MN"/>
        </w:rPr>
        <w:t>байна</w:t>
      </w:r>
      <w:r w:rsidR="00697388" w:rsidRPr="009174F7">
        <w:rPr>
          <w:rFonts w:ascii="Arial" w:hAnsi="Arial" w:cs="Arial"/>
          <w:szCs w:val="24"/>
          <w:lang w:val="mn-MN"/>
        </w:rPr>
        <w:t>.</w:t>
      </w:r>
      <w:r w:rsidR="00232F3D" w:rsidRPr="009174F7">
        <w:rPr>
          <w:rFonts w:ascii="Arial" w:hAnsi="Arial" w:cs="Arial"/>
          <w:szCs w:val="24"/>
          <w:lang w:val="mn-MN"/>
        </w:rPr>
        <w:t xml:space="preserve"> </w:t>
      </w:r>
      <w:r w:rsidR="003114C3" w:rsidRPr="009174F7">
        <w:rPr>
          <w:rFonts w:ascii="Arial" w:hAnsi="Arial" w:cs="Arial"/>
          <w:szCs w:val="24"/>
          <w:lang w:val="mn-MN"/>
        </w:rPr>
        <w:t>Харин</w:t>
      </w:r>
      <w:r w:rsidR="00697388" w:rsidRPr="009174F7">
        <w:rPr>
          <w:rFonts w:ascii="Arial" w:hAnsi="Arial" w:cs="Arial"/>
          <w:szCs w:val="24"/>
          <w:lang w:val="mn-MN"/>
        </w:rPr>
        <w:t xml:space="preserve"> </w:t>
      </w:r>
      <w:r w:rsidR="003114C3" w:rsidRPr="009174F7">
        <w:rPr>
          <w:rFonts w:ascii="Arial" w:hAnsi="Arial" w:cs="Arial"/>
          <w:szCs w:val="24"/>
          <w:lang w:val="mn-MN"/>
        </w:rPr>
        <w:t>бүтээгдэхүүний</w:t>
      </w:r>
      <w:r w:rsidR="00697388" w:rsidRPr="009174F7">
        <w:rPr>
          <w:rFonts w:ascii="Arial" w:hAnsi="Arial" w:cs="Arial"/>
          <w:szCs w:val="24"/>
          <w:lang w:val="mn-MN"/>
        </w:rPr>
        <w:t xml:space="preserve"> </w:t>
      </w:r>
      <w:r w:rsidR="003114C3" w:rsidRPr="009174F7">
        <w:rPr>
          <w:rFonts w:ascii="Arial" w:hAnsi="Arial" w:cs="Arial"/>
          <w:szCs w:val="24"/>
          <w:lang w:val="mn-MN"/>
        </w:rPr>
        <w:t>татвар</w:t>
      </w:r>
      <w:r w:rsidR="00697388" w:rsidRPr="009174F7">
        <w:rPr>
          <w:rFonts w:ascii="Arial" w:hAnsi="Arial" w:cs="Arial"/>
          <w:szCs w:val="24"/>
          <w:lang w:val="mn-MN"/>
        </w:rPr>
        <w:t xml:space="preserve">, </w:t>
      </w:r>
      <w:r w:rsidR="003114C3" w:rsidRPr="009174F7">
        <w:rPr>
          <w:rFonts w:ascii="Arial" w:hAnsi="Arial" w:cs="Arial"/>
          <w:szCs w:val="24"/>
          <w:lang w:val="mn-MN"/>
        </w:rPr>
        <w:t>татаасын</w:t>
      </w:r>
      <w:r w:rsidR="00697388" w:rsidRPr="009174F7">
        <w:rPr>
          <w:rFonts w:ascii="Arial" w:hAnsi="Arial" w:cs="Arial"/>
          <w:szCs w:val="24"/>
          <w:lang w:val="mn-MN"/>
        </w:rPr>
        <w:t xml:space="preserve"> </w:t>
      </w:r>
      <w:r w:rsidR="003114C3" w:rsidRPr="009174F7">
        <w:rPr>
          <w:rFonts w:ascii="Arial" w:hAnsi="Arial" w:cs="Arial"/>
          <w:szCs w:val="24"/>
          <w:lang w:val="mn-MN"/>
        </w:rPr>
        <w:t>хэмжээг</w:t>
      </w:r>
      <w:r w:rsidR="00697388" w:rsidRPr="009174F7">
        <w:rPr>
          <w:rFonts w:ascii="Arial" w:hAnsi="Arial" w:cs="Arial"/>
          <w:szCs w:val="24"/>
          <w:lang w:val="mn-MN"/>
        </w:rPr>
        <w:t xml:space="preserve"> </w:t>
      </w:r>
      <w:r w:rsidR="003114C3" w:rsidRPr="009174F7">
        <w:rPr>
          <w:rFonts w:ascii="Arial" w:hAnsi="Arial" w:cs="Arial"/>
          <w:szCs w:val="24"/>
          <w:lang w:val="mn-MN"/>
        </w:rPr>
        <w:t>секторын</w:t>
      </w:r>
      <w:r w:rsidR="00697388" w:rsidRPr="009174F7">
        <w:rPr>
          <w:rFonts w:ascii="Arial" w:hAnsi="Arial" w:cs="Arial"/>
          <w:szCs w:val="24"/>
          <w:lang w:val="mn-MN"/>
        </w:rPr>
        <w:t xml:space="preserve"> </w:t>
      </w:r>
      <w:r w:rsidR="003114C3" w:rsidRPr="009174F7">
        <w:rPr>
          <w:rFonts w:ascii="Arial" w:hAnsi="Arial" w:cs="Arial"/>
          <w:szCs w:val="24"/>
          <w:lang w:val="mn-MN"/>
        </w:rPr>
        <w:t>хувьд</w:t>
      </w:r>
      <w:r w:rsidR="00697388" w:rsidRPr="009174F7">
        <w:rPr>
          <w:rFonts w:ascii="Arial" w:hAnsi="Arial" w:cs="Arial"/>
          <w:szCs w:val="24"/>
          <w:lang w:val="mn-MN"/>
        </w:rPr>
        <w:t xml:space="preserve"> </w:t>
      </w:r>
      <w:r w:rsidR="003114C3" w:rsidRPr="009174F7">
        <w:rPr>
          <w:rFonts w:ascii="Arial" w:hAnsi="Arial" w:cs="Arial"/>
          <w:szCs w:val="24"/>
          <w:lang w:val="mn-MN"/>
        </w:rPr>
        <w:t>байгуулсан</w:t>
      </w:r>
      <w:r w:rsidR="00697388" w:rsidRPr="009174F7">
        <w:rPr>
          <w:rFonts w:ascii="Arial" w:hAnsi="Arial" w:cs="Arial"/>
          <w:szCs w:val="24"/>
          <w:lang w:val="mn-MN"/>
        </w:rPr>
        <w:t xml:space="preserve"> </w:t>
      </w:r>
      <w:r w:rsidR="003114C3" w:rsidRPr="009174F7">
        <w:rPr>
          <w:rFonts w:ascii="Arial" w:hAnsi="Arial" w:cs="Arial"/>
          <w:szCs w:val="24"/>
          <w:lang w:val="mn-MN"/>
        </w:rPr>
        <w:t>дансуудад</w:t>
      </w:r>
      <w:r w:rsidR="00697388" w:rsidRPr="009174F7">
        <w:rPr>
          <w:rFonts w:ascii="Arial" w:hAnsi="Arial" w:cs="Arial"/>
          <w:szCs w:val="24"/>
          <w:lang w:val="mn-MN"/>
        </w:rPr>
        <w:t xml:space="preserve"> </w:t>
      </w:r>
      <w:r w:rsidR="003114C3" w:rsidRPr="009174F7">
        <w:rPr>
          <w:rFonts w:ascii="Arial" w:hAnsi="Arial" w:cs="Arial"/>
          <w:szCs w:val="24"/>
          <w:lang w:val="mn-MN"/>
        </w:rPr>
        <w:t>тусгалгүйгээр</w:t>
      </w:r>
      <w:r w:rsidR="00697388" w:rsidRPr="009174F7">
        <w:rPr>
          <w:rFonts w:ascii="Arial" w:hAnsi="Arial" w:cs="Arial"/>
          <w:szCs w:val="24"/>
          <w:lang w:val="mn-MN"/>
        </w:rPr>
        <w:t xml:space="preserve"> </w:t>
      </w:r>
      <w:r w:rsidR="003114C3" w:rsidRPr="009174F7">
        <w:rPr>
          <w:rFonts w:ascii="Arial" w:hAnsi="Arial" w:cs="Arial"/>
          <w:szCs w:val="24"/>
          <w:lang w:val="mn-MN"/>
        </w:rPr>
        <w:t>улсын</w:t>
      </w:r>
      <w:r w:rsidR="00697388" w:rsidRPr="009174F7">
        <w:rPr>
          <w:rFonts w:ascii="Arial" w:hAnsi="Arial" w:cs="Arial"/>
          <w:szCs w:val="24"/>
          <w:lang w:val="mn-MN"/>
        </w:rPr>
        <w:t xml:space="preserve"> </w:t>
      </w:r>
      <w:r w:rsidR="003114C3" w:rsidRPr="009174F7">
        <w:rPr>
          <w:rFonts w:ascii="Arial" w:hAnsi="Arial" w:cs="Arial"/>
          <w:szCs w:val="24"/>
          <w:lang w:val="mn-MN"/>
        </w:rPr>
        <w:t>дүнгээр</w:t>
      </w:r>
      <w:r w:rsidR="00697388" w:rsidRPr="009174F7">
        <w:rPr>
          <w:rFonts w:ascii="Arial" w:hAnsi="Arial" w:cs="Arial"/>
          <w:szCs w:val="24"/>
          <w:lang w:val="mn-MN"/>
        </w:rPr>
        <w:t xml:space="preserve"> </w:t>
      </w:r>
      <w:r w:rsidR="003114C3" w:rsidRPr="009174F7">
        <w:rPr>
          <w:rFonts w:ascii="Arial" w:hAnsi="Arial" w:cs="Arial"/>
          <w:szCs w:val="24"/>
          <w:lang w:val="mn-MN"/>
        </w:rPr>
        <w:t>тооцож</w:t>
      </w:r>
      <w:r w:rsidR="00697388" w:rsidRPr="009174F7">
        <w:rPr>
          <w:rFonts w:ascii="Arial" w:hAnsi="Arial" w:cs="Arial"/>
          <w:szCs w:val="24"/>
          <w:lang w:val="mn-MN"/>
        </w:rPr>
        <w:t xml:space="preserve"> </w:t>
      </w:r>
      <w:r w:rsidR="003114C3" w:rsidRPr="009174F7">
        <w:rPr>
          <w:rFonts w:ascii="Arial" w:hAnsi="Arial" w:cs="Arial"/>
          <w:szCs w:val="24"/>
          <w:lang w:val="mn-MN"/>
        </w:rPr>
        <w:t>үйлдвэрлэлийн</w:t>
      </w:r>
      <w:r w:rsidR="00F52E05" w:rsidRPr="009174F7">
        <w:rPr>
          <w:rFonts w:ascii="Arial" w:hAnsi="Arial" w:cs="Arial"/>
          <w:szCs w:val="24"/>
          <w:lang w:val="mn-MN"/>
        </w:rPr>
        <w:t xml:space="preserve"> </w:t>
      </w:r>
      <w:r w:rsidR="003114C3" w:rsidRPr="009174F7">
        <w:rPr>
          <w:rFonts w:ascii="Arial" w:hAnsi="Arial" w:cs="Arial"/>
          <w:szCs w:val="24"/>
          <w:lang w:val="mn-MN"/>
        </w:rPr>
        <w:t>дансны</w:t>
      </w:r>
      <w:r w:rsidR="00F52E05" w:rsidRPr="009174F7">
        <w:rPr>
          <w:rFonts w:ascii="Arial" w:hAnsi="Arial" w:cs="Arial"/>
          <w:szCs w:val="24"/>
          <w:lang w:val="mn-MN"/>
        </w:rPr>
        <w:t xml:space="preserve"> </w:t>
      </w:r>
      <w:r w:rsidR="003114C3" w:rsidRPr="009174F7">
        <w:rPr>
          <w:rFonts w:ascii="Arial" w:hAnsi="Arial" w:cs="Arial"/>
          <w:szCs w:val="24"/>
          <w:lang w:val="mn-MN"/>
        </w:rPr>
        <w:t>нөөц</w:t>
      </w:r>
      <w:r w:rsidR="00F52E05" w:rsidRPr="009174F7">
        <w:rPr>
          <w:rFonts w:ascii="Arial" w:hAnsi="Arial" w:cs="Arial"/>
          <w:szCs w:val="24"/>
          <w:lang w:val="mn-MN"/>
        </w:rPr>
        <w:t xml:space="preserve"> </w:t>
      </w:r>
      <w:r w:rsidR="003114C3" w:rsidRPr="009174F7">
        <w:rPr>
          <w:rFonts w:ascii="Arial" w:hAnsi="Arial" w:cs="Arial"/>
          <w:szCs w:val="24"/>
          <w:lang w:val="mn-MN"/>
        </w:rPr>
        <w:t>талын</w:t>
      </w:r>
      <w:r w:rsidR="00F52E05" w:rsidRPr="009174F7">
        <w:rPr>
          <w:rFonts w:ascii="Arial" w:hAnsi="Arial" w:cs="Arial"/>
          <w:szCs w:val="24"/>
          <w:lang w:val="mn-MN"/>
        </w:rPr>
        <w:t xml:space="preserve"> </w:t>
      </w:r>
      <w:r w:rsidR="00697388" w:rsidRPr="009174F7">
        <w:rPr>
          <w:rFonts w:ascii="Arial" w:hAnsi="Arial" w:cs="Arial"/>
          <w:szCs w:val="24"/>
          <w:lang w:val="mn-MN"/>
        </w:rPr>
        <w:t>“</w:t>
      </w:r>
      <w:r w:rsidR="003114C3" w:rsidRPr="009174F7">
        <w:rPr>
          <w:rFonts w:ascii="Arial" w:hAnsi="Arial" w:cs="Arial"/>
          <w:szCs w:val="24"/>
          <w:lang w:val="mn-MN"/>
        </w:rPr>
        <w:t>дүн</w:t>
      </w:r>
      <w:r w:rsidR="00697388" w:rsidRPr="009174F7">
        <w:rPr>
          <w:rFonts w:ascii="Arial" w:hAnsi="Arial" w:cs="Arial"/>
          <w:szCs w:val="24"/>
          <w:lang w:val="mn-MN"/>
        </w:rPr>
        <w:t xml:space="preserve">” </w:t>
      </w:r>
      <w:r w:rsidR="003114C3" w:rsidRPr="009174F7">
        <w:rPr>
          <w:rFonts w:ascii="Arial" w:hAnsi="Arial" w:cs="Arial"/>
          <w:szCs w:val="24"/>
          <w:lang w:val="mn-MN"/>
        </w:rPr>
        <w:t>гэсэн</w:t>
      </w:r>
      <w:r w:rsidR="00697388" w:rsidRPr="009174F7">
        <w:rPr>
          <w:rFonts w:ascii="Arial" w:hAnsi="Arial" w:cs="Arial"/>
          <w:szCs w:val="24"/>
          <w:lang w:val="mn-MN"/>
        </w:rPr>
        <w:t xml:space="preserve"> </w:t>
      </w:r>
      <w:r w:rsidR="003114C3" w:rsidRPr="009174F7">
        <w:rPr>
          <w:rFonts w:ascii="Arial" w:hAnsi="Arial" w:cs="Arial"/>
          <w:szCs w:val="24"/>
          <w:lang w:val="mn-MN"/>
        </w:rPr>
        <w:t>баганад</w:t>
      </w:r>
      <w:r w:rsidR="00697388" w:rsidRPr="009174F7">
        <w:rPr>
          <w:rFonts w:ascii="Arial" w:hAnsi="Arial" w:cs="Arial"/>
          <w:szCs w:val="24"/>
          <w:lang w:val="mn-MN"/>
        </w:rPr>
        <w:t xml:space="preserve"> </w:t>
      </w:r>
      <w:r w:rsidR="003114C3" w:rsidRPr="009174F7">
        <w:rPr>
          <w:rFonts w:ascii="Arial" w:hAnsi="Arial" w:cs="Arial"/>
          <w:szCs w:val="24"/>
          <w:lang w:val="mn-MN"/>
        </w:rPr>
        <w:t>тусгана</w:t>
      </w:r>
      <w:r w:rsidR="00697388" w:rsidRPr="009174F7">
        <w:rPr>
          <w:rFonts w:ascii="Arial" w:hAnsi="Arial" w:cs="Arial"/>
          <w:szCs w:val="24"/>
          <w:lang w:val="mn-MN"/>
        </w:rPr>
        <w:t>.</w:t>
      </w:r>
      <w:r w:rsidR="00702980" w:rsidRPr="009174F7">
        <w:rPr>
          <w:rFonts w:ascii="Arial" w:hAnsi="Arial" w:cs="Arial"/>
          <w:szCs w:val="24"/>
        </w:rPr>
        <w:t xml:space="preserve"> </w:t>
      </w:r>
      <w:r w:rsidR="003114C3" w:rsidRPr="009174F7">
        <w:rPr>
          <w:rFonts w:ascii="Arial" w:hAnsi="Arial" w:cs="Arial"/>
          <w:szCs w:val="24"/>
        </w:rPr>
        <w:t>Бүтээгдэхүүний</w:t>
      </w:r>
      <w:r w:rsidR="00702980" w:rsidRPr="009174F7">
        <w:rPr>
          <w:rFonts w:ascii="Arial" w:hAnsi="Arial" w:cs="Arial"/>
          <w:szCs w:val="24"/>
        </w:rPr>
        <w:t xml:space="preserve"> </w:t>
      </w:r>
      <w:r w:rsidR="003114C3" w:rsidRPr="009174F7">
        <w:rPr>
          <w:rFonts w:ascii="Arial" w:hAnsi="Arial" w:cs="Arial"/>
          <w:szCs w:val="24"/>
        </w:rPr>
        <w:t>татаасын</w:t>
      </w:r>
      <w:r w:rsidR="00702980" w:rsidRPr="009174F7">
        <w:rPr>
          <w:rFonts w:ascii="Arial" w:hAnsi="Arial" w:cs="Arial"/>
          <w:szCs w:val="24"/>
        </w:rPr>
        <w:t xml:space="preserve"> </w:t>
      </w:r>
      <w:r w:rsidR="003114C3" w:rsidRPr="009174F7">
        <w:rPr>
          <w:rFonts w:ascii="Arial" w:hAnsi="Arial" w:cs="Arial"/>
          <w:szCs w:val="24"/>
        </w:rPr>
        <w:t>мэдээллийн</w:t>
      </w:r>
      <w:r w:rsidR="00702980" w:rsidRPr="009174F7">
        <w:rPr>
          <w:rFonts w:ascii="Arial" w:hAnsi="Arial" w:cs="Arial"/>
          <w:szCs w:val="24"/>
        </w:rPr>
        <w:t xml:space="preserve"> </w:t>
      </w:r>
      <w:r w:rsidR="003114C3" w:rsidRPr="009174F7">
        <w:rPr>
          <w:rFonts w:ascii="Arial" w:hAnsi="Arial" w:cs="Arial"/>
          <w:szCs w:val="24"/>
        </w:rPr>
        <w:t>эх</w:t>
      </w:r>
      <w:r w:rsidR="00702980" w:rsidRPr="009174F7">
        <w:rPr>
          <w:rFonts w:ascii="Arial" w:hAnsi="Arial" w:cs="Arial"/>
          <w:szCs w:val="24"/>
        </w:rPr>
        <w:t xml:space="preserve"> </w:t>
      </w:r>
      <w:r w:rsidR="003114C3" w:rsidRPr="009174F7">
        <w:rPr>
          <w:rFonts w:ascii="Arial" w:hAnsi="Arial" w:cs="Arial"/>
          <w:szCs w:val="24"/>
        </w:rPr>
        <w:t>үүсвэр</w:t>
      </w:r>
      <w:r w:rsidR="00702980" w:rsidRPr="009174F7">
        <w:rPr>
          <w:rFonts w:ascii="Arial" w:hAnsi="Arial" w:cs="Arial"/>
          <w:szCs w:val="24"/>
        </w:rPr>
        <w:t xml:space="preserve"> </w:t>
      </w:r>
      <w:r w:rsidR="003114C3" w:rsidRPr="009174F7">
        <w:rPr>
          <w:rFonts w:ascii="Arial" w:hAnsi="Arial" w:cs="Arial"/>
          <w:szCs w:val="24"/>
        </w:rPr>
        <w:t>нь</w:t>
      </w:r>
      <w:r w:rsidR="00702980" w:rsidRPr="009174F7">
        <w:rPr>
          <w:rFonts w:ascii="Arial" w:hAnsi="Arial" w:cs="Arial"/>
          <w:szCs w:val="24"/>
        </w:rPr>
        <w:t xml:space="preserve"> </w:t>
      </w:r>
      <w:r w:rsidR="003114C3" w:rsidRPr="009174F7">
        <w:rPr>
          <w:rFonts w:ascii="Arial" w:hAnsi="Arial" w:cs="Arial"/>
          <w:szCs w:val="24"/>
        </w:rPr>
        <w:t>нэгдсэн</w:t>
      </w:r>
      <w:r w:rsidR="00702980" w:rsidRPr="009174F7">
        <w:rPr>
          <w:rFonts w:ascii="Arial" w:hAnsi="Arial" w:cs="Arial"/>
          <w:szCs w:val="24"/>
        </w:rPr>
        <w:t xml:space="preserve"> </w:t>
      </w:r>
      <w:r w:rsidR="003114C3" w:rsidRPr="009174F7">
        <w:rPr>
          <w:rFonts w:ascii="Arial" w:hAnsi="Arial" w:cs="Arial"/>
          <w:szCs w:val="24"/>
        </w:rPr>
        <w:t>төсвийн</w:t>
      </w:r>
      <w:r w:rsidR="00702980" w:rsidRPr="009174F7">
        <w:rPr>
          <w:rFonts w:ascii="Arial" w:hAnsi="Arial" w:cs="Arial"/>
          <w:szCs w:val="24"/>
        </w:rPr>
        <w:t xml:space="preserve"> </w:t>
      </w:r>
      <w:r w:rsidR="003114C3" w:rsidRPr="009174F7">
        <w:rPr>
          <w:rFonts w:ascii="Arial" w:hAnsi="Arial" w:cs="Arial"/>
          <w:szCs w:val="24"/>
        </w:rPr>
        <w:t>мэдээ</w:t>
      </w:r>
      <w:r w:rsidR="00702980" w:rsidRPr="009174F7">
        <w:rPr>
          <w:rFonts w:ascii="Arial" w:hAnsi="Arial" w:cs="Arial"/>
          <w:szCs w:val="24"/>
        </w:rPr>
        <w:t xml:space="preserve"> </w:t>
      </w:r>
      <w:r w:rsidR="003114C3" w:rsidRPr="009174F7">
        <w:rPr>
          <w:rFonts w:ascii="Arial" w:hAnsi="Arial" w:cs="Arial"/>
          <w:szCs w:val="24"/>
        </w:rPr>
        <w:t>байна</w:t>
      </w:r>
      <w:r w:rsidR="00702980" w:rsidRPr="009174F7">
        <w:rPr>
          <w:rFonts w:ascii="Arial" w:hAnsi="Arial" w:cs="Arial"/>
          <w:szCs w:val="24"/>
        </w:rPr>
        <w:t xml:space="preserve">. </w:t>
      </w:r>
      <w:r w:rsidR="00702980" w:rsidRPr="009174F7">
        <w:rPr>
          <w:rFonts w:ascii="Arial" w:hAnsi="Arial" w:cs="Arial"/>
          <w:szCs w:val="24"/>
          <w:lang w:val="mn-MN"/>
        </w:rPr>
        <w:t xml:space="preserve">  </w:t>
      </w:r>
      <w:r w:rsidR="00697388" w:rsidRPr="009174F7">
        <w:rPr>
          <w:rFonts w:ascii="Arial" w:hAnsi="Arial" w:cs="Arial"/>
          <w:szCs w:val="24"/>
          <w:lang w:val="mn-MN"/>
        </w:rPr>
        <w:t xml:space="preserve"> </w:t>
      </w:r>
      <w:r w:rsidR="00232F3D" w:rsidRPr="009174F7">
        <w:rPr>
          <w:rFonts w:ascii="Arial" w:hAnsi="Arial" w:cs="Arial"/>
          <w:szCs w:val="24"/>
          <w:lang w:val="mn-MN"/>
        </w:rPr>
        <w:t xml:space="preserve"> </w:t>
      </w:r>
      <w:r w:rsidR="00406F97" w:rsidRPr="009174F7">
        <w:rPr>
          <w:rFonts w:ascii="Arial" w:hAnsi="Arial" w:cs="Arial"/>
          <w:szCs w:val="24"/>
          <w:lang w:val="mn-MN"/>
        </w:rPr>
        <w:t xml:space="preserve"> </w:t>
      </w:r>
      <w:r w:rsidR="0018179F" w:rsidRPr="009174F7">
        <w:rPr>
          <w:rFonts w:ascii="Arial" w:hAnsi="Arial" w:cs="Arial"/>
          <w:szCs w:val="24"/>
          <w:lang w:val="mn-MN"/>
        </w:rPr>
        <w:t xml:space="preserve"> </w:t>
      </w:r>
    </w:p>
    <w:p w:rsidR="00F85D52" w:rsidRPr="009174F7" w:rsidRDefault="00F85D52" w:rsidP="007303CB">
      <w:pPr>
        <w:jc w:val="both"/>
        <w:rPr>
          <w:rFonts w:ascii="Arial" w:hAnsi="Arial" w:cs="Arial"/>
          <w:szCs w:val="24"/>
        </w:rPr>
      </w:pPr>
    </w:p>
    <w:p w:rsidR="00CE7A96" w:rsidRPr="009174F7" w:rsidRDefault="003114C3" w:rsidP="00FB7094">
      <w:pPr>
        <w:ind w:left="720"/>
        <w:jc w:val="both"/>
        <w:rPr>
          <w:rFonts w:ascii="Arial" w:hAnsi="Arial" w:cs="Arial"/>
          <w:szCs w:val="24"/>
        </w:rPr>
      </w:pPr>
      <w:r w:rsidRPr="009174F7">
        <w:rPr>
          <w:rFonts w:ascii="Arial" w:hAnsi="Arial" w:cs="Arial"/>
          <w:i/>
          <w:szCs w:val="24"/>
          <w:u w:val="single"/>
        </w:rPr>
        <w:t>Үйлдвэрлэлийн</w:t>
      </w:r>
      <w:r w:rsidR="00CE7A96" w:rsidRPr="009174F7">
        <w:rPr>
          <w:rFonts w:ascii="Arial" w:hAnsi="Arial" w:cs="Arial"/>
          <w:i/>
          <w:szCs w:val="24"/>
          <w:u w:val="single"/>
        </w:rPr>
        <w:t xml:space="preserve"> </w:t>
      </w:r>
      <w:r w:rsidRPr="009174F7">
        <w:rPr>
          <w:rFonts w:ascii="Arial" w:hAnsi="Arial" w:cs="Arial"/>
          <w:i/>
          <w:szCs w:val="24"/>
          <w:u w:val="single"/>
        </w:rPr>
        <w:t>данс</w:t>
      </w:r>
      <w:r w:rsidR="00CE7A96" w:rsidRPr="009174F7">
        <w:rPr>
          <w:rFonts w:ascii="Arial" w:hAnsi="Arial" w:cs="Arial"/>
          <w:i/>
          <w:szCs w:val="24"/>
          <w:u w:val="single"/>
        </w:rPr>
        <w:t xml:space="preserve">, </w:t>
      </w:r>
      <w:r w:rsidRPr="009174F7">
        <w:rPr>
          <w:rFonts w:ascii="Arial" w:hAnsi="Arial" w:cs="Arial"/>
          <w:i/>
          <w:szCs w:val="24"/>
          <w:u w:val="single"/>
        </w:rPr>
        <w:t>эдийн</w:t>
      </w:r>
      <w:r w:rsidR="00CE7A96" w:rsidRPr="009174F7">
        <w:rPr>
          <w:rFonts w:ascii="Arial" w:hAnsi="Arial" w:cs="Arial"/>
          <w:i/>
          <w:szCs w:val="24"/>
          <w:u w:val="single"/>
        </w:rPr>
        <w:t xml:space="preserve"> </w:t>
      </w:r>
      <w:r w:rsidRPr="009174F7">
        <w:rPr>
          <w:rFonts w:ascii="Arial" w:hAnsi="Arial" w:cs="Arial"/>
          <w:i/>
          <w:szCs w:val="24"/>
          <w:u w:val="single"/>
        </w:rPr>
        <w:t>засгийн</w:t>
      </w:r>
      <w:r w:rsidR="00CE7A96" w:rsidRPr="009174F7">
        <w:rPr>
          <w:rFonts w:ascii="Arial" w:hAnsi="Arial" w:cs="Arial"/>
          <w:i/>
          <w:szCs w:val="24"/>
          <w:u w:val="single"/>
        </w:rPr>
        <w:t xml:space="preserve"> </w:t>
      </w:r>
      <w:r w:rsidRPr="009174F7">
        <w:rPr>
          <w:rFonts w:ascii="Arial" w:hAnsi="Arial" w:cs="Arial"/>
          <w:i/>
          <w:szCs w:val="24"/>
          <w:u w:val="single"/>
        </w:rPr>
        <w:t>гадаад</w:t>
      </w:r>
      <w:r w:rsidR="00CE7A96" w:rsidRPr="009174F7">
        <w:rPr>
          <w:rFonts w:ascii="Arial" w:hAnsi="Arial" w:cs="Arial"/>
          <w:i/>
          <w:szCs w:val="24"/>
          <w:u w:val="single"/>
        </w:rPr>
        <w:t xml:space="preserve"> </w:t>
      </w:r>
      <w:r w:rsidRPr="009174F7">
        <w:rPr>
          <w:rFonts w:ascii="Arial" w:hAnsi="Arial" w:cs="Arial"/>
          <w:i/>
          <w:szCs w:val="24"/>
          <w:u w:val="single"/>
        </w:rPr>
        <w:t>секторын</w:t>
      </w:r>
      <w:r w:rsidR="00CE7A96" w:rsidRPr="009174F7">
        <w:rPr>
          <w:rFonts w:ascii="Arial" w:hAnsi="Arial" w:cs="Arial"/>
          <w:i/>
          <w:szCs w:val="24"/>
          <w:u w:val="single"/>
        </w:rPr>
        <w:t xml:space="preserve"> </w:t>
      </w:r>
      <w:r w:rsidRPr="009174F7">
        <w:rPr>
          <w:rFonts w:ascii="Arial" w:hAnsi="Arial" w:cs="Arial"/>
          <w:i/>
          <w:szCs w:val="24"/>
          <w:u w:val="single"/>
        </w:rPr>
        <w:t>бараа</w:t>
      </w:r>
      <w:r w:rsidR="00CE7A96" w:rsidRPr="009174F7">
        <w:rPr>
          <w:rFonts w:ascii="Arial" w:hAnsi="Arial" w:cs="Arial"/>
          <w:i/>
          <w:szCs w:val="24"/>
          <w:u w:val="single"/>
        </w:rPr>
        <w:t xml:space="preserve">, </w:t>
      </w:r>
      <w:r w:rsidRPr="009174F7">
        <w:rPr>
          <w:rFonts w:ascii="Arial" w:hAnsi="Arial" w:cs="Arial"/>
          <w:i/>
          <w:szCs w:val="24"/>
          <w:u w:val="single"/>
        </w:rPr>
        <w:t>үйлчилгээний</w:t>
      </w:r>
      <w:r w:rsidR="00CE7A96" w:rsidRPr="009174F7">
        <w:rPr>
          <w:rFonts w:ascii="Arial" w:hAnsi="Arial" w:cs="Arial"/>
          <w:i/>
          <w:szCs w:val="24"/>
          <w:u w:val="single"/>
        </w:rPr>
        <w:t xml:space="preserve"> </w:t>
      </w:r>
      <w:r w:rsidRPr="009174F7">
        <w:rPr>
          <w:rFonts w:ascii="Arial" w:hAnsi="Arial" w:cs="Arial"/>
          <w:i/>
          <w:szCs w:val="24"/>
          <w:u w:val="single"/>
        </w:rPr>
        <w:t>дансны</w:t>
      </w:r>
      <w:r w:rsidR="00CE7A96" w:rsidRPr="009174F7">
        <w:rPr>
          <w:rFonts w:ascii="Arial" w:hAnsi="Arial" w:cs="Arial"/>
          <w:i/>
          <w:szCs w:val="24"/>
          <w:u w:val="single"/>
        </w:rPr>
        <w:t xml:space="preserve"> </w:t>
      </w:r>
      <w:r w:rsidRPr="009174F7">
        <w:rPr>
          <w:rFonts w:ascii="Arial" w:hAnsi="Arial" w:cs="Arial"/>
          <w:i/>
          <w:szCs w:val="24"/>
          <w:u w:val="single"/>
        </w:rPr>
        <w:t>уялдаа</w:t>
      </w:r>
      <w:r w:rsidR="0096264D" w:rsidRPr="009174F7">
        <w:rPr>
          <w:rFonts w:ascii="Arial" w:hAnsi="Arial" w:cs="Arial"/>
          <w:i/>
          <w:szCs w:val="24"/>
          <w:u w:val="single"/>
        </w:rPr>
        <w:t>:</w:t>
      </w:r>
      <w:r w:rsidR="0096264D" w:rsidRPr="009174F7">
        <w:rPr>
          <w:rFonts w:ascii="Arial" w:hAnsi="Arial" w:cs="Arial"/>
          <w:szCs w:val="24"/>
          <w:u w:val="single"/>
        </w:rPr>
        <w:t xml:space="preserve"> </w:t>
      </w:r>
      <w:r w:rsidRPr="009174F7">
        <w:rPr>
          <w:rFonts w:ascii="Arial" w:hAnsi="Arial" w:cs="Arial"/>
          <w:szCs w:val="24"/>
        </w:rPr>
        <w:t>Эдийн</w:t>
      </w:r>
      <w:r w:rsidR="00CE7A96" w:rsidRPr="009174F7">
        <w:rPr>
          <w:rFonts w:ascii="Arial" w:hAnsi="Arial" w:cs="Arial"/>
          <w:szCs w:val="24"/>
        </w:rPr>
        <w:t xml:space="preserve"> </w:t>
      </w:r>
      <w:r w:rsidRPr="009174F7">
        <w:rPr>
          <w:rFonts w:ascii="Arial" w:hAnsi="Arial" w:cs="Arial"/>
          <w:szCs w:val="24"/>
        </w:rPr>
        <w:t>засгийн</w:t>
      </w:r>
      <w:r w:rsidR="00CE7A96" w:rsidRPr="009174F7">
        <w:rPr>
          <w:rFonts w:ascii="Arial" w:hAnsi="Arial" w:cs="Arial"/>
          <w:szCs w:val="24"/>
        </w:rPr>
        <w:t xml:space="preserve"> </w:t>
      </w:r>
      <w:r w:rsidRPr="009174F7">
        <w:rPr>
          <w:rFonts w:ascii="Arial" w:hAnsi="Arial" w:cs="Arial"/>
          <w:szCs w:val="24"/>
        </w:rPr>
        <w:t>гадаад</w:t>
      </w:r>
      <w:r w:rsidR="00CE7A96" w:rsidRPr="009174F7">
        <w:rPr>
          <w:rFonts w:ascii="Arial" w:hAnsi="Arial" w:cs="Arial"/>
          <w:szCs w:val="24"/>
        </w:rPr>
        <w:t xml:space="preserve"> </w:t>
      </w:r>
      <w:r w:rsidRPr="009174F7">
        <w:rPr>
          <w:rFonts w:ascii="Arial" w:hAnsi="Arial" w:cs="Arial"/>
          <w:szCs w:val="24"/>
        </w:rPr>
        <w:t>секторын</w:t>
      </w:r>
      <w:r w:rsidR="00CE7A96" w:rsidRPr="009174F7">
        <w:rPr>
          <w:rFonts w:ascii="Arial" w:hAnsi="Arial" w:cs="Arial"/>
          <w:szCs w:val="24"/>
        </w:rPr>
        <w:t xml:space="preserve"> </w:t>
      </w:r>
      <w:r w:rsidRPr="009174F7">
        <w:rPr>
          <w:rFonts w:ascii="Arial" w:hAnsi="Arial" w:cs="Arial"/>
          <w:szCs w:val="24"/>
        </w:rPr>
        <w:t>бараа</w:t>
      </w:r>
      <w:r w:rsidR="001C577F" w:rsidRPr="009174F7">
        <w:rPr>
          <w:rFonts w:ascii="Arial" w:hAnsi="Arial" w:cs="Arial"/>
          <w:szCs w:val="24"/>
        </w:rPr>
        <w:t xml:space="preserve">, </w:t>
      </w:r>
      <w:r w:rsidRPr="009174F7">
        <w:rPr>
          <w:rFonts w:ascii="Arial" w:hAnsi="Arial" w:cs="Arial"/>
          <w:szCs w:val="24"/>
        </w:rPr>
        <w:t>үйлчилгээний</w:t>
      </w:r>
      <w:r w:rsidR="001C577F" w:rsidRPr="009174F7">
        <w:rPr>
          <w:rFonts w:ascii="Arial" w:hAnsi="Arial" w:cs="Arial"/>
          <w:szCs w:val="24"/>
        </w:rPr>
        <w:t xml:space="preserve"> </w:t>
      </w:r>
      <w:r w:rsidRPr="009174F7">
        <w:rPr>
          <w:rFonts w:ascii="Arial" w:hAnsi="Arial" w:cs="Arial"/>
          <w:szCs w:val="24"/>
        </w:rPr>
        <w:t>данснаас</w:t>
      </w:r>
      <w:r w:rsidR="00CE7A96" w:rsidRPr="009174F7">
        <w:rPr>
          <w:rFonts w:ascii="Arial" w:hAnsi="Arial" w:cs="Arial"/>
          <w:szCs w:val="24"/>
        </w:rPr>
        <w:t xml:space="preserve"> </w:t>
      </w:r>
      <w:r w:rsidRPr="009174F7">
        <w:rPr>
          <w:rFonts w:ascii="Arial" w:hAnsi="Arial" w:cs="Arial"/>
          <w:szCs w:val="24"/>
        </w:rPr>
        <w:t>дараах</w:t>
      </w:r>
      <w:r w:rsidR="00CE7A96" w:rsidRPr="009174F7">
        <w:rPr>
          <w:rFonts w:ascii="Arial" w:hAnsi="Arial" w:cs="Arial"/>
          <w:szCs w:val="24"/>
        </w:rPr>
        <w:t xml:space="preserve"> </w:t>
      </w:r>
      <w:r w:rsidRPr="009174F7">
        <w:rPr>
          <w:rFonts w:ascii="Arial" w:hAnsi="Arial" w:cs="Arial"/>
          <w:szCs w:val="24"/>
        </w:rPr>
        <w:t>үзүүлэлтүүдийг</w:t>
      </w:r>
      <w:r w:rsidR="00CE7A96" w:rsidRPr="009174F7">
        <w:rPr>
          <w:rFonts w:ascii="Arial" w:hAnsi="Arial" w:cs="Arial"/>
          <w:szCs w:val="24"/>
        </w:rPr>
        <w:t xml:space="preserve"> </w:t>
      </w:r>
      <w:r w:rsidRPr="009174F7">
        <w:rPr>
          <w:rFonts w:ascii="Arial" w:hAnsi="Arial" w:cs="Arial"/>
          <w:szCs w:val="24"/>
        </w:rPr>
        <w:t>авч</w:t>
      </w:r>
      <w:r w:rsidR="00CE7A96" w:rsidRPr="009174F7">
        <w:rPr>
          <w:rFonts w:ascii="Arial" w:hAnsi="Arial" w:cs="Arial"/>
          <w:szCs w:val="24"/>
        </w:rPr>
        <w:t xml:space="preserve">, </w:t>
      </w:r>
      <w:r w:rsidRPr="009174F7">
        <w:rPr>
          <w:rFonts w:ascii="Arial" w:hAnsi="Arial" w:cs="Arial"/>
          <w:szCs w:val="24"/>
        </w:rPr>
        <w:t>үйлдвэрлэлийн</w:t>
      </w:r>
      <w:r w:rsidR="00CE7A96" w:rsidRPr="009174F7">
        <w:rPr>
          <w:rFonts w:ascii="Arial" w:hAnsi="Arial" w:cs="Arial"/>
          <w:szCs w:val="24"/>
        </w:rPr>
        <w:t xml:space="preserve"> </w:t>
      </w:r>
      <w:r w:rsidRPr="009174F7">
        <w:rPr>
          <w:rFonts w:ascii="Arial" w:hAnsi="Arial" w:cs="Arial"/>
          <w:szCs w:val="24"/>
        </w:rPr>
        <w:t>дансны</w:t>
      </w:r>
      <w:r w:rsidR="00CE7A96" w:rsidRPr="009174F7">
        <w:rPr>
          <w:rFonts w:ascii="Arial" w:hAnsi="Arial" w:cs="Arial"/>
          <w:szCs w:val="24"/>
        </w:rPr>
        <w:t xml:space="preserve"> </w:t>
      </w:r>
      <w:r w:rsidRPr="009174F7">
        <w:rPr>
          <w:rFonts w:ascii="Arial" w:hAnsi="Arial" w:cs="Arial"/>
          <w:szCs w:val="24"/>
        </w:rPr>
        <w:t>гадаад</w:t>
      </w:r>
      <w:r w:rsidR="00CE7A96" w:rsidRPr="009174F7">
        <w:rPr>
          <w:rFonts w:ascii="Arial" w:hAnsi="Arial" w:cs="Arial"/>
          <w:szCs w:val="24"/>
        </w:rPr>
        <w:t xml:space="preserve"> </w:t>
      </w:r>
      <w:r w:rsidRPr="009174F7">
        <w:rPr>
          <w:rFonts w:ascii="Arial" w:hAnsi="Arial" w:cs="Arial"/>
          <w:szCs w:val="24"/>
        </w:rPr>
        <w:t>сектор</w:t>
      </w:r>
      <w:r w:rsidR="00CE7A96" w:rsidRPr="009174F7">
        <w:rPr>
          <w:rFonts w:ascii="Arial" w:hAnsi="Arial" w:cs="Arial"/>
          <w:szCs w:val="24"/>
        </w:rPr>
        <w:t xml:space="preserve"> </w:t>
      </w:r>
      <w:r w:rsidRPr="009174F7">
        <w:rPr>
          <w:rFonts w:ascii="Arial" w:hAnsi="Arial" w:cs="Arial"/>
          <w:szCs w:val="24"/>
        </w:rPr>
        <w:t>гэсэн</w:t>
      </w:r>
      <w:r w:rsidR="00CE7A96" w:rsidRPr="009174F7">
        <w:rPr>
          <w:rFonts w:ascii="Arial" w:hAnsi="Arial" w:cs="Arial"/>
          <w:szCs w:val="24"/>
        </w:rPr>
        <w:t xml:space="preserve"> </w:t>
      </w:r>
      <w:r w:rsidRPr="009174F7">
        <w:rPr>
          <w:rFonts w:ascii="Arial" w:hAnsi="Arial" w:cs="Arial"/>
          <w:szCs w:val="24"/>
        </w:rPr>
        <w:t>баганад</w:t>
      </w:r>
      <w:r w:rsidR="00CE7A96" w:rsidRPr="009174F7">
        <w:rPr>
          <w:rFonts w:ascii="Arial" w:hAnsi="Arial" w:cs="Arial"/>
          <w:szCs w:val="24"/>
        </w:rPr>
        <w:t xml:space="preserve"> </w:t>
      </w:r>
      <w:r w:rsidRPr="009174F7">
        <w:rPr>
          <w:rFonts w:ascii="Arial" w:hAnsi="Arial" w:cs="Arial"/>
          <w:szCs w:val="24"/>
        </w:rPr>
        <w:t>тусгана</w:t>
      </w:r>
      <w:r w:rsidR="00CE7A96" w:rsidRPr="009174F7">
        <w:rPr>
          <w:rFonts w:ascii="Arial" w:hAnsi="Arial" w:cs="Arial"/>
          <w:szCs w:val="24"/>
        </w:rPr>
        <w:t xml:space="preserve">. </w:t>
      </w:r>
    </w:p>
    <w:p w:rsidR="006F4E9F" w:rsidRPr="009174F7" w:rsidRDefault="006F4E9F" w:rsidP="006F4E9F">
      <w:pPr>
        <w:ind w:left="360"/>
        <w:jc w:val="both"/>
        <w:rPr>
          <w:rFonts w:ascii="Arial" w:hAnsi="Arial" w:cs="Arial"/>
          <w:szCs w:val="24"/>
        </w:rPr>
      </w:pPr>
    </w:p>
    <w:p w:rsidR="00CE7A96" w:rsidRPr="009174F7" w:rsidRDefault="003114C3" w:rsidP="00924790">
      <w:pPr>
        <w:numPr>
          <w:ilvl w:val="0"/>
          <w:numId w:val="6"/>
        </w:numPr>
        <w:jc w:val="both"/>
        <w:rPr>
          <w:rFonts w:ascii="Arial" w:hAnsi="Arial" w:cs="Arial"/>
          <w:szCs w:val="24"/>
        </w:rPr>
      </w:pPr>
      <w:r w:rsidRPr="009174F7">
        <w:rPr>
          <w:rFonts w:ascii="Arial" w:hAnsi="Arial" w:cs="Arial"/>
          <w:szCs w:val="24"/>
        </w:rPr>
        <w:t>Импорт</w:t>
      </w:r>
    </w:p>
    <w:p w:rsidR="001C577F" w:rsidRPr="009174F7" w:rsidRDefault="003114C3" w:rsidP="002A5404">
      <w:pPr>
        <w:numPr>
          <w:ilvl w:val="0"/>
          <w:numId w:val="11"/>
        </w:numPr>
        <w:tabs>
          <w:tab w:val="num" w:pos="2520"/>
        </w:tabs>
        <w:jc w:val="both"/>
        <w:rPr>
          <w:rFonts w:ascii="Arial" w:hAnsi="Arial" w:cs="Arial"/>
          <w:szCs w:val="24"/>
        </w:rPr>
      </w:pPr>
      <w:r w:rsidRPr="009174F7">
        <w:rPr>
          <w:rFonts w:ascii="Arial" w:hAnsi="Arial" w:cs="Arial"/>
          <w:szCs w:val="24"/>
        </w:rPr>
        <w:t>Барааны</w:t>
      </w:r>
      <w:r w:rsidR="001C577F" w:rsidRPr="009174F7">
        <w:rPr>
          <w:rFonts w:ascii="Arial" w:hAnsi="Arial" w:cs="Arial"/>
          <w:szCs w:val="24"/>
        </w:rPr>
        <w:t xml:space="preserve"> </w:t>
      </w:r>
      <w:r w:rsidRPr="009174F7">
        <w:rPr>
          <w:rFonts w:ascii="Arial" w:hAnsi="Arial" w:cs="Arial"/>
          <w:szCs w:val="24"/>
        </w:rPr>
        <w:t>импорт</w:t>
      </w:r>
    </w:p>
    <w:p w:rsidR="001C577F" w:rsidRPr="009174F7" w:rsidRDefault="003114C3" w:rsidP="002A5404">
      <w:pPr>
        <w:numPr>
          <w:ilvl w:val="0"/>
          <w:numId w:val="11"/>
        </w:numPr>
        <w:tabs>
          <w:tab w:val="num" w:pos="2520"/>
        </w:tabs>
        <w:jc w:val="both"/>
        <w:rPr>
          <w:rFonts w:ascii="Arial" w:hAnsi="Arial" w:cs="Arial"/>
          <w:szCs w:val="24"/>
        </w:rPr>
      </w:pPr>
      <w:r w:rsidRPr="009174F7">
        <w:rPr>
          <w:rFonts w:ascii="Arial" w:hAnsi="Arial" w:cs="Arial"/>
          <w:szCs w:val="24"/>
        </w:rPr>
        <w:t>Үйлчилгээний</w:t>
      </w:r>
      <w:r w:rsidR="001C577F" w:rsidRPr="009174F7">
        <w:rPr>
          <w:rFonts w:ascii="Arial" w:hAnsi="Arial" w:cs="Arial"/>
          <w:szCs w:val="24"/>
        </w:rPr>
        <w:t xml:space="preserve"> </w:t>
      </w:r>
      <w:r w:rsidRPr="009174F7">
        <w:rPr>
          <w:rFonts w:ascii="Arial" w:hAnsi="Arial" w:cs="Arial"/>
          <w:szCs w:val="24"/>
        </w:rPr>
        <w:t>импорт</w:t>
      </w:r>
    </w:p>
    <w:p w:rsidR="001C577F" w:rsidRPr="009174F7" w:rsidRDefault="003114C3" w:rsidP="00924790">
      <w:pPr>
        <w:numPr>
          <w:ilvl w:val="0"/>
          <w:numId w:val="6"/>
        </w:numPr>
        <w:jc w:val="both"/>
        <w:rPr>
          <w:rFonts w:ascii="Arial" w:hAnsi="Arial" w:cs="Arial"/>
          <w:szCs w:val="24"/>
        </w:rPr>
      </w:pPr>
      <w:r w:rsidRPr="009174F7">
        <w:rPr>
          <w:rFonts w:ascii="Arial" w:hAnsi="Arial" w:cs="Arial"/>
          <w:szCs w:val="24"/>
        </w:rPr>
        <w:t>Экспорт</w:t>
      </w:r>
    </w:p>
    <w:p w:rsidR="001C577F" w:rsidRPr="009174F7" w:rsidRDefault="003114C3" w:rsidP="002A5404">
      <w:pPr>
        <w:numPr>
          <w:ilvl w:val="0"/>
          <w:numId w:val="11"/>
        </w:numPr>
        <w:tabs>
          <w:tab w:val="num" w:pos="2520"/>
        </w:tabs>
        <w:jc w:val="both"/>
        <w:rPr>
          <w:rFonts w:ascii="Arial" w:hAnsi="Arial" w:cs="Arial"/>
          <w:szCs w:val="24"/>
        </w:rPr>
      </w:pPr>
      <w:r w:rsidRPr="009174F7">
        <w:rPr>
          <w:rFonts w:ascii="Arial" w:hAnsi="Arial" w:cs="Arial"/>
          <w:szCs w:val="24"/>
        </w:rPr>
        <w:t>Барааны</w:t>
      </w:r>
      <w:r w:rsidR="001C577F" w:rsidRPr="009174F7">
        <w:rPr>
          <w:rFonts w:ascii="Arial" w:hAnsi="Arial" w:cs="Arial"/>
          <w:szCs w:val="24"/>
        </w:rPr>
        <w:t xml:space="preserve"> </w:t>
      </w:r>
      <w:r w:rsidRPr="009174F7">
        <w:rPr>
          <w:rFonts w:ascii="Arial" w:hAnsi="Arial" w:cs="Arial"/>
          <w:szCs w:val="24"/>
        </w:rPr>
        <w:t>экспорт</w:t>
      </w:r>
    </w:p>
    <w:p w:rsidR="001C577F" w:rsidRPr="009174F7" w:rsidRDefault="003114C3" w:rsidP="002A5404">
      <w:pPr>
        <w:numPr>
          <w:ilvl w:val="0"/>
          <w:numId w:val="11"/>
        </w:numPr>
        <w:tabs>
          <w:tab w:val="num" w:pos="2520"/>
        </w:tabs>
        <w:jc w:val="both"/>
        <w:rPr>
          <w:rFonts w:ascii="Arial" w:hAnsi="Arial" w:cs="Arial"/>
          <w:szCs w:val="24"/>
        </w:rPr>
      </w:pPr>
      <w:r w:rsidRPr="009174F7">
        <w:rPr>
          <w:rFonts w:ascii="Arial" w:hAnsi="Arial" w:cs="Arial"/>
          <w:szCs w:val="24"/>
        </w:rPr>
        <w:t>Үйлчилгээний</w:t>
      </w:r>
      <w:r w:rsidR="001C577F" w:rsidRPr="009174F7">
        <w:rPr>
          <w:rFonts w:ascii="Arial" w:hAnsi="Arial" w:cs="Arial"/>
          <w:szCs w:val="24"/>
        </w:rPr>
        <w:t xml:space="preserve"> </w:t>
      </w:r>
      <w:r w:rsidRPr="009174F7">
        <w:rPr>
          <w:rFonts w:ascii="Arial" w:hAnsi="Arial" w:cs="Arial"/>
          <w:szCs w:val="24"/>
        </w:rPr>
        <w:t>экспорт</w:t>
      </w:r>
    </w:p>
    <w:p w:rsidR="00CE7A96" w:rsidRPr="009174F7" w:rsidRDefault="00CE7A96" w:rsidP="00CE7A96">
      <w:pPr>
        <w:jc w:val="both"/>
        <w:rPr>
          <w:rFonts w:ascii="Arial" w:hAnsi="Arial" w:cs="Arial"/>
          <w:szCs w:val="24"/>
        </w:rPr>
      </w:pPr>
    </w:p>
    <w:p w:rsidR="00CE7A96" w:rsidRPr="009174F7" w:rsidRDefault="003114C3" w:rsidP="00FB7094">
      <w:pPr>
        <w:ind w:left="720"/>
        <w:jc w:val="both"/>
        <w:rPr>
          <w:rFonts w:ascii="Arial" w:hAnsi="Arial" w:cs="Arial"/>
          <w:szCs w:val="24"/>
        </w:rPr>
      </w:pPr>
      <w:r w:rsidRPr="009174F7">
        <w:rPr>
          <w:rFonts w:ascii="Arial" w:hAnsi="Arial" w:cs="Arial"/>
          <w:szCs w:val="24"/>
        </w:rPr>
        <w:t>Манай</w:t>
      </w:r>
      <w:r w:rsidR="00CE7A96" w:rsidRPr="009174F7">
        <w:rPr>
          <w:rFonts w:ascii="Arial" w:hAnsi="Arial" w:cs="Arial"/>
          <w:szCs w:val="24"/>
        </w:rPr>
        <w:t xml:space="preserve"> </w:t>
      </w:r>
      <w:r w:rsidRPr="009174F7">
        <w:rPr>
          <w:rFonts w:ascii="Arial" w:hAnsi="Arial" w:cs="Arial"/>
          <w:szCs w:val="24"/>
        </w:rPr>
        <w:t>улс</w:t>
      </w:r>
      <w:r w:rsidR="00CE7A96" w:rsidRPr="009174F7">
        <w:rPr>
          <w:rFonts w:ascii="Arial" w:hAnsi="Arial" w:cs="Arial"/>
          <w:szCs w:val="24"/>
        </w:rPr>
        <w:t xml:space="preserve"> </w:t>
      </w:r>
      <w:r w:rsidRPr="009174F7">
        <w:rPr>
          <w:rFonts w:ascii="Arial" w:hAnsi="Arial" w:cs="Arial"/>
          <w:szCs w:val="24"/>
        </w:rPr>
        <w:t>гадаадаас</w:t>
      </w:r>
      <w:r w:rsidR="001C577F" w:rsidRPr="009174F7">
        <w:rPr>
          <w:rFonts w:ascii="Arial" w:hAnsi="Arial" w:cs="Arial"/>
          <w:szCs w:val="24"/>
        </w:rPr>
        <w:t xml:space="preserve"> </w:t>
      </w:r>
      <w:r w:rsidRPr="009174F7">
        <w:rPr>
          <w:rFonts w:ascii="Arial" w:hAnsi="Arial" w:cs="Arial"/>
          <w:szCs w:val="24"/>
        </w:rPr>
        <w:t>авсан</w:t>
      </w:r>
      <w:r w:rsidR="001C577F" w:rsidRPr="009174F7">
        <w:rPr>
          <w:rFonts w:ascii="Arial" w:hAnsi="Arial" w:cs="Arial"/>
          <w:szCs w:val="24"/>
        </w:rPr>
        <w:t xml:space="preserve"> </w:t>
      </w:r>
      <w:r w:rsidRPr="009174F7">
        <w:rPr>
          <w:rFonts w:ascii="Arial" w:hAnsi="Arial" w:cs="Arial"/>
          <w:szCs w:val="24"/>
        </w:rPr>
        <w:t>буюу</w:t>
      </w:r>
      <w:r w:rsidR="001C577F" w:rsidRPr="009174F7">
        <w:rPr>
          <w:rFonts w:ascii="Arial" w:hAnsi="Arial" w:cs="Arial"/>
          <w:szCs w:val="24"/>
        </w:rPr>
        <w:t xml:space="preserve"> </w:t>
      </w:r>
      <w:r w:rsidRPr="009174F7">
        <w:rPr>
          <w:rFonts w:ascii="Arial" w:hAnsi="Arial" w:cs="Arial"/>
          <w:szCs w:val="24"/>
        </w:rPr>
        <w:t>импортыг</w:t>
      </w:r>
      <w:r w:rsidR="00CE7A96" w:rsidRPr="009174F7">
        <w:rPr>
          <w:rFonts w:ascii="Arial" w:hAnsi="Arial" w:cs="Arial"/>
          <w:szCs w:val="24"/>
        </w:rPr>
        <w:t xml:space="preserve"> </w:t>
      </w:r>
      <w:r w:rsidRPr="009174F7">
        <w:rPr>
          <w:rFonts w:ascii="Arial" w:hAnsi="Arial" w:cs="Arial"/>
          <w:szCs w:val="24"/>
        </w:rPr>
        <w:t>нөөц</w:t>
      </w:r>
      <w:r w:rsidR="00CE7A96" w:rsidRPr="009174F7">
        <w:rPr>
          <w:rFonts w:ascii="Arial" w:hAnsi="Arial" w:cs="Arial"/>
          <w:szCs w:val="24"/>
        </w:rPr>
        <w:t xml:space="preserve"> </w:t>
      </w:r>
      <w:r w:rsidRPr="009174F7">
        <w:rPr>
          <w:rFonts w:ascii="Arial" w:hAnsi="Arial" w:cs="Arial"/>
          <w:szCs w:val="24"/>
        </w:rPr>
        <w:t>талд</w:t>
      </w:r>
      <w:r w:rsidR="00CE7A96" w:rsidRPr="009174F7">
        <w:rPr>
          <w:rFonts w:ascii="Arial" w:hAnsi="Arial" w:cs="Arial"/>
          <w:szCs w:val="24"/>
        </w:rPr>
        <w:t xml:space="preserve">, </w:t>
      </w:r>
      <w:r w:rsidRPr="009174F7">
        <w:rPr>
          <w:rFonts w:ascii="Arial" w:hAnsi="Arial" w:cs="Arial"/>
          <w:szCs w:val="24"/>
        </w:rPr>
        <w:t>харин</w:t>
      </w:r>
      <w:r w:rsidR="00CE7A96" w:rsidRPr="009174F7">
        <w:rPr>
          <w:rFonts w:ascii="Arial" w:hAnsi="Arial" w:cs="Arial"/>
          <w:szCs w:val="24"/>
        </w:rPr>
        <w:t xml:space="preserve"> </w:t>
      </w:r>
      <w:r w:rsidRPr="009174F7">
        <w:rPr>
          <w:rFonts w:ascii="Arial" w:hAnsi="Arial" w:cs="Arial"/>
          <w:szCs w:val="24"/>
        </w:rPr>
        <w:t>гадагшаа</w:t>
      </w:r>
      <w:r w:rsidR="00CE7A96" w:rsidRPr="009174F7">
        <w:rPr>
          <w:rFonts w:ascii="Arial" w:hAnsi="Arial" w:cs="Arial"/>
          <w:szCs w:val="24"/>
        </w:rPr>
        <w:t xml:space="preserve"> </w:t>
      </w:r>
      <w:r w:rsidRPr="009174F7">
        <w:rPr>
          <w:rFonts w:ascii="Arial" w:hAnsi="Arial" w:cs="Arial"/>
          <w:szCs w:val="24"/>
        </w:rPr>
        <w:t>гаргасан</w:t>
      </w:r>
      <w:r w:rsidR="001C577F" w:rsidRPr="009174F7">
        <w:rPr>
          <w:rFonts w:ascii="Arial" w:hAnsi="Arial" w:cs="Arial"/>
          <w:szCs w:val="24"/>
        </w:rPr>
        <w:t xml:space="preserve"> </w:t>
      </w:r>
      <w:r w:rsidRPr="009174F7">
        <w:rPr>
          <w:rFonts w:ascii="Arial" w:hAnsi="Arial" w:cs="Arial"/>
          <w:szCs w:val="24"/>
        </w:rPr>
        <w:t>буюу</w:t>
      </w:r>
      <w:r w:rsidR="001C577F" w:rsidRPr="009174F7">
        <w:rPr>
          <w:rFonts w:ascii="Arial" w:hAnsi="Arial" w:cs="Arial"/>
          <w:szCs w:val="24"/>
        </w:rPr>
        <w:t xml:space="preserve"> </w:t>
      </w:r>
      <w:r w:rsidRPr="009174F7">
        <w:rPr>
          <w:rFonts w:ascii="Arial" w:hAnsi="Arial" w:cs="Arial"/>
          <w:szCs w:val="24"/>
        </w:rPr>
        <w:t>экспортыг</w:t>
      </w:r>
      <w:r w:rsidR="00CE7A96" w:rsidRPr="009174F7">
        <w:rPr>
          <w:rFonts w:ascii="Arial" w:hAnsi="Arial" w:cs="Arial"/>
          <w:szCs w:val="24"/>
        </w:rPr>
        <w:t xml:space="preserve"> </w:t>
      </w:r>
      <w:r w:rsidRPr="009174F7">
        <w:rPr>
          <w:rFonts w:ascii="Arial" w:hAnsi="Arial" w:cs="Arial"/>
          <w:szCs w:val="24"/>
        </w:rPr>
        <w:t>ашиглалт</w:t>
      </w:r>
      <w:r w:rsidR="00CE7A96" w:rsidRPr="009174F7">
        <w:rPr>
          <w:rFonts w:ascii="Arial" w:hAnsi="Arial" w:cs="Arial"/>
          <w:szCs w:val="24"/>
        </w:rPr>
        <w:t xml:space="preserve"> </w:t>
      </w:r>
      <w:r w:rsidRPr="009174F7">
        <w:rPr>
          <w:rFonts w:ascii="Arial" w:hAnsi="Arial" w:cs="Arial"/>
          <w:szCs w:val="24"/>
        </w:rPr>
        <w:t>талд</w:t>
      </w:r>
      <w:r w:rsidR="00CE7A96" w:rsidRPr="009174F7">
        <w:rPr>
          <w:rFonts w:ascii="Arial" w:hAnsi="Arial" w:cs="Arial"/>
          <w:szCs w:val="24"/>
        </w:rPr>
        <w:t xml:space="preserve"> </w:t>
      </w:r>
      <w:r w:rsidRPr="009174F7">
        <w:rPr>
          <w:rFonts w:ascii="Arial" w:hAnsi="Arial" w:cs="Arial"/>
          <w:szCs w:val="24"/>
        </w:rPr>
        <w:t>тусгана</w:t>
      </w:r>
      <w:r w:rsidR="00CE7A96" w:rsidRPr="009174F7">
        <w:rPr>
          <w:rFonts w:ascii="Arial" w:hAnsi="Arial" w:cs="Arial"/>
          <w:szCs w:val="24"/>
        </w:rPr>
        <w:t xml:space="preserve">. </w:t>
      </w:r>
      <w:r w:rsidRPr="009174F7">
        <w:rPr>
          <w:rFonts w:ascii="Arial" w:hAnsi="Arial" w:cs="Arial"/>
          <w:szCs w:val="24"/>
        </w:rPr>
        <w:t>Монгол</w:t>
      </w:r>
      <w:r w:rsidR="00CE7A96" w:rsidRPr="009174F7">
        <w:rPr>
          <w:rFonts w:ascii="Arial" w:hAnsi="Arial" w:cs="Arial"/>
          <w:szCs w:val="24"/>
        </w:rPr>
        <w:t xml:space="preserve"> </w:t>
      </w:r>
      <w:r w:rsidRPr="009174F7">
        <w:rPr>
          <w:rFonts w:ascii="Arial" w:hAnsi="Arial" w:cs="Arial"/>
          <w:szCs w:val="24"/>
        </w:rPr>
        <w:t>банкнаас</w:t>
      </w:r>
      <w:r w:rsidR="00CE7A96" w:rsidRPr="009174F7">
        <w:rPr>
          <w:rFonts w:ascii="Arial" w:hAnsi="Arial" w:cs="Arial"/>
          <w:szCs w:val="24"/>
        </w:rPr>
        <w:t xml:space="preserve"> </w:t>
      </w:r>
      <w:r w:rsidRPr="009174F7">
        <w:rPr>
          <w:rFonts w:ascii="Arial" w:hAnsi="Arial" w:cs="Arial"/>
          <w:szCs w:val="24"/>
        </w:rPr>
        <w:t>зарладаг</w:t>
      </w:r>
      <w:r w:rsidR="00CE7A96" w:rsidRPr="009174F7">
        <w:rPr>
          <w:rFonts w:ascii="Arial" w:hAnsi="Arial" w:cs="Arial"/>
          <w:szCs w:val="24"/>
        </w:rPr>
        <w:t xml:space="preserve"> </w:t>
      </w:r>
      <w:r w:rsidRPr="009174F7">
        <w:rPr>
          <w:rFonts w:ascii="Arial" w:hAnsi="Arial" w:cs="Arial"/>
          <w:szCs w:val="24"/>
        </w:rPr>
        <w:t>ам</w:t>
      </w:r>
      <w:r w:rsidR="00CE7A96" w:rsidRPr="009174F7">
        <w:rPr>
          <w:rFonts w:ascii="Arial" w:hAnsi="Arial" w:cs="Arial"/>
          <w:szCs w:val="24"/>
        </w:rPr>
        <w:t>.</w:t>
      </w:r>
      <w:r w:rsidRPr="009174F7">
        <w:rPr>
          <w:rFonts w:ascii="Arial" w:hAnsi="Arial" w:cs="Arial"/>
          <w:szCs w:val="24"/>
        </w:rPr>
        <w:t>долларын</w:t>
      </w:r>
      <w:r w:rsidR="00CE7A96" w:rsidRPr="009174F7">
        <w:rPr>
          <w:rFonts w:ascii="Arial" w:hAnsi="Arial" w:cs="Arial"/>
          <w:szCs w:val="24"/>
        </w:rPr>
        <w:t xml:space="preserve"> </w:t>
      </w:r>
      <w:r w:rsidRPr="009174F7">
        <w:rPr>
          <w:rFonts w:ascii="Arial" w:hAnsi="Arial" w:cs="Arial"/>
          <w:szCs w:val="24"/>
        </w:rPr>
        <w:t>төгрөгтэй</w:t>
      </w:r>
      <w:r w:rsidR="00CE7A96" w:rsidRPr="009174F7">
        <w:rPr>
          <w:rFonts w:ascii="Arial" w:hAnsi="Arial" w:cs="Arial"/>
          <w:szCs w:val="24"/>
        </w:rPr>
        <w:t xml:space="preserve"> </w:t>
      </w:r>
      <w:r w:rsidRPr="009174F7">
        <w:rPr>
          <w:rFonts w:ascii="Arial" w:hAnsi="Arial" w:cs="Arial"/>
          <w:szCs w:val="24"/>
        </w:rPr>
        <w:t>харьцах</w:t>
      </w:r>
      <w:r w:rsidR="00CE7A96" w:rsidRPr="009174F7">
        <w:rPr>
          <w:rFonts w:ascii="Arial" w:hAnsi="Arial" w:cs="Arial"/>
          <w:szCs w:val="24"/>
        </w:rPr>
        <w:t xml:space="preserve"> </w:t>
      </w:r>
      <w:r w:rsidRPr="009174F7">
        <w:rPr>
          <w:rFonts w:ascii="Arial" w:hAnsi="Arial" w:cs="Arial"/>
          <w:szCs w:val="24"/>
        </w:rPr>
        <w:t>жилийн</w:t>
      </w:r>
      <w:r w:rsidR="00CE7A96" w:rsidRPr="009174F7">
        <w:rPr>
          <w:rFonts w:ascii="Arial" w:hAnsi="Arial" w:cs="Arial"/>
          <w:szCs w:val="24"/>
        </w:rPr>
        <w:t xml:space="preserve"> </w:t>
      </w:r>
      <w:r w:rsidRPr="009174F7">
        <w:rPr>
          <w:rFonts w:ascii="Arial" w:hAnsi="Arial" w:cs="Arial"/>
          <w:szCs w:val="24"/>
        </w:rPr>
        <w:t>дундаж</w:t>
      </w:r>
      <w:r w:rsidR="00CE7A96" w:rsidRPr="009174F7">
        <w:rPr>
          <w:rFonts w:ascii="Arial" w:hAnsi="Arial" w:cs="Arial"/>
          <w:szCs w:val="24"/>
        </w:rPr>
        <w:t xml:space="preserve"> </w:t>
      </w:r>
      <w:r w:rsidRPr="009174F7">
        <w:rPr>
          <w:rFonts w:ascii="Arial" w:hAnsi="Arial" w:cs="Arial"/>
          <w:szCs w:val="24"/>
        </w:rPr>
        <w:t>ханшийг</w:t>
      </w:r>
      <w:r w:rsidR="00CE7A96" w:rsidRPr="009174F7">
        <w:rPr>
          <w:rFonts w:ascii="Arial" w:hAnsi="Arial" w:cs="Arial"/>
          <w:szCs w:val="24"/>
        </w:rPr>
        <w:t xml:space="preserve"> </w:t>
      </w:r>
      <w:r w:rsidRPr="009174F7">
        <w:rPr>
          <w:rFonts w:ascii="Arial" w:hAnsi="Arial" w:cs="Arial"/>
          <w:szCs w:val="24"/>
        </w:rPr>
        <w:t>ашиглан</w:t>
      </w:r>
      <w:r w:rsidR="00CE7A96" w:rsidRPr="009174F7">
        <w:rPr>
          <w:rFonts w:ascii="Arial" w:hAnsi="Arial" w:cs="Arial"/>
          <w:szCs w:val="24"/>
        </w:rPr>
        <w:t xml:space="preserve"> </w:t>
      </w:r>
      <w:r w:rsidRPr="009174F7">
        <w:rPr>
          <w:rFonts w:ascii="Arial" w:hAnsi="Arial" w:cs="Arial"/>
          <w:szCs w:val="24"/>
        </w:rPr>
        <w:t>төгрөгт</w:t>
      </w:r>
      <w:r w:rsidR="00CE7A96" w:rsidRPr="009174F7">
        <w:rPr>
          <w:rFonts w:ascii="Arial" w:hAnsi="Arial" w:cs="Arial"/>
          <w:szCs w:val="24"/>
        </w:rPr>
        <w:t xml:space="preserve"> </w:t>
      </w:r>
      <w:r w:rsidRPr="009174F7">
        <w:rPr>
          <w:rFonts w:ascii="Arial" w:hAnsi="Arial" w:cs="Arial"/>
          <w:szCs w:val="24"/>
        </w:rPr>
        <w:t>шилжүүлнэ</w:t>
      </w:r>
      <w:r w:rsidR="00CE7A96" w:rsidRPr="009174F7">
        <w:rPr>
          <w:rFonts w:ascii="Arial" w:hAnsi="Arial" w:cs="Arial"/>
          <w:szCs w:val="24"/>
        </w:rPr>
        <w:t xml:space="preserve">. </w:t>
      </w:r>
      <w:r w:rsidR="005E31AE" w:rsidRPr="009174F7">
        <w:rPr>
          <w:rFonts w:ascii="Arial" w:hAnsi="Arial" w:cs="Arial"/>
          <w:szCs w:val="24"/>
        </w:rPr>
        <w:t xml:space="preserve"> </w:t>
      </w:r>
    </w:p>
    <w:p w:rsidR="00CE7A96" w:rsidRPr="009174F7" w:rsidRDefault="003114C3" w:rsidP="00FB7094">
      <w:pPr>
        <w:ind w:left="720"/>
        <w:jc w:val="both"/>
        <w:rPr>
          <w:rFonts w:ascii="Arial" w:hAnsi="Arial" w:cs="Arial"/>
          <w:szCs w:val="24"/>
        </w:rPr>
      </w:pPr>
      <w:r w:rsidRPr="009174F7">
        <w:rPr>
          <w:rFonts w:ascii="Arial" w:hAnsi="Arial" w:cs="Arial"/>
          <w:szCs w:val="24"/>
        </w:rPr>
        <w:t>Эдийн</w:t>
      </w:r>
      <w:r w:rsidR="005E31AE" w:rsidRPr="009174F7">
        <w:rPr>
          <w:rFonts w:ascii="Arial" w:hAnsi="Arial" w:cs="Arial"/>
          <w:szCs w:val="24"/>
        </w:rPr>
        <w:t xml:space="preserve"> </w:t>
      </w:r>
      <w:r w:rsidRPr="009174F7">
        <w:rPr>
          <w:rFonts w:ascii="Arial" w:hAnsi="Arial" w:cs="Arial"/>
          <w:szCs w:val="24"/>
        </w:rPr>
        <w:t>засгийн</w:t>
      </w:r>
      <w:r w:rsidR="005E31AE" w:rsidRPr="009174F7">
        <w:rPr>
          <w:rFonts w:ascii="Arial" w:hAnsi="Arial" w:cs="Arial"/>
          <w:szCs w:val="24"/>
        </w:rPr>
        <w:t xml:space="preserve"> </w:t>
      </w:r>
      <w:r w:rsidRPr="009174F7">
        <w:rPr>
          <w:rFonts w:ascii="Arial" w:hAnsi="Arial" w:cs="Arial"/>
          <w:szCs w:val="24"/>
        </w:rPr>
        <w:t>гадаад</w:t>
      </w:r>
      <w:r w:rsidR="005E31AE" w:rsidRPr="009174F7">
        <w:rPr>
          <w:rFonts w:ascii="Arial" w:hAnsi="Arial" w:cs="Arial"/>
          <w:szCs w:val="24"/>
        </w:rPr>
        <w:t xml:space="preserve"> </w:t>
      </w:r>
      <w:r w:rsidRPr="009174F7">
        <w:rPr>
          <w:rFonts w:ascii="Arial" w:hAnsi="Arial" w:cs="Arial"/>
          <w:szCs w:val="24"/>
        </w:rPr>
        <w:t>секторын</w:t>
      </w:r>
      <w:r w:rsidR="005E31AE" w:rsidRPr="009174F7">
        <w:rPr>
          <w:rFonts w:ascii="Arial" w:hAnsi="Arial" w:cs="Arial"/>
          <w:szCs w:val="24"/>
        </w:rPr>
        <w:t xml:space="preserve"> </w:t>
      </w:r>
      <w:r w:rsidRPr="009174F7">
        <w:rPr>
          <w:rFonts w:ascii="Arial" w:hAnsi="Arial" w:cs="Arial"/>
          <w:szCs w:val="24"/>
        </w:rPr>
        <w:t>бараа</w:t>
      </w:r>
      <w:r w:rsidR="005E31AE" w:rsidRPr="009174F7">
        <w:rPr>
          <w:rFonts w:ascii="Arial" w:hAnsi="Arial" w:cs="Arial"/>
          <w:szCs w:val="24"/>
        </w:rPr>
        <w:t xml:space="preserve">, </w:t>
      </w:r>
      <w:r w:rsidRPr="009174F7">
        <w:rPr>
          <w:rFonts w:ascii="Arial" w:hAnsi="Arial" w:cs="Arial"/>
          <w:szCs w:val="24"/>
        </w:rPr>
        <w:t>үйлчилгээний</w:t>
      </w:r>
      <w:r w:rsidR="005E31AE" w:rsidRPr="009174F7">
        <w:rPr>
          <w:rFonts w:ascii="Arial" w:hAnsi="Arial" w:cs="Arial"/>
          <w:szCs w:val="24"/>
        </w:rPr>
        <w:t xml:space="preserve"> </w:t>
      </w:r>
      <w:r w:rsidRPr="009174F7">
        <w:rPr>
          <w:rFonts w:ascii="Arial" w:hAnsi="Arial" w:cs="Arial"/>
          <w:szCs w:val="24"/>
        </w:rPr>
        <w:t>дансны</w:t>
      </w:r>
      <w:r w:rsidR="005E31AE" w:rsidRPr="009174F7">
        <w:rPr>
          <w:rFonts w:ascii="Arial" w:hAnsi="Arial" w:cs="Arial"/>
          <w:szCs w:val="24"/>
        </w:rPr>
        <w:t xml:space="preserve"> </w:t>
      </w:r>
      <w:r w:rsidRPr="009174F7">
        <w:rPr>
          <w:rFonts w:ascii="Arial" w:hAnsi="Arial" w:cs="Arial"/>
          <w:szCs w:val="24"/>
        </w:rPr>
        <w:t>баланслуулах</w:t>
      </w:r>
      <w:r w:rsidR="005E31AE" w:rsidRPr="009174F7">
        <w:rPr>
          <w:rFonts w:ascii="Arial" w:hAnsi="Arial" w:cs="Arial"/>
          <w:szCs w:val="24"/>
        </w:rPr>
        <w:t xml:space="preserve"> </w:t>
      </w:r>
      <w:r w:rsidRPr="009174F7">
        <w:rPr>
          <w:rFonts w:ascii="Arial" w:hAnsi="Arial" w:cs="Arial"/>
          <w:szCs w:val="24"/>
        </w:rPr>
        <w:t>үзүүлэлт</w:t>
      </w:r>
      <w:r w:rsidR="005E31AE" w:rsidRPr="009174F7">
        <w:rPr>
          <w:rFonts w:ascii="Arial" w:hAnsi="Arial" w:cs="Arial"/>
          <w:szCs w:val="24"/>
        </w:rPr>
        <w:t xml:space="preserve"> </w:t>
      </w:r>
      <w:r w:rsidRPr="009174F7">
        <w:rPr>
          <w:rFonts w:ascii="Arial" w:hAnsi="Arial" w:cs="Arial"/>
          <w:szCs w:val="24"/>
        </w:rPr>
        <w:t>нь</w:t>
      </w:r>
      <w:r w:rsidR="005E31AE" w:rsidRPr="009174F7">
        <w:rPr>
          <w:rFonts w:ascii="Arial" w:hAnsi="Arial" w:cs="Arial"/>
          <w:szCs w:val="24"/>
        </w:rPr>
        <w:t xml:space="preserve"> </w:t>
      </w:r>
      <w:r w:rsidRPr="009174F7">
        <w:rPr>
          <w:rFonts w:ascii="Arial" w:hAnsi="Arial" w:cs="Arial"/>
          <w:szCs w:val="24"/>
        </w:rPr>
        <w:t>гадаад</w:t>
      </w:r>
      <w:r w:rsidR="005E31AE" w:rsidRPr="009174F7">
        <w:rPr>
          <w:rFonts w:ascii="Arial" w:hAnsi="Arial" w:cs="Arial"/>
          <w:szCs w:val="24"/>
        </w:rPr>
        <w:t xml:space="preserve"> </w:t>
      </w:r>
      <w:r w:rsidRPr="009174F7">
        <w:rPr>
          <w:rFonts w:ascii="Arial" w:hAnsi="Arial" w:cs="Arial"/>
          <w:szCs w:val="24"/>
        </w:rPr>
        <w:t>урсгал</w:t>
      </w:r>
      <w:r w:rsidR="005E31AE" w:rsidRPr="009174F7">
        <w:rPr>
          <w:rFonts w:ascii="Arial" w:hAnsi="Arial" w:cs="Arial"/>
          <w:szCs w:val="24"/>
        </w:rPr>
        <w:t xml:space="preserve"> </w:t>
      </w:r>
      <w:r w:rsidRPr="009174F7">
        <w:rPr>
          <w:rFonts w:ascii="Arial" w:hAnsi="Arial" w:cs="Arial"/>
          <w:szCs w:val="24"/>
        </w:rPr>
        <w:t>баланс</w:t>
      </w:r>
      <w:r w:rsidR="005E31AE" w:rsidRPr="009174F7">
        <w:rPr>
          <w:rFonts w:ascii="Arial" w:hAnsi="Arial" w:cs="Arial"/>
          <w:szCs w:val="24"/>
        </w:rPr>
        <w:t xml:space="preserve"> </w:t>
      </w:r>
      <w:r w:rsidRPr="009174F7">
        <w:rPr>
          <w:rFonts w:ascii="Arial" w:hAnsi="Arial" w:cs="Arial"/>
          <w:szCs w:val="24"/>
        </w:rPr>
        <w:t>буюу</w:t>
      </w:r>
      <w:r w:rsidR="005E31AE" w:rsidRPr="009174F7">
        <w:rPr>
          <w:rFonts w:ascii="Arial" w:hAnsi="Arial" w:cs="Arial"/>
          <w:szCs w:val="24"/>
        </w:rPr>
        <w:t xml:space="preserve"> </w:t>
      </w:r>
      <w:r w:rsidRPr="009174F7">
        <w:rPr>
          <w:rFonts w:ascii="Arial" w:hAnsi="Arial" w:cs="Arial"/>
          <w:szCs w:val="24"/>
        </w:rPr>
        <w:t>цэвэр</w:t>
      </w:r>
      <w:r w:rsidR="005E31AE" w:rsidRPr="009174F7">
        <w:rPr>
          <w:rFonts w:ascii="Arial" w:hAnsi="Arial" w:cs="Arial"/>
          <w:szCs w:val="24"/>
        </w:rPr>
        <w:t xml:space="preserve"> </w:t>
      </w:r>
      <w:r w:rsidRPr="009174F7">
        <w:rPr>
          <w:rFonts w:ascii="Arial" w:hAnsi="Arial" w:cs="Arial"/>
          <w:szCs w:val="24"/>
        </w:rPr>
        <w:t>экспорт</w:t>
      </w:r>
      <w:r w:rsidR="005E31AE" w:rsidRPr="009174F7">
        <w:rPr>
          <w:rFonts w:ascii="Arial" w:hAnsi="Arial" w:cs="Arial"/>
          <w:szCs w:val="24"/>
        </w:rPr>
        <w:t xml:space="preserve"> </w:t>
      </w:r>
      <w:r w:rsidRPr="009174F7">
        <w:rPr>
          <w:rFonts w:ascii="Arial" w:hAnsi="Arial" w:cs="Arial"/>
          <w:szCs w:val="24"/>
        </w:rPr>
        <w:t>байна</w:t>
      </w:r>
      <w:r w:rsidR="005E31AE" w:rsidRPr="009174F7">
        <w:rPr>
          <w:rFonts w:ascii="Arial" w:hAnsi="Arial" w:cs="Arial"/>
          <w:szCs w:val="24"/>
        </w:rPr>
        <w:t xml:space="preserve">. </w:t>
      </w:r>
    </w:p>
    <w:p w:rsidR="00195091" w:rsidRPr="009174F7" w:rsidRDefault="00195091" w:rsidP="00195091">
      <w:pPr>
        <w:ind w:left="360"/>
        <w:jc w:val="both"/>
        <w:rPr>
          <w:rFonts w:ascii="Arial" w:hAnsi="Arial" w:cs="Arial"/>
          <w:szCs w:val="24"/>
        </w:rPr>
      </w:pPr>
    </w:p>
    <w:p w:rsidR="00CE7A96" w:rsidRPr="009174F7" w:rsidRDefault="003114C3" w:rsidP="00FB7094">
      <w:pPr>
        <w:ind w:left="720"/>
        <w:jc w:val="both"/>
        <w:rPr>
          <w:rFonts w:ascii="Arial" w:hAnsi="Arial" w:cs="Arial"/>
          <w:szCs w:val="24"/>
        </w:rPr>
      </w:pPr>
      <w:r w:rsidRPr="009174F7">
        <w:rPr>
          <w:rFonts w:ascii="Arial" w:hAnsi="Arial" w:cs="Arial"/>
          <w:i/>
          <w:szCs w:val="24"/>
          <w:u w:val="single"/>
        </w:rPr>
        <w:t>Мэдээллийн</w:t>
      </w:r>
      <w:r w:rsidR="00CE7A96" w:rsidRPr="009174F7">
        <w:rPr>
          <w:rFonts w:ascii="Arial" w:hAnsi="Arial" w:cs="Arial"/>
          <w:i/>
          <w:szCs w:val="24"/>
          <w:u w:val="single"/>
        </w:rPr>
        <w:t xml:space="preserve"> </w:t>
      </w:r>
      <w:r w:rsidRPr="009174F7">
        <w:rPr>
          <w:rFonts w:ascii="Arial" w:hAnsi="Arial" w:cs="Arial"/>
          <w:i/>
          <w:szCs w:val="24"/>
          <w:u w:val="single"/>
        </w:rPr>
        <w:t>эх</w:t>
      </w:r>
      <w:r w:rsidR="00CE7A96" w:rsidRPr="009174F7">
        <w:rPr>
          <w:rFonts w:ascii="Arial" w:hAnsi="Arial" w:cs="Arial"/>
          <w:i/>
          <w:szCs w:val="24"/>
          <w:u w:val="single"/>
        </w:rPr>
        <w:t xml:space="preserve"> </w:t>
      </w:r>
      <w:r w:rsidRPr="009174F7">
        <w:rPr>
          <w:rFonts w:ascii="Arial" w:hAnsi="Arial" w:cs="Arial"/>
          <w:i/>
          <w:szCs w:val="24"/>
          <w:u w:val="single"/>
        </w:rPr>
        <w:t>үүсвэр</w:t>
      </w:r>
      <w:r w:rsidR="00430A17" w:rsidRPr="009174F7">
        <w:rPr>
          <w:rFonts w:ascii="Arial" w:hAnsi="Arial" w:cs="Arial"/>
          <w:i/>
          <w:szCs w:val="24"/>
          <w:u w:val="single"/>
        </w:rPr>
        <w:t>:</w:t>
      </w:r>
      <w:r w:rsidR="00195091" w:rsidRPr="009174F7">
        <w:rPr>
          <w:rFonts w:ascii="Arial" w:hAnsi="Arial" w:cs="Arial"/>
          <w:i/>
          <w:szCs w:val="24"/>
        </w:rPr>
        <w:t xml:space="preserve"> </w:t>
      </w:r>
      <w:r w:rsidRPr="009174F7">
        <w:rPr>
          <w:rFonts w:ascii="Arial" w:hAnsi="Arial" w:cs="Arial"/>
          <w:szCs w:val="24"/>
        </w:rPr>
        <w:t>Монгол</w:t>
      </w:r>
      <w:r w:rsidR="00CE7A96" w:rsidRPr="009174F7">
        <w:rPr>
          <w:rFonts w:ascii="Arial" w:hAnsi="Arial" w:cs="Arial"/>
          <w:szCs w:val="24"/>
        </w:rPr>
        <w:t xml:space="preserve"> </w:t>
      </w:r>
      <w:r w:rsidRPr="009174F7">
        <w:rPr>
          <w:rFonts w:ascii="Arial" w:hAnsi="Arial" w:cs="Arial"/>
          <w:szCs w:val="24"/>
        </w:rPr>
        <w:t>банкны</w:t>
      </w:r>
      <w:r w:rsidR="00CE7A96" w:rsidRPr="009174F7">
        <w:rPr>
          <w:rFonts w:ascii="Arial" w:hAnsi="Arial" w:cs="Arial"/>
          <w:szCs w:val="24"/>
        </w:rPr>
        <w:t xml:space="preserve"> </w:t>
      </w:r>
      <w:r w:rsidRPr="009174F7">
        <w:rPr>
          <w:rFonts w:ascii="Arial" w:hAnsi="Arial" w:cs="Arial"/>
          <w:szCs w:val="24"/>
        </w:rPr>
        <w:t>төлбөрийн</w:t>
      </w:r>
      <w:r w:rsidR="00CE7A96" w:rsidRPr="009174F7">
        <w:rPr>
          <w:rFonts w:ascii="Arial" w:hAnsi="Arial" w:cs="Arial"/>
          <w:szCs w:val="24"/>
        </w:rPr>
        <w:t xml:space="preserve"> </w:t>
      </w:r>
      <w:r w:rsidRPr="009174F7">
        <w:rPr>
          <w:rFonts w:ascii="Arial" w:hAnsi="Arial" w:cs="Arial"/>
          <w:szCs w:val="24"/>
        </w:rPr>
        <w:t>тэнцлийн</w:t>
      </w:r>
      <w:r w:rsidR="00CE7A96" w:rsidRPr="009174F7">
        <w:rPr>
          <w:rFonts w:ascii="Arial" w:hAnsi="Arial" w:cs="Arial"/>
          <w:szCs w:val="24"/>
        </w:rPr>
        <w:t xml:space="preserve"> </w:t>
      </w:r>
      <w:r w:rsidRPr="009174F7">
        <w:rPr>
          <w:rFonts w:ascii="Arial" w:hAnsi="Arial" w:cs="Arial"/>
          <w:szCs w:val="24"/>
        </w:rPr>
        <w:t>жилийн</w:t>
      </w:r>
      <w:r w:rsidR="00CE7A96" w:rsidRPr="009174F7">
        <w:rPr>
          <w:rFonts w:ascii="Arial" w:hAnsi="Arial" w:cs="Arial"/>
          <w:szCs w:val="24"/>
        </w:rPr>
        <w:t xml:space="preserve"> </w:t>
      </w:r>
      <w:r w:rsidRPr="009174F7">
        <w:rPr>
          <w:rFonts w:ascii="Arial" w:hAnsi="Arial" w:cs="Arial"/>
          <w:szCs w:val="24"/>
        </w:rPr>
        <w:t>эцсийн</w:t>
      </w:r>
      <w:r w:rsidR="00CE7A96" w:rsidRPr="009174F7">
        <w:rPr>
          <w:rFonts w:ascii="Arial" w:hAnsi="Arial" w:cs="Arial"/>
          <w:szCs w:val="24"/>
        </w:rPr>
        <w:t xml:space="preserve"> </w:t>
      </w:r>
      <w:r w:rsidRPr="009174F7">
        <w:rPr>
          <w:rFonts w:ascii="Arial" w:hAnsi="Arial" w:cs="Arial"/>
          <w:szCs w:val="24"/>
        </w:rPr>
        <w:t>гүйцэтгэлээс</w:t>
      </w:r>
      <w:r w:rsidR="00CE7A96" w:rsidRPr="009174F7">
        <w:rPr>
          <w:rFonts w:ascii="Arial" w:hAnsi="Arial" w:cs="Arial"/>
          <w:szCs w:val="24"/>
        </w:rPr>
        <w:t xml:space="preserve"> </w:t>
      </w:r>
      <w:r w:rsidRPr="009174F7">
        <w:rPr>
          <w:rFonts w:ascii="Arial" w:hAnsi="Arial" w:cs="Arial"/>
          <w:szCs w:val="24"/>
        </w:rPr>
        <w:t>авна</w:t>
      </w:r>
      <w:r w:rsidR="00CE7A96" w:rsidRPr="009174F7">
        <w:rPr>
          <w:rFonts w:ascii="Arial" w:hAnsi="Arial" w:cs="Arial"/>
          <w:szCs w:val="24"/>
        </w:rPr>
        <w:t xml:space="preserve">. </w:t>
      </w:r>
      <w:r w:rsidRPr="009174F7">
        <w:rPr>
          <w:rFonts w:ascii="Arial" w:hAnsi="Arial" w:cs="Arial"/>
          <w:szCs w:val="24"/>
        </w:rPr>
        <w:t>Тэнцлийн</w:t>
      </w:r>
      <w:r w:rsidR="00CE7A96" w:rsidRPr="009174F7">
        <w:rPr>
          <w:rFonts w:ascii="Arial" w:hAnsi="Arial" w:cs="Arial"/>
          <w:szCs w:val="24"/>
        </w:rPr>
        <w:t xml:space="preserve"> </w:t>
      </w:r>
      <w:r w:rsidRPr="009174F7">
        <w:rPr>
          <w:rFonts w:ascii="Arial" w:hAnsi="Arial" w:cs="Arial"/>
          <w:szCs w:val="24"/>
        </w:rPr>
        <w:t>дебит</w:t>
      </w:r>
      <w:r w:rsidR="00CE7A96" w:rsidRPr="009174F7">
        <w:rPr>
          <w:rFonts w:ascii="Arial" w:hAnsi="Arial" w:cs="Arial"/>
          <w:szCs w:val="24"/>
        </w:rPr>
        <w:t xml:space="preserve"> </w:t>
      </w:r>
      <w:r w:rsidRPr="009174F7">
        <w:rPr>
          <w:rFonts w:ascii="Arial" w:hAnsi="Arial" w:cs="Arial"/>
          <w:szCs w:val="24"/>
        </w:rPr>
        <w:t>талд</w:t>
      </w:r>
      <w:r w:rsidR="00CE7A96" w:rsidRPr="009174F7">
        <w:rPr>
          <w:rFonts w:ascii="Arial" w:hAnsi="Arial" w:cs="Arial"/>
          <w:szCs w:val="24"/>
        </w:rPr>
        <w:t xml:space="preserve"> </w:t>
      </w:r>
      <w:r w:rsidRPr="009174F7">
        <w:rPr>
          <w:rFonts w:ascii="Arial" w:hAnsi="Arial" w:cs="Arial"/>
          <w:szCs w:val="24"/>
        </w:rPr>
        <w:t>бичигдсэн</w:t>
      </w:r>
      <w:r w:rsidR="00CE7A96" w:rsidRPr="009174F7">
        <w:rPr>
          <w:rFonts w:ascii="Arial" w:hAnsi="Arial" w:cs="Arial"/>
          <w:szCs w:val="24"/>
        </w:rPr>
        <w:t xml:space="preserve"> </w:t>
      </w:r>
      <w:r w:rsidRPr="009174F7">
        <w:rPr>
          <w:rFonts w:ascii="Arial" w:hAnsi="Arial" w:cs="Arial"/>
          <w:szCs w:val="24"/>
        </w:rPr>
        <w:t>импортын</w:t>
      </w:r>
      <w:r w:rsidR="00A91DD2" w:rsidRPr="009174F7">
        <w:rPr>
          <w:rFonts w:ascii="Arial" w:hAnsi="Arial" w:cs="Arial"/>
          <w:szCs w:val="24"/>
        </w:rPr>
        <w:t xml:space="preserve"> </w:t>
      </w:r>
      <w:r w:rsidRPr="009174F7">
        <w:rPr>
          <w:rFonts w:ascii="Arial" w:hAnsi="Arial" w:cs="Arial"/>
          <w:szCs w:val="24"/>
        </w:rPr>
        <w:t>гүйцэтгэл</w:t>
      </w:r>
      <w:r w:rsidR="00AD4396" w:rsidRPr="009174F7">
        <w:rPr>
          <w:rFonts w:ascii="Arial" w:hAnsi="Arial" w:cs="Arial"/>
          <w:szCs w:val="24"/>
        </w:rPr>
        <w:t xml:space="preserve"> </w:t>
      </w:r>
      <w:r w:rsidRPr="009174F7">
        <w:rPr>
          <w:rFonts w:ascii="Arial" w:hAnsi="Arial" w:cs="Arial"/>
          <w:szCs w:val="24"/>
        </w:rPr>
        <w:t>нь</w:t>
      </w:r>
      <w:r w:rsidR="00A91DD2" w:rsidRPr="009174F7">
        <w:rPr>
          <w:rFonts w:ascii="Arial" w:hAnsi="Arial" w:cs="Arial"/>
          <w:szCs w:val="24"/>
        </w:rPr>
        <w:t xml:space="preserve"> </w:t>
      </w:r>
      <w:r w:rsidRPr="009174F7">
        <w:rPr>
          <w:rFonts w:ascii="Arial" w:hAnsi="Arial" w:cs="Arial"/>
          <w:szCs w:val="24"/>
        </w:rPr>
        <w:t>нөөцийн</w:t>
      </w:r>
      <w:r w:rsidR="00A91DD2" w:rsidRPr="009174F7">
        <w:rPr>
          <w:rFonts w:ascii="Arial" w:hAnsi="Arial" w:cs="Arial"/>
          <w:szCs w:val="24"/>
        </w:rPr>
        <w:t xml:space="preserve"> </w:t>
      </w:r>
      <w:r w:rsidRPr="009174F7">
        <w:rPr>
          <w:rFonts w:ascii="Arial" w:hAnsi="Arial" w:cs="Arial"/>
          <w:szCs w:val="24"/>
        </w:rPr>
        <w:t>талд</w:t>
      </w:r>
      <w:r w:rsidR="00A91DD2" w:rsidRPr="009174F7">
        <w:rPr>
          <w:rFonts w:ascii="Arial" w:hAnsi="Arial" w:cs="Arial"/>
          <w:szCs w:val="24"/>
        </w:rPr>
        <w:t xml:space="preserve">, </w:t>
      </w:r>
      <w:r w:rsidRPr="009174F7">
        <w:rPr>
          <w:rFonts w:ascii="Arial" w:hAnsi="Arial" w:cs="Arial"/>
          <w:szCs w:val="24"/>
        </w:rPr>
        <w:t>кредит</w:t>
      </w:r>
      <w:r w:rsidR="00CE7A96" w:rsidRPr="009174F7">
        <w:rPr>
          <w:rFonts w:ascii="Arial" w:hAnsi="Arial" w:cs="Arial"/>
          <w:szCs w:val="24"/>
        </w:rPr>
        <w:t xml:space="preserve"> </w:t>
      </w:r>
      <w:r w:rsidRPr="009174F7">
        <w:rPr>
          <w:rFonts w:ascii="Arial" w:hAnsi="Arial" w:cs="Arial"/>
          <w:szCs w:val="24"/>
        </w:rPr>
        <w:t>талд</w:t>
      </w:r>
      <w:r w:rsidR="00CE7A96" w:rsidRPr="009174F7">
        <w:rPr>
          <w:rFonts w:ascii="Arial" w:hAnsi="Arial" w:cs="Arial"/>
          <w:szCs w:val="24"/>
        </w:rPr>
        <w:t xml:space="preserve"> </w:t>
      </w:r>
      <w:r w:rsidRPr="009174F7">
        <w:rPr>
          <w:rFonts w:ascii="Arial" w:hAnsi="Arial" w:cs="Arial"/>
          <w:szCs w:val="24"/>
        </w:rPr>
        <w:t>бичигдсэн</w:t>
      </w:r>
      <w:r w:rsidR="00CE7A96" w:rsidRPr="009174F7">
        <w:rPr>
          <w:rFonts w:ascii="Arial" w:hAnsi="Arial" w:cs="Arial"/>
          <w:szCs w:val="24"/>
        </w:rPr>
        <w:t xml:space="preserve"> </w:t>
      </w:r>
      <w:r w:rsidRPr="009174F7">
        <w:rPr>
          <w:rFonts w:ascii="Arial" w:hAnsi="Arial" w:cs="Arial"/>
          <w:szCs w:val="24"/>
        </w:rPr>
        <w:t>экспорт</w:t>
      </w:r>
      <w:r w:rsidR="00A91DD2" w:rsidRPr="009174F7">
        <w:rPr>
          <w:rFonts w:ascii="Arial" w:hAnsi="Arial" w:cs="Arial"/>
          <w:szCs w:val="24"/>
        </w:rPr>
        <w:t xml:space="preserve"> </w:t>
      </w:r>
      <w:r w:rsidRPr="009174F7">
        <w:rPr>
          <w:rFonts w:ascii="Arial" w:hAnsi="Arial" w:cs="Arial"/>
          <w:szCs w:val="24"/>
        </w:rPr>
        <w:t>нь</w:t>
      </w:r>
      <w:r w:rsidR="00CE7A96" w:rsidRPr="009174F7">
        <w:rPr>
          <w:rFonts w:ascii="Arial" w:hAnsi="Arial" w:cs="Arial"/>
          <w:szCs w:val="24"/>
        </w:rPr>
        <w:t xml:space="preserve"> </w:t>
      </w:r>
      <w:r w:rsidRPr="009174F7">
        <w:rPr>
          <w:rFonts w:ascii="Arial" w:hAnsi="Arial" w:cs="Arial"/>
          <w:szCs w:val="24"/>
        </w:rPr>
        <w:t>ашиглалтын</w:t>
      </w:r>
      <w:r w:rsidR="00CE7A96" w:rsidRPr="009174F7">
        <w:rPr>
          <w:rFonts w:ascii="Arial" w:hAnsi="Arial" w:cs="Arial"/>
          <w:szCs w:val="24"/>
        </w:rPr>
        <w:t xml:space="preserve"> </w:t>
      </w:r>
      <w:r w:rsidRPr="009174F7">
        <w:rPr>
          <w:rFonts w:ascii="Arial" w:hAnsi="Arial" w:cs="Arial"/>
          <w:szCs w:val="24"/>
        </w:rPr>
        <w:t>талд</w:t>
      </w:r>
      <w:r w:rsidR="00CE7A96" w:rsidRPr="009174F7">
        <w:rPr>
          <w:rFonts w:ascii="Arial" w:hAnsi="Arial" w:cs="Arial"/>
          <w:szCs w:val="24"/>
        </w:rPr>
        <w:t xml:space="preserve"> </w:t>
      </w:r>
      <w:r w:rsidRPr="009174F7">
        <w:rPr>
          <w:rFonts w:ascii="Arial" w:hAnsi="Arial" w:cs="Arial"/>
          <w:szCs w:val="24"/>
        </w:rPr>
        <w:t>тусгагдана</w:t>
      </w:r>
      <w:r w:rsidR="00CE7A96" w:rsidRPr="009174F7">
        <w:rPr>
          <w:rFonts w:ascii="Arial" w:hAnsi="Arial" w:cs="Arial"/>
          <w:szCs w:val="24"/>
        </w:rPr>
        <w:t xml:space="preserve">. </w:t>
      </w:r>
    </w:p>
    <w:p w:rsidR="00882C22" w:rsidRPr="009174F7" w:rsidRDefault="00882C22" w:rsidP="00882C22">
      <w:pPr>
        <w:jc w:val="both"/>
        <w:rPr>
          <w:rFonts w:ascii="Arial" w:hAnsi="Arial" w:cs="Arial"/>
          <w:szCs w:val="24"/>
        </w:rPr>
      </w:pPr>
    </w:p>
    <w:p w:rsidR="00882C22" w:rsidRPr="009174F7" w:rsidRDefault="003114C3" w:rsidP="00FB7094">
      <w:pPr>
        <w:ind w:left="720"/>
        <w:jc w:val="both"/>
        <w:rPr>
          <w:rFonts w:ascii="Arial" w:hAnsi="Arial" w:cs="Arial"/>
          <w:szCs w:val="24"/>
        </w:rPr>
      </w:pPr>
      <w:r w:rsidRPr="009174F7">
        <w:rPr>
          <w:rFonts w:ascii="Arial" w:hAnsi="Arial" w:cs="Arial"/>
          <w:szCs w:val="24"/>
        </w:rPr>
        <w:lastRenderedPageBreak/>
        <w:t>Үйлдвэрлэлийн</w:t>
      </w:r>
      <w:r w:rsidR="00882C22" w:rsidRPr="009174F7">
        <w:rPr>
          <w:rFonts w:ascii="Arial" w:hAnsi="Arial" w:cs="Arial"/>
          <w:szCs w:val="24"/>
        </w:rPr>
        <w:t xml:space="preserve"> </w:t>
      </w:r>
      <w:r w:rsidRPr="009174F7">
        <w:rPr>
          <w:rFonts w:ascii="Arial" w:hAnsi="Arial" w:cs="Arial"/>
          <w:szCs w:val="24"/>
        </w:rPr>
        <w:t>дансны</w:t>
      </w:r>
      <w:r w:rsidR="00882C22" w:rsidRPr="009174F7">
        <w:rPr>
          <w:rFonts w:ascii="Arial" w:hAnsi="Arial" w:cs="Arial"/>
          <w:szCs w:val="24"/>
        </w:rPr>
        <w:t xml:space="preserve"> </w:t>
      </w:r>
      <w:r w:rsidRPr="009174F7">
        <w:rPr>
          <w:rFonts w:ascii="Arial" w:hAnsi="Arial" w:cs="Arial"/>
          <w:szCs w:val="24"/>
        </w:rPr>
        <w:t>баланслуулах</w:t>
      </w:r>
      <w:r w:rsidR="00882C22" w:rsidRPr="009174F7">
        <w:rPr>
          <w:rFonts w:ascii="Arial" w:hAnsi="Arial" w:cs="Arial"/>
          <w:szCs w:val="24"/>
        </w:rPr>
        <w:t xml:space="preserve"> </w:t>
      </w:r>
      <w:r w:rsidRPr="009174F7">
        <w:rPr>
          <w:rFonts w:ascii="Arial" w:hAnsi="Arial" w:cs="Arial"/>
          <w:szCs w:val="24"/>
        </w:rPr>
        <w:t>үзүүлэлтийг</w:t>
      </w:r>
      <w:r w:rsidR="00882C22" w:rsidRPr="009174F7">
        <w:rPr>
          <w:rFonts w:ascii="Arial" w:hAnsi="Arial" w:cs="Arial"/>
          <w:szCs w:val="24"/>
        </w:rPr>
        <w:t xml:space="preserve"> </w:t>
      </w:r>
      <w:r w:rsidRPr="009174F7">
        <w:rPr>
          <w:rFonts w:ascii="Arial" w:hAnsi="Arial" w:cs="Arial"/>
          <w:szCs w:val="24"/>
        </w:rPr>
        <w:t>дараах</w:t>
      </w:r>
      <w:r w:rsidR="00882C22" w:rsidRPr="009174F7">
        <w:rPr>
          <w:rFonts w:ascii="Arial" w:hAnsi="Arial" w:cs="Arial"/>
          <w:szCs w:val="24"/>
        </w:rPr>
        <w:t xml:space="preserve"> </w:t>
      </w:r>
      <w:r w:rsidRPr="009174F7">
        <w:rPr>
          <w:rFonts w:ascii="Arial" w:hAnsi="Arial" w:cs="Arial"/>
          <w:szCs w:val="24"/>
        </w:rPr>
        <w:t>томъёогоор</w:t>
      </w:r>
      <w:r w:rsidR="00882C22" w:rsidRPr="009174F7">
        <w:rPr>
          <w:rFonts w:ascii="Arial" w:hAnsi="Arial" w:cs="Arial"/>
          <w:szCs w:val="24"/>
        </w:rPr>
        <w:t xml:space="preserve"> </w:t>
      </w:r>
      <w:r w:rsidRPr="009174F7">
        <w:rPr>
          <w:rFonts w:ascii="Arial" w:hAnsi="Arial" w:cs="Arial"/>
          <w:szCs w:val="24"/>
        </w:rPr>
        <w:t>тодорхойлно</w:t>
      </w:r>
      <w:r w:rsidR="00882C22" w:rsidRPr="009174F7">
        <w:rPr>
          <w:rFonts w:ascii="Arial" w:hAnsi="Arial" w:cs="Arial"/>
          <w:szCs w:val="24"/>
        </w:rPr>
        <w:t xml:space="preserve">. </w:t>
      </w:r>
      <w:r w:rsidRPr="009174F7">
        <w:rPr>
          <w:rFonts w:ascii="Arial" w:hAnsi="Arial" w:cs="Arial"/>
          <w:szCs w:val="24"/>
        </w:rPr>
        <w:t>Үүнд</w:t>
      </w:r>
      <w:r w:rsidR="00882C22" w:rsidRPr="009174F7">
        <w:rPr>
          <w:rFonts w:ascii="Arial" w:hAnsi="Arial" w:cs="Arial"/>
          <w:szCs w:val="24"/>
        </w:rPr>
        <w:t xml:space="preserve">: </w:t>
      </w:r>
    </w:p>
    <w:p w:rsidR="00882C22" w:rsidRPr="009174F7" w:rsidRDefault="00882C22" w:rsidP="00882C22">
      <w:pPr>
        <w:jc w:val="center"/>
        <w:rPr>
          <w:rFonts w:ascii="Arial" w:hAnsi="Arial" w:cs="Arial"/>
          <w:szCs w:val="24"/>
        </w:rPr>
      </w:pPr>
    </w:p>
    <w:p w:rsidR="00882C22" w:rsidRPr="009174F7" w:rsidRDefault="00C76BD7" w:rsidP="00882C22">
      <w:pPr>
        <w:jc w:val="center"/>
        <w:rPr>
          <w:rFonts w:ascii="Arial" w:hAnsi="Arial" w:cs="Arial"/>
          <w:szCs w:val="24"/>
        </w:rPr>
      </w:pPr>
      <w:r w:rsidRPr="009174F7">
        <w:rPr>
          <w:rFonts w:ascii="Arial" w:hAnsi="Arial" w:cs="Arial"/>
          <w:szCs w:val="24"/>
        </w:rPr>
        <w:t xml:space="preserve">       </w:t>
      </w:r>
      <w:r w:rsidR="00102406" w:rsidRPr="009174F7">
        <w:rPr>
          <w:rFonts w:ascii="Arial" w:hAnsi="Arial" w:cs="Arial"/>
          <w:szCs w:val="24"/>
          <w:lang w:val="mn-MN"/>
        </w:rPr>
        <w:t xml:space="preserve">    </w:t>
      </w:r>
      <w:r w:rsidRPr="009174F7">
        <w:rPr>
          <w:rFonts w:ascii="Arial" w:hAnsi="Arial" w:cs="Arial"/>
          <w:szCs w:val="24"/>
        </w:rPr>
        <w:t xml:space="preserve"> </w:t>
      </w:r>
      <w:r w:rsidR="00102406" w:rsidRPr="009174F7">
        <w:rPr>
          <w:rFonts w:ascii="Arial" w:hAnsi="Arial" w:cs="Arial"/>
          <w:szCs w:val="24"/>
          <w:lang w:val="mn-MN"/>
        </w:rPr>
        <w:t xml:space="preserve">   </w:t>
      </w:r>
      <w:r w:rsidR="003114C3" w:rsidRPr="009174F7">
        <w:rPr>
          <w:rFonts w:ascii="Arial" w:hAnsi="Arial" w:cs="Arial"/>
          <w:szCs w:val="24"/>
        </w:rPr>
        <w:t>ДНБ</w:t>
      </w:r>
      <w:r w:rsidR="00882C22" w:rsidRPr="009174F7">
        <w:rPr>
          <w:rFonts w:ascii="Arial" w:hAnsi="Arial" w:cs="Arial"/>
          <w:szCs w:val="24"/>
        </w:rPr>
        <w:t xml:space="preserve"> = (</w:t>
      </w:r>
      <w:r w:rsidR="003114C3" w:rsidRPr="009174F7">
        <w:rPr>
          <w:rFonts w:ascii="Arial" w:hAnsi="Arial" w:cs="Arial"/>
          <w:szCs w:val="24"/>
        </w:rPr>
        <w:t>НҮ</w:t>
      </w:r>
      <w:r w:rsidR="00882C22" w:rsidRPr="009174F7">
        <w:rPr>
          <w:rFonts w:ascii="Arial" w:hAnsi="Arial" w:cs="Arial"/>
          <w:szCs w:val="24"/>
        </w:rPr>
        <w:t xml:space="preserve"> - </w:t>
      </w:r>
      <w:r w:rsidR="003114C3" w:rsidRPr="009174F7">
        <w:rPr>
          <w:rFonts w:ascii="Arial" w:hAnsi="Arial" w:cs="Arial"/>
          <w:szCs w:val="24"/>
        </w:rPr>
        <w:t>ЗХ</w:t>
      </w:r>
      <w:r w:rsidR="00882C22" w:rsidRPr="009174F7">
        <w:rPr>
          <w:rFonts w:ascii="Arial" w:hAnsi="Arial" w:cs="Arial"/>
          <w:szCs w:val="24"/>
        </w:rPr>
        <w:t xml:space="preserve">) + </w:t>
      </w:r>
      <w:r w:rsidR="003114C3" w:rsidRPr="009174F7">
        <w:rPr>
          <w:rFonts w:ascii="Arial" w:hAnsi="Arial" w:cs="Arial"/>
          <w:szCs w:val="24"/>
        </w:rPr>
        <w:t>БЦТ</w:t>
      </w:r>
    </w:p>
    <w:p w:rsidR="00882C22" w:rsidRPr="009174F7" w:rsidRDefault="00102406" w:rsidP="00882C22">
      <w:pPr>
        <w:jc w:val="center"/>
        <w:rPr>
          <w:rFonts w:ascii="Arial" w:hAnsi="Arial" w:cs="Arial"/>
          <w:szCs w:val="24"/>
          <w:lang w:val="mn-MN"/>
        </w:rPr>
      </w:pPr>
      <w:r w:rsidRPr="009174F7">
        <w:rPr>
          <w:rFonts w:ascii="Arial" w:hAnsi="Arial" w:cs="Arial"/>
          <w:szCs w:val="24"/>
          <w:lang w:val="mn-MN"/>
        </w:rPr>
        <w:t xml:space="preserve">      </w:t>
      </w:r>
      <w:r w:rsidR="003114C3" w:rsidRPr="009174F7">
        <w:rPr>
          <w:rFonts w:ascii="Arial" w:hAnsi="Arial" w:cs="Arial"/>
          <w:szCs w:val="24"/>
        </w:rPr>
        <w:t>ДЦБ</w:t>
      </w:r>
      <w:r w:rsidR="00882C22" w:rsidRPr="009174F7">
        <w:rPr>
          <w:rFonts w:ascii="Arial" w:hAnsi="Arial" w:cs="Arial"/>
          <w:szCs w:val="24"/>
        </w:rPr>
        <w:t xml:space="preserve"> = </w:t>
      </w:r>
      <w:r w:rsidR="003114C3" w:rsidRPr="009174F7">
        <w:rPr>
          <w:rFonts w:ascii="Arial" w:hAnsi="Arial" w:cs="Arial"/>
          <w:szCs w:val="24"/>
        </w:rPr>
        <w:t>ДНБ</w:t>
      </w:r>
      <w:r w:rsidR="00882C22" w:rsidRPr="009174F7">
        <w:rPr>
          <w:rFonts w:ascii="Arial" w:hAnsi="Arial" w:cs="Arial"/>
          <w:szCs w:val="24"/>
        </w:rPr>
        <w:t xml:space="preserve"> </w:t>
      </w:r>
      <w:r w:rsidR="00B22B94" w:rsidRPr="009174F7">
        <w:rPr>
          <w:rFonts w:ascii="Arial" w:hAnsi="Arial" w:cs="Arial"/>
          <w:szCs w:val="24"/>
        </w:rPr>
        <w:t>–</w:t>
      </w:r>
      <w:r w:rsidR="00882C22" w:rsidRPr="009174F7">
        <w:rPr>
          <w:rFonts w:ascii="Arial" w:hAnsi="Arial" w:cs="Arial"/>
          <w:szCs w:val="24"/>
        </w:rPr>
        <w:t xml:space="preserve"> </w:t>
      </w:r>
      <w:r w:rsidR="003114C3" w:rsidRPr="009174F7">
        <w:rPr>
          <w:rFonts w:ascii="Arial" w:hAnsi="Arial" w:cs="Arial"/>
          <w:szCs w:val="24"/>
        </w:rPr>
        <w:t>ҮХ</w:t>
      </w:r>
      <w:r w:rsidR="00B22B94" w:rsidRPr="009174F7">
        <w:rPr>
          <w:rFonts w:ascii="Arial" w:hAnsi="Arial" w:cs="Arial"/>
          <w:szCs w:val="24"/>
          <w:lang w:val="mn-MN"/>
        </w:rPr>
        <w:t>Х</w:t>
      </w:r>
    </w:p>
    <w:p w:rsidR="00B22B94" w:rsidRPr="009174F7" w:rsidRDefault="00B22B94" w:rsidP="00882C22">
      <w:pPr>
        <w:jc w:val="center"/>
        <w:rPr>
          <w:rFonts w:ascii="Arial" w:hAnsi="Arial" w:cs="Arial"/>
          <w:szCs w:val="24"/>
          <w:lang w:val="mn-MN"/>
        </w:rPr>
      </w:pPr>
    </w:p>
    <w:p w:rsidR="00882C22" w:rsidRPr="009174F7" w:rsidRDefault="003114C3" w:rsidP="00FB7094">
      <w:pPr>
        <w:ind w:firstLine="720"/>
        <w:jc w:val="both"/>
        <w:rPr>
          <w:rFonts w:ascii="Arial" w:hAnsi="Arial" w:cs="Arial"/>
          <w:szCs w:val="24"/>
        </w:rPr>
      </w:pPr>
      <w:r w:rsidRPr="009174F7">
        <w:rPr>
          <w:rFonts w:ascii="Arial" w:hAnsi="Arial" w:cs="Arial"/>
          <w:szCs w:val="24"/>
        </w:rPr>
        <w:t>Гадаад</w:t>
      </w:r>
      <w:r w:rsidR="00882C22" w:rsidRPr="009174F7">
        <w:rPr>
          <w:rFonts w:ascii="Arial" w:hAnsi="Arial" w:cs="Arial"/>
          <w:szCs w:val="24"/>
        </w:rPr>
        <w:t xml:space="preserve"> </w:t>
      </w:r>
      <w:r w:rsidRPr="009174F7">
        <w:rPr>
          <w:rFonts w:ascii="Arial" w:hAnsi="Arial" w:cs="Arial"/>
          <w:szCs w:val="24"/>
        </w:rPr>
        <w:t>урсгал</w:t>
      </w:r>
      <w:r w:rsidR="00882C22" w:rsidRPr="009174F7">
        <w:rPr>
          <w:rFonts w:ascii="Arial" w:hAnsi="Arial" w:cs="Arial"/>
          <w:szCs w:val="24"/>
        </w:rPr>
        <w:t xml:space="preserve"> </w:t>
      </w:r>
      <w:r w:rsidRPr="009174F7">
        <w:rPr>
          <w:rFonts w:ascii="Arial" w:hAnsi="Arial" w:cs="Arial"/>
          <w:szCs w:val="24"/>
        </w:rPr>
        <w:t>гүйлгээний</w:t>
      </w:r>
      <w:r w:rsidR="00882C22" w:rsidRPr="009174F7">
        <w:rPr>
          <w:rFonts w:ascii="Arial" w:hAnsi="Arial" w:cs="Arial"/>
          <w:szCs w:val="24"/>
        </w:rPr>
        <w:t xml:space="preserve"> </w:t>
      </w:r>
      <w:r w:rsidRPr="009174F7">
        <w:rPr>
          <w:rFonts w:ascii="Arial" w:hAnsi="Arial" w:cs="Arial"/>
          <w:szCs w:val="24"/>
        </w:rPr>
        <w:t>тэнцэл</w:t>
      </w:r>
      <w:r w:rsidR="00102406" w:rsidRPr="009174F7">
        <w:rPr>
          <w:rFonts w:ascii="Arial" w:hAnsi="Arial" w:cs="Arial"/>
          <w:szCs w:val="24"/>
          <w:lang w:val="mn-MN"/>
        </w:rPr>
        <w:t xml:space="preserve"> </w:t>
      </w:r>
      <w:r w:rsidR="00882C22" w:rsidRPr="009174F7">
        <w:rPr>
          <w:rFonts w:ascii="Arial" w:hAnsi="Arial" w:cs="Arial"/>
          <w:szCs w:val="24"/>
        </w:rPr>
        <w:t xml:space="preserve">= </w:t>
      </w:r>
      <w:r w:rsidRPr="009174F7">
        <w:rPr>
          <w:rFonts w:ascii="Arial" w:hAnsi="Arial" w:cs="Arial"/>
          <w:szCs w:val="24"/>
        </w:rPr>
        <w:t>Бараа</w:t>
      </w:r>
      <w:r w:rsidR="00882C22" w:rsidRPr="009174F7">
        <w:rPr>
          <w:rFonts w:ascii="Arial" w:hAnsi="Arial" w:cs="Arial"/>
          <w:szCs w:val="24"/>
        </w:rPr>
        <w:t xml:space="preserve">, </w:t>
      </w:r>
      <w:r w:rsidRPr="009174F7">
        <w:rPr>
          <w:rFonts w:ascii="Arial" w:hAnsi="Arial" w:cs="Arial"/>
          <w:szCs w:val="24"/>
        </w:rPr>
        <w:t>үйлчилгээний</w:t>
      </w:r>
      <w:r w:rsidR="00882C22" w:rsidRPr="009174F7">
        <w:rPr>
          <w:rFonts w:ascii="Arial" w:hAnsi="Arial" w:cs="Arial"/>
          <w:szCs w:val="24"/>
        </w:rPr>
        <w:t xml:space="preserve"> </w:t>
      </w:r>
      <w:r w:rsidRPr="009174F7">
        <w:rPr>
          <w:rFonts w:ascii="Arial" w:hAnsi="Arial" w:cs="Arial"/>
          <w:szCs w:val="24"/>
        </w:rPr>
        <w:t>импорт</w:t>
      </w:r>
    </w:p>
    <w:p w:rsidR="00882C22" w:rsidRPr="009174F7" w:rsidRDefault="00CF5DCE" w:rsidP="00882C22">
      <w:pPr>
        <w:jc w:val="both"/>
        <w:rPr>
          <w:rFonts w:ascii="Arial" w:hAnsi="Arial" w:cs="Arial"/>
          <w:szCs w:val="24"/>
        </w:rPr>
      </w:pPr>
      <w:r w:rsidRPr="009174F7">
        <w:rPr>
          <w:rFonts w:ascii="Arial" w:hAnsi="Arial" w:cs="Arial"/>
          <w:szCs w:val="24"/>
        </w:rPr>
        <w:tab/>
      </w:r>
      <w:r w:rsidRPr="009174F7">
        <w:rPr>
          <w:rFonts w:ascii="Arial" w:hAnsi="Arial" w:cs="Arial"/>
          <w:szCs w:val="24"/>
        </w:rPr>
        <w:tab/>
      </w:r>
      <w:r w:rsidRPr="009174F7">
        <w:rPr>
          <w:rFonts w:ascii="Arial" w:hAnsi="Arial" w:cs="Arial"/>
          <w:szCs w:val="24"/>
        </w:rPr>
        <w:tab/>
      </w:r>
      <w:r w:rsidRPr="009174F7">
        <w:rPr>
          <w:rFonts w:ascii="Arial" w:hAnsi="Arial" w:cs="Arial"/>
          <w:szCs w:val="24"/>
        </w:rPr>
        <w:tab/>
      </w:r>
      <w:r w:rsidRPr="009174F7">
        <w:rPr>
          <w:rFonts w:ascii="Arial" w:hAnsi="Arial" w:cs="Arial"/>
          <w:szCs w:val="24"/>
        </w:rPr>
        <w:tab/>
      </w:r>
      <w:r w:rsidRPr="009174F7">
        <w:rPr>
          <w:rFonts w:ascii="Arial" w:hAnsi="Arial" w:cs="Arial"/>
          <w:szCs w:val="24"/>
          <w:lang w:val="mn-MN"/>
        </w:rPr>
        <w:t xml:space="preserve">  </w:t>
      </w:r>
      <w:r w:rsidR="00FB7094" w:rsidRPr="009174F7">
        <w:rPr>
          <w:rFonts w:ascii="Arial" w:hAnsi="Arial" w:cs="Arial"/>
          <w:szCs w:val="24"/>
          <w:lang w:val="mn-MN"/>
        </w:rPr>
        <w:tab/>
      </w:r>
      <w:r w:rsidRPr="009174F7">
        <w:rPr>
          <w:rFonts w:ascii="Arial" w:hAnsi="Arial" w:cs="Arial"/>
          <w:szCs w:val="24"/>
          <w:lang w:val="mn-MN"/>
        </w:rPr>
        <w:t xml:space="preserve">     </w:t>
      </w:r>
      <w:r w:rsidR="00882C22" w:rsidRPr="009174F7">
        <w:rPr>
          <w:rFonts w:ascii="Arial" w:hAnsi="Arial" w:cs="Arial"/>
          <w:szCs w:val="24"/>
        </w:rPr>
        <w:t xml:space="preserve">- </w:t>
      </w:r>
      <w:r w:rsidR="003114C3" w:rsidRPr="009174F7">
        <w:rPr>
          <w:rFonts w:ascii="Arial" w:hAnsi="Arial" w:cs="Arial"/>
          <w:szCs w:val="24"/>
        </w:rPr>
        <w:t>Бараа</w:t>
      </w:r>
      <w:r w:rsidR="00882C22" w:rsidRPr="009174F7">
        <w:rPr>
          <w:rFonts w:ascii="Arial" w:hAnsi="Arial" w:cs="Arial"/>
          <w:szCs w:val="24"/>
        </w:rPr>
        <w:t xml:space="preserve">, </w:t>
      </w:r>
      <w:r w:rsidR="003114C3" w:rsidRPr="009174F7">
        <w:rPr>
          <w:rFonts w:ascii="Arial" w:hAnsi="Arial" w:cs="Arial"/>
          <w:szCs w:val="24"/>
        </w:rPr>
        <w:t>үйлчилгээний</w:t>
      </w:r>
      <w:r w:rsidR="00882C22" w:rsidRPr="009174F7">
        <w:rPr>
          <w:rFonts w:ascii="Arial" w:hAnsi="Arial" w:cs="Arial"/>
          <w:szCs w:val="24"/>
        </w:rPr>
        <w:t xml:space="preserve"> </w:t>
      </w:r>
      <w:r w:rsidR="003114C3" w:rsidRPr="009174F7">
        <w:rPr>
          <w:rFonts w:ascii="Arial" w:hAnsi="Arial" w:cs="Arial"/>
          <w:szCs w:val="24"/>
        </w:rPr>
        <w:t>экспорт</w:t>
      </w:r>
    </w:p>
    <w:p w:rsidR="0006742D" w:rsidRPr="009174F7" w:rsidRDefault="0006742D" w:rsidP="0006742D">
      <w:pPr>
        <w:jc w:val="both"/>
        <w:rPr>
          <w:rFonts w:ascii="Arial" w:hAnsi="Arial" w:cs="Arial"/>
          <w:szCs w:val="24"/>
          <w:lang w:val="mn-MN"/>
        </w:rPr>
      </w:pPr>
    </w:p>
    <w:p w:rsidR="003C296C" w:rsidRPr="009174F7" w:rsidRDefault="003C296C" w:rsidP="0006742D">
      <w:pPr>
        <w:jc w:val="both"/>
        <w:rPr>
          <w:rFonts w:ascii="Arial" w:hAnsi="Arial" w:cs="Arial"/>
          <w:szCs w:val="24"/>
          <w:lang w:val="mn-MN"/>
        </w:rPr>
      </w:pPr>
    </w:p>
    <w:p w:rsidR="006F21E6" w:rsidRPr="009174F7" w:rsidRDefault="00EC7299" w:rsidP="002A5404">
      <w:pPr>
        <w:numPr>
          <w:ilvl w:val="1"/>
          <w:numId w:val="15"/>
        </w:numPr>
        <w:rPr>
          <w:rFonts w:ascii="Arial" w:hAnsi="Arial" w:cs="Arial"/>
          <w:b/>
          <w:szCs w:val="24"/>
        </w:rPr>
      </w:pPr>
      <w:r w:rsidRPr="009174F7">
        <w:rPr>
          <w:rFonts w:ascii="Arial" w:hAnsi="Arial" w:cs="Arial"/>
          <w:b/>
          <w:szCs w:val="24"/>
        </w:rPr>
        <w:t xml:space="preserve"> </w:t>
      </w:r>
      <w:r w:rsidR="003114C3" w:rsidRPr="009174F7">
        <w:rPr>
          <w:rFonts w:ascii="Arial" w:hAnsi="Arial" w:cs="Arial"/>
          <w:b/>
          <w:szCs w:val="24"/>
        </w:rPr>
        <w:t>Орлогын</w:t>
      </w:r>
      <w:r w:rsidR="00325629" w:rsidRPr="009174F7">
        <w:rPr>
          <w:rFonts w:ascii="Arial" w:hAnsi="Arial" w:cs="Arial"/>
          <w:b/>
          <w:szCs w:val="24"/>
        </w:rPr>
        <w:t xml:space="preserve"> </w:t>
      </w:r>
      <w:r w:rsidR="003114C3" w:rsidRPr="009174F7">
        <w:rPr>
          <w:rFonts w:ascii="Arial" w:hAnsi="Arial" w:cs="Arial"/>
          <w:b/>
          <w:szCs w:val="24"/>
        </w:rPr>
        <w:t>дансууд</w:t>
      </w:r>
    </w:p>
    <w:p w:rsidR="007A6E97" w:rsidRPr="009174F7" w:rsidRDefault="007A6E97" w:rsidP="007A6E97">
      <w:pPr>
        <w:ind w:left="360"/>
        <w:rPr>
          <w:rFonts w:ascii="Arial" w:hAnsi="Arial" w:cs="Arial"/>
          <w:b/>
          <w:szCs w:val="24"/>
        </w:rPr>
      </w:pPr>
    </w:p>
    <w:p w:rsidR="00325629" w:rsidRPr="009174F7" w:rsidRDefault="003114C3" w:rsidP="002A5404">
      <w:pPr>
        <w:numPr>
          <w:ilvl w:val="2"/>
          <w:numId w:val="15"/>
        </w:numPr>
        <w:jc w:val="both"/>
        <w:rPr>
          <w:rFonts w:ascii="Arial" w:hAnsi="Arial" w:cs="Arial"/>
          <w:b/>
          <w:szCs w:val="24"/>
        </w:rPr>
      </w:pPr>
      <w:r w:rsidRPr="009174F7">
        <w:rPr>
          <w:rFonts w:ascii="Arial" w:hAnsi="Arial" w:cs="Arial"/>
          <w:b/>
          <w:szCs w:val="24"/>
        </w:rPr>
        <w:t>Орлого</w:t>
      </w:r>
      <w:r w:rsidR="0081745C" w:rsidRPr="009174F7">
        <w:rPr>
          <w:rFonts w:ascii="Arial" w:hAnsi="Arial" w:cs="Arial"/>
          <w:b/>
          <w:szCs w:val="24"/>
        </w:rPr>
        <w:t xml:space="preserve"> </w:t>
      </w:r>
      <w:r w:rsidRPr="009174F7">
        <w:rPr>
          <w:rFonts w:ascii="Arial" w:hAnsi="Arial" w:cs="Arial"/>
          <w:b/>
          <w:szCs w:val="24"/>
        </w:rPr>
        <w:t>бүрдэлтийн</w:t>
      </w:r>
      <w:r w:rsidR="0081745C" w:rsidRPr="009174F7">
        <w:rPr>
          <w:rFonts w:ascii="Arial" w:hAnsi="Arial" w:cs="Arial"/>
          <w:b/>
          <w:szCs w:val="24"/>
        </w:rPr>
        <w:t xml:space="preserve"> </w:t>
      </w:r>
      <w:r w:rsidRPr="009174F7">
        <w:rPr>
          <w:rFonts w:ascii="Arial" w:hAnsi="Arial" w:cs="Arial"/>
          <w:b/>
          <w:szCs w:val="24"/>
        </w:rPr>
        <w:t>данс</w:t>
      </w:r>
    </w:p>
    <w:p w:rsidR="007A6E97" w:rsidRPr="009174F7" w:rsidRDefault="007A6E97" w:rsidP="007A6E97">
      <w:pPr>
        <w:ind w:left="720"/>
        <w:jc w:val="both"/>
        <w:rPr>
          <w:rFonts w:ascii="Arial" w:hAnsi="Arial" w:cs="Arial"/>
          <w:b/>
          <w:szCs w:val="24"/>
        </w:rPr>
      </w:pPr>
    </w:p>
    <w:p w:rsidR="00224C59" w:rsidRPr="009174F7" w:rsidRDefault="003114C3" w:rsidP="00FB7094">
      <w:pPr>
        <w:ind w:left="720"/>
        <w:jc w:val="both"/>
        <w:rPr>
          <w:rFonts w:ascii="Arial" w:hAnsi="Arial" w:cs="Arial"/>
          <w:szCs w:val="24"/>
        </w:rPr>
      </w:pPr>
      <w:r w:rsidRPr="009174F7">
        <w:rPr>
          <w:rFonts w:ascii="Arial" w:hAnsi="Arial" w:cs="Arial"/>
          <w:szCs w:val="24"/>
        </w:rPr>
        <w:t>Орлого</w:t>
      </w:r>
      <w:r w:rsidR="00010761" w:rsidRPr="009174F7">
        <w:rPr>
          <w:rFonts w:ascii="Arial" w:hAnsi="Arial" w:cs="Arial"/>
          <w:szCs w:val="24"/>
        </w:rPr>
        <w:t xml:space="preserve"> </w:t>
      </w:r>
      <w:r w:rsidRPr="009174F7">
        <w:rPr>
          <w:rFonts w:ascii="Arial" w:hAnsi="Arial" w:cs="Arial"/>
          <w:szCs w:val="24"/>
        </w:rPr>
        <w:t>бүрдэлтийн</w:t>
      </w:r>
      <w:r w:rsidR="008A626E" w:rsidRPr="009174F7">
        <w:rPr>
          <w:rFonts w:ascii="Arial" w:hAnsi="Arial" w:cs="Arial"/>
          <w:szCs w:val="24"/>
        </w:rPr>
        <w:t xml:space="preserve"> </w:t>
      </w:r>
      <w:r w:rsidRPr="009174F7">
        <w:rPr>
          <w:rFonts w:ascii="Arial" w:hAnsi="Arial" w:cs="Arial"/>
          <w:szCs w:val="24"/>
        </w:rPr>
        <w:t>данс</w:t>
      </w:r>
      <w:r w:rsidR="008A626E" w:rsidRPr="009174F7">
        <w:rPr>
          <w:rFonts w:ascii="Arial" w:hAnsi="Arial" w:cs="Arial"/>
          <w:szCs w:val="24"/>
        </w:rPr>
        <w:t xml:space="preserve"> </w:t>
      </w:r>
      <w:r w:rsidRPr="009174F7">
        <w:rPr>
          <w:rFonts w:ascii="Arial" w:hAnsi="Arial" w:cs="Arial"/>
          <w:szCs w:val="24"/>
        </w:rPr>
        <w:t>нь</w:t>
      </w:r>
      <w:r w:rsidR="008A626E" w:rsidRPr="009174F7">
        <w:rPr>
          <w:rFonts w:ascii="Arial" w:hAnsi="Arial" w:cs="Arial"/>
          <w:szCs w:val="24"/>
        </w:rPr>
        <w:t xml:space="preserve"> </w:t>
      </w:r>
      <w:r w:rsidRPr="009174F7">
        <w:rPr>
          <w:rFonts w:ascii="Arial" w:hAnsi="Arial" w:cs="Arial"/>
          <w:szCs w:val="24"/>
        </w:rPr>
        <w:t>эдийн</w:t>
      </w:r>
      <w:r w:rsidR="00367831" w:rsidRPr="009174F7">
        <w:rPr>
          <w:rFonts w:ascii="Arial" w:hAnsi="Arial" w:cs="Arial"/>
          <w:szCs w:val="24"/>
        </w:rPr>
        <w:t xml:space="preserve"> </w:t>
      </w:r>
      <w:r w:rsidRPr="009174F7">
        <w:rPr>
          <w:rFonts w:ascii="Arial" w:hAnsi="Arial" w:cs="Arial"/>
          <w:szCs w:val="24"/>
        </w:rPr>
        <w:t>засгийн</w:t>
      </w:r>
      <w:r w:rsidR="00367831" w:rsidRPr="009174F7">
        <w:rPr>
          <w:rFonts w:ascii="Arial" w:hAnsi="Arial" w:cs="Arial"/>
          <w:szCs w:val="24"/>
        </w:rPr>
        <w:t xml:space="preserve"> </w:t>
      </w:r>
      <w:r w:rsidRPr="009174F7">
        <w:rPr>
          <w:rFonts w:ascii="Arial" w:hAnsi="Arial" w:cs="Arial"/>
          <w:szCs w:val="24"/>
        </w:rPr>
        <w:t>секторуудад</w:t>
      </w:r>
      <w:r w:rsidR="008A626E" w:rsidRPr="009174F7">
        <w:rPr>
          <w:rFonts w:ascii="Arial" w:hAnsi="Arial" w:cs="Arial"/>
          <w:szCs w:val="24"/>
        </w:rPr>
        <w:t xml:space="preserve"> </w:t>
      </w:r>
      <w:r w:rsidRPr="009174F7">
        <w:rPr>
          <w:rFonts w:ascii="Arial" w:hAnsi="Arial" w:cs="Arial"/>
          <w:szCs w:val="24"/>
        </w:rPr>
        <w:t>орлого</w:t>
      </w:r>
      <w:r w:rsidR="008A626E" w:rsidRPr="009174F7">
        <w:rPr>
          <w:rFonts w:ascii="Arial" w:hAnsi="Arial" w:cs="Arial"/>
          <w:szCs w:val="24"/>
        </w:rPr>
        <w:t xml:space="preserve"> </w:t>
      </w:r>
      <w:r w:rsidRPr="009174F7">
        <w:rPr>
          <w:rFonts w:ascii="Arial" w:hAnsi="Arial" w:cs="Arial"/>
          <w:szCs w:val="24"/>
        </w:rPr>
        <w:t>хэрхэн</w:t>
      </w:r>
      <w:r w:rsidR="008A626E" w:rsidRPr="009174F7">
        <w:rPr>
          <w:rFonts w:ascii="Arial" w:hAnsi="Arial" w:cs="Arial"/>
          <w:szCs w:val="24"/>
        </w:rPr>
        <w:t xml:space="preserve"> </w:t>
      </w:r>
      <w:r w:rsidRPr="009174F7">
        <w:rPr>
          <w:rFonts w:ascii="Arial" w:hAnsi="Arial" w:cs="Arial"/>
          <w:szCs w:val="24"/>
        </w:rPr>
        <w:t>бүрэлдэж</w:t>
      </w:r>
      <w:r w:rsidR="00C96AF2" w:rsidRPr="009174F7">
        <w:rPr>
          <w:rFonts w:ascii="Arial" w:hAnsi="Arial" w:cs="Arial"/>
          <w:szCs w:val="24"/>
        </w:rPr>
        <w:t xml:space="preserve"> </w:t>
      </w:r>
      <w:r w:rsidR="000C1C50" w:rsidRPr="009174F7">
        <w:rPr>
          <w:rFonts w:ascii="Arial" w:hAnsi="Arial" w:cs="Arial"/>
          <w:szCs w:val="24"/>
        </w:rPr>
        <w:t>б</w:t>
      </w:r>
      <w:r w:rsidR="000C1C50" w:rsidRPr="009174F7">
        <w:rPr>
          <w:rFonts w:ascii="Arial" w:hAnsi="Arial" w:cs="Arial"/>
          <w:szCs w:val="24"/>
          <w:lang w:val="mn-MN"/>
        </w:rPr>
        <w:t>у</w:t>
      </w:r>
      <w:r w:rsidRPr="009174F7">
        <w:rPr>
          <w:rFonts w:ascii="Arial" w:hAnsi="Arial" w:cs="Arial"/>
          <w:szCs w:val="24"/>
        </w:rPr>
        <w:t>й</w:t>
      </w:r>
      <w:r w:rsidR="00C96AF2" w:rsidRPr="009174F7">
        <w:rPr>
          <w:rFonts w:ascii="Arial" w:hAnsi="Arial" w:cs="Arial"/>
          <w:szCs w:val="24"/>
        </w:rPr>
        <w:t xml:space="preserve"> </w:t>
      </w:r>
      <w:r w:rsidR="00DE6078" w:rsidRPr="009174F7">
        <w:rPr>
          <w:rFonts w:ascii="Arial" w:hAnsi="Arial" w:cs="Arial"/>
          <w:szCs w:val="24"/>
          <w:lang w:val="mn-MN"/>
        </w:rPr>
        <w:t xml:space="preserve">болдгийг </w:t>
      </w:r>
      <w:r w:rsidRPr="009174F7">
        <w:rPr>
          <w:rFonts w:ascii="Arial" w:hAnsi="Arial" w:cs="Arial"/>
          <w:szCs w:val="24"/>
        </w:rPr>
        <w:t>харуулдаг</w:t>
      </w:r>
      <w:r w:rsidR="008A626E" w:rsidRPr="009174F7">
        <w:rPr>
          <w:rFonts w:ascii="Arial" w:hAnsi="Arial" w:cs="Arial"/>
          <w:szCs w:val="24"/>
        </w:rPr>
        <w:t xml:space="preserve">. </w:t>
      </w:r>
      <w:r w:rsidRPr="009174F7">
        <w:rPr>
          <w:rFonts w:ascii="Arial" w:hAnsi="Arial" w:cs="Arial"/>
          <w:szCs w:val="24"/>
        </w:rPr>
        <w:t>Дансны</w:t>
      </w:r>
      <w:r w:rsidR="008A626E" w:rsidRPr="009174F7">
        <w:rPr>
          <w:rFonts w:ascii="Arial" w:hAnsi="Arial" w:cs="Arial"/>
          <w:szCs w:val="24"/>
        </w:rPr>
        <w:t xml:space="preserve"> </w:t>
      </w:r>
      <w:r w:rsidRPr="009174F7">
        <w:rPr>
          <w:rFonts w:ascii="Arial" w:hAnsi="Arial" w:cs="Arial"/>
          <w:szCs w:val="24"/>
        </w:rPr>
        <w:t>нөөц</w:t>
      </w:r>
      <w:r w:rsidR="008A626E" w:rsidRPr="009174F7">
        <w:rPr>
          <w:rFonts w:ascii="Arial" w:hAnsi="Arial" w:cs="Arial"/>
          <w:szCs w:val="24"/>
        </w:rPr>
        <w:t xml:space="preserve"> </w:t>
      </w:r>
      <w:r w:rsidRPr="009174F7">
        <w:rPr>
          <w:rFonts w:ascii="Arial" w:hAnsi="Arial" w:cs="Arial"/>
          <w:szCs w:val="24"/>
        </w:rPr>
        <w:t>талд</w:t>
      </w:r>
      <w:r w:rsidR="008A626E" w:rsidRPr="009174F7">
        <w:rPr>
          <w:rFonts w:ascii="Arial" w:hAnsi="Arial" w:cs="Arial"/>
          <w:szCs w:val="24"/>
        </w:rPr>
        <w:t xml:space="preserve"> </w:t>
      </w:r>
      <w:r w:rsidRPr="009174F7">
        <w:rPr>
          <w:rFonts w:ascii="Arial" w:hAnsi="Arial" w:cs="Arial"/>
          <w:szCs w:val="24"/>
        </w:rPr>
        <w:t>нэмэгдэл</w:t>
      </w:r>
      <w:r w:rsidR="001F2C69" w:rsidRPr="009174F7">
        <w:rPr>
          <w:rFonts w:ascii="Arial" w:hAnsi="Arial" w:cs="Arial"/>
          <w:szCs w:val="24"/>
        </w:rPr>
        <w:t xml:space="preserve"> </w:t>
      </w:r>
      <w:r w:rsidRPr="009174F7">
        <w:rPr>
          <w:rFonts w:ascii="Arial" w:hAnsi="Arial" w:cs="Arial"/>
          <w:szCs w:val="24"/>
        </w:rPr>
        <w:t>өртгийн</w:t>
      </w:r>
      <w:r w:rsidR="00B11818" w:rsidRPr="009174F7">
        <w:rPr>
          <w:rFonts w:ascii="Arial" w:hAnsi="Arial" w:cs="Arial"/>
          <w:szCs w:val="24"/>
        </w:rPr>
        <w:t xml:space="preserve"> </w:t>
      </w:r>
      <w:r w:rsidRPr="009174F7">
        <w:rPr>
          <w:rFonts w:ascii="Arial" w:hAnsi="Arial" w:cs="Arial"/>
          <w:szCs w:val="24"/>
        </w:rPr>
        <w:t>дүнг</w:t>
      </w:r>
      <w:r w:rsidR="007F39B3" w:rsidRPr="009174F7">
        <w:rPr>
          <w:rFonts w:ascii="Arial" w:hAnsi="Arial" w:cs="Arial"/>
          <w:szCs w:val="24"/>
        </w:rPr>
        <w:t xml:space="preserve"> </w:t>
      </w:r>
      <w:r w:rsidRPr="009174F7">
        <w:rPr>
          <w:rFonts w:ascii="Arial" w:hAnsi="Arial" w:cs="Arial"/>
          <w:szCs w:val="24"/>
        </w:rPr>
        <w:t>үйлдвэрлэлийн</w:t>
      </w:r>
      <w:r w:rsidR="007F39B3" w:rsidRPr="009174F7">
        <w:rPr>
          <w:rFonts w:ascii="Arial" w:hAnsi="Arial" w:cs="Arial"/>
          <w:szCs w:val="24"/>
        </w:rPr>
        <w:t xml:space="preserve"> </w:t>
      </w:r>
      <w:r w:rsidRPr="009174F7">
        <w:rPr>
          <w:rFonts w:ascii="Arial" w:hAnsi="Arial" w:cs="Arial"/>
          <w:szCs w:val="24"/>
        </w:rPr>
        <w:t>данснаас</w:t>
      </w:r>
      <w:r w:rsidR="007F39B3" w:rsidRPr="009174F7">
        <w:rPr>
          <w:rFonts w:ascii="Arial" w:hAnsi="Arial" w:cs="Arial"/>
          <w:szCs w:val="24"/>
        </w:rPr>
        <w:t xml:space="preserve"> </w:t>
      </w:r>
      <w:r w:rsidRPr="009174F7">
        <w:rPr>
          <w:rFonts w:ascii="Arial" w:hAnsi="Arial" w:cs="Arial"/>
          <w:szCs w:val="24"/>
        </w:rPr>
        <w:t>шууд</w:t>
      </w:r>
      <w:r w:rsidR="007F39B3" w:rsidRPr="009174F7">
        <w:rPr>
          <w:rFonts w:ascii="Arial" w:hAnsi="Arial" w:cs="Arial"/>
          <w:szCs w:val="24"/>
        </w:rPr>
        <w:t xml:space="preserve"> </w:t>
      </w:r>
      <w:r w:rsidRPr="009174F7">
        <w:rPr>
          <w:rFonts w:ascii="Arial" w:hAnsi="Arial" w:cs="Arial"/>
          <w:szCs w:val="24"/>
        </w:rPr>
        <w:t>авч</w:t>
      </w:r>
      <w:r w:rsidR="007F39B3" w:rsidRPr="009174F7">
        <w:rPr>
          <w:rFonts w:ascii="Arial" w:hAnsi="Arial" w:cs="Arial"/>
          <w:szCs w:val="24"/>
        </w:rPr>
        <w:t xml:space="preserve"> </w:t>
      </w:r>
      <w:r w:rsidRPr="009174F7">
        <w:rPr>
          <w:rFonts w:ascii="Arial" w:hAnsi="Arial" w:cs="Arial"/>
          <w:szCs w:val="24"/>
        </w:rPr>
        <w:t>нөхөх</w:t>
      </w:r>
      <w:r w:rsidR="007F39B3" w:rsidRPr="009174F7">
        <w:rPr>
          <w:rFonts w:ascii="Arial" w:hAnsi="Arial" w:cs="Arial"/>
          <w:szCs w:val="24"/>
        </w:rPr>
        <w:t xml:space="preserve"> </w:t>
      </w:r>
      <w:r w:rsidRPr="009174F7">
        <w:rPr>
          <w:rFonts w:ascii="Arial" w:hAnsi="Arial" w:cs="Arial"/>
          <w:szCs w:val="24"/>
        </w:rPr>
        <w:t>бол</w:t>
      </w:r>
      <w:r w:rsidR="001F2C69" w:rsidRPr="009174F7">
        <w:rPr>
          <w:rFonts w:ascii="Arial" w:hAnsi="Arial" w:cs="Arial"/>
          <w:szCs w:val="24"/>
        </w:rPr>
        <w:t xml:space="preserve"> </w:t>
      </w:r>
      <w:r w:rsidRPr="009174F7">
        <w:rPr>
          <w:rFonts w:ascii="Arial" w:hAnsi="Arial" w:cs="Arial"/>
          <w:szCs w:val="24"/>
        </w:rPr>
        <w:t>ашиглалт</w:t>
      </w:r>
      <w:r w:rsidR="00140925" w:rsidRPr="009174F7">
        <w:rPr>
          <w:rFonts w:ascii="Arial" w:hAnsi="Arial" w:cs="Arial"/>
          <w:szCs w:val="24"/>
        </w:rPr>
        <w:t xml:space="preserve"> </w:t>
      </w:r>
      <w:r w:rsidRPr="009174F7">
        <w:rPr>
          <w:rFonts w:ascii="Arial" w:hAnsi="Arial" w:cs="Arial"/>
          <w:szCs w:val="24"/>
        </w:rPr>
        <w:t>талд</w:t>
      </w:r>
      <w:r w:rsidR="00140925" w:rsidRPr="009174F7">
        <w:rPr>
          <w:rFonts w:ascii="Arial" w:hAnsi="Arial" w:cs="Arial"/>
          <w:szCs w:val="24"/>
        </w:rPr>
        <w:t xml:space="preserve"> </w:t>
      </w:r>
      <w:r w:rsidRPr="009174F7">
        <w:rPr>
          <w:rFonts w:ascii="Arial" w:hAnsi="Arial" w:cs="Arial"/>
          <w:szCs w:val="24"/>
        </w:rPr>
        <w:t>цалин</w:t>
      </w:r>
      <w:r w:rsidR="00140925" w:rsidRPr="009174F7">
        <w:rPr>
          <w:rFonts w:ascii="Arial" w:hAnsi="Arial" w:cs="Arial"/>
          <w:szCs w:val="24"/>
        </w:rPr>
        <w:t xml:space="preserve"> </w:t>
      </w:r>
      <w:r w:rsidRPr="009174F7">
        <w:rPr>
          <w:rFonts w:ascii="Arial" w:hAnsi="Arial" w:cs="Arial"/>
          <w:szCs w:val="24"/>
        </w:rPr>
        <w:t>хөлс</w:t>
      </w:r>
      <w:r w:rsidR="00010761" w:rsidRPr="009174F7">
        <w:rPr>
          <w:rFonts w:ascii="Arial" w:hAnsi="Arial" w:cs="Arial"/>
          <w:szCs w:val="24"/>
        </w:rPr>
        <w:t xml:space="preserve">, </w:t>
      </w:r>
      <w:r w:rsidRPr="009174F7">
        <w:rPr>
          <w:rFonts w:ascii="Arial" w:hAnsi="Arial" w:cs="Arial"/>
          <w:szCs w:val="24"/>
        </w:rPr>
        <w:t>татвар</w:t>
      </w:r>
      <w:r w:rsidR="00140925" w:rsidRPr="009174F7">
        <w:rPr>
          <w:rFonts w:ascii="Arial" w:hAnsi="Arial" w:cs="Arial"/>
          <w:szCs w:val="24"/>
        </w:rPr>
        <w:t xml:space="preserve">, </w:t>
      </w:r>
      <w:r w:rsidRPr="009174F7">
        <w:rPr>
          <w:rFonts w:ascii="Arial" w:hAnsi="Arial" w:cs="Arial"/>
          <w:szCs w:val="24"/>
        </w:rPr>
        <w:t>татаасыг</w:t>
      </w:r>
      <w:r w:rsidR="00140925" w:rsidRPr="009174F7">
        <w:rPr>
          <w:rFonts w:ascii="Arial" w:hAnsi="Arial" w:cs="Arial"/>
          <w:szCs w:val="24"/>
        </w:rPr>
        <w:t xml:space="preserve"> </w:t>
      </w:r>
      <w:r w:rsidRPr="009174F7">
        <w:rPr>
          <w:rFonts w:ascii="Arial" w:hAnsi="Arial" w:cs="Arial"/>
          <w:szCs w:val="24"/>
        </w:rPr>
        <w:t>тусгана</w:t>
      </w:r>
      <w:r w:rsidR="00140925" w:rsidRPr="009174F7">
        <w:rPr>
          <w:rFonts w:ascii="Arial" w:hAnsi="Arial" w:cs="Arial"/>
          <w:szCs w:val="24"/>
        </w:rPr>
        <w:t xml:space="preserve">. </w:t>
      </w:r>
    </w:p>
    <w:p w:rsidR="00FB7094" w:rsidRPr="009174F7" w:rsidRDefault="00FB7094" w:rsidP="00FB7094">
      <w:pPr>
        <w:ind w:left="720"/>
        <w:jc w:val="both"/>
        <w:rPr>
          <w:rFonts w:ascii="Arial" w:hAnsi="Arial" w:cs="Arial"/>
          <w:szCs w:val="24"/>
          <w:lang w:val="mn-MN"/>
        </w:rPr>
      </w:pPr>
    </w:p>
    <w:p w:rsidR="00B82C9E" w:rsidRPr="009174F7" w:rsidRDefault="003114C3" w:rsidP="00FB7094">
      <w:pPr>
        <w:ind w:left="720"/>
        <w:jc w:val="both"/>
        <w:rPr>
          <w:rFonts w:ascii="Arial" w:hAnsi="Arial" w:cs="Arial"/>
          <w:szCs w:val="24"/>
        </w:rPr>
      </w:pPr>
      <w:r w:rsidRPr="009174F7">
        <w:rPr>
          <w:rFonts w:ascii="Arial" w:hAnsi="Arial" w:cs="Arial"/>
          <w:szCs w:val="24"/>
        </w:rPr>
        <w:t>Баланслуулах</w:t>
      </w:r>
      <w:r w:rsidR="00140925" w:rsidRPr="009174F7">
        <w:rPr>
          <w:rFonts w:ascii="Arial" w:hAnsi="Arial" w:cs="Arial"/>
          <w:szCs w:val="24"/>
        </w:rPr>
        <w:t xml:space="preserve"> </w:t>
      </w:r>
      <w:r w:rsidRPr="009174F7">
        <w:rPr>
          <w:rFonts w:ascii="Arial" w:hAnsi="Arial" w:cs="Arial"/>
          <w:szCs w:val="24"/>
        </w:rPr>
        <w:t>үзүүлэлт</w:t>
      </w:r>
      <w:r w:rsidR="00140925" w:rsidRPr="009174F7">
        <w:rPr>
          <w:rFonts w:ascii="Arial" w:hAnsi="Arial" w:cs="Arial"/>
          <w:szCs w:val="24"/>
        </w:rPr>
        <w:t xml:space="preserve"> </w:t>
      </w:r>
      <w:r w:rsidRPr="009174F7">
        <w:rPr>
          <w:rFonts w:ascii="Arial" w:hAnsi="Arial" w:cs="Arial"/>
          <w:szCs w:val="24"/>
        </w:rPr>
        <w:t>нь</w:t>
      </w:r>
      <w:r w:rsidR="00140925" w:rsidRPr="009174F7">
        <w:rPr>
          <w:rFonts w:ascii="Arial" w:hAnsi="Arial" w:cs="Arial"/>
          <w:szCs w:val="24"/>
        </w:rPr>
        <w:t xml:space="preserve"> </w:t>
      </w:r>
      <w:r w:rsidRPr="009174F7">
        <w:rPr>
          <w:rFonts w:ascii="Arial" w:hAnsi="Arial" w:cs="Arial"/>
          <w:szCs w:val="24"/>
        </w:rPr>
        <w:t>үйл</w:t>
      </w:r>
      <w:r w:rsidR="003A519C" w:rsidRPr="009174F7">
        <w:rPr>
          <w:rFonts w:ascii="Arial" w:hAnsi="Arial" w:cs="Arial"/>
          <w:szCs w:val="24"/>
        </w:rPr>
        <w:t xml:space="preserve"> </w:t>
      </w:r>
      <w:r w:rsidRPr="009174F7">
        <w:rPr>
          <w:rFonts w:ascii="Arial" w:hAnsi="Arial" w:cs="Arial"/>
          <w:szCs w:val="24"/>
        </w:rPr>
        <w:t>ажиллагааны</w:t>
      </w:r>
      <w:r w:rsidR="003A519C" w:rsidRPr="009174F7">
        <w:rPr>
          <w:rFonts w:ascii="Arial" w:hAnsi="Arial" w:cs="Arial"/>
          <w:szCs w:val="24"/>
        </w:rPr>
        <w:t xml:space="preserve"> </w:t>
      </w:r>
      <w:r w:rsidRPr="009174F7">
        <w:rPr>
          <w:rFonts w:ascii="Arial" w:hAnsi="Arial" w:cs="Arial"/>
          <w:szCs w:val="24"/>
        </w:rPr>
        <w:t>ашиг</w:t>
      </w:r>
      <w:r w:rsidR="00010761" w:rsidRPr="009174F7">
        <w:rPr>
          <w:rFonts w:ascii="Arial" w:hAnsi="Arial" w:cs="Arial"/>
          <w:szCs w:val="24"/>
        </w:rPr>
        <w:t xml:space="preserve"> </w:t>
      </w:r>
      <w:r w:rsidRPr="009174F7">
        <w:rPr>
          <w:rFonts w:ascii="Arial" w:hAnsi="Arial" w:cs="Arial"/>
          <w:szCs w:val="24"/>
        </w:rPr>
        <w:t>болон</w:t>
      </w:r>
      <w:r w:rsidR="00010761" w:rsidRPr="009174F7">
        <w:rPr>
          <w:rFonts w:ascii="Arial" w:hAnsi="Arial" w:cs="Arial"/>
          <w:szCs w:val="24"/>
        </w:rPr>
        <w:t xml:space="preserve"> </w:t>
      </w:r>
      <w:r w:rsidRPr="009174F7">
        <w:rPr>
          <w:rFonts w:ascii="Arial" w:hAnsi="Arial" w:cs="Arial"/>
          <w:szCs w:val="24"/>
        </w:rPr>
        <w:t>холимог</w:t>
      </w:r>
      <w:r w:rsidR="00140925" w:rsidRPr="009174F7">
        <w:rPr>
          <w:rFonts w:ascii="Arial" w:hAnsi="Arial" w:cs="Arial"/>
          <w:szCs w:val="24"/>
        </w:rPr>
        <w:t xml:space="preserve"> </w:t>
      </w:r>
      <w:r w:rsidRPr="009174F7">
        <w:rPr>
          <w:rFonts w:ascii="Arial" w:hAnsi="Arial" w:cs="Arial"/>
          <w:szCs w:val="24"/>
        </w:rPr>
        <w:t>орлого</w:t>
      </w:r>
      <w:r w:rsidR="00140925" w:rsidRPr="009174F7">
        <w:rPr>
          <w:rFonts w:ascii="Arial" w:hAnsi="Arial" w:cs="Arial"/>
          <w:szCs w:val="24"/>
        </w:rPr>
        <w:t xml:space="preserve"> </w:t>
      </w:r>
      <w:r w:rsidRPr="009174F7">
        <w:rPr>
          <w:rFonts w:ascii="Arial" w:hAnsi="Arial" w:cs="Arial"/>
          <w:szCs w:val="24"/>
        </w:rPr>
        <w:t>байна</w:t>
      </w:r>
      <w:r w:rsidR="00B82C9E" w:rsidRPr="009174F7">
        <w:rPr>
          <w:rFonts w:ascii="Arial" w:hAnsi="Arial" w:cs="Arial"/>
          <w:szCs w:val="24"/>
        </w:rPr>
        <w:t>.</w:t>
      </w:r>
    </w:p>
    <w:p w:rsidR="00202D89" w:rsidRPr="009174F7" w:rsidRDefault="00202D89" w:rsidP="00202D89">
      <w:pPr>
        <w:ind w:left="360"/>
        <w:jc w:val="both"/>
        <w:rPr>
          <w:rFonts w:ascii="Arial" w:hAnsi="Arial" w:cs="Arial"/>
          <w:szCs w:val="24"/>
        </w:rPr>
      </w:pPr>
    </w:p>
    <w:p w:rsidR="00B82C9E" w:rsidRPr="009174F7" w:rsidRDefault="003114C3" w:rsidP="00FB7094">
      <w:pPr>
        <w:ind w:left="720"/>
        <w:jc w:val="both"/>
        <w:rPr>
          <w:rFonts w:ascii="Arial" w:hAnsi="Arial" w:cs="Arial"/>
          <w:szCs w:val="24"/>
        </w:rPr>
      </w:pPr>
      <w:r w:rsidRPr="009174F7">
        <w:rPr>
          <w:rFonts w:ascii="Arial" w:hAnsi="Arial" w:cs="Arial"/>
          <w:szCs w:val="24"/>
        </w:rPr>
        <w:t>Өрхийн</w:t>
      </w:r>
      <w:r w:rsidR="00140925" w:rsidRPr="009174F7">
        <w:rPr>
          <w:rFonts w:ascii="Arial" w:hAnsi="Arial" w:cs="Arial"/>
          <w:szCs w:val="24"/>
        </w:rPr>
        <w:t xml:space="preserve"> </w:t>
      </w:r>
      <w:r w:rsidRPr="009174F7">
        <w:rPr>
          <w:rFonts w:ascii="Arial" w:hAnsi="Arial" w:cs="Arial"/>
          <w:szCs w:val="24"/>
        </w:rPr>
        <w:t>аж</w:t>
      </w:r>
      <w:r w:rsidR="00140925" w:rsidRPr="009174F7">
        <w:rPr>
          <w:rFonts w:ascii="Arial" w:hAnsi="Arial" w:cs="Arial"/>
          <w:szCs w:val="24"/>
        </w:rPr>
        <w:t xml:space="preserve"> </w:t>
      </w:r>
      <w:r w:rsidRPr="009174F7">
        <w:rPr>
          <w:rFonts w:ascii="Arial" w:hAnsi="Arial" w:cs="Arial"/>
          <w:szCs w:val="24"/>
        </w:rPr>
        <w:t>ахуй</w:t>
      </w:r>
      <w:r w:rsidR="00140925" w:rsidRPr="009174F7">
        <w:rPr>
          <w:rFonts w:ascii="Arial" w:hAnsi="Arial" w:cs="Arial"/>
          <w:szCs w:val="24"/>
        </w:rPr>
        <w:t xml:space="preserve">, </w:t>
      </w:r>
      <w:r w:rsidRPr="009174F7">
        <w:rPr>
          <w:rFonts w:ascii="Arial" w:hAnsi="Arial" w:cs="Arial"/>
          <w:szCs w:val="24"/>
        </w:rPr>
        <w:t>хоршоо</w:t>
      </w:r>
      <w:r w:rsidR="000C1C50" w:rsidRPr="009174F7">
        <w:rPr>
          <w:rFonts w:ascii="Arial" w:hAnsi="Arial" w:cs="Arial"/>
          <w:szCs w:val="24"/>
          <w:lang w:val="mn-MN"/>
        </w:rPr>
        <w:t>логдоо</w:t>
      </w:r>
      <w:r w:rsidRPr="009174F7">
        <w:rPr>
          <w:rFonts w:ascii="Arial" w:hAnsi="Arial" w:cs="Arial"/>
          <w:szCs w:val="24"/>
        </w:rPr>
        <w:t>гүй</w:t>
      </w:r>
      <w:r w:rsidR="003A519C" w:rsidRPr="009174F7">
        <w:rPr>
          <w:rFonts w:ascii="Arial" w:hAnsi="Arial" w:cs="Arial"/>
          <w:szCs w:val="24"/>
        </w:rPr>
        <w:t xml:space="preserve"> </w:t>
      </w:r>
      <w:r w:rsidRPr="009174F7">
        <w:rPr>
          <w:rFonts w:ascii="Arial" w:hAnsi="Arial" w:cs="Arial"/>
          <w:szCs w:val="24"/>
        </w:rPr>
        <w:t>эдийн</w:t>
      </w:r>
      <w:r w:rsidR="003A519C" w:rsidRPr="009174F7">
        <w:rPr>
          <w:rFonts w:ascii="Arial" w:hAnsi="Arial" w:cs="Arial"/>
          <w:szCs w:val="24"/>
        </w:rPr>
        <w:t xml:space="preserve"> </w:t>
      </w:r>
      <w:r w:rsidRPr="009174F7">
        <w:rPr>
          <w:rFonts w:ascii="Arial" w:hAnsi="Arial" w:cs="Arial"/>
          <w:szCs w:val="24"/>
        </w:rPr>
        <w:t>засгийн</w:t>
      </w:r>
      <w:r w:rsidR="003A519C" w:rsidRPr="009174F7">
        <w:rPr>
          <w:rFonts w:ascii="Arial" w:hAnsi="Arial" w:cs="Arial"/>
          <w:szCs w:val="24"/>
        </w:rPr>
        <w:t xml:space="preserve"> </w:t>
      </w:r>
      <w:r w:rsidRPr="009174F7">
        <w:rPr>
          <w:rFonts w:ascii="Arial" w:hAnsi="Arial" w:cs="Arial"/>
          <w:szCs w:val="24"/>
        </w:rPr>
        <w:t>жижиг</w:t>
      </w:r>
      <w:r w:rsidR="00140925" w:rsidRPr="009174F7">
        <w:rPr>
          <w:rFonts w:ascii="Arial" w:hAnsi="Arial" w:cs="Arial"/>
          <w:szCs w:val="24"/>
        </w:rPr>
        <w:t xml:space="preserve"> </w:t>
      </w:r>
      <w:r w:rsidRPr="009174F7">
        <w:rPr>
          <w:rFonts w:ascii="Arial" w:hAnsi="Arial" w:cs="Arial"/>
          <w:szCs w:val="24"/>
        </w:rPr>
        <w:t>нэгжүүдийн</w:t>
      </w:r>
      <w:r w:rsidR="00140925" w:rsidRPr="009174F7">
        <w:rPr>
          <w:rFonts w:ascii="Arial" w:hAnsi="Arial" w:cs="Arial"/>
          <w:szCs w:val="24"/>
        </w:rPr>
        <w:t xml:space="preserve"> </w:t>
      </w:r>
      <w:r w:rsidRPr="009174F7">
        <w:rPr>
          <w:rFonts w:ascii="Arial" w:hAnsi="Arial" w:cs="Arial"/>
          <w:szCs w:val="24"/>
        </w:rPr>
        <w:t>хувьд</w:t>
      </w:r>
      <w:r w:rsidR="00140925" w:rsidRPr="009174F7">
        <w:rPr>
          <w:rFonts w:ascii="Arial" w:hAnsi="Arial" w:cs="Arial"/>
          <w:szCs w:val="24"/>
        </w:rPr>
        <w:t xml:space="preserve"> </w:t>
      </w:r>
      <w:r w:rsidRPr="009174F7">
        <w:rPr>
          <w:rFonts w:ascii="Arial" w:hAnsi="Arial" w:cs="Arial"/>
          <w:szCs w:val="24"/>
        </w:rPr>
        <w:t>тэнд</w:t>
      </w:r>
      <w:r w:rsidR="00140925" w:rsidRPr="009174F7">
        <w:rPr>
          <w:rFonts w:ascii="Arial" w:hAnsi="Arial" w:cs="Arial"/>
          <w:szCs w:val="24"/>
        </w:rPr>
        <w:t xml:space="preserve"> </w:t>
      </w:r>
      <w:r w:rsidRPr="009174F7">
        <w:rPr>
          <w:rFonts w:ascii="Arial" w:hAnsi="Arial" w:cs="Arial"/>
          <w:szCs w:val="24"/>
        </w:rPr>
        <w:t>ажиллаж</w:t>
      </w:r>
      <w:r w:rsidR="00140925" w:rsidRPr="009174F7">
        <w:rPr>
          <w:rFonts w:ascii="Arial" w:hAnsi="Arial" w:cs="Arial"/>
          <w:szCs w:val="24"/>
        </w:rPr>
        <w:t xml:space="preserve"> </w:t>
      </w:r>
      <w:r w:rsidRPr="009174F7">
        <w:rPr>
          <w:rFonts w:ascii="Arial" w:hAnsi="Arial" w:cs="Arial"/>
          <w:szCs w:val="24"/>
        </w:rPr>
        <w:t>буй</w:t>
      </w:r>
      <w:r w:rsidR="00140925" w:rsidRPr="009174F7">
        <w:rPr>
          <w:rFonts w:ascii="Arial" w:hAnsi="Arial" w:cs="Arial"/>
          <w:szCs w:val="24"/>
        </w:rPr>
        <w:t xml:space="preserve"> </w:t>
      </w:r>
      <w:r w:rsidRPr="009174F7">
        <w:rPr>
          <w:rFonts w:ascii="Arial" w:hAnsi="Arial" w:cs="Arial"/>
          <w:szCs w:val="24"/>
        </w:rPr>
        <w:t>өрхийн</w:t>
      </w:r>
      <w:r w:rsidR="00140925" w:rsidRPr="009174F7">
        <w:rPr>
          <w:rFonts w:ascii="Arial" w:hAnsi="Arial" w:cs="Arial"/>
          <w:szCs w:val="24"/>
        </w:rPr>
        <w:t xml:space="preserve"> </w:t>
      </w:r>
      <w:r w:rsidRPr="009174F7">
        <w:rPr>
          <w:rFonts w:ascii="Arial" w:hAnsi="Arial" w:cs="Arial"/>
          <w:szCs w:val="24"/>
        </w:rPr>
        <w:t>гишүүдэд</w:t>
      </w:r>
      <w:r w:rsidR="00140925" w:rsidRPr="009174F7">
        <w:rPr>
          <w:rFonts w:ascii="Arial" w:hAnsi="Arial" w:cs="Arial"/>
          <w:szCs w:val="24"/>
        </w:rPr>
        <w:t xml:space="preserve"> </w:t>
      </w:r>
      <w:r w:rsidRPr="009174F7">
        <w:rPr>
          <w:rFonts w:ascii="Arial" w:hAnsi="Arial" w:cs="Arial"/>
          <w:szCs w:val="24"/>
        </w:rPr>
        <w:t>тодорхой</w:t>
      </w:r>
      <w:r w:rsidR="003A519C" w:rsidRPr="009174F7">
        <w:rPr>
          <w:rFonts w:ascii="Arial" w:hAnsi="Arial" w:cs="Arial"/>
          <w:szCs w:val="24"/>
        </w:rPr>
        <w:t xml:space="preserve"> </w:t>
      </w:r>
      <w:r w:rsidRPr="009174F7">
        <w:rPr>
          <w:rFonts w:ascii="Arial" w:hAnsi="Arial" w:cs="Arial"/>
          <w:szCs w:val="24"/>
        </w:rPr>
        <w:t>тогтоосон</w:t>
      </w:r>
      <w:r w:rsidR="003A519C" w:rsidRPr="009174F7">
        <w:rPr>
          <w:rFonts w:ascii="Arial" w:hAnsi="Arial" w:cs="Arial"/>
          <w:szCs w:val="24"/>
        </w:rPr>
        <w:t xml:space="preserve"> </w:t>
      </w:r>
      <w:r w:rsidRPr="009174F7">
        <w:rPr>
          <w:rFonts w:ascii="Arial" w:hAnsi="Arial" w:cs="Arial"/>
          <w:szCs w:val="24"/>
        </w:rPr>
        <w:t>хэмжээний</w:t>
      </w:r>
      <w:r w:rsidR="003A519C" w:rsidRPr="009174F7">
        <w:rPr>
          <w:rFonts w:ascii="Arial" w:hAnsi="Arial" w:cs="Arial"/>
          <w:szCs w:val="24"/>
        </w:rPr>
        <w:t xml:space="preserve"> </w:t>
      </w:r>
      <w:r w:rsidRPr="009174F7">
        <w:rPr>
          <w:rFonts w:ascii="Arial" w:hAnsi="Arial" w:cs="Arial"/>
          <w:szCs w:val="24"/>
        </w:rPr>
        <w:t>цалин</w:t>
      </w:r>
      <w:r w:rsidR="00010761" w:rsidRPr="009174F7">
        <w:rPr>
          <w:rFonts w:ascii="Arial" w:hAnsi="Arial" w:cs="Arial"/>
          <w:szCs w:val="24"/>
        </w:rPr>
        <w:t xml:space="preserve">, </w:t>
      </w:r>
      <w:r w:rsidRPr="009174F7">
        <w:rPr>
          <w:rFonts w:ascii="Arial" w:hAnsi="Arial" w:cs="Arial"/>
          <w:szCs w:val="24"/>
        </w:rPr>
        <w:t>хөлс</w:t>
      </w:r>
      <w:r w:rsidR="00010761" w:rsidRPr="009174F7">
        <w:rPr>
          <w:rFonts w:ascii="Arial" w:hAnsi="Arial" w:cs="Arial"/>
          <w:szCs w:val="24"/>
        </w:rPr>
        <w:t xml:space="preserve"> </w:t>
      </w:r>
      <w:r w:rsidRPr="009174F7">
        <w:rPr>
          <w:rFonts w:ascii="Arial" w:hAnsi="Arial" w:cs="Arial"/>
          <w:szCs w:val="24"/>
        </w:rPr>
        <w:t>олгодоггүй</w:t>
      </w:r>
      <w:r w:rsidR="003A519C" w:rsidRPr="009174F7">
        <w:rPr>
          <w:rFonts w:ascii="Arial" w:hAnsi="Arial" w:cs="Arial"/>
          <w:szCs w:val="24"/>
        </w:rPr>
        <w:t xml:space="preserve"> </w:t>
      </w:r>
      <w:r w:rsidRPr="009174F7">
        <w:rPr>
          <w:rFonts w:ascii="Arial" w:hAnsi="Arial" w:cs="Arial"/>
          <w:szCs w:val="24"/>
        </w:rPr>
        <w:t>бөгөөд</w:t>
      </w:r>
      <w:r w:rsidR="003A519C" w:rsidRPr="009174F7">
        <w:rPr>
          <w:rFonts w:ascii="Arial" w:hAnsi="Arial" w:cs="Arial"/>
          <w:szCs w:val="24"/>
        </w:rPr>
        <w:t xml:space="preserve"> </w:t>
      </w:r>
      <w:r w:rsidRPr="009174F7">
        <w:rPr>
          <w:rFonts w:ascii="Arial" w:hAnsi="Arial" w:cs="Arial"/>
          <w:szCs w:val="24"/>
        </w:rPr>
        <w:t>энэ</w:t>
      </w:r>
      <w:r w:rsidR="00140925" w:rsidRPr="009174F7">
        <w:rPr>
          <w:rFonts w:ascii="Arial" w:hAnsi="Arial" w:cs="Arial"/>
          <w:szCs w:val="24"/>
        </w:rPr>
        <w:t xml:space="preserve"> </w:t>
      </w:r>
      <w:r w:rsidRPr="009174F7">
        <w:rPr>
          <w:rFonts w:ascii="Arial" w:hAnsi="Arial" w:cs="Arial"/>
          <w:szCs w:val="24"/>
        </w:rPr>
        <w:t>орлого</w:t>
      </w:r>
      <w:r w:rsidR="00202D89" w:rsidRPr="009174F7">
        <w:rPr>
          <w:rFonts w:ascii="Arial" w:hAnsi="Arial" w:cs="Arial"/>
          <w:szCs w:val="24"/>
        </w:rPr>
        <w:t>,</w:t>
      </w:r>
      <w:r w:rsidR="00140925" w:rsidRPr="009174F7">
        <w:rPr>
          <w:rFonts w:ascii="Arial" w:hAnsi="Arial" w:cs="Arial"/>
          <w:szCs w:val="24"/>
        </w:rPr>
        <w:t xml:space="preserve"> </w:t>
      </w:r>
      <w:r w:rsidRPr="009174F7">
        <w:rPr>
          <w:rFonts w:ascii="Arial" w:hAnsi="Arial" w:cs="Arial"/>
          <w:szCs w:val="24"/>
        </w:rPr>
        <w:t>цалинг</w:t>
      </w:r>
      <w:r w:rsidR="00140925" w:rsidRPr="009174F7">
        <w:rPr>
          <w:rFonts w:ascii="Arial" w:hAnsi="Arial" w:cs="Arial"/>
          <w:szCs w:val="24"/>
        </w:rPr>
        <w:t xml:space="preserve"> </w:t>
      </w:r>
      <w:r w:rsidRPr="009174F7">
        <w:rPr>
          <w:rFonts w:ascii="Arial" w:hAnsi="Arial" w:cs="Arial"/>
          <w:szCs w:val="24"/>
        </w:rPr>
        <w:t>ялгах</w:t>
      </w:r>
      <w:r w:rsidR="00140925" w:rsidRPr="009174F7">
        <w:rPr>
          <w:rFonts w:ascii="Arial" w:hAnsi="Arial" w:cs="Arial"/>
          <w:szCs w:val="24"/>
        </w:rPr>
        <w:t xml:space="preserve"> </w:t>
      </w:r>
      <w:r w:rsidRPr="009174F7">
        <w:rPr>
          <w:rFonts w:ascii="Arial" w:hAnsi="Arial" w:cs="Arial"/>
          <w:szCs w:val="24"/>
        </w:rPr>
        <w:t>боломжгүй</w:t>
      </w:r>
      <w:r w:rsidR="00140925" w:rsidRPr="009174F7">
        <w:rPr>
          <w:rFonts w:ascii="Arial" w:hAnsi="Arial" w:cs="Arial"/>
          <w:szCs w:val="24"/>
        </w:rPr>
        <w:t xml:space="preserve"> </w:t>
      </w:r>
      <w:r w:rsidRPr="009174F7">
        <w:rPr>
          <w:rFonts w:ascii="Arial" w:hAnsi="Arial" w:cs="Arial"/>
          <w:szCs w:val="24"/>
        </w:rPr>
        <w:t>учир</w:t>
      </w:r>
      <w:r w:rsidR="007730E4" w:rsidRPr="009174F7">
        <w:rPr>
          <w:rFonts w:ascii="Arial" w:hAnsi="Arial" w:cs="Arial"/>
          <w:szCs w:val="24"/>
        </w:rPr>
        <w:t xml:space="preserve"> </w:t>
      </w:r>
      <w:r w:rsidRPr="009174F7">
        <w:rPr>
          <w:rFonts w:ascii="Arial" w:hAnsi="Arial" w:cs="Arial"/>
          <w:szCs w:val="24"/>
        </w:rPr>
        <w:t>т</w:t>
      </w:r>
      <w:r w:rsidR="000C1C50" w:rsidRPr="009174F7">
        <w:rPr>
          <w:rFonts w:ascii="Arial" w:hAnsi="Arial" w:cs="Arial"/>
          <w:szCs w:val="24"/>
          <w:lang w:val="mn-MN"/>
        </w:rPr>
        <w:t>эдгээрийг</w:t>
      </w:r>
      <w:r w:rsidR="00140925" w:rsidRPr="009174F7">
        <w:rPr>
          <w:rFonts w:ascii="Arial" w:hAnsi="Arial" w:cs="Arial"/>
          <w:szCs w:val="24"/>
        </w:rPr>
        <w:t xml:space="preserve"> </w:t>
      </w:r>
      <w:r w:rsidRPr="009174F7">
        <w:rPr>
          <w:rFonts w:ascii="Arial" w:hAnsi="Arial" w:cs="Arial"/>
          <w:szCs w:val="24"/>
        </w:rPr>
        <w:t>холимог</w:t>
      </w:r>
      <w:r w:rsidR="00140925" w:rsidRPr="009174F7">
        <w:rPr>
          <w:rFonts w:ascii="Arial" w:hAnsi="Arial" w:cs="Arial"/>
          <w:szCs w:val="24"/>
        </w:rPr>
        <w:t xml:space="preserve"> </w:t>
      </w:r>
      <w:r w:rsidRPr="009174F7">
        <w:rPr>
          <w:rFonts w:ascii="Arial" w:hAnsi="Arial" w:cs="Arial"/>
          <w:szCs w:val="24"/>
        </w:rPr>
        <w:t>орлого</w:t>
      </w:r>
      <w:r w:rsidR="00140925" w:rsidRPr="009174F7">
        <w:rPr>
          <w:rFonts w:ascii="Arial" w:hAnsi="Arial" w:cs="Arial"/>
          <w:szCs w:val="24"/>
        </w:rPr>
        <w:t xml:space="preserve"> </w:t>
      </w:r>
      <w:r w:rsidRPr="009174F7">
        <w:rPr>
          <w:rFonts w:ascii="Arial" w:hAnsi="Arial" w:cs="Arial"/>
          <w:szCs w:val="24"/>
        </w:rPr>
        <w:t>гэж</w:t>
      </w:r>
      <w:r w:rsidR="00140925" w:rsidRPr="009174F7">
        <w:rPr>
          <w:rFonts w:ascii="Arial" w:hAnsi="Arial" w:cs="Arial"/>
          <w:szCs w:val="24"/>
        </w:rPr>
        <w:t xml:space="preserve"> </w:t>
      </w:r>
      <w:r w:rsidRPr="009174F7">
        <w:rPr>
          <w:rFonts w:ascii="Arial" w:hAnsi="Arial" w:cs="Arial"/>
          <w:szCs w:val="24"/>
        </w:rPr>
        <w:t>нэрлэдэг</w:t>
      </w:r>
      <w:r w:rsidR="00140925" w:rsidRPr="009174F7">
        <w:rPr>
          <w:rFonts w:ascii="Arial" w:hAnsi="Arial" w:cs="Arial"/>
          <w:szCs w:val="24"/>
        </w:rPr>
        <w:t xml:space="preserve">. </w:t>
      </w:r>
      <w:r w:rsidRPr="009174F7">
        <w:rPr>
          <w:rFonts w:ascii="Arial" w:hAnsi="Arial" w:cs="Arial"/>
          <w:szCs w:val="24"/>
        </w:rPr>
        <w:t>Холимог</w:t>
      </w:r>
      <w:r w:rsidR="00D60193" w:rsidRPr="009174F7">
        <w:rPr>
          <w:rFonts w:ascii="Arial" w:hAnsi="Arial" w:cs="Arial"/>
          <w:szCs w:val="24"/>
        </w:rPr>
        <w:t xml:space="preserve"> </w:t>
      </w:r>
      <w:r w:rsidRPr="009174F7">
        <w:rPr>
          <w:rFonts w:ascii="Arial" w:hAnsi="Arial" w:cs="Arial"/>
          <w:szCs w:val="24"/>
        </w:rPr>
        <w:t>орлого</w:t>
      </w:r>
      <w:r w:rsidR="00D60193" w:rsidRPr="009174F7">
        <w:rPr>
          <w:rFonts w:ascii="Arial" w:hAnsi="Arial" w:cs="Arial"/>
          <w:szCs w:val="24"/>
        </w:rPr>
        <w:t xml:space="preserve"> </w:t>
      </w:r>
      <w:r w:rsidRPr="009174F7">
        <w:rPr>
          <w:rFonts w:ascii="Arial" w:hAnsi="Arial" w:cs="Arial"/>
          <w:szCs w:val="24"/>
        </w:rPr>
        <w:t>нь</w:t>
      </w:r>
      <w:r w:rsidR="00D60193" w:rsidRPr="009174F7">
        <w:rPr>
          <w:rFonts w:ascii="Arial" w:hAnsi="Arial" w:cs="Arial"/>
          <w:szCs w:val="24"/>
        </w:rPr>
        <w:t xml:space="preserve"> </w:t>
      </w:r>
      <w:r w:rsidRPr="009174F7">
        <w:rPr>
          <w:rFonts w:ascii="Arial" w:hAnsi="Arial" w:cs="Arial"/>
          <w:szCs w:val="24"/>
        </w:rPr>
        <w:t>өрхийн</w:t>
      </w:r>
      <w:r w:rsidR="00D60193" w:rsidRPr="009174F7">
        <w:rPr>
          <w:rFonts w:ascii="Arial" w:hAnsi="Arial" w:cs="Arial"/>
          <w:szCs w:val="24"/>
        </w:rPr>
        <w:t xml:space="preserve"> </w:t>
      </w:r>
      <w:r w:rsidRPr="009174F7">
        <w:rPr>
          <w:rFonts w:ascii="Arial" w:hAnsi="Arial" w:cs="Arial"/>
          <w:szCs w:val="24"/>
        </w:rPr>
        <w:t>аж</w:t>
      </w:r>
      <w:r w:rsidR="00D60193" w:rsidRPr="009174F7">
        <w:rPr>
          <w:rFonts w:ascii="Arial" w:hAnsi="Arial" w:cs="Arial"/>
          <w:szCs w:val="24"/>
        </w:rPr>
        <w:t xml:space="preserve"> </w:t>
      </w:r>
      <w:r w:rsidRPr="009174F7">
        <w:rPr>
          <w:rFonts w:ascii="Arial" w:hAnsi="Arial" w:cs="Arial"/>
          <w:szCs w:val="24"/>
        </w:rPr>
        <w:t>ахуйн</w:t>
      </w:r>
      <w:r w:rsidR="00B82C9E" w:rsidRPr="009174F7">
        <w:rPr>
          <w:rFonts w:ascii="Arial" w:hAnsi="Arial" w:cs="Arial"/>
          <w:szCs w:val="24"/>
        </w:rPr>
        <w:t xml:space="preserve"> </w:t>
      </w:r>
      <w:r w:rsidRPr="009174F7">
        <w:rPr>
          <w:rFonts w:ascii="Arial" w:hAnsi="Arial" w:cs="Arial"/>
          <w:szCs w:val="24"/>
        </w:rPr>
        <w:t>секторт</w:t>
      </w:r>
      <w:r w:rsidR="00B82C9E" w:rsidRPr="009174F7">
        <w:rPr>
          <w:rFonts w:ascii="Arial" w:hAnsi="Arial" w:cs="Arial"/>
          <w:szCs w:val="24"/>
        </w:rPr>
        <w:t xml:space="preserve"> </w:t>
      </w:r>
      <w:r w:rsidRPr="009174F7">
        <w:rPr>
          <w:rFonts w:ascii="Arial" w:hAnsi="Arial" w:cs="Arial"/>
          <w:szCs w:val="24"/>
        </w:rPr>
        <w:t>голлон</w:t>
      </w:r>
      <w:r w:rsidR="0018432D" w:rsidRPr="009174F7">
        <w:rPr>
          <w:rFonts w:ascii="Arial" w:hAnsi="Arial" w:cs="Arial"/>
          <w:szCs w:val="24"/>
        </w:rPr>
        <w:t xml:space="preserve"> </w:t>
      </w:r>
      <w:r w:rsidRPr="009174F7">
        <w:rPr>
          <w:rFonts w:ascii="Arial" w:hAnsi="Arial" w:cs="Arial"/>
          <w:szCs w:val="24"/>
        </w:rPr>
        <w:t>тооцогддог</w:t>
      </w:r>
      <w:r w:rsidR="00B82C9E" w:rsidRPr="009174F7">
        <w:rPr>
          <w:rFonts w:ascii="Arial" w:hAnsi="Arial" w:cs="Arial"/>
          <w:szCs w:val="24"/>
        </w:rPr>
        <w:t>.</w:t>
      </w:r>
    </w:p>
    <w:p w:rsidR="00530541" w:rsidRPr="009174F7" w:rsidRDefault="00530541" w:rsidP="00530541">
      <w:pPr>
        <w:pStyle w:val="ListParagraph"/>
        <w:rPr>
          <w:rFonts w:ascii="Arial" w:hAnsi="Arial" w:cs="Arial"/>
          <w:szCs w:val="24"/>
        </w:rPr>
      </w:pPr>
    </w:p>
    <w:p w:rsidR="00B82C9E" w:rsidRPr="009174F7" w:rsidRDefault="003114C3" w:rsidP="00FB7094">
      <w:pPr>
        <w:ind w:left="720"/>
        <w:jc w:val="both"/>
        <w:rPr>
          <w:rFonts w:ascii="Arial" w:hAnsi="Arial" w:cs="Arial"/>
          <w:szCs w:val="24"/>
        </w:rPr>
      </w:pPr>
      <w:r w:rsidRPr="009174F7">
        <w:rPr>
          <w:rFonts w:ascii="Arial" w:hAnsi="Arial" w:cs="Arial"/>
          <w:szCs w:val="24"/>
        </w:rPr>
        <w:t>Орлого</w:t>
      </w:r>
      <w:r w:rsidR="00D60193" w:rsidRPr="009174F7">
        <w:rPr>
          <w:rFonts w:ascii="Arial" w:hAnsi="Arial" w:cs="Arial"/>
          <w:szCs w:val="24"/>
        </w:rPr>
        <w:t xml:space="preserve"> </w:t>
      </w:r>
      <w:r w:rsidRPr="009174F7">
        <w:rPr>
          <w:rFonts w:ascii="Arial" w:hAnsi="Arial" w:cs="Arial"/>
          <w:szCs w:val="24"/>
        </w:rPr>
        <w:t>бүрдэлтийн</w:t>
      </w:r>
      <w:r w:rsidR="00D60193" w:rsidRPr="009174F7">
        <w:rPr>
          <w:rFonts w:ascii="Arial" w:hAnsi="Arial" w:cs="Arial"/>
          <w:szCs w:val="24"/>
        </w:rPr>
        <w:t xml:space="preserve"> </w:t>
      </w:r>
      <w:r w:rsidRPr="009174F7">
        <w:rPr>
          <w:rFonts w:ascii="Arial" w:hAnsi="Arial" w:cs="Arial"/>
          <w:szCs w:val="24"/>
        </w:rPr>
        <w:t>дансны</w:t>
      </w:r>
      <w:r w:rsidR="00D60193" w:rsidRPr="009174F7">
        <w:rPr>
          <w:rFonts w:ascii="Arial" w:hAnsi="Arial" w:cs="Arial"/>
          <w:szCs w:val="24"/>
        </w:rPr>
        <w:t xml:space="preserve"> </w:t>
      </w:r>
      <w:r w:rsidRPr="009174F7">
        <w:rPr>
          <w:rFonts w:ascii="Arial" w:hAnsi="Arial" w:cs="Arial"/>
          <w:szCs w:val="24"/>
        </w:rPr>
        <w:t>баланслуулах</w:t>
      </w:r>
      <w:r w:rsidR="00D60193" w:rsidRPr="009174F7">
        <w:rPr>
          <w:rFonts w:ascii="Arial" w:hAnsi="Arial" w:cs="Arial"/>
          <w:szCs w:val="24"/>
        </w:rPr>
        <w:t xml:space="preserve"> </w:t>
      </w:r>
      <w:r w:rsidRPr="009174F7">
        <w:rPr>
          <w:rFonts w:ascii="Arial" w:hAnsi="Arial" w:cs="Arial"/>
          <w:szCs w:val="24"/>
        </w:rPr>
        <w:t>үзүүлэлтий</w:t>
      </w:r>
      <w:r w:rsidR="000C1C50" w:rsidRPr="009174F7">
        <w:rPr>
          <w:rFonts w:ascii="Arial" w:hAnsi="Arial" w:cs="Arial"/>
          <w:szCs w:val="24"/>
          <w:lang w:val="mn-MN"/>
        </w:rPr>
        <w:t>н</w:t>
      </w:r>
      <w:r w:rsidR="00D60193" w:rsidRPr="009174F7">
        <w:rPr>
          <w:rFonts w:ascii="Arial" w:hAnsi="Arial" w:cs="Arial"/>
          <w:szCs w:val="24"/>
        </w:rPr>
        <w:t xml:space="preserve"> </w:t>
      </w:r>
      <w:r w:rsidR="000C1C50" w:rsidRPr="009174F7">
        <w:rPr>
          <w:rFonts w:ascii="Arial" w:hAnsi="Arial" w:cs="Arial"/>
          <w:szCs w:val="24"/>
        </w:rPr>
        <w:t>тооцо</w:t>
      </w:r>
      <w:r w:rsidRPr="009174F7">
        <w:rPr>
          <w:rFonts w:ascii="Arial" w:hAnsi="Arial" w:cs="Arial"/>
          <w:szCs w:val="24"/>
        </w:rPr>
        <w:t>о</w:t>
      </w:r>
      <w:r w:rsidR="000E3980" w:rsidRPr="009174F7">
        <w:rPr>
          <w:rFonts w:ascii="Arial" w:hAnsi="Arial" w:cs="Arial"/>
          <w:szCs w:val="24"/>
        </w:rPr>
        <w:t xml:space="preserve"> </w:t>
      </w:r>
      <w:r w:rsidR="000C1C50" w:rsidRPr="009174F7">
        <w:rPr>
          <w:rFonts w:ascii="Arial" w:hAnsi="Arial" w:cs="Arial"/>
          <w:szCs w:val="24"/>
          <w:lang w:val="mn-MN"/>
        </w:rPr>
        <w:t xml:space="preserve">нь </w:t>
      </w:r>
      <w:r w:rsidRPr="009174F7">
        <w:rPr>
          <w:rFonts w:ascii="Arial" w:hAnsi="Arial" w:cs="Arial"/>
          <w:szCs w:val="24"/>
        </w:rPr>
        <w:t>эдийн</w:t>
      </w:r>
      <w:r w:rsidR="000E3980" w:rsidRPr="009174F7">
        <w:rPr>
          <w:rFonts w:ascii="Arial" w:hAnsi="Arial" w:cs="Arial"/>
          <w:szCs w:val="24"/>
        </w:rPr>
        <w:t xml:space="preserve"> </w:t>
      </w:r>
      <w:r w:rsidRPr="009174F7">
        <w:rPr>
          <w:rFonts w:ascii="Arial" w:hAnsi="Arial" w:cs="Arial"/>
          <w:szCs w:val="24"/>
        </w:rPr>
        <w:t>засгийн</w:t>
      </w:r>
      <w:r w:rsidR="000E3980" w:rsidRPr="009174F7">
        <w:rPr>
          <w:rFonts w:ascii="Arial" w:hAnsi="Arial" w:cs="Arial"/>
          <w:szCs w:val="24"/>
        </w:rPr>
        <w:t xml:space="preserve"> </w:t>
      </w:r>
      <w:r w:rsidRPr="009174F7">
        <w:rPr>
          <w:rFonts w:ascii="Arial" w:hAnsi="Arial" w:cs="Arial"/>
          <w:szCs w:val="24"/>
        </w:rPr>
        <w:t>секторууд</w:t>
      </w:r>
      <w:r w:rsidR="000E3980" w:rsidRPr="009174F7">
        <w:rPr>
          <w:rFonts w:ascii="Arial" w:hAnsi="Arial" w:cs="Arial"/>
          <w:szCs w:val="24"/>
        </w:rPr>
        <w:t xml:space="preserve"> </w:t>
      </w:r>
      <w:r w:rsidRPr="009174F7">
        <w:rPr>
          <w:rFonts w:ascii="Arial" w:hAnsi="Arial" w:cs="Arial"/>
          <w:szCs w:val="24"/>
        </w:rPr>
        <w:t>болон</w:t>
      </w:r>
      <w:r w:rsidR="00D60193" w:rsidRPr="009174F7">
        <w:rPr>
          <w:rFonts w:ascii="Arial" w:hAnsi="Arial" w:cs="Arial"/>
          <w:szCs w:val="24"/>
        </w:rPr>
        <w:t xml:space="preserve"> </w:t>
      </w:r>
      <w:r w:rsidRPr="009174F7">
        <w:rPr>
          <w:rFonts w:ascii="Arial" w:hAnsi="Arial" w:cs="Arial"/>
          <w:szCs w:val="24"/>
        </w:rPr>
        <w:t>нийт</w:t>
      </w:r>
      <w:r w:rsidR="00D60193" w:rsidRPr="009174F7">
        <w:rPr>
          <w:rFonts w:ascii="Arial" w:hAnsi="Arial" w:cs="Arial"/>
          <w:szCs w:val="24"/>
        </w:rPr>
        <w:t xml:space="preserve"> </w:t>
      </w:r>
      <w:r w:rsidRPr="009174F7">
        <w:rPr>
          <w:rFonts w:ascii="Arial" w:hAnsi="Arial" w:cs="Arial"/>
          <w:szCs w:val="24"/>
        </w:rPr>
        <w:t>эдийн</w:t>
      </w:r>
      <w:r w:rsidR="00D60193" w:rsidRPr="009174F7">
        <w:rPr>
          <w:rFonts w:ascii="Arial" w:hAnsi="Arial" w:cs="Arial"/>
          <w:szCs w:val="24"/>
        </w:rPr>
        <w:t xml:space="preserve"> </w:t>
      </w:r>
      <w:r w:rsidRPr="009174F7">
        <w:rPr>
          <w:rFonts w:ascii="Arial" w:hAnsi="Arial" w:cs="Arial"/>
          <w:szCs w:val="24"/>
        </w:rPr>
        <w:t>засгийн</w:t>
      </w:r>
      <w:r w:rsidR="00D60193" w:rsidRPr="009174F7">
        <w:rPr>
          <w:rFonts w:ascii="Arial" w:hAnsi="Arial" w:cs="Arial"/>
          <w:szCs w:val="24"/>
        </w:rPr>
        <w:t xml:space="preserve"> </w:t>
      </w:r>
      <w:r w:rsidRPr="009174F7">
        <w:rPr>
          <w:rFonts w:ascii="Arial" w:hAnsi="Arial" w:cs="Arial"/>
          <w:szCs w:val="24"/>
        </w:rPr>
        <w:t>хувьд</w:t>
      </w:r>
      <w:r w:rsidR="00D60193" w:rsidRPr="009174F7">
        <w:rPr>
          <w:rFonts w:ascii="Arial" w:hAnsi="Arial" w:cs="Arial"/>
          <w:szCs w:val="24"/>
        </w:rPr>
        <w:t xml:space="preserve"> </w:t>
      </w:r>
      <w:r w:rsidRPr="009174F7">
        <w:rPr>
          <w:rFonts w:ascii="Arial" w:hAnsi="Arial" w:cs="Arial"/>
          <w:szCs w:val="24"/>
        </w:rPr>
        <w:t>арай</w:t>
      </w:r>
      <w:r w:rsidR="00D60193" w:rsidRPr="009174F7">
        <w:rPr>
          <w:rFonts w:ascii="Arial" w:hAnsi="Arial" w:cs="Arial"/>
          <w:szCs w:val="24"/>
        </w:rPr>
        <w:t xml:space="preserve"> </w:t>
      </w:r>
      <w:r w:rsidRPr="009174F7">
        <w:rPr>
          <w:rFonts w:ascii="Arial" w:hAnsi="Arial" w:cs="Arial"/>
          <w:szCs w:val="24"/>
        </w:rPr>
        <w:t>өөр</w:t>
      </w:r>
      <w:r w:rsidR="00B518DB" w:rsidRPr="009174F7">
        <w:rPr>
          <w:rFonts w:ascii="Arial" w:hAnsi="Arial" w:cs="Arial"/>
          <w:szCs w:val="24"/>
        </w:rPr>
        <w:t xml:space="preserve"> </w:t>
      </w:r>
      <w:r w:rsidR="000C1C50" w:rsidRPr="009174F7">
        <w:rPr>
          <w:rFonts w:ascii="Arial" w:hAnsi="Arial" w:cs="Arial"/>
          <w:szCs w:val="24"/>
          <w:lang w:val="mn-MN"/>
        </w:rPr>
        <w:t xml:space="preserve">өөр </w:t>
      </w:r>
      <w:r w:rsidRPr="009174F7">
        <w:rPr>
          <w:rFonts w:ascii="Arial" w:hAnsi="Arial" w:cs="Arial"/>
          <w:szCs w:val="24"/>
        </w:rPr>
        <w:t>бай</w:t>
      </w:r>
      <w:r w:rsidR="000C1C50" w:rsidRPr="009174F7">
        <w:rPr>
          <w:rFonts w:ascii="Arial" w:hAnsi="Arial" w:cs="Arial"/>
          <w:szCs w:val="24"/>
          <w:lang w:val="mn-MN"/>
        </w:rPr>
        <w:t>на</w:t>
      </w:r>
      <w:r w:rsidR="00D60193" w:rsidRPr="009174F7">
        <w:rPr>
          <w:rFonts w:ascii="Arial" w:hAnsi="Arial" w:cs="Arial"/>
          <w:szCs w:val="24"/>
        </w:rPr>
        <w:t xml:space="preserve">. </w:t>
      </w:r>
      <w:r w:rsidRPr="009174F7">
        <w:rPr>
          <w:rFonts w:ascii="Arial" w:hAnsi="Arial" w:cs="Arial"/>
          <w:szCs w:val="24"/>
        </w:rPr>
        <w:t>Секторуудын</w:t>
      </w:r>
      <w:r w:rsidR="00D60193" w:rsidRPr="009174F7">
        <w:rPr>
          <w:rFonts w:ascii="Arial" w:hAnsi="Arial" w:cs="Arial"/>
          <w:szCs w:val="24"/>
        </w:rPr>
        <w:t xml:space="preserve"> </w:t>
      </w:r>
      <w:r w:rsidRPr="009174F7">
        <w:rPr>
          <w:rFonts w:ascii="Arial" w:hAnsi="Arial" w:cs="Arial"/>
          <w:szCs w:val="24"/>
        </w:rPr>
        <w:t>хувьд</w:t>
      </w:r>
      <w:r w:rsidR="00D60193" w:rsidRPr="009174F7">
        <w:rPr>
          <w:rFonts w:ascii="Arial" w:hAnsi="Arial" w:cs="Arial"/>
          <w:szCs w:val="24"/>
        </w:rPr>
        <w:t xml:space="preserve"> </w:t>
      </w:r>
      <w:r w:rsidRPr="009174F7">
        <w:rPr>
          <w:rFonts w:ascii="Arial" w:hAnsi="Arial" w:cs="Arial"/>
          <w:szCs w:val="24"/>
        </w:rPr>
        <w:t>дансны</w:t>
      </w:r>
      <w:r w:rsidR="00D60193" w:rsidRPr="009174F7">
        <w:rPr>
          <w:rFonts w:ascii="Arial" w:hAnsi="Arial" w:cs="Arial"/>
          <w:szCs w:val="24"/>
        </w:rPr>
        <w:t xml:space="preserve"> </w:t>
      </w:r>
      <w:r w:rsidRPr="009174F7">
        <w:rPr>
          <w:rFonts w:ascii="Arial" w:hAnsi="Arial" w:cs="Arial"/>
          <w:szCs w:val="24"/>
        </w:rPr>
        <w:t>нөөц</w:t>
      </w:r>
      <w:r w:rsidR="00D60193" w:rsidRPr="009174F7">
        <w:rPr>
          <w:rFonts w:ascii="Arial" w:hAnsi="Arial" w:cs="Arial"/>
          <w:szCs w:val="24"/>
        </w:rPr>
        <w:t xml:space="preserve"> </w:t>
      </w:r>
      <w:r w:rsidRPr="009174F7">
        <w:rPr>
          <w:rFonts w:ascii="Arial" w:hAnsi="Arial" w:cs="Arial"/>
          <w:szCs w:val="24"/>
        </w:rPr>
        <w:t>талд</w:t>
      </w:r>
      <w:r w:rsidR="00D60193" w:rsidRPr="009174F7">
        <w:rPr>
          <w:rFonts w:ascii="Arial" w:hAnsi="Arial" w:cs="Arial"/>
          <w:szCs w:val="24"/>
        </w:rPr>
        <w:t xml:space="preserve"> </w:t>
      </w:r>
      <w:r w:rsidRPr="009174F7">
        <w:rPr>
          <w:rFonts w:ascii="Arial" w:hAnsi="Arial" w:cs="Arial"/>
          <w:szCs w:val="24"/>
        </w:rPr>
        <w:t>тусгагдсан</w:t>
      </w:r>
      <w:r w:rsidR="00D60193" w:rsidRPr="009174F7">
        <w:rPr>
          <w:rFonts w:ascii="Arial" w:hAnsi="Arial" w:cs="Arial"/>
          <w:szCs w:val="24"/>
        </w:rPr>
        <w:t xml:space="preserve"> </w:t>
      </w:r>
      <w:r w:rsidRPr="009174F7">
        <w:rPr>
          <w:rFonts w:ascii="Arial" w:hAnsi="Arial" w:cs="Arial"/>
          <w:szCs w:val="24"/>
        </w:rPr>
        <w:t>секторын</w:t>
      </w:r>
      <w:r w:rsidR="00D60193" w:rsidRPr="009174F7">
        <w:rPr>
          <w:rFonts w:ascii="Arial" w:hAnsi="Arial" w:cs="Arial"/>
          <w:szCs w:val="24"/>
        </w:rPr>
        <w:t xml:space="preserve"> </w:t>
      </w:r>
      <w:r w:rsidRPr="009174F7">
        <w:rPr>
          <w:rFonts w:ascii="Arial" w:hAnsi="Arial" w:cs="Arial"/>
          <w:szCs w:val="24"/>
        </w:rPr>
        <w:t>нэмэгдэл</w:t>
      </w:r>
      <w:r w:rsidR="00D60193" w:rsidRPr="009174F7">
        <w:rPr>
          <w:rFonts w:ascii="Arial" w:hAnsi="Arial" w:cs="Arial"/>
          <w:szCs w:val="24"/>
        </w:rPr>
        <w:t xml:space="preserve"> </w:t>
      </w:r>
      <w:r w:rsidRPr="009174F7">
        <w:rPr>
          <w:rFonts w:ascii="Arial" w:hAnsi="Arial" w:cs="Arial"/>
          <w:szCs w:val="24"/>
        </w:rPr>
        <w:t>өртгөөс</w:t>
      </w:r>
      <w:r w:rsidR="00D60193" w:rsidRPr="009174F7">
        <w:rPr>
          <w:rFonts w:ascii="Arial" w:hAnsi="Arial" w:cs="Arial"/>
          <w:szCs w:val="24"/>
        </w:rPr>
        <w:t xml:space="preserve"> </w:t>
      </w:r>
      <w:r w:rsidRPr="009174F7">
        <w:rPr>
          <w:rFonts w:ascii="Arial" w:hAnsi="Arial" w:cs="Arial"/>
          <w:szCs w:val="24"/>
        </w:rPr>
        <w:t>ашиглалт</w:t>
      </w:r>
      <w:r w:rsidR="00D60193" w:rsidRPr="009174F7">
        <w:rPr>
          <w:rFonts w:ascii="Arial" w:hAnsi="Arial" w:cs="Arial"/>
          <w:szCs w:val="24"/>
        </w:rPr>
        <w:t xml:space="preserve"> </w:t>
      </w:r>
      <w:r w:rsidRPr="009174F7">
        <w:rPr>
          <w:rFonts w:ascii="Arial" w:hAnsi="Arial" w:cs="Arial"/>
          <w:szCs w:val="24"/>
        </w:rPr>
        <w:t>талд</w:t>
      </w:r>
      <w:r w:rsidR="000A7409" w:rsidRPr="009174F7">
        <w:rPr>
          <w:rFonts w:ascii="Arial" w:hAnsi="Arial" w:cs="Arial"/>
          <w:szCs w:val="24"/>
        </w:rPr>
        <w:t xml:space="preserve"> </w:t>
      </w:r>
      <w:r w:rsidRPr="009174F7">
        <w:rPr>
          <w:rFonts w:ascii="Arial" w:hAnsi="Arial" w:cs="Arial"/>
          <w:szCs w:val="24"/>
        </w:rPr>
        <w:t>тусгагдсан</w:t>
      </w:r>
      <w:r w:rsidR="00D60193" w:rsidRPr="009174F7">
        <w:rPr>
          <w:rFonts w:ascii="Arial" w:hAnsi="Arial" w:cs="Arial"/>
          <w:szCs w:val="24"/>
        </w:rPr>
        <w:t xml:space="preserve"> </w:t>
      </w:r>
      <w:r w:rsidRPr="009174F7">
        <w:rPr>
          <w:rFonts w:ascii="Arial" w:hAnsi="Arial" w:cs="Arial"/>
          <w:szCs w:val="24"/>
        </w:rPr>
        <w:t>тухайн</w:t>
      </w:r>
      <w:r w:rsidR="00D60193" w:rsidRPr="009174F7">
        <w:rPr>
          <w:rFonts w:ascii="Arial" w:hAnsi="Arial" w:cs="Arial"/>
          <w:szCs w:val="24"/>
        </w:rPr>
        <w:t xml:space="preserve"> </w:t>
      </w:r>
      <w:r w:rsidRPr="009174F7">
        <w:rPr>
          <w:rFonts w:ascii="Arial" w:hAnsi="Arial" w:cs="Arial"/>
          <w:szCs w:val="24"/>
        </w:rPr>
        <w:t>секторын</w:t>
      </w:r>
      <w:r w:rsidR="00D60193" w:rsidRPr="009174F7">
        <w:rPr>
          <w:rFonts w:ascii="Arial" w:hAnsi="Arial" w:cs="Arial"/>
          <w:szCs w:val="24"/>
        </w:rPr>
        <w:t xml:space="preserve"> </w:t>
      </w:r>
      <w:r w:rsidRPr="009174F7">
        <w:rPr>
          <w:rFonts w:ascii="Arial" w:hAnsi="Arial" w:cs="Arial"/>
          <w:szCs w:val="24"/>
        </w:rPr>
        <w:t>ажиллагчдын</w:t>
      </w:r>
      <w:r w:rsidR="00D60193" w:rsidRPr="009174F7">
        <w:rPr>
          <w:rFonts w:ascii="Arial" w:hAnsi="Arial" w:cs="Arial"/>
          <w:szCs w:val="24"/>
        </w:rPr>
        <w:t xml:space="preserve"> </w:t>
      </w:r>
      <w:r w:rsidRPr="009174F7">
        <w:rPr>
          <w:rFonts w:ascii="Arial" w:hAnsi="Arial" w:cs="Arial"/>
          <w:szCs w:val="24"/>
        </w:rPr>
        <w:t>цалин</w:t>
      </w:r>
      <w:r w:rsidR="00D60193" w:rsidRPr="009174F7">
        <w:rPr>
          <w:rFonts w:ascii="Arial" w:hAnsi="Arial" w:cs="Arial"/>
          <w:szCs w:val="24"/>
        </w:rPr>
        <w:t xml:space="preserve">, </w:t>
      </w:r>
      <w:r w:rsidRPr="009174F7">
        <w:rPr>
          <w:rFonts w:ascii="Arial" w:hAnsi="Arial" w:cs="Arial"/>
          <w:szCs w:val="24"/>
        </w:rPr>
        <w:t>хөлсийг</w:t>
      </w:r>
      <w:r w:rsidR="00D60193" w:rsidRPr="009174F7">
        <w:rPr>
          <w:rFonts w:ascii="Arial" w:hAnsi="Arial" w:cs="Arial"/>
          <w:szCs w:val="24"/>
        </w:rPr>
        <w:t xml:space="preserve"> </w:t>
      </w:r>
      <w:r w:rsidRPr="009174F7">
        <w:rPr>
          <w:rFonts w:ascii="Arial" w:hAnsi="Arial" w:cs="Arial"/>
          <w:szCs w:val="24"/>
        </w:rPr>
        <w:t>хасч</w:t>
      </w:r>
      <w:r w:rsidR="00D60193" w:rsidRPr="009174F7">
        <w:rPr>
          <w:rFonts w:ascii="Arial" w:hAnsi="Arial" w:cs="Arial"/>
          <w:szCs w:val="24"/>
        </w:rPr>
        <w:t xml:space="preserve"> </w:t>
      </w:r>
      <w:r w:rsidRPr="009174F7">
        <w:rPr>
          <w:rFonts w:ascii="Arial" w:hAnsi="Arial" w:cs="Arial"/>
          <w:szCs w:val="24"/>
        </w:rPr>
        <w:t>тооцно</w:t>
      </w:r>
      <w:r w:rsidR="00D60193" w:rsidRPr="009174F7">
        <w:rPr>
          <w:rFonts w:ascii="Arial" w:hAnsi="Arial" w:cs="Arial"/>
          <w:szCs w:val="24"/>
        </w:rPr>
        <w:t xml:space="preserve">. </w:t>
      </w:r>
    </w:p>
    <w:p w:rsidR="0081745C" w:rsidRPr="009174F7" w:rsidRDefault="003114C3" w:rsidP="00FB7094">
      <w:pPr>
        <w:ind w:left="720"/>
        <w:jc w:val="both"/>
        <w:rPr>
          <w:rFonts w:ascii="Arial" w:hAnsi="Arial" w:cs="Arial"/>
          <w:szCs w:val="24"/>
        </w:rPr>
      </w:pPr>
      <w:r w:rsidRPr="009174F7">
        <w:rPr>
          <w:rFonts w:ascii="Arial" w:hAnsi="Arial" w:cs="Arial"/>
          <w:szCs w:val="24"/>
        </w:rPr>
        <w:t>Нийт</w:t>
      </w:r>
      <w:r w:rsidR="00D60193" w:rsidRPr="009174F7">
        <w:rPr>
          <w:rFonts w:ascii="Arial" w:hAnsi="Arial" w:cs="Arial"/>
          <w:szCs w:val="24"/>
        </w:rPr>
        <w:t xml:space="preserve"> </w:t>
      </w:r>
      <w:r w:rsidRPr="009174F7">
        <w:rPr>
          <w:rFonts w:ascii="Arial" w:hAnsi="Arial" w:cs="Arial"/>
          <w:szCs w:val="24"/>
        </w:rPr>
        <w:t>эдийн</w:t>
      </w:r>
      <w:r w:rsidR="00D60193" w:rsidRPr="009174F7">
        <w:rPr>
          <w:rFonts w:ascii="Arial" w:hAnsi="Arial" w:cs="Arial"/>
          <w:szCs w:val="24"/>
        </w:rPr>
        <w:t xml:space="preserve"> </w:t>
      </w:r>
      <w:r w:rsidRPr="009174F7">
        <w:rPr>
          <w:rFonts w:ascii="Arial" w:hAnsi="Arial" w:cs="Arial"/>
          <w:szCs w:val="24"/>
        </w:rPr>
        <w:t>засгийн</w:t>
      </w:r>
      <w:r w:rsidR="00D60193" w:rsidRPr="009174F7">
        <w:rPr>
          <w:rFonts w:ascii="Arial" w:hAnsi="Arial" w:cs="Arial"/>
          <w:szCs w:val="24"/>
        </w:rPr>
        <w:t xml:space="preserve"> </w:t>
      </w:r>
      <w:r w:rsidRPr="009174F7">
        <w:rPr>
          <w:rFonts w:ascii="Arial" w:hAnsi="Arial" w:cs="Arial"/>
          <w:szCs w:val="24"/>
        </w:rPr>
        <w:t>хувьд</w:t>
      </w:r>
      <w:r w:rsidR="00D60193" w:rsidRPr="009174F7">
        <w:rPr>
          <w:rFonts w:ascii="Arial" w:hAnsi="Arial" w:cs="Arial"/>
          <w:szCs w:val="24"/>
        </w:rPr>
        <w:t xml:space="preserve"> </w:t>
      </w:r>
      <w:r w:rsidRPr="009174F7">
        <w:rPr>
          <w:rFonts w:ascii="Arial" w:hAnsi="Arial" w:cs="Arial"/>
          <w:szCs w:val="24"/>
        </w:rPr>
        <w:t>дансны</w:t>
      </w:r>
      <w:r w:rsidR="00D60193" w:rsidRPr="009174F7">
        <w:rPr>
          <w:rFonts w:ascii="Arial" w:hAnsi="Arial" w:cs="Arial"/>
          <w:szCs w:val="24"/>
        </w:rPr>
        <w:t xml:space="preserve"> </w:t>
      </w:r>
      <w:r w:rsidRPr="009174F7">
        <w:rPr>
          <w:rFonts w:ascii="Arial" w:hAnsi="Arial" w:cs="Arial"/>
          <w:szCs w:val="24"/>
        </w:rPr>
        <w:t>нөөц</w:t>
      </w:r>
      <w:r w:rsidR="00D60193" w:rsidRPr="009174F7">
        <w:rPr>
          <w:rFonts w:ascii="Arial" w:hAnsi="Arial" w:cs="Arial"/>
          <w:szCs w:val="24"/>
        </w:rPr>
        <w:t xml:space="preserve"> </w:t>
      </w:r>
      <w:r w:rsidRPr="009174F7">
        <w:rPr>
          <w:rFonts w:ascii="Arial" w:hAnsi="Arial" w:cs="Arial"/>
          <w:szCs w:val="24"/>
        </w:rPr>
        <w:t>талд</w:t>
      </w:r>
      <w:r w:rsidR="00D60193" w:rsidRPr="009174F7">
        <w:rPr>
          <w:rFonts w:ascii="Arial" w:hAnsi="Arial" w:cs="Arial"/>
          <w:szCs w:val="24"/>
        </w:rPr>
        <w:t xml:space="preserve"> </w:t>
      </w:r>
      <w:r w:rsidRPr="009174F7">
        <w:rPr>
          <w:rFonts w:ascii="Arial" w:hAnsi="Arial" w:cs="Arial"/>
          <w:szCs w:val="24"/>
        </w:rPr>
        <w:t>тусгагдсан</w:t>
      </w:r>
      <w:r w:rsidR="00D60193" w:rsidRPr="009174F7">
        <w:rPr>
          <w:rFonts w:ascii="Arial" w:hAnsi="Arial" w:cs="Arial"/>
          <w:szCs w:val="24"/>
        </w:rPr>
        <w:t xml:space="preserve"> </w:t>
      </w:r>
      <w:r w:rsidRPr="009174F7">
        <w:rPr>
          <w:rFonts w:ascii="Arial" w:hAnsi="Arial" w:cs="Arial"/>
          <w:szCs w:val="24"/>
        </w:rPr>
        <w:t>ДНБ</w:t>
      </w:r>
      <w:r w:rsidR="00D60193" w:rsidRPr="009174F7">
        <w:rPr>
          <w:rFonts w:ascii="Arial" w:hAnsi="Arial" w:cs="Arial"/>
          <w:szCs w:val="24"/>
        </w:rPr>
        <w:t>-</w:t>
      </w:r>
      <w:r w:rsidRPr="009174F7">
        <w:rPr>
          <w:rFonts w:ascii="Arial" w:hAnsi="Arial" w:cs="Arial"/>
          <w:szCs w:val="24"/>
        </w:rPr>
        <w:t>ээс</w:t>
      </w:r>
      <w:r w:rsidR="00D60193" w:rsidRPr="009174F7">
        <w:rPr>
          <w:rFonts w:ascii="Arial" w:hAnsi="Arial" w:cs="Arial"/>
          <w:szCs w:val="24"/>
        </w:rPr>
        <w:t xml:space="preserve"> </w:t>
      </w:r>
      <w:r w:rsidRPr="009174F7">
        <w:rPr>
          <w:rFonts w:ascii="Arial" w:hAnsi="Arial" w:cs="Arial"/>
          <w:szCs w:val="24"/>
        </w:rPr>
        <w:t>ашиглалт</w:t>
      </w:r>
      <w:r w:rsidR="000A7409" w:rsidRPr="009174F7">
        <w:rPr>
          <w:rFonts w:ascii="Arial" w:hAnsi="Arial" w:cs="Arial"/>
          <w:szCs w:val="24"/>
        </w:rPr>
        <w:t xml:space="preserve"> </w:t>
      </w:r>
      <w:r w:rsidRPr="009174F7">
        <w:rPr>
          <w:rFonts w:ascii="Arial" w:hAnsi="Arial" w:cs="Arial"/>
          <w:szCs w:val="24"/>
        </w:rPr>
        <w:t>талд</w:t>
      </w:r>
      <w:r w:rsidR="000A7409" w:rsidRPr="009174F7">
        <w:rPr>
          <w:rFonts w:ascii="Arial" w:hAnsi="Arial" w:cs="Arial"/>
          <w:szCs w:val="24"/>
        </w:rPr>
        <w:t xml:space="preserve"> </w:t>
      </w:r>
      <w:r w:rsidRPr="009174F7">
        <w:rPr>
          <w:rFonts w:ascii="Arial" w:hAnsi="Arial" w:cs="Arial"/>
          <w:szCs w:val="24"/>
        </w:rPr>
        <w:t>тусгагдсан</w:t>
      </w:r>
      <w:r w:rsidR="00D60193" w:rsidRPr="009174F7">
        <w:rPr>
          <w:rFonts w:ascii="Arial" w:hAnsi="Arial" w:cs="Arial"/>
          <w:szCs w:val="24"/>
        </w:rPr>
        <w:t xml:space="preserve"> </w:t>
      </w:r>
      <w:r w:rsidRPr="009174F7">
        <w:rPr>
          <w:rFonts w:ascii="Arial" w:hAnsi="Arial" w:cs="Arial"/>
          <w:szCs w:val="24"/>
        </w:rPr>
        <w:t>ажиллагчдын</w:t>
      </w:r>
      <w:r w:rsidR="00D60193" w:rsidRPr="009174F7">
        <w:rPr>
          <w:rFonts w:ascii="Arial" w:hAnsi="Arial" w:cs="Arial"/>
          <w:szCs w:val="24"/>
        </w:rPr>
        <w:t xml:space="preserve"> </w:t>
      </w:r>
      <w:r w:rsidRPr="009174F7">
        <w:rPr>
          <w:rFonts w:ascii="Arial" w:hAnsi="Arial" w:cs="Arial"/>
          <w:szCs w:val="24"/>
        </w:rPr>
        <w:t>цалин</w:t>
      </w:r>
      <w:r w:rsidR="00D60193" w:rsidRPr="009174F7">
        <w:rPr>
          <w:rFonts w:ascii="Arial" w:hAnsi="Arial" w:cs="Arial"/>
          <w:szCs w:val="24"/>
        </w:rPr>
        <w:t xml:space="preserve">, </w:t>
      </w:r>
      <w:r w:rsidRPr="009174F7">
        <w:rPr>
          <w:rFonts w:ascii="Arial" w:hAnsi="Arial" w:cs="Arial"/>
          <w:szCs w:val="24"/>
        </w:rPr>
        <w:t>хөлс</w:t>
      </w:r>
      <w:r w:rsidR="00D60193" w:rsidRPr="009174F7">
        <w:rPr>
          <w:rFonts w:ascii="Arial" w:hAnsi="Arial" w:cs="Arial"/>
          <w:szCs w:val="24"/>
        </w:rPr>
        <w:t xml:space="preserve">, </w:t>
      </w:r>
      <w:r w:rsidRPr="009174F7">
        <w:rPr>
          <w:rFonts w:ascii="Arial" w:hAnsi="Arial" w:cs="Arial"/>
          <w:szCs w:val="24"/>
        </w:rPr>
        <w:t>импорт</w:t>
      </w:r>
      <w:r w:rsidR="00D60193" w:rsidRPr="009174F7">
        <w:rPr>
          <w:rFonts w:ascii="Arial" w:hAnsi="Arial" w:cs="Arial"/>
          <w:szCs w:val="24"/>
        </w:rPr>
        <w:t xml:space="preserve"> </w:t>
      </w:r>
      <w:r w:rsidRPr="009174F7">
        <w:rPr>
          <w:rFonts w:ascii="Arial" w:hAnsi="Arial" w:cs="Arial"/>
          <w:szCs w:val="24"/>
        </w:rPr>
        <w:t>болон</w:t>
      </w:r>
      <w:r w:rsidR="00D60193" w:rsidRPr="009174F7">
        <w:rPr>
          <w:rFonts w:ascii="Arial" w:hAnsi="Arial" w:cs="Arial"/>
          <w:szCs w:val="24"/>
        </w:rPr>
        <w:t xml:space="preserve"> </w:t>
      </w:r>
      <w:r w:rsidRPr="009174F7">
        <w:rPr>
          <w:rFonts w:ascii="Arial" w:hAnsi="Arial" w:cs="Arial"/>
          <w:szCs w:val="24"/>
        </w:rPr>
        <w:t>үйлдвэрлэлийн</w:t>
      </w:r>
      <w:r w:rsidR="00D60193" w:rsidRPr="009174F7">
        <w:rPr>
          <w:rFonts w:ascii="Arial" w:hAnsi="Arial" w:cs="Arial"/>
          <w:szCs w:val="24"/>
        </w:rPr>
        <w:t xml:space="preserve"> </w:t>
      </w:r>
      <w:r w:rsidRPr="009174F7">
        <w:rPr>
          <w:rFonts w:ascii="Arial" w:hAnsi="Arial" w:cs="Arial"/>
          <w:szCs w:val="24"/>
        </w:rPr>
        <w:t>татварын</w:t>
      </w:r>
      <w:r w:rsidR="000A7409" w:rsidRPr="009174F7">
        <w:rPr>
          <w:rFonts w:ascii="Arial" w:hAnsi="Arial" w:cs="Arial"/>
          <w:szCs w:val="24"/>
        </w:rPr>
        <w:t xml:space="preserve"> </w:t>
      </w:r>
      <w:r w:rsidRPr="009174F7">
        <w:rPr>
          <w:rFonts w:ascii="Arial" w:hAnsi="Arial" w:cs="Arial"/>
          <w:szCs w:val="24"/>
        </w:rPr>
        <w:t>нийт</w:t>
      </w:r>
      <w:r w:rsidR="000A7409" w:rsidRPr="009174F7">
        <w:rPr>
          <w:rFonts w:ascii="Arial" w:hAnsi="Arial" w:cs="Arial"/>
          <w:szCs w:val="24"/>
        </w:rPr>
        <w:t xml:space="preserve"> </w:t>
      </w:r>
      <w:r w:rsidRPr="009174F7">
        <w:rPr>
          <w:rFonts w:ascii="Arial" w:hAnsi="Arial" w:cs="Arial"/>
          <w:szCs w:val="24"/>
        </w:rPr>
        <w:t>хэмжээг</w:t>
      </w:r>
      <w:r w:rsidR="000A7409" w:rsidRPr="009174F7">
        <w:rPr>
          <w:rFonts w:ascii="Arial" w:hAnsi="Arial" w:cs="Arial"/>
          <w:szCs w:val="24"/>
        </w:rPr>
        <w:t xml:space="preserve"> </w:t>
      </w:r>
      <w:r w:rsidRPr="009174F7">
        <w:rPr>
          <w:rFonts w:ascii="Arial" w:hAnsi="Arial" w:cs="Arial"/>
          <w:szCs w:val="24"/>
        </w:rPr>
        <w:t>хасч</w:t>
      </w:r>
      <w:r w:rsidR="007147DE" w:rsidRPr="009174F7">
        <w:rPr>
          <w:rFonts w:ascii="Arial" w:hAnsi="Arial" w:cs="Arial"/>
          <w:szCs w:val="24"/>
        </w:rPr>
        <w:t>,</w:t>
      </w:r>
      <w:r w:rsidR="006B0097" w:rsidRPr="009174F7">
        <w:rPr>
          <w:rFonts w:ascii="Arial" w:hAnsi="Arial" w:cs="Arial"/>
          <w:szCs w:val="24"/>
        </w:rPr>
        <w:t xml:space="preserve"> </w:t>
      </w:r>
      <w:r w:rsidRPr="009174F7">
        <w:rPr>
          <w:rFonts w:ascii="Arial" w:hAnsi="Arial" w:cs="Arial"/>
          <w:szCs w:val="24"/>
        </w:rPr>
        <w:t>татаасын</w:t>
      </w:r>
      <w:r w:rsidR="000A7409" w:rsidRPr="009174F7">
        <w:rPr>
          <w:rFonts w:ascii="Arial" w:hAnsi="Arial" w:cs="Arial"/>
          <w:szCs w:val="24"/>
        </w:rPr>
        <w:t xml:space="preserve"> </w:t>
      </w:r>
      <w:r w:rsidRPr="009174F7">
        <w:rPr>
          <w:rFonts w:ascii="Arial" w:hAnsi="Arial" w:cs="Arial"/>
          <w:szCs w:val="24"/>
        </w:rPr>
        <w:t>нийт</w:t>
      </w:r>
      <w:r w:rsidR="000A7409" w:rsidRPr="009174F7">
        <w:rPr>
          <w:rFonts w:ascii="Arial" w:hAnsi="Arial" w:cs="Arial"/>
          <w:szCs w:val="24"/>
        </w:rPr>
        <w:t xml:space="preserve"> </w:t>
      </w:r>
      <w:r w:rsidRPr="009174F7">
        <w:rPr>
          <w:rFonts w:ascii="Arial" w:hAnsi="Arial" w:cs="Arial"/>
          <w:szCs w:val="24"/>
        </w:rPr>
        <w:t>хэмжээг</w:t>
      </w:r>
      <w:r w:rsidR="00D60193" w:rsidRPr="009174F7">
        <w:rPr>
          <w:rFonts w:ascii="Arial" w:hAnsi="Arial" w:cs="Arial"/>
          <w:szCs w:val="24"/>
        </w:rPr>
        <w:t xml:space="preserve"> </w:t>
      </w:r>
      <w:r w:rsidRPr="009174F7">
        <w:rPr>
          <w:rFonts w:ascii="Arial" w:hAnsi="Arial" w:cs="Arial"/>
          <w:szCs w:val="24"/>
        </w:rPr>
        <w:t>нэмэх</w:t>
      </w:r>
      <w:r w:rsidR="00754FB9" w:rsidRPr="009174F7">
        <w:rPr>
          <w:rFonts w:ascii="Arial" w:hAnsi="Arial" w:cs="Arial"/>
          <w:szCs w:val="24"/>
        </w:rPr>
        <w:t xml:space="preserve"> </w:t>
      </w:r>
      <w:r w:rsidRPr="009174F7">
        <w:rPr>
          <w:rFonts w:ascii="Arial" w:hAnsi="Arial" w:cs="Arial"/>
          <w:szCs w:val="24"/>
        </w:rPr>
        <w:t>замаар</w:t>
      </w:r>
      <w:r w:rsidR="00754FB9" w:rsidRPr="009174F7">
        <w:rPr>
          <w:rFonts w:ascii="Arial" w:hAnsi="Arial" w:cs="Arial"/>
          <w:szCs w:val="24"/>
        </w:rPr>
        <w:t xml:space="preserve"> </w:t>
      </w:r>
      <w:r w:rsidR="000C1C50" w:rsidRPr="009174F7">
        <w:rPr>
          <w:rFonts w:ascii="Arial" w:hAnsi="Arial" w:cs="Arial"/>
          <w:szCs w:val="24"/>
        </w:rPr>
        <w:t>баланслуул</w:t>
      </w:r>
      <w:r w:rsidR="000C1C50" w:rsidRPr="009174F7">
        <w:rPr>
          <w:rFonts w:ascii="Arial" w:hAnsi="Arial" w:cs="Arial"/>
          <w:szCs w:val="24"/>
          <w:lang w:val="mn-MN"/>
        </w:rPr>
        <w:t>н</w:t>
      </w:r>
      <w:r w:rsidR="000C1C50" w:rsidRPr="009174F7">
        <w:rPr>
          <w:rFonts w:ascii="Arial" w:hAnsi="Arial" w:cs="Arial"/>
          <w:szCs w:val="24"/>
        </w:rPr>
        <w:t>а</w:t>
      </w:r>
      <w:r w:rsidR="00D60193" w:rsidRPr="009174F7">
        <w:rPr>
          <w:rFonts w:ascii="Arial" w:hAnsi="Arial" w:cs="Arial"/>
          <w:szCs w:val="24"/>
        </w:rPr>
        <w:t>.</w:t>
      </w:r>
      <w:r w:rsidR="002463FF" w:rsidRPr="009174F7">
        <w:rPr>
          <w:rFonts w:ascii="Arial" w:hAnsi="Arial" w:cs="Arial"/>
          <w:szCs w:val="24"/>
        </w:rPr>
        <w:t xml:space="preserve"> </w:t>
      </w:r>
    </w:p>
    <w:p w:rsidR="00224C59" w:rsidRPr="009174F7" w:rsidRDefault="00224C59" w:rsidP="00224C59">
      <w:pPr>
        <w:jc w:val="center"/>
        <w:rPr>
          <w:rFonts w:ascii="Arial" w:hAnsi="Arial" w:cs="Arial"/>
          <w:b/>
          <w:szCs w:val="24"/>
          <w:u w:val="single"/>
        </w:rPr>
      </w:pPr>
    </w:p>
    <w:p w:rsidR="00224C59" w:rsidRPr="009174F7" w:rsidRDefault="003114C3" w:rsidP="002A5404">
      <w:pPr>
        <w:numPr>
          <w:ilvl w:val="3"/>
          <w:numId w:val="15"/>
        </w:numPr>
        <w:jc w:val="both"/>
        <w:rPr>
          <w:rFonts w:ascii="Arial" w:hAnsi="Arial" w:cs="Arial"/>
          <w:b/>
          <w:szCs w:val="24"/>
        </w:rPr>
      </w:pPr>
      <w:r w:rsidRPr="009174F7">
        <w:rPr>
          <w:rFonts w:ascii="Arial" w:hAnsi="Arial" w:cs="Arial"/>
          <w:b/>
          <w:szCs w:val="24"/>
        </w:rPr>
        <w:t>Нөөцийн</w:t>
      </w:r>
      <w:r w:rsidR="00224C59" w:rsidRPr="009174F7">
        <w:rPr>
          <w:rFonts w:ascii="Arial" w:hAnsi="Arial" w:cs="Arial"/>
          <w:b/>
          <w:szCs w:val="24"/>
        </w:rPr>
        <w:t xml:space="preserve"> </w:t>
      </w:r>
      <w:r w:rsidRPr="009174F7">
        <w:rPr>
          <w:rFonts w:ascii="Arial" w:hAnsi="Arial" w:cs="Arial"/>
          <w:b/>
          <w:szCs w:val="24"/>
        </w:rPr>
        <w:t>үзүүлэлт</w:t>
      </w:r>
    </w:p>
    <w:p w:rsidR="00D11FE9" w:rsidRPr="009174F7" w:rsidRDefault="00D11FE9" w:rsidP="00D11FE9">
      <w:pPr>
        <w:ind w:left="1080"/>
        <w:jc w:val="both"/>
        <w:rPr>
          <w:rFonts w:ascii="Arial" w:hAnsi="Arial" w:cs="Arial"/>
          <w:b/>
          <w:szCs w:val="24"/>
        </w:rPr>
      </w:pPr>
    </w:p>
    <w:p w:rsidR="00224C59" w:rsidRPr="009174F7" w:rsidRDefault="00183F23" w:rsidP="00FB7094">
      <w:pPr>
        <w:pStyle w:val="BodyText3"/>
        <w:ind w:left="720"/>
        <w:jc w:val="both"/>
        <w:rPr>
          <w:rFonts w:ascii="Arial" w:hAnsi="Arial" w:cs="Arial"/>
          <w:b/>
          <w:sz w:val="24"/>
          <w:szCs w:val="24"/>
          <w:u w:val="single"/>
        </w:rPr>
      </w:pPr>
      <w:r w:rsidRPr="009174F7">
        <w:rPr>
          <w:rFonts w:ascii="Arial" w:hAnsi="Arial" w:cs="Arial"/>
          <w:sz w:val="24"/>
          <w:szCs w:val="24"/>
          <w:u w:val="single"/>
        </w:rPr>
        <w:t xml:space="preserve">B.1.g </w:t>
      </w:r>
      <w:r w:rsidR="003114C3" w:rsidRPr="009174F7">
        <w:rPr>
          <w:rFonts w:ascii="Arial" w:hAnsi="Arial" w:cs="Arial"/>
          <w:sz w:val="24"/>
          <w:szCs w:val="24"/>
          <w:u w:val="single"/>
        </w:rPr>
        <w:t>Нэмэгдэл</w:t>
      </w:r>
      <w:r w:rsidR="00C847B8" w:rsidRPr="009174F7">
        <w:rPr>
          <w:rFonts w:ascii="Arial" w:hAnsi="Arial" w:cs="Arial"/>
          <w:sz w:val="24"/>
          <w:szCs w:val="24"/>
          <w:u w:val="single"/>
        </w:rPr>
        <w:t xml:space="preserve"> </w:t>
      </w:r>
      <w:r w:rsidR="003114C3" w:rsidRPr="009174F7">
        <w:rPr>
          <w:rFonts w:ascii="Arial" w:hAnsi="Arial" w:cs="Arial"/>
          <w:sz w:val="24"/>
          <w:szCs w:val="24"/>
          <w:u w:val="single"/>
        </w:rPr>
        <w:t>өртөг</w:t>
      </w:r>
      <w:r w:rsidR="00C847B8" w:rsidRPr="009174F7">
        <w:rPr>
          <w:rFonts w:ascii="Arial" w:hAnsi="Arial" w:cs="Arial"/>
          <w:sz w:val="24"/>
          <w:szCs w:val="24"/>
          <w:u w:val="single"/>
        </w:rPr>
        <w:t>/</w:t>
      </w:r>
      <w:r w:rsidR="003114C3" w:rsidRPr="009174F7">
        <w:rPr>
          <w:rFonts w:ascii="Arial" w:hAnsi="Arial" w:cs="Arial"/>
          <w:sz w:val="24"/>
          <w:szCs w:val="24"/>
          <w:u w:val="single"/>
        </w:rPr>
        <w:t>Дотоодын</w:t>
      </w:r>
      <w:r w:rsidR="00C847B8" w:rsidRPr="009174F7">
        <w:rPr>
          <w:rFonts w:ascii="Arial" w:hAnsi="Arial" w:cs="Arial"/>
          <w:sz w:val="24"/>
          <w:szCs w:val="24"/>
          <w:u w:val="single"/>
        </w:rPr>
        <w:t xml:space="preserve"> </w:t>
      </w:r>
      <w:r w:rsidR="003114C3" w:rsidRPr="009174F7">
        <w:rPr>
          <w:rFonts w:ascii="Arial" w:hAnsi="Arial" w:cs="Arial"/>
          <w:sz w:val="24"/>
          <w:szCs w:val="24"/>
          <w:u w:val="single"/>
        </w:rPr>
        <w:t>нийт</w:t>
      </w:r>
      <w:r w:rsidR="00C847B8" w:rsidRPr="009174F7">
        <w:rPr>
          <w:rFonts w:ascii="Arial" w:hAnsi="Arial" w:cs="Arial"/>
          <w:sz w:val="24"/>
          <w:szCs w:val="24"/>
          <w:u w:val="single"/>
        </w:rPr>
        <w:t xml:space="preserve"> </w:t>
      </w:r>
      <w:r w:rsidR="003114C3" w:rsidRPr="009174F7">
        <w:rPr>
          <w:rFonts w:ascii="Arial" w:hAnsi="Arial" w:cs="Arial"/>
          <w:sz w:val="24"/>
          <w:szCs w:val="24"/>
          <w:u w:val="single"/>
        </w:rPr>
        <w:t>бүтээгдэхүүн</w:t>
      </w:r>
      <w:r w:rsidR="00F324A4" w:rsidRPr="009174F7">
        <w:rPr>
          <w:rFonts w:ascii="Arial" w:hAnsi="Arial" w:cs="Arial"/>
          <w:sz w:val="24"/>
          <w:szCs w:val="24"/>
          <w:u w:val="single"/>
        </w:rPr>
        <w:t>:</w:t>
      </w:r>
      <w:r w:rsidR="00F324A4" w:rsidRPr="009174F7">
        <w:rPr>
          <w:rFonts w:ascii="Arial" w:hAnsi="Arial" w:cs="Arial"/>
          <w:sz w:val="24"/>
          <w:szCs w:val="24"/>
        </w:rPr>
        <w:t xml:space="preserve"> </w:t>
      </w:r>
      <w:r w:rsidR="003114C3" w:rsidRPr="009174F7">
        <w:rPr>
          <w:rFonts w:ascii="Arial" w:hAnsi="Arial" w:cs="Arial"/>
          <w:sz w:val="24"/>
          <w:szCs w:val="24"/>
        </w:rPr>
        <w:t>Дансны</w:t>
      </w:r>
      <w:r w:rsidR="00AE0BEE" w:rsidRPr="009174F7">
        <w:rPr>
          <w:rFonts w:ascii="Arial" w:hAnsi="Arial" w:cs="Arial"/>
          <w:sz w:val="24"/>
          <w:szCs w:val="24"/>
        </w:rPr>
        <w:t xml:space="preserve"> </w:t>
      </w:r>
      <w:r w:rsidR="003114C3" w:rsidRPr="009174F7">
        <w:rPr>
          <w:rFonts w:ascii="Arial" w:hAnsi="Arial" w:cs="Arial"/>
          <w:sz w:val="24"/>
          <w:szCs w:val="24"/>
        </w:rPr>
        <w:t>нөөц</w:t>
      </w:r>
      <w:r w:rsidR="00AE0BEE" w:rsidRPr="009174F7">
        <w:rPr>
          <w:rFonts w:ascii="Arial" w:hAnsi="Arial" w:cs="Arial"/>
          <w:sz w:val="24"/>
          <w:szCs w:val="24"/>
        </w:rPr>
        <w:t xml:space="preserve"> </w:t>
      </w:r>
      <w:r w:rsidR="003114C3" w:rsidRPr="009174F7">
        <w:rPr>
          <w:rFonts w:ascii="Arial" w:hAnsi="Arial" w:cs="Arial"/>
          <w:sz w:val="24"/>
          <w:szCs w:val="24"/>
        </w:rPr>
        <w:t>талд</w:t>
      </w:r>
      <w:r w:rsidR="00AE0BEE" w:rsidRPr="009174F7">
        <w:rPr>
          <w:rFonts w:ascii="Arial" w:hAnsi="Arial" w:cs="Arial"/>
          <w:sz w:val="24"/>
          <w:szCs w:val="24"/>
        </w:rPr>
        <w:t xml:space="preserve"> </w:t>
      </w:r>
      <w:r w:rsidR="003114C3" w:rsidRPr="009174F7">
        <w:rPr>
          <w:rFonts w:ascii="Arial" w:hAnsi="Arial" w:cs="Arial"/>
          <w:sz w:val="24"/>
          <w:szCs w:val="24"/>
        </w:rPr>
        <w:t>нэмэгдэл</w:t>
      </w:r>
      <w:r w:rsidR="00AE0BEE" w:rsidRPr="009174F7">
        <w:rPr>
          <w:rFonts w:ascii="Arial" w:hAnsi="Arial" w:cs="Arial"/>
          <w:sz w:val="24"/>
          <w:szCs w:val="24"/>
        </w:rPr>
        <w:t xml:space="preserve"> </w:t>
      </w:r>
      <w:r w:rsidR="003114C3" w:rsidRPr="009174F7">
        <w:rPr>
          <w:rFonts w:ascii="Arial" w:hAnsi="Arial" w:cs="Arial"/>
          <w:sz w:val="24"/>
          <w:szCs w:val="24"/>
        </w:rPr>
        <w:t>өртгийг</w:t>
      </w:r>
      <w:r w:rsidR="00AE0BEE" w:rsidRPr="009174F7">
        <w:rPr>
          <w:rFonts w:ascii="Arial" w:hAnsi="Arial" w:cs="Arial"/>
          <w:sz w:val="24"/>
          <w:szCs w:val="24"/>
        </w:rPr>
        <w:t xml:space="preserve"> </w:t>
      </w:r>
      <w:r w:rsidR="003114C3" w:rsidRPr="009174F7">
        <w:rPr>
          <w:rFonts w:ascii="Arial" w:hAnsi="Arial" w:cs="Arial"/>
          <w:sz w:val="24"/>
          <w:szCs w:val="24"/>
        </w:rPr>
        <w:t>үйлдвэрлэлийн</w:t>
      </w:r>
      <w:r w:rsidR="00AE0BEE" w:rsidRPr="009174F7">
        <w:rPr>
          <w:rFonts w:ascii="Arial" w:hAnsi="Arial" w:cs="Arial"/>
          <w:sz w:val="24"/>
          <w:szCs w:val="24"/>
        </w:rPr>
        <w:t xml:space="preserve"> </w:t>
      </w:r>
      <w:r w:rsidR="003114C3" w:rsidRPr="009174F7">
        <w:rPr>
          <w:rFonts w:ascii="Arial" w:hAnsi="Arial" w:cs="Arial"/>
          <w:sz w:val="24"/>
          <w:szCs w:val="24"/>
        </w:rPr>
        <w:t>данснаас</w:t>
      </w:r>
      <w:r w:rsidR="00AE0BEE" w:rsidRPr="009174F7">
        <w:rPr>
          <w:rFonts w:ascii="Arial" w:hAnsi="Arial" w:cs="Arial"/>
          <w:sz w:val="24"/>
          <w:szCs w:val="24"/>
        </w:rPr>
        <w:t xml:space="preserve"> </w:t>
      </w:r>
      <w:r w:rsidR="003114C3" w:rsidRPr="009174F7">
        <w:rPr>
          <w:rFonts w:ascii="Arial" w:hAnsi="Arial" w:cs="Arial"/>
          <w:sz w:val="24"/>
          <w:szCs w:val="24"/>
        </w:rPr>
        <w:t>шууд</w:t>
      </w:r>
      <w:r w:rsidR="00AE0BEE" w:rsidRPr="009174F7">
        <w:rPr>
          <w:rFonts w:ascii="Arial" w:hAnsi="Arial" w:cs="Arial"/>
          <w:sz w:val="24"/>
          <w:szCs w:val="24"/>
        </w:rPr>
        <w:t xml:space="preserve"> </w:t>
      </w:r>
      <w:r w:rsidR="003114C3" w:rsidRPr="009174F7">
        <w:rPr>
          <w:rFonts w:ascii="Arial" w:hAnsi="Arial" w:cs="Arial"/>
          <w:sz w:val="24"/>
          <w:szCs w:val="24"/>
        </w:rPr>
        <w:t>авч</w:t>
      </w:r>
      <w:r w:rsidR="00AE0BEE" w:rsidRPr="009174F7">
        <w:rPr>
          <w:rFonts w:ascii="Arial" w:hAnsi="Arial" w:cs="Arial"/>
          <w:sz w:val="24"/>
          <w:szCs w:val="24"/>
        </w:rPr>
        <w:t xml:space="preserve"> </w:t>
      </w:r>
      <w:r w:rsidR="003114C3" w:rsidRPr="009174F7">
        <w:rPr>
          <w:rFonts w:ascii="Arial" w:hAnsi="Arial" w:cs="Arial"/>
          <w:sz w:val="24"/>
          <w:szCs w:val="24"/>
        </w:rPr>
        <w:t>нөхнө</w:t>
      </w:r>
      <w:r w:rsidR="00AE0BEE" w:rsidRPr="009174F7">
        <w:rPr>
          <w:rFonts w:ascii="Arial" w:hAnsi="Arial" w:cs="Arial"/>
          <w:sz w:val="24"/>
          <w:szCs w:val="24"/>
        </w:rPr>
        <w:t>.</w:t>
      </w:r>
    </w:p>
    <w:p w:rsidR="00224C59" w:rsidRPr="009174F7" w:rsidRDefault="00224C59" w:rsidP="00224C59">
      <w:pPr>
        <w:jc w:val="center"/>
        <w:rPr>
          <w:rFonts w:ascii="Arial" w:hAnsi="Arial" w:cs="Arial"/>
          <w:b/>
          <w:szCs w:val="24"/>
          <w:u w:val="single"/>
        </w:rPr>
      </w:pPr>
    </w:p>
    <w:p w:rsidR="00224C59" w:rsidRPr="009174F7" w:rsidRDefault="003114C3" w:rsidP="002A5404">
      <w:pPr>
        <w:numPr>
          <w:ilvl w:val="3"/>
          <w:numId w:val="15"/>
        </w:numPr>
        <w:jc w:val="both"/>
        <w:rPr>
          <w:rFonts w:ascii="Arial" w:hAnsi="Arial" w:cs="Arial"/>
          <w:b/>
          <w:szCs w:val="24"/>
        </w:rPr>
      </w:pPr>
      <w:r w:rsidRPr="009174F7">
        <w:rPr>
          <w:rFonts w:ascii="Arial" w:hAnsi="Arial" w:cs="Arial"/>
          <w:b/>
          <w:szCs w:val="24"/>
        </w:rPr>
        <w:t>Ашиглалтын</w:t>
      </w:r>
      <w:r w:rsidR="00224C59" w:rsidRPr="009174F7">
        <w:rPr>
          <w:rFonts w:ascii="Arial" w:hAnsi="Arial" w:cs="Arial"/>
          <w:b/>
          <w:szCs w:val="24"/>
        </w:rPr>
        <w:t xml:space="preserve"> </w:t>
      </w:r>
      <w:r w:rsidRPr="009174F7">
        <w:rPr>
          <w:rFonts w:ascii="Arial" w:hAnsi="Arial" w:cs="Arial"/>
          <w:b/>
          <w:szCs w:val="24"/>
        </w:rPr>
        <w:t>үзүүлэлт</w:t>
      </w:r>
    </w:p>
    <w:p w:rsidR="00D11FE9" w:rsidRPr="009174F7" w:rsidRDefault="00D11FE9" w:rsidP="00D11FE9">
      <w:pPr>
        <w:ind w:left="1080"/>
        <w:jc w:val="both"/>
        <w:rPr>
          <w:rFonts w:ascii="Arial" w:hAnsi="Arial" w:cs="Arial"/>
          <w:b/>
          <w:szCs w:val="24"/>
        </w:rPr>
      </w:pPr>
    </w:p>
    <w:p w:rsidR="00A22A19" w:rsidRPr="009174F7" w:rsidRDefault="00183F23" w:rsidP="00FB7094">
      <w:pPr>
        <w:ind w:left="720"/>
        <w:jc w:val="both"/>
        <w:rPr>
          <w:rFonts w:ascii="Arial" w:hAnsi="Arial" w:cs="Arial"/>
          <w:szCs w:val="24"/>
          <w:lang w:val="mn-MN"/>
        </w:rPr>
      </w:pPr>
      <w:r w:rsidRPr="009174F7">
        <w:rPr>
          <w:rFonts w:ascii="Arial" w:hAnsi="Arial" w:cs="Arial"/>
          <w:szCs w:val="24"/>
          <w:u w:val="single"/>
        </w:rPr>
        <w:t xml:space="preserve">D.1 </w:t>
      </w:r>
      <w:r w:rsidR="003114C3" w:rsidRPr="009174F7">
        <w:rPr>
          <w:rFonts w:ascii="Arial" w:hAnsi="Arial" w:cs="Arial"/>
          <w:szCs w:val="24"/>
          <w:u w:val="single"/>
          <w:lang w:val="mn-MN"/>
        </w:rPr>
        <w:t>Ажиллагчдын</w:t>
      </w:r>
      <w:r w:rsidR="00A3612F" w:rsidRPr="009174F7">
        <w:rPr>
          <w:rFonts w:ascii="Arial" w:hAnsi="Arial" w:cs="Arial"/>
          <w:szCs w:val="24"/>
          <w:u w:val="single"/>
          <w:lang w:val="mn-MN"/>
        </w:rPr>
        <w:t xml:space="preserve"> </w:t>
      </w:r>
      <w:r w:rsidR="003114C3" w:rsidRPr="009174F7">
        <w:rPr>
          <w:rFonts w:ascii="Arial" w:hAnsi="Arial" w:cs="Arial"/>
          <w:szCs w:val="24"/>
          <w:u w:val="single"/>
          <w:lang w:val="mn-MN"/>
        </w:rPr>
        <w:t>хөдөлмөрийн</w:t>
      </w:r>
      <w:r w:rsidR="00A3612F" w:rsidRPr="009174F7">
        <w:rPr>
          <w:rFonts w:ascii="Arial" w:hAnsi="Arial" w:cs="Arial"/>
          <w:szCs w:val="24"/>
          <w:u w:val="single"/>
          <w:lang w:val="mn-MN"/>
        </w:rPr>
        <w:t xml:space="preserve"> </w:t>
      </w:r>
      <w:r w:rsidR="003114C3" w:rsidRPr="009174F7">
        <w:rPr>
          <w:rFonts w:ascii="Arial" w:hAnsi="Arial" w:cs="Arial"/>
          <w:szCs w:val="24"/>
          <w:u w:val="single"/>
          <w:lang w:val="mn-MN"/>
        </w:rPr>
        <w:t>хөлс</w:t>
      </w:r>
      <w:r w:rsidR="00187760" w:rsidRPr="009174F7">
        <w:rPr>
          <w:rFonts w:ascii="Arial" w:hAnsi="Arial" w:cs="Arial"/>
          <w:szCs w:val="24"/>
          <w:u w:val="single"/>
        </w:rPr>
        <w:t>:</w:t>
      </w:r>
      <w:r w:rsidR="00187760" w:rsidRPr="009174F7">
        <w:rPr>
          <w:rFonts w:ascii="Arial" w:hAnsi="Arial" w:cs="Arial"/>
          <w:szCs w:val="24"/>
        </w:rPr>
        <w:t xml:space="preserve"> </w:t>
      </w:r>
      <w:r w:rsidR="003114C3" w:rsidRPr="009174F7">
        <w:rPr>
          <w:rFonts w:ascii="Arial" w:hAnsi="Arial" w:cs="Arial"/>
          <w:szCs w:val="24"/>
          <w:lang w:val="mn-MN"/>
        </w:rPr>
        <w:t>Энэхүү</w:t>
      </w:r>
      <w:r w:rsidR="00A22A19" w:rsidRPr="009174F7">
        <w:rPr>
          <w:rFonts w:ascii="Arial" w:hAnsi="Arial" w:cs="Arial"/>
          <w:szCs w:val="24"/>
          <w:lang w:val="mn-MN"/>
        </w:rPr>
        <w:t xml:space="preserve"> </w:t>
      </w:r>
      <w:r w:rsidR="003114C3" w:rsidRPr="009174F7">
        <w:rPr>
          <w:rFonts w:ascii="Arial" w:hAnsi="Arial" w:cs="Arial"/>
          <w:szCs w:val="24"/>
          <w:lang w:val="mn-MN"/>
        </w:rPr>
        <w:t>үзүүлэлтийг</w:t>
      </w:r>
      <w:r w:rsidR="00A22A19" w:rsidRPr="009174F7">
        <w:rPr>
          <w:rFonts w:ascii="Arial" w:hAnsi="Arial" w:cs="Arial"/>
          <w:szCs w:val="24"/>
          <w:lang w:val="mn-MN"/>
        </w:rPr>
        <w:t xml:space="preserve"> </w:t>
      </w:r>
      <w:r w:rsidR="003114C3" w:rsidRPr="009174F7">
        <w:rPr>
          <w:rFonts w:ascii="Arial" w:hAnsi="Arial" w:cs="Arial"/>
          <w:szCs w:val="24"/>
        </w:rPr>
        <w:t>дотор</w:t>
      </w:r>
      <w:r w:rsidR="00F30AC8" w:rsidRPr="009174F7">
        <w:rPr>
          <w:rFonts w:ascii="Arial" w:hAnsi="Arial" w:cs="Arial"/>
          <w:szCs w:val="24"/>
        </w:rPr>
        <w:t xml:space="preserve"> </w:t>
      </w:r>
      <w:r w:rsidR="003114C3" w:rsidRPr="009174F7">
        <w:rPr>
          <w:rFonts w:ascii="Arial" w:hAnsi="Arial" w:cs="Arial"/>
          <w:szCs w:val="24"/>
        </w:rPr>
        <w:t>нь</w:t>
      </w:r>
      <w:r w:rsidR="00F30AC8" w:rsidRPr="009174F7">
        <w:rPr>
          <w:rFonts w:ascii="Arial" w:hAnsi="Arial" w:cs="Arial"/>
          <w:szCs w:val="24"/>
        </w:rPr>
        <w:t xml:space="preserve"> </w:t>
      </w:r>
      <w:r w:rsidR="003114C3" w:rsidRPr="009174F7">
        <w:rPr>
          <w:rFonts w:ascii="Arial" w:hAnsi="Arial" w:cs="Arial"/>
          <w:szCs w:val="24"/>
          <w:lang w:val="mn-MN"/>
        </w:rPr>
        <w:t>цалин</w:t>
      </w:r>
      <w:r w:rsidR="00A22A19" w:rsidRPr="009174F7">
        <w:rPr>
          <w:rFonts w:ascii="Arial" w:hAnsi="Arial" w:cs="Arial"/>
          <w:szCs w:val="24"/>
          <w:lang w:val="mn-MN"/>
        </w:rPr>
        <w:t xml:space="preserve"> </w:t>
      </w:r>
      <w:r w:rsidR="003114C3" w:rsidRPr="009174F7">
        <w:rPr>
          <w:rFonts w:ascii="Arial" w:hAnsi="Arial" w:cs="Arial"/>
          <w:szCs w:val="24"/>
          <w:lang w:val="mn-MN"/>
        </w:rPr>
        <w:t>хөлс</w:t>
      </w:r>
      <w:r w:rsidR="00A22A19" w:rsidRPr="009174F7">
        <w:rPr>
          <w:rFonts w:ascii="Arial" w:hAnsi="Arial" w:cs="Arial"/>
          <w:szCs w:val="24"/>
          <w:lang w:val="mn-MN"/>
        </w:rPr>
        <w:t xml:space="preserve">, </w:t>
      </w:r>
      <w:r w:rsidR="003114C3" w:rsidRPr="009174F7">
        <w:rPr>
          <w:rFonts w:ascii="Arial" w:hAnsi="Arial" w:cs="Arial"/>
          <w:szCs w:val="24"/>
          <w:lang w:val="mn-MN"/>
        </w:rPr>
        <w:t>НДШ</w:t>
      </w:r>
      <w:r w:rsidR="001D6597" w:rsidRPr="009174F7">
        <w:rPr>
          <w:rFonts w:ascii="Arial" w:hAnsi="Arial" w:cs="Arial"/>
          <w:szCs w:val="24"/>
          <w:lang w:val="mn-MN"/>
        </w:rPr>
        <w:t xml:space="preserve">, </w:t>
      </w:r>
      <w:r w:rsidR="003114C3" w:rsidRPr="009174F7">
        <w:rPr>
          <w:rFonts w:ascii="Arial" w:hAnsi="Arial" w:cs="Arial"/>
          <w:szCs w:val="24"/>
          <w:lang w:val="mn-MN"/>
        </w:rPr>
        <w:t>ЭМДШ</w:t>
      </w:r>
      <w:r w:rsidR="001D6597" w:rsidRPr="009174F7">
        <w:rPr>
          <w:rFonts w:ascii="Arial" w:hAnsi="Arial" w:cs="Arial"/>
          <w:szCs w:val="24"/>
          <w:lang w:val="mn-MN"/>
        </w:rPr>
        <w:t>-</w:t>
      </w:r>
      <w:r w:rsidR="003114C3" w:rsidRPr="009174F7">
        <w:rPr>
          <w:rFonts w:ascii="Arial" w:hAnsi="Arial" w:cs="Arial"/>
          <w:szCs w:val="24"/>
          <w:lang w:val="mn-MN"/>
        </w:rPr>
        <w:t>ийн</w:t>
      </w:r>
      <w:r w:rsidR="001D6597" w:rsidRPr="009174F7">
        <w:rPr>
          <w:rFonts w:ascii="Arial" w:hAnsi="Arial" w:cs="Arial"/>
          <w:szCs w:val="24"/>
          <w:lang w:val="mn-MN"/>
        </w:rPr>
        <w:t xml:space="preserve"> </w:t>
      </w:r>
      <w:r w:rsidR="003114C3" w:rsidRPr="009174F7">
        <w:rPr>
          <w:rFonts w:ascii="Arial" w:hAnsi="Arial" w:cs="Arial"/>
          <w:szCs w:val="24"/>
          <w:lang w:val="mn-MN"/>
        </w:rPr>
        <w:t>төлбөр</w:t>
      </w:r>
      <w:r w:rsidR="003D163D" w:rsidRPr="009174F7">
        <w:rPr>
          <w:rFonts w:ascii="Arial" w:hAnsi="Arial" w:cs="Arial"/>
          <w:szCs w:val="24"/>
          <w:lang w:val="mn-MN"/>
        </w:rPr>
        <w:t>өөр</w:t>
      </w:r>
      <w:r w:rsidR="00A22A19" w:rsidRPr="009174F7">
        <w:rPr>
          <w:rFonts w:ascii="Arial" w:hAnsi="Arial" w:cs="Arial"/>
          <w:szCs w:val="24"/>
          <w:lang w:val="mn-MN"/>
        </w:rPr>
        <w:t xml:space="preserve"> </w:t>
      </w:r>
      <w:r w:rsidR="003114C3" w:rsidRPr="009174F7">
        <w:rPr>
          <w:rFonts w:ascii="Arial" w:hAnsi="Arial" w:cs="Arial"/>
          <w:szCs w:val="24"/>
          <w:lang w:val="mn-MN"/>
        </w:rPr>
        <w:t>ангилна</w:t>
      </w:r>
      <w:r w:rsidR="00A22A19" w:rsidRPr="009174F7">
        <w:rPr>
          <w:rFonts w:ascii="Arial" w:hAnsi="Arial" w:cs="Arial"/>
          <w:szCs w:val="24"/>
          <w:lang w:val="mn-MN"/>
        </w:rPr>
        <w:t>.</w:t>
      </w:r>
    </w:p>
    <w:p w:rsidR="00CA39E4" w:rsidRPr="009174F7" w:rsidRDefault="00CA39E4" w:rsidP="00A22A19">
      <w:pPr>
        <w:jc w:val="both"/>
        <w:rPr>
          <w:rFonts w:ascii="Arial" w:hAnsi="Arial" w:cs="Arial"/>
          <w:b/>
          <w:bCs/>
          <w:i/>
          <w:iCs/>
          <w:szCs w:val="24"/>
        </w:rPr>
      </w:pPr>
    </w:p>
    <w:p w:rsidR="00986CF1" w:rsidRPr="009174F7" w:rsidRDefault="003114C3" w:rsidP="00FB7094">
      <w:pPr>
        <w:ind w:left="720"/>
        <w:jc w:val="both"/>
        <w:rPr>
          <w:rFonts w:ascii="Arial" w:hAnsi="Arial" w:cs="Arial"/>
          <w:szCs w:val="24"/>
          <w:lang w:val="mn-MN"/>
        </w:rPr>
      </w:pPr>
      <w:r w:rsidRPr="009174F7">
        <w:rPr>
          <w:rFonts w:ascii="Arial" w:hAnsi="Arial" w:cs="Arial"/>
          <w:bCs/>
          <w:i/>
          <w:iCs/>
          <w:szCs w:val="24"/>
        </w:rPr>
        <w:t>Цалин</w:t>
      </w:r>
      <w:r w:rsidR="00986CF1" w:rsidRPr="009174F7">
        <w:rPr>
          <w:rFonts w:ascii="Arial" w:hAnsi="Arial" w:cs="Arial"/>
          <w:bCs/>
          <w:i/>
          <w:iCs/>
          <w:szCs w:val="24"/>
        </w:rPr>
        <w:t xml:space="preserve"> </w:t>
      </w:r>
      <w:r w:rsidRPr="009174F7">
        <w:rPr>
          <w:rFonts w:ascii="Arial" w:hAnsi="Arial" w:cs="Arial"/>
          <w:bCs/>
          <w:i/>
          <w:iCs/>
          <w:szCs w:val="24"/>
        </w:rPr>
        <w:t>хөлс</w:t>
      </w:r>
      <w:r w:rsidR="00986CF1" w:rsidRPr="009174F7">
        <w:rPr>
          <w:rFonts w:ascii="Arial" w:hAnsi="Arial" w:cs="Arial"/>
          <w:bCs/>
          <w:iCs/>
          <w:szCs w:val="24"/>
        </w:rPr>
        <w:t xml:space="preserve"> </w:t>
      </w:r>
      <w:r w:rsidRPr="009174F7">
        <w:rPr>
          <w:rFonts w:ascii="Arial" w:hAnsi="Arial" w:cs="Arial"/>
          <w:bCs/>
          <w:iCs/>
          <w:szCs w:val="24"/>
        </w:rPr>
        <w:t>нь</w:t>
      </w:r>
      <w:r w:rsidR="00986CF1" w:rsidRPr="009174F7">
        <w:rPr>
          <w:rFonts w:ascii="Arial" w:hAnsi="Arial" w:cs="Arial"/>
          <w:bCs/>
          <w:iCs/>
          <w:szCs w:val="24"/>
        </w:rPr>
        <w:t xml:space="preserve"> </w:t>
      </w:r>
      <w:r w:rsidRPr="009174F7">
        <w:rPr>
          <w:rFonts w:ascii="Arial" w:hAnsi="Arial" w:cs="Arial"/>
          <w:bCs/>
          <w:iCs/>
          <w:szCs w:val="24"/>
        </w:rPr>
        <w:t>тухайн</w:t>
      </w:r>
      <w:r w:rsidR="00986CF1" w:rsidRPr="009174F7">
        <w:rPr>
          <w:rFonts w:ascii="Arial" w:hAnsi="Arial" w:cs="Arial"/>
          <w:bCs/>
          <w:iCs/>
          <w:szCs w:val="24"/>
        </w:rPr>
        <w:t xml:space="preserve"> </w:t>
      </w:r>
      <w:r w:rsidRPr="009174F7">
        <w:rPr>
          <w:rFonts w:ascii="Arial" w:hAnsi="Arial" w:cs="Arial"/>
          <w:bCs/>
          <w:iCs/>
          <w:szCs w:val="24"/>
        </w:rPr>
        <w:t>тайлант</w:t>
      </w:r>
      <w:r w:rsidR="00986CF1" w:rsidRPr="009174F7">
        <w:rPr>
          <w:rFonts w:ascii="Arial" w:hAnsi="Arial" w:cs="Arial"/>
          <w:bCs/>
          <w:iCs/>
          <w:szCs w:val="24"/>
        </w:rPr>
        <w:t xml:space="preserve"> </w:t>
      </w:r>
      <w:r w:rsidRPr="009174F7">
        <w:rPr>
          <w:rFonts w:ascii="Arial" w:hAnsi="Arial" w:cs="Arial"/>
          <w:bCs/>
          <w:iCs/>
          <w:szCs w:val="24"/>
        </w:rPr>
        <w:t>хугацаанд</w:t>
      </w:r>
      <w:r w:rsidR="00986CF1" w:rsidRPr="009174F7">
        <w:rPr>
          <w:rFonts w:ascii="Arial" w:hAnsi="Arial" w:cs="Arial"/>
          <w:bCs/>
          <w:iCs/>
          <w:szCs w:val="24"/>
        </w:rPr>
        <w:t xml:space="preserve"> </w:t>
      </w:r>
      <w:r w:rsidRPr="009174F7">
        <w:rPr>
          <w:rFonts w:ascii="Arial" w:hAnsi="Arial" w:cs="Arial"/>
          <w:bCs/>
          <w:iCs/>
          <w:szCs w:val="24"/>
        </w:rPr>
        <w:t>аж</w:t>
      </w:r>
      <w:r w:rsidR="00986CF1" w:rsidRPr="009174F7">
        <w:rPr>
          <w:rFonts w:ascii="Arial" w:hAnsi="Arial" w:cs="Arial"/>
          <w:bCs/>
          <w:iCs/>
          <w:szCs w:val="24"/>
        </w:rPr>
        <w:t xml:space="preserve"> </w:t>
      </w:r>
      <w:r w:rsidRPr="009174F7">
        <w:rPr>
          <w:rFonts w:ascii="Arial" w:hAnsi="Arial" w:cs="Arial"/>
          <w:bCs/>
          <w:iCs/>
          <w:szCs w:val="24"/>
        </w:rPr>
        <w:t>ахуйн</w:t>
      </w:r>
      <w:r w:rsidR="00986CF1" w:rsidRPr="009174F7">
        <w:rPr>
          <w:rFonts w:ascii="Arial" w:hAnsi="Arial" w:cs="Arial"/>
          <w:bCs/>
          <w:iCs/>
          <w:szCs w:val="24"/>
        </w:rPr>
        <w:t xml:space="preserve"> </w:t>
      </w:r>
      <w:r w:rsidRPr="009174F7">
        <w:rPr>
          <w:rFonts w:ascii="Arial" w:hAnsi="Arial" w:cs="Arial"/>
          <w:bCs/>
          <w:iCs/>
          <w:szCs w:val="24"/>
        </w:rPr>
        <w:t>нэгж</w:t>
      </w:r>
      <w:r w:rsidR="00986CF1" w:rsidRPr="009174F7">
        <w:rPr>
          <w:rFonts w:ascii="Arial" w:hAnsi="Arial" w:cs="Arial"/>
          <w:bCs/>
          <w:iCs/>
          <w:szCs w:val="24"/>
        </w:rPr>
        <w:t xml:space="preserve">, </w:t>
      </w:r>
      <w:r w:rsidRPr="009174F7">
        <w:rPr>
          <w:rFonts w:ascii="Arial" w:hAnsi="Arial" w:cs="Arial"/>
          <w:bCs/>
          <w:iCs/>
          <w:szCs w:val="24"/>
        </w:rPr>
        <w:t>байгууллагаас</w:t>
      </w:r>
      <w:r w:rsidR="00986CF1" w:rsidRPr="009174F7">
        <w:rPr>
          <w:rFonts w:ascii="Arial" w:hAnsi="Arial" w:cs="Arial"/>
          <w:bCs/>
          <w:iCs/>
          <w:szCs w:val="24"/>
        </w:rPr>
        <w:t xml:space="preserve"> </w:t>
      </w:r>
      <w:r w:rsidRPr="009174F7">
        <w:rPr>
          <w:rFonts w:ascii="Arial" w:hAnsi="Arial" w:cs="Arial"/>
          <w:bCs/>
          <w:iCs/>
          <w:szCs w:val="24"/>
        </w:rPr>
        <w:t>өөрийн</w:t>
      </w:r>
      <w:r w:rsidR="00986CF1" w:rsidRPr="009174F7">
        <w:rPr>
          <w:rFonts w:ascii="Arial" w:hAnsi="Arial" w:cs="Arial"/>
          <w:bCs/>
          <w:iCs/>
          <w:szCs w:val="24"/>
        </w:rPr>
        <w:t xml:space="preserve"> </w:t>
      </w:r>
      <w:r w:rsidRPr="009174F7">
        <w:rPr>
          <w:rFonts w:ascii="Arial" w:hAnsi="Arial" w:cs="Arial"/>
          <w:bCs/>
          <w:iCs/>
          <w:szCs w:val="24"/>
        </w:rPr>
        <w:t>ажиллагчдадаа</w:t>
      </w:r>
      <w:r w:rsidR="00986CF1" w:rsidRPr="009174F7">
        <w:rPr>
          <w:rFonts w:ascii="Arial" w:hAnsi="Arial" w:cs="Arial"/>
          <w:bCs/>
          <w:iCs/>
          <w:szCs w:val="24"/>
        </w:rPr>
        <w:t xml:space="preserve"> </w:t>
      </w:r>
      <w:r w:rsidRPr="009174F7">
        <w:rPr>
          <w:rFonts w:ascii="Arial" w:hAnsi="Arial" w:cs="Arial"/>
          <w:bCs/>
          <w:iCs/>
          <w:szCs w:val="24"/>
        </w:rPr>
        <w:t>зарцуулсан</w:t>
      </w:r>
      <w:r w:rsidR="003F7A39" w:rsidRPr="009174F7">
        <w:rPr>
          <w:rFonts w:ascii="Arial" w:hAnsi="Arial" w:cs="Arial"/>
          <w:bCs/>
          <w:iCs/>
          <w:szCs w:val="24"/>
        </w:rPr>
        <w:t xml:space="preserve"> </w:t>
      </w:r>
      <w:r w:rsidRPr="009174F7">
        <w:rPr>
          <w:rFonts w:ascii="Arial" w:hAnsi="Arial" w:cs="Arial"/>
          <w:bCs/>
          <w:iCs/>
          <w:szCs w:val="24"/>
        </w:rPr>
        <w:t>хөдөлмөрийн</w:t>
      </w:r>
      <w:r w:rsidR="003F7A39" w:rsidRPr="009174F7">
        <w:rPr>
          <w:rFonts w:ascii="Arial" w:hAnsi="Arial" w:cs="Arial"/>
          <w:bCs/>
          <w:iCs/>
          <w:szCs w:val="24"/>
        </w:rPr>
        <w:t xml:space="preserve"> </w:t>
      </w:r>
      <w:r w:rsidRPr="009174F7">
        <w:rPr>
          <w:rFonts w:ascii="Arial" w:hAnsi="Arial" w:cs="Arial"/>
          <w:bCs/>
          <w:iCs/>
          <w:szCs w:val="24"/>
        </w:rPr>
        <w:t>хувь</w:t>
      </w:r>
      <w:r w:rsidR="003F7A39" w:rsidRPr="009174F7">
        <w:rPr>
          <w:rFonts w:ascii="Arial" w:hAnsi="Arial" w:cs="Arial"/>
          <w:bCs/>
          <w:iCs/>
          <w:szCs w:val="24"/>
        </w:rPr>
        <w:t xml:space="preserve"> </w:t>
      </w:r>
      <w:r w:rsidRPr="009174F7">
        <w:rPr>
          <w:rFonts w:ascii="Arial" w:hAnsi="Arial" w:cs="Arial"/>
          <w:bCs/>
          <w:iCs/>
          <w:szCs w:val="24"/>
        </w:rPr>
        <w:t>хэмжээнд</w:t>
      </w:r>
      <w:r w:rsidR="003F7A39" w:rsidRPr="009174F7">
        <w:rPr>
          <w:rFonts w:ascii="Arial" w:hAnsi="Arial" w:cs="Arial"/>
          <w:bCs/>
          <w:iCs/>
          <w:szCs w:val="24"/>
        </w:rPr>
        <w:t xml:space="preserve"> </w:t>
      </w:r>
      <w:r w:rsidRPr="009174F7">
        <w:rPr>
          <w:rFonts w:ascii="Arial" w:hAnsi="Arial" w:cs="Arial"/>
          <w:bCs/>
          <w:iCs/>
          <w:szCs w:val="24"/>
        </w:rPr>
        <w:t>нь</w:t>
      </w:r>
      <w:r w:rsidR="003F7A39" w:rsidRPr="009174F7">
        <w:rPr>
          <w:rFonts w:ascii="Arial" w:hAnsi="Arial" w:cs="Arial"/>
          <w:bCs/>
          <w:iCs/>
          <w:szCs w:val="24"/>
        </w:rPr>
        <w:t xml:space="preserve"> </w:t>
      </w:r>
      <w:r w:rsidRPr="009174F7">
        <w:rPr>
          <w:rFonts w:ascii="Arial" w:hAnsi="Arial" w:cs="Arial"/>
          <w:bCs/>
          <w:iCs/>
          <w:szCs w:val="24"/>
        </w:rPr>
        <w:t>тохируулан</w:t>
      </w:r>
      <w:r w:rsidR="00986CF1" w:rsidRPr="009174F7">
        <w:rPr>
          <w:rFonts w:ascii="Arial" w:hAnsi="Arial" w:cs="Arial"/>
          <w:bCs/>
          <w:iCs/>
          <w:szCs w:val="24"/>
        </w:rPr>
        <w:t xml:space="preserve"> </w:t>
      </w:r>
      <w:r w:rsidRPr="009174F7">
        <w:rPr>
          <w:rFonts w:ascii="Arial" w:hAnsi="Arial" w:cs="Arial"/>
          <w:bCs/>
          <w:iCs/>
          <w:szCs w:val="24"/>
        </w:rPr>
        <w:t>мөнгөн</w:t>
      </w:r>
      <w:r w:rsidR="00986CF1" w:rsidRPr="009174F7">
        <w:rPr>
          <w:rFonts w:ascii="Arial" w:hAnsi="Arial" w:cs="Arial"/>
          <w:bCs/>
          <w:iCs/>
          <w:szCs w:val="24"/>
        </w:rPr>
        <w:t xml:space="preserve">  </w:t>
      </w:r>
      <w:r w:rsidRPr="009174F7">
        <w:rPr>
          <w:rFonts w:ascii="Arial" w:hAnsi="Arial" w:cs="Arial"/>
          <w:bCs/>
          <w:iCs/>
          <w:szCs w:val="24"/>
        </w:rPr>
        <w:t>болон</w:t>
      </w:r>
      <w:r w:rsidR="00986CF1" w:rsidRPr="009174F7">
        <w:rPr>
          <w:rFonts w:ascii="Arial" w:hAnsi="Arial" w:cs="Arial"/>
          <w:bCs/>
          <w:iCs/>
          <w:szCs w:val="24"/>
        </w:rPr>
        <w:t xml:space="preserve"> </w:t>
      </w:r>
      <w:r w:rsidRPr="009174F7">
        <w:rPr>
          <w:rFonts w:ascii="Arial" w:hAnsi="Arial" w:cs="Arial"/>
          <w:bCs/>
          <w:iCs/>
          <w:szCs w:val="24"/>
        </w:rPr>
        <w:t>биет</w:t>
      </w:r>
      <w:r w:rsidR="00986CF1" w:rsidRPr="009174F7">
        <w:rPr>
          <w:rFonts w:ascii="Arial" w:hAnsi="Arial" w:cs="Arial"/>
          <w:bCs/>
          <w:iCs/>
          <w:szCs w:val="24"/>
        </w:rPr>
        <w:t xml:space="preserve"> </w:t>
      </w:r>
      <w:r w:rsidRPr="009174F7">
        <w:rPr>
          <w:rFonts w:ascii="Arial" w:hAnsi="Arial" w:cs="Arial"/>
          <w:bCs/>
          <w:iCs/>
          <w:szCs w:val="24"/>
        </w:rPr>
        <w:t>хэлбэрээр</w:t>
      </w:r>
      <w:r w:rsidR="003F7A39" w:rsidRPr="009174F7">
        <w:rPr>
          <w:rFonts w:ascii="Arial" w:hAnsi="Arial" w:cs="Arial"/>
          <w:bCs/>
          <w:iCs/>
          <w:szCs w:val="24"/>
        </w:rPr>
        <w:t xml:space="preserve"> </w:t>
      </w:r>
      <w:r w:rsidRPr="009174F7">
        <w:rPr>
          <w:rFonts w:ascii="Arial" w:hAnsi="Arial" w:cs="Arial"/>
          <w:bCs/>
          <w:iCs/>
          <w:szCs w:val="24"/>
        </w:rPr>
        <w:t>олгосон</w:t>
      </w:r>
      <w:r w:rsidR="00986CF1" w:rsidRPr="009174F7">
        <w:rPr>
          <w:rFonts w:ascii="Arial" w:hAnsi="Arial" w:cs="Arial"/>
          <w:bCs/>
          <w:iCs/>
          <w:szCs w:val="24"/>
        </w:rPr>
        <w:t xml:space="preserve"> </w:t>
      </w:r>
      <w:r w:rsidRPr="009174F7">
        <w:rPr>
          <w:rFonts w:ascii="Arial" w:hAnsi="Arial" w:cs="Arial"/>
          <w:bCs/>
          <w:iCs/>
          <w:szCs w:val="24"/>
        </w:rPr>
        <w:t>нөхөн</w:t>
      </w:r>
      <w:r w:rsidR="003F7A39" w:rsidRPr="009174F7">
        <w:rPr>
          <w:rFonts w:ascii="Arial" w:hAnsi="Arial" w:cs="Arial"/>
          <w:bCs/>
          <w:iCs/>
          <w:szCs w:val="24"/>
        </w:rPr>
        <w:t xml:space="preserve"> </w:t>
      </w:r>
      <w:r w:rsidRPr="009174F7">
        <w:rPr>
          <w:rFonts w:ascii="Arial" w:hAnsi="Arial" w:cs="Arial"/>
          <w:bCs/>
          <w:iCs/>
          <w:szCs w:val="24"/>
        </w:rPr>
        <w:t>төлбөр</w:t>
      </w:r>
      <w:r w:rsidR="003D163D" w:rsidRPr="009174F7">
        <w:rPr>
          <w:rFonts w:ascii="Arial" w:hAnsi="Arial" w:cs="Arial"/>
          <w:bCs/>
          <w:iCs/>
          <w:szCs w:val="24"/>
          <w:lang w:val="mn-MN"/>
        </w:rPr>
        <w:t xml:space="preserve"> байна</w:t>
      </w:r>
      <w:r w:rsidR="00986CF1" w:rsidRPr="009174F7">
        <w:rPr>
          <w:rFonts w:ascii="Arial" w:hAnsi="Arial" w:cs="Arial"/>
          <w:bCs/>
          <w:iCs/>
          <w:szCs w:val="24"/>
        </w:rPr>
        <w:t>.</w:t>
      </w:r>
    </w:p>
    <w:p w:rsidR="00CA39E4" w:rsidRPr="009174F7" w:rsidRDefault="00CA39E4" w:rsidP="003661F9">
      <w:pPr>
        <w:ind w:left="360" w:hanging="360"/>
        <w:rPr>
          <w:rFonts w:ascii="Arial" w:hAnsi="Arial" w:cs="Arial"/>
          <w:b/>
          <w:i/>
          <w:szCs w:val="24"/>
          <w:lang w:val="mn-MN"/>
        </w:rPr>
      </w:pPr>
    </w:p>
    <w:p w:rsidR="0069705C" w:rsidRPr="009174F7" w:rsidRDefault="003114C3" w:rsidP="00FB7094">
      <w:pPr>
        <w:ind w:left="720"/>
        <w:jc w:val="both"/>
        <w:rPr>
          <w:rFonts w:ascii="Arial" w:hAnsi="Arial" w:cs="Arial"/>
          <w:szCs w:val="24"/>
          <w:lang w:val="mn-MN"/>
        </w:rPr>
      </w:pPr>
      <w:r w:rsidRPr="009174F7">
        <w:rPr>
          <w:rFonts w:ascii="Arial" w:hAnsi="Arial" w:cs="Arial"/>
          <w:i/>
          <w:szCs w:val="24"/>
          <w:lang w:val="mn-MN"/>
        </w:rPr>
        <w:t>Нийгмийн</w:t>
      </w:r>
      <w:r w:rsidR="0069705C" w:rsidRPr="009174F7">
        <w:rPr>
          <w:rFonts w:ascii="Arial" w:hAnsi="Arial" w:cs="Arial"/>
          <w:i/>
          <w:szCs w:val="24"/>
          <w:lang w:val="mn-MN"/>
        </w:rPr>
        <w:t xml:space="preserve"> </w:t>
      </w:r>
      <w:r w:rsidRPr="009174F7">
        <w:rPr>
          <w:rFonts w:ascii="Arial" w:hAnsi="Arial" w:cs="Arial"/>
          <w:i/>
          <w:szCs w:val="24"/>
          <w:lang w:val="mn-MN"/>
        </w:rPr>
        <w:t>даатгалын</w:t>
      </w:r>
      <w:r w:rsidR="0069705C" w:rsidRPr="009174F7">
        <w:rPr>
          <w:rFonts w:ascii="Arial" w:hAnsi="Arial" w:cs="Arial"/>
          <w:i/>
          <w:szCs w:val="24"/>
          <w:lang w:val="mn-MN"/>
        </w:rPr>
        <w:t xml:space="preserve"> </w:t>
      </w:r>
      <w:r w:rsidRPr="009174F7">
        <w:rPr>
          <w:rFonts w:ascii="Arial" w:hAnsi="Arial" w:cs="Arial"/>
          <w:i/>
          <w:szCs w:val="24"/>
          <w:lang w:val="mn-MN"/>
        </w:rPr>
        <w:t>шимтгэл</w:t>
      </w:r>
      <w:r w:rsidR="001D6597" w:rsidRPr="009174F7">
        <w:rPr>
          <w:rFonts w:ascii="Arial" w:hAnsi="Arial" w:cs="Arial"/>
          <w:i/>
          <w:szCs w:val="24"/>
          <w:lang w:val="mn-MN"/>
        </w:rPr>
        <w:t xml:space="preserve">, </w:t>
      </w:r>
      <w:r w:rsidRPr="009174F7">
        <w:rPr>
          <w:rFonts w:ascii="Arial" w:hAnsi="Arial" w:cs="Arial"/>
          <w:i/>
          <w:szCs w:val="24"/>
          <w:lang w:val="mn-MN"/>
        </w:rPr>
        <w:t>эрүүл</w:t>
      </w:r>
      <w:r w:rsidR="001D6597" w:rsidRPr="009174F7">
        <w:rPr>
          <w:rFonts w:ascii="Arial" w:hAnsi="Arial" w:cs="Arial"/>
          <w:i/>
          <w:szCs w:val="24"/>
          <w:lang w:val="mn-MN"/>
        </w:rPr>
        <w:t xml:space="preserve"> </w:t>
      </w:r>
      <w:r w:rsidRPr="009174F7">
        <w:rPr>
          <w:rFonts w:ascii="Arial" w:hAnsi="Arial" w:cs="Arial"/>
          <w:i/>
          <w:szCs w:val="24"/>
          <w:lang w:val="mn-MN"/>
        </w:rPr>
        <w:t>мэндийн</w:t>
      </w:r>
      <w:r w:rsidR="001D6597" w:rsidRPr="009174F7">
        <w:rPr>
          <w:rFonts w:ascii="Arial" w:hAnsi="Arial" w:cs="Arial"/>
          <w:i/>
          <w:szCs w:val="24"/>
          <w:lang w:val="mn-MN"/>
        </w:rPr>
        <w:t xml:space="preserve"> </w:t>
      </w:r>
      <w:r w:rsidRPr="009174F7">
        <w:rPr>
          <w:rFonts w:ascii="Arial" w:hAnsi="Arial" w:cs="Arial"/>
          <w:i/>
          <w:szCs w:val="24"/>
          <w:lang w:val="mn-MN"/>
        </w:rPr>
        <w:t>даатгалын</w:t>
      </w:r>
      <w:r w:rsidR="001D6597" w:rsidRPr="009174F7">
        <w:rPr>
          <w:rFonts w:ascii="Arial" w:hAnsi="Arial" w:cs="Arial"/>
          <w:i/>
          <w:szCs w:val="24"/>
          <w:lang w:val="mn-MN"/>
        </w:rPr>
        <w:t xml:space="preserve"> </w:t>
      </w:r>
      <w:r w:rsidRPr="009174F7">
        <w:rPr>
          <w:rFonts w:ascii="Arial" w:hAnsi="Arial" w:cs="Arial"/>
          <w:i/>
          <w:szCs w:val="24"/>
          <w:lang w:val="mn-MN"/>
        </w:rPr>
        <w:t>шимтгэлийн</w:t>
      </w:r>
      <w:r w:rsidR="001D6597" w:rsidRPr="009174F7">
        <w:rPr>
          <w:rFonts w:ascii="Arial" w:hAnsi="Arial" w:cs="Arial"/>
          <w:i/>
          <w:szCs w:val="24"/>
          <w:lang w:val="mn-MN"/>
        </w:rPr>
        <w:t xml:space="preserve"> </w:t>
      </w:r>
      <w:r w:rsidRPr="009174F7">
        <w:rPr>
          <w:rFonts w:ascii="Arial" w:hAnsi="Arial" w:cs="Arial"/>
          <w:i/>
          <w:szCs w:val="24"/>
          <w:lang w:val="mn-MN"/>
        </w:rPr>
        <w:t>төлбөр</w:t>
      </w:r>
      <w:r w:rsidR="001D6597" w:rsidRPr="009174F7">
        <w:rPr>
          <w:rFonts w:ascii="Arial" w:hAnsi="Arial" w:cs="Arial"/>
          <w:i/>
          <w:szCs w:val="24"/>
          <w:lang w:val="mn-MN"/>
        </w:rPr>
        <w:t xml:space="preserve"> </w:t>
      </w:r>
      <w:r w:rsidRPr="009174F7">
        <w:rPr>
          <w:rFonts w:ascii="Arial" w:hAnsi="Arial" w:cs="Arial"/>
          <w:szCs w:val="24"/>
          <w:lang w:val="mn-MN"/>
        </w:rPr>
        <w:t>нь</w:t>
      </w:r>
      <w:r w:rsidR="001D6597" w:rsidRPr="009174F7">
        <w:rPr>
          <w:rFonts w:ascii="Arial" w:hAnsi="Arial" w:cs="Arial"/>
          <w:i/>
          <w:szCs w:val="24"/>
          <w:lang w:val="mn-MN"/>
        </w:rPr>
        <w:t xml:space="preserve"> </w:t>
      </w:r>
      <w:r w:rsidRPr="009174F7">
        <w:rPr>
          <w:rFonts w:ascii="Arial" w:hAnsi="Arial" w:cs="Arial"/>
          <w:szCs w:val="24"/>
          <w:lang w:val="mn-MN"/>
        </w:rPr>
        <w:t>ажил</w:t>
      </w:r>
      <w:r w:rsidR="0069705C" w:rsidRPr="009174F7">
        <w:rPr>
          <w:rFonts w:ascii="Arial" w:hAnsi="Arial" w:cs="Arial"/>
          <w:szCs w:val="24"/>
          <w:lang w:val="mn-MN"/>
        </w:rPr>
        <w:t xml:space="preserve"> </w:t>
      </w:r>
      <w:r w:rsidRPr="009174F7">
        <w:rPr>
          <w:rFonts w:ascii="Arial" w:hAnsi="Arial" w:cs="Arial"/>
          <w:szCs w:val="24"/>
          <w:lang w:val="mn-MN"/>
        </w:rPr>
        <w:t>олгогчийн</w:t>
      </w:r>
      <w:r w:rsidR="007972D5" w:rsidRPr="009174F7">
        <w:rPr>
          <w:rFonts w:ascii="Arial" w:hAnsi="Arial" w:cs="Arial"/>
          <w:szCs w:val="24"/>
          <w:lang w:val="mn-MN"/>
        </w:rPr>
        <w:t xml:space="preserve"> </w:t>
      </w:r>
      <w:r w:rsidRPr="009174F7">
        <w:rPr>
          <w:rFonts w:ascii="Arial" w:hAnsi="Arial" w:cs="Arial"/>
          <w:szCs w:val="24"/>
          <w:lang w:val="mn-MN"/>
        </w:rPr>
        <w:t>төлж</w:t>
      </w:r>
      <w:r w:rsidR="001D6597" w:rsidRPr="009174F7">
        <w:rPr>
          <w:rFonts w:ascii="Arial" w:hAnsi="Arial" w:cs="Arial"/>
          <w:szCs w:val="24"/>
          <w:lang w:val="mn-MN"/>
        </w:rPr>
        <w:t xml:space="preserve"> </w:t>
      </w:r>
      <w:r w:rsidRPr="009174F7">
        <w:rPr>
          <w:rFonts w:ascii="Arial" w:hAnsi="Arial" w:cs="Arial"/>
          <w:szCs w:val="24"/>
          <w:lang w:val="mn-MN"/>
        </w:rPr>
        <w:t>буй</w:t>
      </w:r>
      <w:r w:rsidR="001D6597" w:rsidRPr="009174F7">
        <w:rPr>
          <w:rFonts w:ascii="Arial" w:hAnsi="Arial" w:cs="Arial"/>
          <w:szCs w:val="24"/>
          <w:lang w:val="mn-MN"/>
        </w:rPr>
        <w:t xml:space="preserve"> </w:t>
      </w:r>
      <w:r w:rsidRPr="009174F7">
        <w:rPr>
          <w:rFonts w:ascii="Arial" w:hAnsi="Arial" w:cs="Arial"/>
          <w:szCs w:val="24"/>
          <w:lang w:val="mn-MN"/>
        </w:rPr>
        <w:t>шимтгэлийн</w:t>
      </w:r>
      <w:r w:rsidR="004C363D" w:rsidRPr="009174F7">
        <w:rPr>
          <w:rFonts w:ascii="Arial" w:hAnsi="Arial" w:cs="Arial"/>
          <w:szCs w:val="24"/>
          <w:lang w:val="mn-MN"/>
        </w:rPr>
        <w:t xml:space="preserve"> </w:t>
      </w:r>
      <w:r w:rsidRPr="009174F7">
        <w:rPr>
          <w:rFonts w:ascii="Arial" w:hAnsi="Arial" w:cs="Arial"/>
          <w:szCs w:val="24"/>
          <w:lang w:val="mn-MN"/>
        </w:rPr>
        <w:t>хэмжээгээр</w:t>
      </w:r>
      <w:r w:rsidR="004C363D" w:rsidRPr="009174F7">
        <w:rPr>
          <w:rFonts w:ascii="Arial" w:hAnsi="Arial" w:cs="Arial"/>
          <w:szCs w:val="24"/>
          <w:lang w:val="mn-MN"/>
        </w:rPr>
        <w:t xml:space="preserve"> </w:t>
      </w:r>
      <w:r w:rsidRPr="009174F7">
        <w:rPr>
          <w:rFonts w:ascii="Arial" w:hAnsi="Arial" w:cs="Arial"/>
          <w:szCs w:val="24"/>
          <w:lang w:val="mn-MN"/>
        </w:rPr>
        <w:t>тодорхойлогдоно</w:t>
      </w:r>
      <w:r w:rsidR="004C363D" w:rsidRPr="009174F7">
        <w:rPr>
          <w:rFonts w:ascii="Arial" w:hAnsi="Arial" w:cs="Arial"/>
          <w:szCs w:val="24"/>
          <w:lang w:val="mn-MN"/>
        </w:rPr>
        <w:t>.</w:t>
      </w:r>
    </w:p>
    <w:p w:rsidR="005C21F3" w:rsidRPr="009174F7" w:rsidRDefault="005C21F3" w:rsidP="003661F9">
      <w:pPr>
        <w:ind w:left="360" w:hanging="360"/>
        <w:jc w:val="both"/>
        <w:rPr>
          <w:rFonts w:ascii="Arial" w:hAnsi="Arial" w:cs="Arial"/>
          <w:szCs w:val="24"/>
          <w:lang w:val="mn-MN"/>
        </w:rPr>
      </w:pPr>
    </w:p>
    <w:p w:rsidR="003B5C28" w:rsidRPr="009174F7" w:rsidRDefault="002F33BE" w:rsidP="000706F6">
      <w:pPr>
        <w:ind w:left="720"/>
        <w:jc w:val="both"/>
        <w:rPr>
          <w:rFonts w:ascii="Arial" w:hAnsi="Arial" w:cs="Arial"/>
          <w:szCs w:val="24"/>
          <w:u w:val="single"/>
          <w:lang w:val="mn-MN"/>
        </w:rPr>
      </w:pPr>
      <w:r w:rsidRPr="009174F7">
        <w:rPr>
          <w:rFonts w:ascii="Arial" w:hAnsi="Arial" w:cs="Arial"/>
          <w:szCs w:val="24"/>
          <w:u w:val="single"/>
        </w:rPr>
        <w:t xml:space="preserve">D.2 </w:t>
      </w:r>
      <w:r w:rsidR="003B5C28" w:rsidRPr="009174F7">
        <w:rPr>
          <w:rFonts w:ascii="Arial" w:hAnsi="Arial" w:cs="Arial"/>
          <w:szCs w:val="24"/>
          <w:u w:val="single"/>
          <w:lang w:val="mn-MN"/>
        </w:rPr>
        <w:t>Үйлдвэрлэл болон импортын татвар</w:t>
      </w:r>
      <w:r w:rsidR="000706F6" w:rsidRPr="009174F7">
        <w:rPr>
          <w:rFonts w:ascii="Arial" w:hAnsi="Arial" w:cs="Arial"/>
          <w:szCs w:val="24"/>
          <w:u w:val="single"/>
        </w:rPr>
        <w:t>.</w:t>
      </w:r>
      <w:r w:rsidR="000706F6" w:rsidRPr="009174F7">
        <w:rPr>
          <w:rFonts w:ascii="Arial" w:hAnsi="Arial" w:cs="Arial"/>
          <w:szCs w:val="24"/>
        </w:rPr>
        <w:t xml:space="preserve"> </w:t>
      </w:r>
      <w:r w:rsidR="003B5C28" w:rsidRPr="009174F7">
        <w:rPr>
          <w:rFonts w:ascii="Arial" w:hAnsi="Arial" w:cs="Arial"/>
          <w:szCs w:val="24"/>
          <w:lang w:val="mn-MN"/>
        </w:rPr>
        <w:t>Татвар нь эдийн засгийн нэгж</w:t>
      </w:r>
      <w:r w:rsidR="003D163D" w:rsidRPr="009174F7">
        <w:rPr>
          <w:rFonts w:ascii="Arial" w:hAnsi="Arial" w:cs="Arial"/>
          <w:szCs w:val="24"/>
          <w:lang w:val="mn-MN"/>
        </w:rPr>
        <w:t>үүд</w:t>
      </w:r>
      <w:r w:rsidR="003B5C28" w:rsidRPr="009174F7">
        <w:rPr>
          <w:rFonts w:ascii="Arial" w:hAnsi="Arial" w:cs="Arial"/>
          <w:szCs w:val="24"/>
          <w:lang w:val="mn-MN"/>
        </w:rPr>
        <w:t xml:space="preserve">ээс Засгийн газрын байгууллагуудад бэлэн мөнгө, эсвэл биет хөрөнгөөр албан журмаар, буцаан төлөх нөхцөлгүйгээр хийгдэх төлбөр </w:t>
      </w:r>
      <w:r w:rsidR="003D163D" w:rsidRPr="009174F7">
        <w:rPr>
          <w:rFonts w:ascii="Arial" w:hAnsi="Arial" w:cs="Arial"/>
          <w:szCs w:val="24"/>
          <w:lang w:val="mn-MN"/>
        </w:rPr>
        <w:t>байдаг</w:t>
      </w:r>
      <w:r w:rsidR="003B5C28" w:rsidRPr="009174F7">
        <w:rPr>
          <w:rFonts w:ascii="Arial" w:hAnsi="Arial" w:cs="Arial"/>
          <w:szCs w:val="24"/>
          <w:lang w:val="mn-MN"/>
        </w:rPr>
        <w:t>.</w:t>
      </w:r>
    </w:p>
    <w:p w:rsidR="000706F6" w:rsidRPr="009174F7" w:rsidRDefault="000706F6" w:rsidP="00FB7094">
      <w:pPr>
        <w:ind w:left="720"/>
        <w:jc w:val="both"/>
        <w:rPr>
          <w:rFonts w:ascii="Arial" w:hAnsi="Arial" w:cs="Arial"/>
          <w:szCs w:val="24"/>
        </w:rPr>
      </w:pPr>
    </w:p>
    <w:p w:rsidR="003B5C28" w:rsidRPr="009174F7" w:rsidRDefault="00F35B46" w:rsidP="00FB7094">
      <w:pPr>
        <w:ind w:left="720"/>
        <w:jc w:val="both"/>
        <w:rPr>
          <w:rFonts w:ascii="Arial" w:hAnsi="Arial" w:cs="Arial"/>
          <w:szCs w:val="24"/>
          <w:lang w:val="mn-MN"/>
        </w:rPr>
      </w:pPr>
      <w:r w:rsidRPr="009174F7">
        <w:rPr>
          <w:rFonts w:ascii="Arial" w:hAnsi="Arial" w:cs="Arial"/>
          <w:szCs w:val="24"/>
          <w:lang w:val="mn-MN"/>
        </w:rPr>
        <w:t xml:space="preserve">Үйлдвэрлэл болон </w:t>
      </w:r>
      <w:r w:rsidR="003B5C28" w:rsidRPr="009174F7">
        <w:rPr>
          <w:rFonts w:ascii="Arial" w:hAnsi="Arial" w:cs="Arial"/>
          <w:szCs w:val="24"/>
          <w:lang w:val="mn-MN"/>
        </w:rPr>
        <w:t xml:space="preserve">импортын татвар нь дараах татвар хураамжуудаас бүрдэнэ. </w:t>
      </w:r>
    </w:p>
    <w:p w:rsidR="003B5C28" w:rsidRPr="009174F7" w:rsidRDefault="003B5C28" w:rsidP="002A5404">
      <w:pPr>
        <w:pStyle w:val="ListParagraph"/>
        <w:numPr>
          <w:ilvl w:val="0"/>
          <w:numId w:val="30"/>
        </w:numPr>
        <w:autoSpaceDE w:val="0"/>
        <w:autoSpaceDN w:val="0"/>
        <w:adjustRightInd w:val="0"/>
        <w:spacing w:line="240" w:lineRule="atLeast"/>
        <w:jc w:val="both"/>
        <w:rPr>
          <w:rFonts w:ascii="Arial" w:hAnsi="Arial" w:cs="Arial"/>
          <w:szCs w:val="24"/>
          <w:lang w:val="mn-MN"/>
        </w:rPr>
      </w:pPr>
      <w:r w:rsidRPr="009174F7">
        <w:rPr>
          <w:rFonts w:ascii="Arial" w:hAnsi="Arial" w:cs="Arial"/>
          <w:szCs w:val="24"/>
          <w:lang w:val="mn-MN"/>
        </w:rPr>
        <w:t>Бүтээгдэхүүний татвар,</w:t>
      </w:r>
    </w:p>
    <w:p w:rsidR="006C03B9" w:rsidRPr="009174F7" w:rsidRDefault="003B5C28" w:rsidP="006C03B9">
      <w:pPr>
        <w:pStyle w:val="ListParagraph"/>
        <w:numPr>
          <w:ilvl w:val="1"/>
          <w:numId w:val="30"/>
        </w:numPr>
        <w:autoSpaceDE w:val="0"/>
        <w:autoSpaceDN w:val="0"/>
        <w:adjustRightInd w:val="0"/>
        <w:spacing w:line="240" w:lineRule="atLeast"/>
        <w:jc w:val="both"/>
        <w:rPr>
          <w:rFonts w:ascii="Arial" w:hAnsi="Arial" w:cs="Arial"/>
          <w:szCs w:val="24"/>
          <w:lang w:val="mn-MN"/>
        </w:rPr>
      </w:pPr>
      <w:r w:rsidRPr="009174F7">
        <w:rPr>
          <w:rFonts w:ascii="Arial" w:hAnsi="Arial" w:cs="Arial"/>
          <w:szCs w:val="24"/>
          <w:lang w:val="mn-MN"/>
        </w:rPr>
        <w:t>Нэмэгдсэн өртгийн төрлийн татвар</w:t>
      </w:r>
    </w:p>
    <w:p w:rsidR="00F35B46" w:rsidRPr="009174F7" w:rsidRDefault="00F35B46" w:rsidP="00F35B46">
      <w:pPr>
        <w:numPr>
          <w:ilvl w:val="1"/>
          <w:numId w:val="30"/>
        </w:numPr>
        <w:tabs>
          <w:tab w:val="left" w:pos="1440"/>
        </w:tabs>
        <w:jc w:val="both"/>
        <w:rPr>
          <w:rFonts w:ascii="Arial" w:hAnsi="Arial" w:cs="Arial"/>
          <w:szCs w:val="24"/>
        </w:rPr>
      </w:pPr>
      <w:r w:rsidRPr="009174F7">
        <w:rPr>
          <w:rFonts w:ascii="Arial" w:hAnsi="Arial" w:cs="Arial"/>
          <w:szCs w:val="24"/>
        </w:rPr>
        <w:t xml:space="preserve">Онцгой албан татвар </w:t>
      </w:r>
    </w:p>
    <w:p w:rsidR="00F35B46" w:rsidRPr="009174F7" w:rsidRDefault="00F35B46" w:rsidP="00F35B46">
      <w:pPr>
        <w:numPr>
          <w:ilvl w:val="1"/>
          <w:numId w:val="30"/>
        </w:numPr>
        <w:tabs>
          <w:tab w:val="left" w:pos="1440"/>
        </w:tabs>
        <w:jc w:val="both"/>
        <w:rPr>
          <w:rFonts w:ascii="Arial" w:hAnsi="Arial" w:cs="Arial"/>
          <w:szCs w:val="24"/>
        </w:rPr>
      </w:pPr>
      <w:r w:rsidRPr="009174F7">
        <w:rPr>
          <w:rFonts w:ascii="Arial" w:hAnsi="Arial" w:cs="Arial"/>
          <w:szCs w:val="24"/>
        </w:rPr>
        <w:t xml:space="preserve">Гадаад үйл ажиллагааны орлогын албан татвар </w:t>
      </w:r>
    </w:p>
    <w:p w:rsidR="00F35B46" w:rsidRPr="009174F7" w:rsidRDefault="00F35B46" w:rsidP="00F35B46">
      <w:pPr>
        <w:numPr>
          <w:ilvl w:val="1"/>
          <w:numId w:val="30"/>
        </w:numPr>
        <w:tabs>
          <w:tab w:val="left" w:pos="1440"/>
        </w:tabs>
        <w:jc w:val="both"/>
        <w:rPr>
          <w:rFonts w:ascii="Arial" w:hAnsi="Arial" w:cs="Arial"/>
          <w:szCs w:val="24"/>
        </w:rPr>
      </w:pPr>
      <w:r w:rsidRPr="009174F7">
        <w:rPr>
          <w:rFonts w:ascii="Arial" w:hAnsi="Arial" w:cs="Arial"/>
          <w:szCs w:val="24"/>
          <w:lang w:val="mn-MN"/>
        </w:rPr>
        <w:t>Автобензин, дизелийн түлш</w:t>
      </w:r>
      <w:r w:rsidR="000F7436" w:rsidRPr="009174F7">
        <w:rPr>
          <w:rFonts w:ascii="Arial" w:hAnsi="Arial" w:cs="Arial"/>
          <w:szCs w:val="24"/>
          <w:lang w:val="mn-MN"/>
        </w:rPr>
        <w:t>н</w:t>
      </w:r>
      <w:r w:rsidRPr="009174F7">
        <w:rPr>
          <w:rFonts w:ascii="Arial" w:hAnsi="Arial" w:cs="Arial"/>
          <w:szCs w:val="24"/>
          <w:lang w:val="mn-MN"/>
        </w:rPr>
        <w:t>ий албан татвар</w:t>
      </w:r>
    </w:p>
    <w:p w:rsidR="003B5C28" w:rsidRPr="009174F7" w:rsidRDefault="003B5C28" w:rsidP="002A5404">
      <w:pPr>
        <w:pStyle w:val="ListParagraph"/>
        <w:numPr>
          <w:ilvl w:val="0"/>
          <w:numId w:val="30"/>
        </w:numPr>
        <w:autoSpaceDE w:val="0"/>
        <w:autoSpaceDN w:val="0"/>
        <w:adjustRightInd w:val="0"/>
        <w:spacing w:line="240" w:lineRule="atLeast"/>
        <w:jc w:val="both"/>
        <w:rPr>
          <w:rFonts w:ascii="Arial" w:hAnsi="Arial" w:cs="Arial"/>
          <w:szCs w:val="24"/>
          <w:lang w:val="mn-MN"/>
        </w:rPr>
      </w:pPr>
      <w:r w:rsidRPr="009174F7">
        <w:rPr>
          <w:rFonts w:ascii="Arial" w:hAnsi="Arial" w:cs="Arial"/>
          <w:szCs w:val="24"/>
          <w:lang w:val="mn-MN"/>
        </w:rPr>
        <w:t>Үйлдвэрлэлийн бусад татвараас бүрдэнэ.</w:t>
      </w:r>
    </w:p>
    <w:p w:rsidR="003B5C28" w:rsidRPr="009174F7" w:rsidRDefault="003B5C28" w:rsidP="00235D57">
      <w:pPr>
        <w:jc w:val="both"/>
        <w:rPr>
          <w:rFonts w:ascii="Arial" w:hAnsi="Arial" w:cs="Arial"/>
          <w:b/>
          <w:i/>
          <w:szCs w:val="24"/>
          <w:u w:val="single"/>
          <w:lang w:val="mn-MN"/>
        </w:rPr>
      </w:pPr>
    </w:p>
    <w:p w:rsidR="00B41600" w:rsidRPr="009174F7" w:rsidRDefault="002F33BE" w:rsidP="00CA1628">
      <w:pPr>
        <w:ind w:left="720"/>
        <w:jc w:val="both"/>
        <w:rPr>
          <w:rFonts w:ascii="Arial" w:hAnsi="Arial" w:cs="Arial"/>
          <w:szCs w:val="24"/>
          <w:lang w:val="mn-MN"/>
        </w:rPr>
      </w:pPr>
      <w:r w:rsidRPr="009174F7">
        <w:rPr>
          <w:rFonts w:ascii="Arial" w:hAnsi="Arial" w:cs="Arial"/>
          <w:i/>
          <w:szCs w:val="24"/>
          <w:u w:val="single"/>
        </w:rPr>
        <w:t xml:space="preserve">D.2.1 </w:t>
      </w:r>
      <w:r w:rsidR="003114C3" w:rsidRPr="009174F7">
        <w:rPr>
          <w:rFonts w:ascii="Arial" w:hAnsi="Arial" w:cs="Arial"/>
          <w:i/>
          <w:szCs w:val="24"/>
          <w:u w:val="single"/>
        </w:rPr>
        <w:t>Бүтээгдэхүүний</w:t>
      </w:r>
      <w:r w:rsidR="001D2500" w:rsidRPr="009174F7">
        <w:rPr>
          <w:rFonts w:ascii="Arial" w:hAnsi="Arial" w:cs="Arial"/>
          <w:i/>
          <w:szCs w:val="24"/>
          <w:u w:val="single"/>
        </w:rPr>
        <w:t xml:space="preserve"> </w:t>
      </w:r>
      <w:r w:rsidR="003114C3" w:rsidRPr="009174F7">
        <w:rPr>
          <w:rFonts w:ascii="Arial" w:hAnsi="Arial" w:cs="Arial"/>
          <w:i/>
          <w:szCs w:val="24"/>
          <w:u w:val="single"/>
        </w:rPr>
        <w:t>татвар</w:t>
      </w:r>
      <w:r w:rsidR="00460805" w:rsidRPr="009174F7">
        <w:rPr>
          <w:rFonts w:ascii="Arial" w:hAnsi="Arial" w:cs="Arial"/>
          <w:b/>
          <w:szCs w:val="24"/>
          <w:u w:val="single"/>
        </w:rPr>
        <w:t>:</w:t>
      </w:r>
      <w:r w:rsidR="00460805" w:rsidRPr="009174F7">
        <w:rPr>
          <w:rFonts w:ascii="Arial" w:hAnsi="Arial" w:cs="Arial"/>
          <w:szCs w:val="24"/>
        </w:rPr>
        <w:t xml:space="preserve"> </w:t>
      </w:r>
      <w:r w:rsidR="003114C3" w:rsidRPr="009174F7">
        <w:rPr>
          <w:rFonts w:ascii="Arial" w:hAnsi="Arial" w:cs="Arial"/>
          <w:szCs w:val="24"/>
        </w:rPr>
        <w:t>Энд</w:t>
      </w:r>
      <w:r w:rsidR="00440CC4" w:rsidRPr="009174F7">
        <w:rPr>
          <w:rFonts w:ascii="Arial" w:hAnsi="Arial" w:cs="Arial"/>
          <w:szCs w:val="24"/>
        </w:rPr>
        <w:t xml:space="preserve"> </w:t>
      </w:r>
      <w:r w:rsidR="003114C3" w:rsidRPr="009174F7">
        <w:rPr>
          <w:rFonts w:ascii="Arial" w:hAnsi="Arial" w:cs="Arial"/>
          <w:szCs w:val="24"/>
        </w:rPr>
        <w:t>үйлдвэрлэлийн</w:t>
      </w:r>
      <w:r w:rsidR="00440CC4" w:rsidRPr="009174F7">
        <w:rPr>
          <w:rFonts w:ascii="Arial" w:hAnsi="Arial" w:cs="Arial"/>
          <w:szCs w:val="24"/>
        </w:rPr>
        <w:t xml:space="preserve"> </w:t>
      </w:r>
      <w:r w:rsidR="003114C3" w:rsidRPr="009174F7">
        <w:rPr>
          <w:rFonts w:ascii="Arial" w:hAnsi="Arial" w:cs="Arial"/>
          <w:szCs w:val="24"/>
        </w:rPr>
        <w:t>дансанд</w:t>
      </w:r>
      <w:r w:rsidR="00440CC4" w:rsidRPr="009174F7">
        <w:rPr>
          <w:rFonts w:ascii="Arial" w:hAnsi="Arial" w:cs="Arial"/>
          <w:szCs w:val="24"/>
        </w:rPr>
        <w:t xml:space="preserve"> </w:t>
      </w:r>
      <w:r w:rsidR="003114C3" w:rsidRPr="009174F7">
        <w:rPr>
          <w:rFonts w:ascii="Arial" w:hAnsi="Arial" w:cs="Arial"/>
          <w:szCs w:val="24"/>
        </w:rPr>
        <w:t>нийт</w:t>
      </w:r>
      <w:r w:rsidR="00EC7223" w:rsidRPr="009174F7">
        <w:rPr>
          <w:rFonts w:ascii="Arial" w:hAnsi="Arial" w:cs="Arial"/>
          <w:szCs w:val="24"/>
        </w:rPr>
        <w:t xml:space="preserve"> </w:t>
      </w:r>
      <w:r w:rsidR="003114C3" w:rsidRPr="009174F7">
        <w:rPr>
          <w:rFonts w:ascii="Arial" w:hAnsi="Arial" w:cs="Arial"/>
          <w:szCs w:val="24"/>
        </w:rPr>
        <w:t>дүнгээр</w:t>
      </w:r>
      <w:r w:rsidR="00EC7223" w:rsidRPr="009174F7">
        <w:rPr>
          <w:rFonts w:ascii="Arial" w:hAnsi="Arial" w:cs="Arial"/>
          <w:szCs w:val="24"/>
        </w:rPr>
        <w:t xml:space="preserve"> </w:t>
      </w:r>
      <w:r w:rsidR="003114C3" w:rsidRPr="009174F7">
        <w:rPr>
          <w:rFonts w:ascii="Arial" w:hAnsi="Arial" w:cs="Arial"/>
          <w:szCs w:val="24"/>
        </w:rPr>
        <w:t>тусгагдсан</w:t>
      </w:r>
      <w:r w:rsidR="00EC7223" w:rsidRPr="009174F7">
        <w:rPr>
          <w:rFonts w:ascii="Arial" w:hAnsi="Arial" w:cs="Arial"/>
          <w:szCs w:val="24"/>
        </w:rPr>
        <w:t xml:space="preserve"> </w:t>
      </w:r>
      <w:r w:rsidR="003114C3" w:rsidRPr="009174F7">
        <w:rPr>
          <w:rFonts w:ascii="Arial" w:hAnsi="Arial" w:cs="Arial"/>
          <w:szCs w:val="24"/>
        </w:rPr>
        <w:t>бүтээгдэхүүний</w:t>
      </w:r>
      <w:r w:rsidR="001D2500" w:rsidRPr="009174F7">
        <w:rPr>
          <w:rFonts w:ascii="Arial" w:hAnsi="Arial" w:cs="Arial"/>
          <w:szCs w:val="24"/>
        </w:rPr>
        <w:t xml:space="preserve"> </w:t>
      </w:r>
      <w:r w:rsidR="003114C3" w:rsidRPr="009174F7">
        <w:rPr>
          <w:rFonts w:ascii="Arial" w:hAnsi="Arial" w:cs="Arial"/>
          <w:szCs w:val="24"/>
        </w:rPr>
        <w:t>татварыг</w:t>
      </w:r>
      <w:r w:rsidR="00EC7223" w:rsidRPr="009174F7">
        <w:rPr>
          <w:rFonts w:ascii="Arial" w:hAnsi="Arial" w:cs="Arial"/>
          <w:szCs w:val="24"/>
        </w:rPr>
        <w:t xml:space="preserve"> </w:t>
      </w:r>
      <w:r w:rsidR="003D163D" w:rsidRPr="009174F7">
        <w:rPr>
          <w:rFonts w:ascii="Arial" w:hAnsi="Arial" w:cs="Arial"/>
          <w:szCs w:val="24"/>
          <w:lang w:val="mn-MN"/>
        </w:rPr>
        <w:t xml:space="preserve">тэдгээрийн </w:t>
      </w:r>
      <w:r w:rsidR="003114C3" w:rsidRPr="009174F7">
        <w:rPr>
          <w:rFonts w:ascii="Arial" w:hAnsi="Arial" w:cs="Arial"/>
          <w:szCs w:val="24"/>
        </w:rPr>
        <w:t>төрлөөр</w:t>
      </w:r>
      <w:r w:rsidR="00EC7223" w:rsidRPr="009174F7">
        <w:rPr>
          <w:rFonts w:ascii="Arial" w:hAnsi="Arial" w:cs="Arial"/>
          <w:szCs w:val="24"/>
        </w:rPr>
        <w:t xml:space="preserve"> </w:t>
      </w:r>
      <w:r w:rsidR="003114C3" w:rsidRPr="009174F7">
        <w:rPr>
          <w:rFonts w:ascii="Arial" w:hAnsi="Arial" w:cs="Arial"/>
          <w:szCs w:val="24"/>
        </w:rPr>
        <w:t>нь</w:t>
      </w:r>
      <w:r w:rsidR="00EC7223" w:rsidRPr="009174F7">
        <w:rPr>
          <w:rFonts w:ascii="Arial" w:hAnsi="Arial" w:cs="Arial"/>
          <w:szCs w:val="24"/>
        </w:rPr>
        <w:t xml:space="preserve"> </w:t>
      </w:r>
      <w:r w:rsidR="003D163D" w:rsidRPr="009174F7">
        <w:rPr>
          <w:rFonts w:ascii="Arial" w:hAnsi="Arial" w:cs="Arial"/>
          <w:szCs w:val="24"/>
          <w:lang w:val="mn-MN"/>
        </w:rPr>
        <w:t>ялгаж</w:t>
      </w:r>
      <w:r w:rsidR="00EC7223" w:rsidRPr="009174F7">
        <w:rPr>
          <w:rFonts w:ascii="Arial" w:hAnsi="Arial" w:cs="Arial"/>
          <w:szCs w:val="24"/>
        </w:rPr>
        <w:t xml:space="preserve"> </w:t>
      </w:r>
      <w:r w:rsidR="003114C3" w:rsidRPr="009174F7">
        <w:rPr>
          <w:rFonts w:ascii="Arial" w:hAnsi="Arial" w:cs="Arial"/>
          <w:szCs w:val="24"/>
        </w:rPr>
        <w:t>тусга</w:t>
      </w:r>
      <w:r w:rsidR="00CA1628" w:rsidRPr="009174F7">
        <w:rPr>
          <w:rFonts w:ascii="Arial" w:hAnsi="Arial" w:cs="Arial"/>
          <w:szCs w:val="24"/>
          <w:lang w:val="mn-MN"/>
        </w:rPr>
        <w:t>на. Мөн</w:t>
      </w:r>
      <w:r w:rsidR="00EC7223" w:rsidRPr="009174F7">
        <w:rPr>
          <w:rFonts w:ascii="Arial" w:hAnsi="Arial" w:cs="Arial"/>
          <w:szCs w:val="24"/>
        </w:rPr>
        <w:t xml:space="preserve"> </w:t>
      </w:r>
      <w:r w:rsidR="003114C3" w:rsidRPr="009174F7">
        <w:rPr>
          <w:rFonts w:ascii="Arial" w:hAnsi="Arial" w:cs="Arial"/>
          <w:szCs w:val="24"/>
        </w:rPr>
        <w:t>үйлдвэрлэлийн</w:t>
      </w:r>
      <w:r w:rsidR="00EC7223" w:rsidRPr="009174F7">
        <w:rPr>
          <w:rFonts w:ascii="Arial" w:hAnsi="Arial" w:cs="Arial"/>
          <w:szCs w:val="24"/>
        </w:rPr>
        <w:t xml:space="preserve"> </w:t>
      </w:r>
      <w:r w:rsidR="003114C3" w:rsidRPr="009174F7">
        <w:rPr>
          <w:rFonts w:ascii="Arial" w:hAnsi="Arial" w:cs="Arial"/>
          <w:szCs w:val="24"/>
        </w:rPr>
        <w:t>бусад</w:t>
      </w:r>
      <w:r w:rsidR="00EC7223" w:rsidRPr="009174F7">
        <w:rPr>
          <w:rFonts w:ascii="Arial" w:hAnsi="Arial" w:cs="Arial"/>
          <w:szCs w:val="24"/>
        </w:rPr>
        <w:t xml:space="preserve"> </w:t>
      </w:r>
      <w:r w:rsidR="003114C3" w:rsidRPr="009174F7">
        <w:rPr>
          <w:rFonts w:ascii="Arial" w:hAnsi="Arial" w:cs="Arial"/>
          <w:szCs w:val="24"/>
        </w:rPr>
        <w:t>татварыг</w:t>
      </w:r>
      <w:r w:rsidR="00EC7223" w:rsidRPr="009174F7">
        <w:rPr>
          <w:rFonts w:ascii="Arial" w:hAnsi="Arial" w:cs="Arial"/>
          <w:szCs w:val="24"/>
        </w:rPr>
        <w:t xml:space="preserve"> </w:t>
      </w:r>
      <w:r w:rsidR="00CA1628" w:rsidRPr="009174F7">
        <w:rPr>
          <w:rFonts w:ascii="Arial" w:hAnsi="Arial" w:cs="Arial"/>
          <w:szCs w:val="24"/>
          <w:lang w:val="mn-MN"/>
        </w:rPr>
        <w:t xml:space="preserve"> төрлөөр нь </w:t>
      </w:r>
      <w:r w:rsidR="003114C3" w:rsidRPr="009174F7">
        <w:rPr>
          <w:rFonts w:ascii="Arial" w:hAnsi="Arial" w:cs="Arial"/>
          <w:szCs w:val="24"/>
        </w:rPr>
        <w:t>нэмж</w:t>
      </w:r>
      <w:r w:rsidR="00EC7223" w:rsidRPr="009174F7">
        <w:rPr>
          <w:rFonts w:ascii="Arial" w:hAnsi="Arial" w:cs="Arial"/>
          <w:szCs w:val="24"/>
        </w:rPr>
        <w:t xml:space="preserve"> </w:t>
      </w:r>
      <w:r w:rsidR="003114C3" w:rsidRPr="009174F7">
        <w:rPr>
          <w:rFonts w:ascii="Arial" w:hAnsi="Arial" w:cs="Arial"/>
          <w:szCs w:val="24"/>
        </w:rPr>
        <w:t>тусгана</w:t>
      </w:r>
      <w:r w:rsidR="00EC7223" w:rsidRPr="009174F7">
        <w:rPr>
          <w:rFonts w:ascii="Arial" w:hAnsi="Arial" w:cs="Arial"/>
          <w:szCs w:val="24"/>
        </w:rPr>
        <w:t xml:space="preserve">. </w:t>
      </w:r>
    </w:p>
    <w:p w:rsidR="00CA1628" w:rsidRPr="009174F7" w:rsidRDefault="00CA1628" w:rsidP="00CA1628">
      <w:pPr>
        <w:ind w:left="720"/>
        <w:jc w:val="both"/>
        <w:rPr>
          <w:rFonts w:ascii="Arial" w:hAnsi="Arial" w:cs="Arial"/>
          <w:szCs w:val="24"/>
          <w:lang w:val="mn-MN"/>
        </w:rPr>
      </w:pPr>
    </w:p>
    <w:p w:rsidR="00AE0BEE" w:rsidRPr="009174F7" w:rsidRDefault="003C534E" w:rsidP="00FB7094">
      <w:pPr>
        <w:pStyle w:val="BodyText3"/>
        <w:ind w:left="720"/>
        <w:jc w:val="both"/>
        <w:rPr>
          <w:rFonts w:ascii="Arial" w:hAnsi="Arial" w:cs="Arial"/>
          <w:sz w:val="24"/>
          <w:szCs w:val="24"/>
        </w:rPr>
      </w:pPr>
      <w:r w:rsidRPr="009174F7">
        <w:rPr>
          <w:rFonts w:ascii="Arial" w:hAnsi="Arial" w:cs="Arial"/>
          <w:i/>
          <w:sz w:val="24"/>
          <w:szCs w:val="24"/>
          <w:u w:val="single"/>
        </w:rPr>
        <w:t xml:space="preserve">D.3.1 </w:t>
      </w:r>
      <w:r w:rsidR="003114C3" w:rsidRPr="009174F7">
        <w:rPr>
          <w:rFonts w:ascii="Arial" w:hAnsi="Arial" w:cs="Arial"/>
          <w:i/>
          <w:sz w:val="24"/>
          <w:szCs w:val="24"/>
          <w:u w:val="single"/>
        </w:rPr>
        <w:t>Бүтээгдэхүүний</w:t>
      </w:r>
      <w:r w:rsidR="008D4A8D" w:rsidRPr="009174F7">
        <w:rPr>
          <w:rFonts w:ascii="Arial" w:hAnsi="Arial" w:cs="Arial"/>
          <w:i/>
          <w:sz w:val="24"/>
          <w:szCs w:val="24"/>
          <w:u w:val="single"/>
        </w:rPr>
        <w:t xml:space="preserve"> </w:t>
      </w:r>
      <w:r w:rsidR="003114C3" w:rsidRPr="009174F7">
        <w:rPr>
          <w:rFonts w:ascii="Arial" w:hAnsi="Arial" w:cs="Arial"/>
          <w:i/>
          <w:sz w:val="24"/>
          <w:szCs w:val="24"/>
          <w:u w:val="single"/>
        </w:rPr>
        <w:t>татаас</w:t>
      </w:r>
      <w:r w:rsidR="00923701" w:rsidRPr="009174F7">
        <w:rPr>
          <w:rFonts w:ascii="Arial" w:hAnsi="Arial" w:cs="Arial"/>
          <w:i/>
          <w:sz w:val="24"/>
          <w:szCs w:val="24"/>
          <w:u w:val="single"/>
        </w:rPr>
        <w:t>:</w:t>
      </w:r>
      <w:r w:rsidR="00923701" w:rsidRPr="009174F7">
        <w:rPr>
          <w:rFonts w:ascii="Arial" w:hAnsi="Arial" w:cs="Arial"/>
          <w:sz w:val="24"/>
          <w:szCs w:val="24"/>
        </w:rPr>
        <w:t xml:space="preserve"> </w:t>
      </w:r>
      <w:r w:rsidR="003114C3" w:rsidRPr="009174F7">
        <w:rPr>
          <w:rFonts w:ascii="Arial" w:hAnsi="Arial" w:cs="Arial"/>
          <w:sz w:val="24"/>
          <w:szCs w:val="24"/>
        </w:rPr>
        <w:t>Энд</w:t>
      </w:r>
      <w:r w:rsidR="004327A2" w:rsidRPr="009174F7">
        <w:rPr>
          <w:rFonts w:ascii="Arial" w:hAnsi="Arial" w:cs="Arial"/>
          <w:sz w:val="24"/>
          <w:szCs w:val="24"/>
        </w:rPr>
        <w:t xml:space="preserve"> </w:t>
      </w:r>
      <w:r w:rsidR="003114C3" w:rsidRPr="009174F7">
        <w:rPr>
          <w:rFonts w:ascii="Arial" w:hAnsi="Arial" w:cs="Arial"/>
          <w:sz w:val="24"/>
          <w:szCs w:val="24"/>
        </w:rPr>
        <w:t>бүтээгдэхүүний</w:t>
      </w:r>
      <w:r w:rsidR="004327A2" w:rsidRPr="009174F7">
        <w:rPr>
          <w:rFonts w:ascii="Arial" w:hAnsi="Arial" w:cs="Arial"/>
          <w:sz w:val="24"/>
          <w:szCs w:val="24"/>
        </w:rPr>
        <w:t xml:space="preserve"> </w:t>
      </w:r>
      <w:r w:rsidR="003114C3" w:rsidRPr="009174F7">
        <w:rPr>
          <w:rFonts w:ascii="Arial" w:hAnsi="Arial" w:cs="Arial"/>
          <w:sz w:val="24"/>
          <w:szCs w:val="24"/>
        </w:rPr>
        <w:t>татаас</w:t>
      </w:r>
      <w:r w:rsidR="004327A2" w:rsidRPr="009174F7">
        <w:rPr>
          <w:rFonts w:ascii="Arial" w:hAnsi="Arial" w:cs="Arial"/>
          <w:sz w:val="24"/>
          <w:szCs w:val="24"/>
        </w:rPr>
        <w:t xml:space="preserve">, </w:t>
      </w:r>
      <w:r w:rsidR="003114C3" w:rsidRPr="009174F7">
        <w:rPr>
          <w:rFonts w:ascii="Arial" w:hAnsi="Arial" w:cs="Arial"/>
          <w:sz w:val="24"/>
          <w:szCs w:val="24"/>
        </w:rPr>
        <w:t>үйлдвэрлэлийн</w:t>
      </w:r>
      <w:r w:rsidR="004327A2" w:rsidRPr="009174F7">
        <w:rPr>
          <w:rFonts w:ascii="Arial" w:hAnsi="Arial" w:cs="Arial"/>
          <w:sz w:val="24"/>
          <w:szCs w:val="24"/>
        </w:rPr>
        <w:t xml:space="preserve"> </w:t>
      </w:r>
      <w:r w:rsidR="003114C3" w:rsidRPr="009174F7">
        <w:rPr>
          <w:rFonts w:ascii="Arial" w:hAnsi="Arial" w:cs="Arial"/>
          <w:sz w:val="24"/>
          <w:szCs w:val="24"/>
        </w:rPr>
        <w:t>бусад</w:t>
      </w:r>
      <w:r w:rsidR="004327A2" w:rsidRPr="009174F7">
        <w:rPr>
          <w:rFonts w:ascii="Arial" w:hAnsi="Arial" w:cs="Arial"/>
          <w:sz w:val="24"/>
          <w:szCs w:val="24"/>
        </w:rPr>
        <w:t xml:space="preserve"> </w:t>
      </w:r>
      <w:r w:rsidR="003114C3" w:rsidRPr="009174F7">
        <w:rPr>
          <w:rFonts w:ascii="Arial" w:hAnsi="Arial" w:cs="Arial"/>
          <w:sz w:val="24"/>
          <w:szCs w:val="24"/>
        </w:rPr>
        <w:t>татаас</w:t>
      </w:r>
      <w:r w:rsidR="003D163D" w:rsidRPr="009174F7">
        <w:rPr>
          <w:rFonts w:ascii="Arial" w:hAnsi="Arial" w:cs="Arial"/>
          <w:sz w:val="24"/>
          <w:szCs w:val="24"/>
          <w:lang w:val="mn-MN"/>
        </w:rPr>
        <w:t xml:space="preserve"> хамрагдах ба ү</w:t>
      </w:r>
      <w:r w:rsidR="003114C3" w:rsidRPr="009174F7">
        <w:rPr>
          <w:rFonts w:ascii="Arial" w:hAnsi="Arial" w:cs="Arial"/>
          <w:sz w:val="24"/>
          <w:szCs w:val="24"/>
        </w:rPr>
        <w:t>йлдвэрлэлийн</w:t>
      </w:r>
      <w:r w:rsidR="00A81BDE" w:rsidRPr="009174F7">
        <w:rPr>
          <w:rFonts w:ascii="Arial" w:hAnsi="Arial" w:cs="Arial"/>
          <w:sz w:val="24"/>
          <w:szCs w:val="24"/>
        </w:rPr>
        <w:t xml:space="preserve"> </w:t>
      </w:r>
      <w:r w:rsidR="003114C3" w:rsidRPr="009174F7">
        <w:rPr>
          <w:rFonts w:ascii="Arial" w:hAnsi="Arial" w:cs="Arial"/>
          <w:sz w:val="24"/>
          <w:szCs w:val="24"/>
        </w:rPr>
        <w:t>бусад</w:t>
      </w:r>
      <w:r w:rsidR="00A81BDE" w:rsidRPr="009174F7">
        <w:rPr>
          <w:rFonts w:ascii="Arial" w:hAnsi="Arial" w:cs="Arial"/>
          <w:sz w:val="24"/>
          <w:szCs w:val="24"/>
        </w:rPr>
        <w:t xml:space="preserve"> </w:t>
      </w:r>
      <w:r w:rsidR="003114C3" w:rsidRPr="009174F7">
        <w:rPr>
          <w:rFonts w:ascii="Arial" w:hAnsi="Arial" w:cs="Arial"/>
          <w:sz w:val="24"/>
          <w:szCs w:val="24"/>
        </w:rPr>
        <w:t>татааст</w:t>
      </w:r>
      <w:r w:rsidR="00A81BDE" w:rsidRPr="009174F7">
        <w:rPr>
          <w:rFonts w:ascii="Arial" w:hAnsi="Arial" w:cs="Arial"/>
          <w:sz w:val="24"/>
          <w:szCs w:val="24"/>
        </w:rPr>
        <w:t xml:space="preserve"> </w:t>
      </w:r>
      <w:r w:rsidR="003114C3" w:rsidRPr="009174F7">
        <w:rPr>
          <w:rFonts w:ascii="Arial" w:hAnsi="Arial" w:cs="Arial"/>
          <w:sz w:val="24"/>
          <w:szCs w:val="24"/>
        </w:rPr>
        <w:t>аж</w:t>
      </w:r>
      <w:r w:rsidR="00110040" w:rsidRPr="009174F7">
        <w:rPr>
          <w:rFonts w:ascii="Arial" w:hAnsi="Arial" w:cs="Arial"/>
          <w:sz w:val="24"/>
          <w:szCs w:val="24"/>
        </w:rPr>
        <w:t xml:space="preserve"> </w:t>
      </w:r>
      <w:r w:rsidR="003114C3" w:rsidRPr="009174F7">
        <w:rPr>
          <w:rFonts w:ascii="Arial" w:hAnsi="Arial" w:cs="Arial"/>
          <w:sz w:val="24"/>
          <w:szCs w:val="24"/>
        </w:rPr>
        <w:t>ахуйн</w:t>
      </w:r>
      <w:r w:rsidR="00110040" w:rsidRPr="009174F7">
        <w:rPr>
          <w:rFonts w:ascii="Arial" w:hAnsi="Arial" w:cs="Arial"/>
          <w:sz w:val="24"/>
          <w:szCs w:val="24"/>
        </w:rPr>
        <w:t xml:space="preserve"> </w:t>
      </w:r>
      <w:r w:rsidR="003114C3" w:rsidRPr="009174F7">
        <w:rPr>
          <w:rFonts w:ascii="Arial" w:hAnsi="Arial" w:cs="Arial"/>
          <w:sz w:val="24"/>
          <w:szCs w:val="24"/>
        </w:rPr>
        <w:t>нэгж</w:t>
      </w:r>
      <w:r w:rsidR="00110040" w:rsidRPr="009174F7">
        <w:rPr>
          <w:rFonts w:ascii="Arial" w:hAnsi="Arial" w:cs="Arial"/>
          <w:sz w:val="24"/>
          <w:szCs w:val="24"/>
        </w:rPr>
        <w:t xml:space="preserve"> </w:t>
      </w:r>
      <w:r w:rsidR="003114C3" w:rsidRPr="009174F7">
        <w:rPr>
          <w:rFonts w:ascii="Arial" w:hAnsi="Arial" w:cs="Arial"/>
          <w:sz w:val="24"/>
          <w:szCs w:val="24"/>
        </w:rPr>
        <w:t>байгууллага</w:t>
      </w:r>
      <w:r w:rsidR="00110040" w:rsidRPr="009174F7">
        <w:rPr>
          <w:rFonts w:ascii="Arial" w:hAnsi="Arial" w:cs="Arial"/>
          <w:sz w:val="24"/>
          <w:szCs w:val="24"/>
        </w:rPr>
        <w:t xml:space="preserve"> </w:t>
      </w:r>
      <w:r w:rsidR="003114C3" w:rsidRPr="009174F7">
        <w:rPr>
          <w:rFonts w:ascii="Arial" w:hAnsi="Arial" w:cs="Arial"/>
          <w:sz w:val="24"/>
          <w:szCs w:val="24"/>
        </w:rPr>
        <w:t>хөгжлийн</w:t>
      </w:r>
      <w:r w:rsidR="00110040" w:rsidRPr="009174F7">
        <w:rPr>
          <w:rFonts w:ascii="Arial" w:hAnsi="Arial" w:cs="Arial"/>
          <w:sz w:val="24"/>
          <w:szCs w:val="24"/>
        </w:rPr>
        <w:t xml:space="preserve"> </w:t>
      </w:r>
      <w:r w:rsidR="003114C3" w:rsidRPr="009174F7">
        <w:rPr>
          <w:rFonts w:ascii="Arial" w:hAnsi="Arial" w:cs="Arial"/>
          <w:sz w:val="24"/>
          <w:szCs w:val="24"/>
        </w:rPr>
        <w:t>бэрхшээлтэй</w:t>
      </w:r>
      <w:r w:rsidR="00110040" w:rsidRPr="009174F7">
        <w:rPr>
          <w:rFonts w:ascii="Arial" w:hAnsi="Arial" w:cs="Arial"/>
          <w:sz w:val="24"/>
          <w:szCs w:val="24"/>
        </w:rPr>
        <w:t xml:space="preserve"> </w:t>
      </w:r>
      <w:r w:rsidR="003114C3" w:rsidRPr="009174F7">
        <w:rPr>
          <w:rFonts w:ascii="Arial" w:hAnsi="Arial" w:cs="Arial"/>
          <w:sz w:val="24"/>
          <w:szCs w:val="24"/>
        </w:rPr>
        <w:t>иргэд</w:t>
      </w:r>
      <w:r w:rsidR="00110040" w:rsidRPr="009174F7">
        <w:rPr>
          <w:rFonts w:ascii="Arial" w:hAnsi="Arial" w:cs="Arial"/>
          <w:sz w:val="24"/>
          <w:szCs w:val="24"/>
        </w:rPr>
        <w:t xml:space="preserve"> </w:t>
      </w:r>
      <w:r w:rsidR="003114C3" w:rsidRPr="009174F7">
        <w:rPr>
          <w:rFonts w:ascii="Arial" w:hAnsi="Arial" w:cs="Arial"/>
          <w:sz w:val="24"/>
          <w:szCs w:val="24"/>
        </w:rPr>
        <w:t>эсвэл</w:t>
      </w:r>
      <w:r w:rsidR="00110040" w:rsidRPr="009174F7">
        <w:rPr>
          <w:rFonts w:ascii="Arial" w:hAnsi="Arial" w:cs="Arial"/>
          <w:sz w:val="24"/>
          <w:szCs w:val="24"/>
        </w:rPr>
        <w:t xml:space="preserve"> </w:t>
      </w:r>
      <w:r w:rsidR="003114C3" w:rsidRPr="009174F7">
        <w:rPr>
          <w:rFonts w:ascii="Arial" w:hAnsi="Arial" w:cs="Arial"/>
          <w:sz w:val="24"/>
          <w:szCs w:val="24"/>
        </w:rPr>
        <w:t>удаан</w:t>
      </w:r>
      <w:r w:rsidR="00110040" w:rsidRPr="009174F7">
        <w:rPr>
          <w:rFonts w:ascii="Arial" w:hAnsi="Arial" w:cs="Arial"/>
          <w:sz w:val="24"/>
          <w:szCs w:val="24"/>
        </w:rPr>
        <w:t xml:space="preserve"> </w:t>
      </w:r>
      <w:r w:rsidR="003114C3" w:rsidRPr="009174F7">
        <w:rPr>
          <w:rFonts w:ascii="Arial" w:hAnsi="Arial" w:cs="Arial"/>
          <w:sz w:val="24"/>
          <w:szCs w:val="24"/>
        </w:rPr>
        <w:t>хугацаагаар</w:t>
      </w:r>
      <w:r w:rsidR="00110040" w:rsidRPr="009174F7">
        <w:rPr>
          <w:rFonts w:ascii="Arial" w:hAnsi="Arial" w:cs="Arial"/>
          <w:sz w:val="24"/>
          <w:szCs w:val="24"/>
        </w:rPr>
        <w:t xml:space="preserve"> </w:t>
      </w:r>
      <w:r w:rsidR="003114C3" w:rsidRPr="009174F7">
        <w:rPr>
          <w:rFonts w:ascii="Arial" w:hAnsi="Arial" w:cs="Arial"/>
          <w:sz w:val="24"/>
          <w:szCs w:val="24"/>
        </w:rPr>
        <w:t>ажилгүй</w:t>
      </w:r>
      <w:r w:rsidR="00110040" w:rsidRPr="009174F7">
        <w:rPr>
          <w:rFonts w:ascii="Arial" w:hAnsi="Arial" w:cs="Arial"/>
          <w:sz w:val="24"/>
          <w:szCs w:val="24"/>
        </w:rPr>
        <w:t xml:space="preserve"> </w:t>
      </w:r>
      <w:r w:rsidR="003114C3" w:rsidRPr="009174F7">
        <w:rPr>
          <w:rFonts w:ascii="Arial" w:hAnsi="Arial" w:cs="Arial"/>
          <w:sz w:val="24"/>
          <w:szCs w:val="24"/>
        </w:rPr>
        <w:t>байсан</w:t>
      </w:r>
      <w:r w:rsidR="00110040" w:rsidRPr="009174F7">
        <w:rPr>
          <w:rFonts w:ascii="Arial" w:hAnsi="Arial" w:cs="Arial"/>
          <w:sz w:val="24"/>
          <w:szCs w:val="24"/>
        </w:rPr>
        <w:t xml:space="preserve"> </w:t>
      </w:r>
      <w:r w:rsidR="003114C3" w:rsidRPr="009174F7">
        <w:rPr>
          <w:rFonts w:ascii="Arial" w:hAnsi="Arial" w:cs="Arial"/>
          <w:sz w:val="24"/>
          <w:szCs w:val="24"/>
        </w:rPr>
        <w:t>иргэдийг</w:t>
      </w:r>
      <w:r w:rsidR="00110040" w:rsidRPr="009174F7">
        <w:rPr>
          <w:rFonts w:ascii="Arial" w:hAnsi="Arial" w:cs="Arial"/>
          <w:sz w:val="24"/>
          <w:szCs w:val="24"/>
        </w:rPr>
        <w:t xml:space="preserve"> </w:t>
      </w:r>
      <w:r w:rsidR="003114C3" w:rsidRPr="009174F7">
        <w:rPr>
          <w:rFonts w:ascii="Arial" w:hAnsi="Arial" w:cs="Arial"/>
          <w:sz w:val="24"/>
          <w:szCs w:val="24"/>
        </w:rPr>
        <w:t>ажиллуулж</w:t>
      </w:r>
      <w:r w:rsidR="00110040" w:rsidRPr="009174F7">
        <w:rPr>
          <w:rFonts w:ascii="Arial" w:hAnsi="Arial" w:cs="Arial"/>
          <w:sz w:val="24"/>
          <w:szCs w:val="24"/>
        </w:rPr>
        <w:t xml:space="preserve"> </w:t>
      </w:r>
      <w:r w:rsidR="003114C3" w:rsidRPr="009174F7">
        <w:rPr>
          <w:rFonts w:ascii="Arial" w:hAnsi="Arial" w:cs="Arial"/>
          <w:sz w:val="24"/>
          <w:szCs w:val="24"/>
        </w:rPr>
        <w:t>байгаад</w:t>
      </w:r>
      <w:r w:rsidR="00110040" w:rsidRPr="009174F7">
        <w:rPr>
          <w:rFonts w:ascii="Arial" w:hAnsi="Arial" w:cs="Arial"/>
          <w:sz w:val="24"/>
          <w:szCs w:val="24"/>
        </w:rPr>
        <w:t xml:space="preserve"> </w:t>
      </w:r>
      <w:r w:rsidR="003114C3" w:rsidRPr="009174F7">
        <w:rPr>
          <w:rFonts w:ascii="Arial" w:hAnsi="Arial" w:cs="Arial"/>
          <w:sz w:val="24"/>
          <w:szCs w:val="24"/>
        </w:rPr>
        <w:t>нь</w:t>
      </w:r>
      <w:r w:rsidR="00110040" w:rsidRPr="009174F7">
        <w:rPr>
          <w:rFonts w:ascii="Arial" w:hAnsi="Arial" w:cs="Arial"/>
          <w:sz w:val="24"/>
          <w:szCs w:val="24"/>
        </w:rPr>
        <w:t xml:space="preserve"> </w:t>
      </w:r>
      <w:r w:rsidR="003114C3" w:rsidRPr="009174F7">
        <w:rPr>
          <w:rFonts w:ascii="Arial" w:hAnsi="Arial" w:cs="Arial"/>
          <w:sz w:val="24"/>
          <w:szCs w:val="24"/>
        </w:rPr>
        <w:t>зориулж</w:t>
      </w:r>
      <w:r w:rsidR="00110040" w:rsidRPr="009174F7">
        <w:rPr>
          <w:rFonts w:ascii="Arial" w:hAnsi="Arial" w:cs="Arial"/>
          <w:sz w:val="24"/>
          <w:szCs w:val="24"/>
        </w:rPr>
        <w:t xml:space="preserve"> </w:t>
      </w:r>
      <w:r w:rsidR="003114C3" w:rsidRPr="009174F7">
        <w:rPr>
          <w:rFonts w:ascii="Arial" w:hAnsi="Arial" w:cs="Arial"/>
          <w:sz w:val="24"/>
          <w:szCs w:val="24"/>
        </w:rPr>
        <w:t>цалингийн</w:t>
      </w:r>
      <w:r w:rsidR="00110040" w:rsidRPr="009174F7">
        <w:rPr>
          <w:rFonts w:ascii="Arial" w:hAnsi="Arial" w:cs="Arial"/>
          <w:sz w:val="24"/>
          <w:szCs w:val="24"/>
        </w:rPr>
        <w:t xml:space="preserve"> </w:t>
      </w:r>
      <w:r w:rsidR="003114C3" w:rsidRPr="009174F7">
        <w:rPr>
          <w:rFonts w:ascii="Arial" w:hAnsi="Arial" w:cs="Arial"/>
          <w:sz w:val="24"/>
          <w:szCs w:val="24"/>
        </w:rPr>
        <w:t>санд</w:t>
      </w:r>
      <w:r w:rsidR="00110040" w:rsidRPr="009174F7">
        <w:rPr>
          <w:rFonts w:ascii="Arial" w:hAnsi="Arial" w:cs="Arial"/>
          <w:sz w:val="24"/>
          <w:szCs w:val="24"/>
        </w:rPr>
        <w:t xml:space="preserve"> </w:t>
      </w:r>
      <w:r w:rsidR="003114C3" w:rsidRPr="009174F7">
        <w:rPr>
          <w:rFonts w:ascii="Arial" w:hAnsi="Arial" w:cs="Arial"/>
          <w:sz w:val="24"/>
          <w:szCs w:val="24"/>
        </w:rPr>
        <w:t>төсвөөс</w:t>
      </w:r>
      <w:r w:rsidR="0017069D" w:rsidRPr="009174F7">
        <w:rPr>
          <w:rFonts w:ascii="Arial" w:hAnsi="Arial" w:cs="Arial"/>
          <w:sz w:val="24"/>
          <w:szCs w:val="24"/>
        </w:rPr>
        <w:t xml:space="preserve"> </w:t>
      </w:r>
      <w:r w:rsidR="003114C3" w:rsidRPr="009174F7">
        <w:rPr>
          <w:rFonts w:ascii="Arial" w:hAnsi="Arial" w:cs="Arial"/>
          <w:sz w:val="24"/>
          <w:szCs w:val="24"/>
        </w:rPr>
        <w:t>олгосон</w:t>
      </w:r>
      <w:r w:rsidR="0017069D" w:rsidRPr="009174F7">
        <w:rPr>
          <w:rFonts w:ascii="Arial" w:hAnsi="Arial" w:cs="Arial"/>
          <w:sz w:val="24"/>
          <w:szCs w:val="24"/>
        </w:rPr>
        <w:t xml:space="preserve"> </w:t>
      </w:r>
      <w:r w:rsidR="003114C3" w:rsidRPr="009174F7">
        <w:rPr>
          <w:rFonts w:ascii="Arial" w:hAnsi="Arial" w:cs="Arial"/>
          <w:sz w:val="24"/>
          <w:szCs w:val="24"/>
        </w:rPr>
        <w:t>нэмэгдэл</w:t>
      </w:r>
      <w:r w:rsidR="00110040" w:rsidRPr="009174F7">
        <w:rPr>
          <w:rFonts w:ascii="Arial" w:hAnsi="Arial" w:cs="Arial"/>
          <w:sz w:val="24"/>
          <w:szCs w:val="24"/>
        </w:rPr>
        <w:t xml:space="preserve"> </w:t>
      </w:r>
      <w:r w:rsidR="003114C3" w:rsidRPr="009174F7">
        <w:rPr>
          <w:rFonts w:ascii="Arial" w:hAnsi="Arial" w:cs="Arial"/>
          <w:sz w:val="24"/>
          <w:szCs w:val="24"/>
        </w:rPr>
        <w:t>зардал</w:t>
      </w:r>
      <w:r w:rsidR="00110040" w:rsidRPr="009174F7">
        <w:rPr>
          <w:rFonts w:ascii="Arial" w:hAnsi="Arial" w:cs="Arial"/>
          <w:sz w:val="24"/>
          <w:szCs w:val="24"/>
        </w:rPr>
        <w:t xml:space="preserve">, </w:t>
      </w:r>
      <w:r w:rsidR="003114C3" w:rsidRPr="009174F7">
        <w:rPr>
          <w:rFonts w:ascii="Arial" w:hAnsi="Arial" w:cs="Arial"/>
          <w:sz w:val="24"/>
          <w:szCs w:val="24"/>
        </w:rPr>
        <w:t>тухайн</w:t>
      </w:r>
      <w:r w:rsidR="00110040" w:rsidRPr="009174F7">
        <w:rPr>
          <w:rFonts w:ascii="Arial" w:hAnsi="Arial" w:cs="Arial"/>
          <w:sz w:val="24"/>
          <w:szCs w:val="24"/>
        </w:rPr>
        <w:t xml:space="preserve"> </w:t>
      </w:r>
      <w:r w:rsidR="003114C3" w:rsidRPr="009174F7">
        <w:rPr>
          <w:rFonts w:ascii="Arial" w:hAnsi="Arial" w:cs="Arial"/>
          <w:sz w:val="24"/>
          <w:szCs w:val="24"/>
        </w:rPr>
        <w:t>байгууллагаас</w:t>
      </w:r>
      <w:r w:rsidR="00110040" w:rsidRPr="009174F7">
        <w:rPr>
          <w:rFonts w:ascii="Arial" w:hAnsi="Arial" w:cs="Arial"/>
          <w:sz w:val="24"/>
          <w:szCs w:val="24"/>
        </w:rPr>
        <w:t xml:space="preserve"> </w:t>
      </w:r>
      <w:r w:rsidR="003114C3" w:rsidRPr="009174F7">
        <w:rPr>
          <w:rFonts w:ascii="Arial" w:hAnsi="Arial" w:cs="Arial"/>
          <w:sz w:val="24"/>
          <w:szCs w:val="24"/>
        </w:rPr>
        <w:t>зохион</w:t>
      </w:r>
      <w:r w:rsidR="00110040" w:rsidRPr="009174F7">
        <w:rPr>
          <w:rFonts w:ascii="Arial" w:hAnsi="Arial" w:cs="Arial"/>
          <w:sz w:val="24"/>
          <w:szCs w:val="24"/>
        </w:rPr>
        <w:t xml:space="preserve"> </w:t>
      </w:r>
      <w:r w:rsidR="003114C3" w:rsidRPr="009174F7">
        <w:rPr>
          <w:rFonts w:ascii="Arial" w:hAnsi="Arial" w:cs="Arial"/>
          <w:sz w:val="24"/>
          <w:szCs w:val="24"/>
        </w:rPr>
        <w:t>байгуулсан</w:t>
      </w:r>
      <w:r w:rsidR="00110040" w:rsidRPr="009174F7">
        <w:rPr>
          <w:rFonts w:ascii="Arial" w:hAnsi="Arial" w:cs="Arial"/>
          <w:sz w:val="24"/>
          <w:szCs w:val="24"/>
        </w:rPr>
        <w:t xml:space="preserve"> </w:t>
      </w:r>
      <w:r w:rsidR="003114C3" w:rsidRPr="009174F7">
        <w:rPr>
          <w:rFonts w:ascii="Arial" w:hAnsi="Arial" w:cs="Arial"/>
          <w:sz w:val="24"/>
          <w:szCs w:val="24"/>
        </w:rPr>
        <w:t>сургалтын</w:t>
      </w:r>
      <w:r w:rsidR="00110040" w:rsidRPr="009174F7">
        <w:rPr>
          <w:rFonts w:ascii="Arial" w:hAnsi="Arial" w:cs="Arial"/>
          <w:sz w:val="24"/>
          <w:szCs w:val="24"/>
        </w:rPr>
        <w:t xml:space="preserve"> </w:t>
      </w:r>
      <w:r w:rsidR="003114C3" w:rsidRPr="009174F7">
        <w:rPr>
          <w:rFonts w:ascii="Arial" w:hAnsi="Arial" w:cs="Arial"/>
          <w:sz w:val="24"/>
          <w:szCs w:val="24"/>
        </w:rPr>
        <w:t>зардлы</w:t>
      </w:r>
      <w:r w:rsidR="003D163D" w:rsidRPr="009174F7">
        <w:rPr>
          <w:rFonts w:ascii="Arial" w:hAnsi="Arial" w:cs="Arial"/>
          <w:sz w:val="24"/>
          <w:szCs w:val="24"/>
          <w:lang w:val="mn-MN"/>
        </w:rPr>
        <w:t>н</w:t>
      </w:r>
      <w:r w:rsidR="00110040" w:rsidRPr="009174F7">
        <w:rPr>
          <w:rFonts w:ascii="Arial" w:hAnsi="Arial" w:cs="Arial"/>
          <w:sz w:val="24"/>
          <w:szCs w:val="24"/>
        </w:rPr>
        <w:t xml:space="preserve"> </w:t>
      </w:r>
      <w:r w:rsidR="003114C3" w:rsidRPr="009174F7">
        <w:rPr>
          <w:rFonts w:ascii="Arial" w:hAnsi="Arial" w:cs="Arial"/>
          <w:sz w:val="24"/>
          <w:szCs w:val="24"/>
        </w:rPr>
        <w:t>бүрэн</w:t>
      </w:r>
      <w:r w:rsidR="00110040" w:rsidRPr="009174F7">
        <w:rPr>
          <w:rFonts w:ascii="Arial" w:hAnsi="Arial" w:cs="Arial"/>
          <w:sz w:val="24"/>
          <w:szCs w:val="24"/>
        </w:rPr>
        <w:t xml:space="preserve"> </w:t>
      </w:r>
      <w:r w:rsidR="003114C3" w:rsidRPr="009174F7">
        <w:rPr>
          <w:rFonts w:ascii="Arial" w:hAnsi="Arial" w:cs="Arial"/>
          <w:sz w:val="24"/>
          <w:szCs w:val="24"/>
        </w:rPr>
        <w:t>эсвэл</w:t>
      </w:r>
      <w:r w:rsidR="00110040" w:rsidRPr="009174F7">
        <w:rPr>
          <w:rFonts w:ascii="Arial" w:hAnsi="Arial" w:cs="Arial"/>
          <w:sz w:val="24"/>
          <w:szCs w:val="24"/>
        </w:rPr>
        <w:t xml:space="preserve"> </w:t>
      </w:r>
      <w:r w:rsidR="003114C3" w:rsidRPr="009174F7">
        <w:rPr>
          <w:rFonts w:ascii="Arial" w:hAnsi="Arial" w:cs="Arial"/>
          <w:sz w:val="24"/>
          <w:szCs w:val="24"/>
        </w:rPr>
        <w:t>хэсэгчлэн</w:t>
      </w:r>
      <w:r w:rsidR="00110040" w:rsidRPr="009174F7">
        <w:rPr>
          <w:rFonts w:ascii="Arial" w:hAnsi="Arial" w:cs="Arial"/>
          <w:sz w:val="24"/>
          <w:szCs w:val="24"/>
        </w:rPr>
        <w:t xml:space="preserve"> </w:t>
      </w:r>
      <w:r w:rsidR="005172A4" w:rsidRPr="009174F7">
        <w:rPr>
          <w:rFonts w:ascii="Arial" w:hAnsi="Arial" w:cs="Arial"/>
          <w:sz w:val="24"/>
          <w:szCs w:val="24"/>
          <w:lang w:val="mn-MN"/>
        </w:rPr>
        <w:t>санхүүжүүлсэн</w:t>
      </w:r>
      <w:r w:rsidR="00110040" w:rsidRPr="009174F7">
        <w:rPr>
          <w:rFonts w:ascii="Arial" w:hAnsi="Arial" w:cs="Arial"/>
          <w:sz w:val="24"/>
          <w:szCs w:val="24"/>
        </w:rPr>
        <w:t xml:space="preserve"> </w:t>
      </w:r>
      <w:r w:rsidR="003114C3" w:rsidRPr="009174F7">
        <w:rPr>
          <w:rFonts w:ascii="Arial" w:hAnsi="Arial" w:cs="Arial"/>
          <w:sz w:val="24"/>
          <w:szCs w:val="24"/>
        </w:rPr>
        <w:t>төсвийн</w:t>
      </w:r>
      <w:r w:rsidR="00110040" w:rsidRPr="009174F7">
        <w:rPr>
          <w:rFonts w:ascii="Arial" w:hAnsi="Arial" w:cs="Arial"/>
          <w:sz w:val="24"/>
          <w:szCs w:val="24"/>
        </w:rPr>
        <w:t xml:space="preserve"> </w:t>
      </w:r>
      <w:r w:rsidR="003114C3" w:rsidRPr="009174F7">
        <w:rPr>
          <w:rFonts w:ascii="Arial" w:hAnsi="Arial" w:cs="Arial"/>
          <w:sz w:val="24"/>
          <w:szCs w:val="24"/>
        </w:rPr>
        <w:t>зардал</w:t>
      </w:r>
      <w:r w:rsidR="00110040" w:rsidRPr="009174F7">
        <w:rPr>
          <w:rFonts w:ascii="Arial" w:hAnsi="Arial" w:cs="Arial"/>
          <w:sz w:val="24"/>
          <w:szCs w:val="24"/>
        </w:rPr>
        <w:t xml:space="preserve">, </w:t>
      </w:r>
      <w:r w:rsidR="003114C3" w:rsidRPr="009174F7">
        <w:rPr>
          <w:rFonts w:ascii="Arial" w:hAnsi="Arial" w:cs="Arial"/>
          <w:sz w:val="24"/>
          <w:szCs w:val="24"/>
        </w:rPr>
        <w:t>байгаль</w:t>
      </w:r>
      <w:r w:rsidR="00110040" w:rsidRPr="009174F7">
        <w:rPr>
          <w:rFonts w:ascii="Arial" w:hAnsi="Arial" w:cs="Arial"/>
          <w:sz w:val="24"/>
          <w:szCs w:val="24"/>
        </w:rPr>
        <w:t xml:space="preserve"> </w:t>
      </w:r>
      <w:r w:rsidR="003114C3" w:rsidRPr="009174F7">
        <w:rPr>
          <w:rFonts w:ascii="Arial" w:hAnsi="Arial" w:cs="Arial"/>
          <w:sz w:val="24"/>
          <w:szCs w:val="24"/>
        </w:rPr>
        <w:t>орчны</w:t>
      </w:r>
      <w:r w:rsidR="00110040" w:rsidRPr="009174F7">
        <w:rPr>
          <w:rFonts w:ascii="Arial" w:hAnsi="Arial" w:cs="Arial"/>
          <w:sz w:val="24"/>
          <w:szCs w:val="24"/>
        </w:rPr>
        <w:t xml:space="preserve"> </w:t>
      </w:r>
      <w:r w:rsidR="003114C3" w:rsidRPr="009174F7">
        <w:rPr>
          <w:rFonts w:ascii="Arial" w:hAnsi="Arial" w:cs="Arial"/>
          <w:sz w:val="24"/>
          <w:szCs w:val="24"/>
        </w:rPr>
        <w:t>бохирдлыг</w:t>
      </w:r>
      <w:r w:rsidR="00110040" w:rsidRPr="009174F7">
        <w:rPr>
          <w:rFonts w:ascii="Arial" w:hAnsi="Arial" w:cs="Arial"/>
          <w:sz w:val="24"/>
          <w:szCs w:val="24"/>
        </w:rPr>
        <w:t xml:space="preserve"> </w:t>
      </w:r>
      <w:r w:rsidR="003114C3" w:rsidRPr="009174F7">
        <w:rPr>
          <w:rFonts w:ascii="Arial" w:hAnsi="Arial" w:cs="Arial"/>
          <w:sz w:val="24"/>
          <w:szCs w:val="24"/>
        </w:rPr>
        <w:t>багасгахтай</w:t>
      </w:r>
      <w:r w:rsidR="00110040" w:rsidRPr="009174F7">
        <w:rPr>
          <w:rFonts w:ascii="Arial" w:hAnsi="Arial" w:cs="Arial"/>
          <w:sz w:val="24"/>
          <w:szCs w:val="24"/>
        </w:rPr>
        <w:t xml:space="preserve"> </w:t>
      </w:r>
      <w:r w:rsidR="003114C3" w:rsidRPr="009174F7">
        <w:rPr>
          <w:rFonts w:ascii="Arial" w:hAnsi="Arial" w:cs="Arial"/>
          <w:sz w:val="24"/>
          <w:szCs w:val="24"/>
        </w:rPr>
        <w:t>холбогдон</w:t>
      </w:r>
      <w:r w:rsidR="00110040" w:rsidRPr="009174F7">
        <w:rPr>
          <w:rFonts w:ascii="Arial" w:hAnsi="Arial" w:cs="Arial"/>
          <w:sz w:val="24"/>
          <w:szCs w:val="24"/>
        </w:rPr>
        <w:t xml:space="preserve"> </w:t>
      </w:r>
      <w:r w:rsidR="003114C3" w:rsidRPr="009174F7">
        <w:rPr>
          <w:rFonts w:ascii="Arial" w:hAnsi="Arial" w:cs="Arial"/>
          <w:sz w:val="24"/>
          <w:szCs w:val="24"/>
        </w:rPr>
        <w:t>гарсан</w:t>
      </w:r>
      <w:r w:rsidR="00110040" w:rsidRPr="009174F7">
        <w:rPr>
          <w:rFonts w:ascii="Arial" w:hAnsi="Arial" w:cs="Arial"/>
          <w:sz w:val="24"/>
          <w:szCs w:val="24"/>
        </w:rPr>
        <w:t xml:space="preserve"> </w:t>
      </w:r>
      <w:r w:rsidR="003D163D" w:rsidRPr="009174F7">
        <w:rPr>
          <w:rFonts w:ascii="Arial" w:hAnsi="Arial" w:cs="Arial"/>
          <w:sz w:val="24"/>
          <w:szCs w:val="24"/>
        </w:rPr>
        <w:t>зардлы</w:t>
      </w:r>
      <w:r w:rsidR="003D163D" w:rsidRPr="009174F7">
        <w:rPr>
          <w:rFonts w:ascii="Arial" w:hAnsi="Arial" w:cs="Arial"/>
          <w:sz w:val="24"/>
          <w:szCs w:val="24"/>
          <w:lang w:val="mn-MN"/>
        </w:rPr>
        <w:t>н</w:t>
      </w:r>
      <w:r w:rsidR="00110040" w:rsidRPr="009174F7">
        <w:rPr>
          <w:rFonts w:ascii="Arial" w:hAnsi="Arial" w:cs="Arial"/>
          <w:sz w:val="24"/>
          <w:szCs w:val="24"/>
        </w:rPr>
        <w:t xml:space="preserve"> </w:t>
      </w:r>
      <w:r w:rsidR="003114C3" w:rsidRPr="009174F7">
        <w:rPr>
          <w:rFonts w:ascii="Arial" w:hAnsi="Arial" w:cs="Arial"/>
          <w:sz w:val="24"/>
          <w:szCs w:val="24"/>
        </w:rPr>
        <w:t>бүрэн</w:t>
      </w:r>
      <w:r w:rsidR="00110040" w:rsidRPr="009174F7">
        <w:rPr>
          <w:rFonts w:ascii="Arial" w:hAnsi="Arial" w:cs="Arial"/>
          <w:sz w:val="24"/>
          <w:szCs w:val="24"/>
        </w:rPr>
        <w:t xml:space="preserve"> </w:t>
      </w:r>
      <w:r w:rsidR="003114C3" w:rsidRPr="009174F7">
        <w:rPr>
          <w:rFonts w:ascii="Arial" w:hAnsi="Arial" w:cs="Arial"/>
          <w:sz w:val="24"/>
          <w:szCs w:val="24"/>
        </w:rPr>
        <w:t>эсвэл</w:t>
      </w:r>
      <w:r w:rsidR="00110040" w:rsidRPr="009174F7">
        <w:rPr>
          <w:rFonts w:ascii="Arial" w:hAnsi="Arial" w:cs="Arial"/>
          <w:sz w:val="24"/>
          <w:szCs w:val="24"/>
        </w:rPr>
        <w:t xml:space="preserve"> </w:t>
      </w:r>
      <w:r w:rsidR="003114C3" w:rsidRPr="009174F7">
        <w:rPr>
          <w:rFonts w:ascii="Arial" w:hAnsi="Arial" w:cs="Arial"/>
          <w:sz w:val="24"/>
          <w:szCs w:val="24"/>
        </w:rPr>
        <w:t>хэсэгчлэн</w:t>
      </w:r>
      <w:r w:rsidR="00110040" w:rsidRPr="009174F7">
        <w:rPr>
          <w:rFonts w:ascii="Arial" w:hAnsi="Arial" w:cs="Arial"/>
          <w:sz w:val="24"/>
          <w:szCs w:val="24"/>
        </w:rPr>
        <w:t xml:space="preserve"> </w:t>
      </w:r>
      <w:r w:rsidR="005172A4" w:rsidRPr="009174F7">
        <w:rPr>
          <w:rFonts w:ascii="Arial" w:hAnsi="Arial" w:cs="Arial"/>
          <w:sz w:val="24"/>
          <w:szCs w:val="24"/>
          <w:lang w:val="mn-MN"/>
        </w:rPr>
        <w:t>санхүүжлүүлсэн</w:t>
      </w:r>
      <w:r w:rsidR="00110040" w:rsidRPr="009174F7">
        <w:rPr>
          <w:rFonts w:ascii="Arial" w:hAnsi="Arial" w:cs="Arial"/>
          <w:sz w:val="24"/>
          <w:szCs w:val="24"/>
        </w:rPr>
        <w:t xml:space="preserve"> </w:t>
      </w:r>
      <w:r w:rsidR="003114C3" w:rsidRPr="009174F7">
        <w:rPr>
          <w:rFonts w:ascii="Arial" w:hAnsi="Arial" w:cs="Arial"/>
          <w:sz w:val="24"/>
          <w:szCs w:val="24"/>
        </w:rPr>
        <w:t>төсвийн</w:t>
      </w:r>
      <w:r w:rsidR="00110040" w:rsidRPr="009174F7">
        <w:rPr>
          <w:rFonts w:ascii="Arial" w:hAnsi="Arial" w:cs="Arial"/>
          <w:sz w:val="24"/>
          <w:szCs w:val="24"/>
        </w:rPr>
        <w:t xml:space="preserve"> </w:t>
      </w:r>
      <w:r w:rsidR="003114C3" w:rsidRPr="009174F7">
        <w:rPr>
          <w:rFonts w:ascii="Arial" w:hAnsi="Arial" w:cs="Arial"/>
          <w:sz w:val="24"/>
          <w:szCs w:val="24"/>
        </w:rPr>
        <w:t>зардлуудыг</w:t>
      </w:r>
      <w:r w:rsidR="00110040" w:rsidRPr="009174F7">
        <w:rPr>
          <w:rFonts w:ascii="Arial" w:hAnsi="Arial" w:cs="Arial"/>
          <w:sz w:val="24"/>
          <w:szCs w:val="24"/>
        </w:rPr>
        <w:t xml:space="preserve"> </w:t>
      </w:r>
      <w:r w:rsidR="003D163D" w:rsidRPr="009174F7">
        <w:rPr>
          <w:rFonts w:ascii="Arial" w:hAnsi="Arial" w:cs="Arial"/>
          <w:sz w:val="24"/>
          <w:szCs w:val="24"/>
          <w:lang w:val="mn-MN"/>
        </w:rPr>
        <w:t>багтаана</w:t>
      </w:r>
      <w:r w:rsidR="00110040" w:rsidRPr="009174F7">
        <w:rPr>
          <w:rFonts w:ascii="Arial" w:hAnsi="Arial" w:cs="Arial"/>
          <w:sz w:val="24"/>
          <w:szCs w:val="24"/>
        </w:rPr>
        <w:t xml:space="preserve">. </w:t>
      </w:r>
      <w:r w:rsidR="003114C3" w:rsidRPr="009174F7">
        <w:rPr>
          <w:rFonts w:ascii="Arial" w:hAnsi="Arial" w:cs="Arial"/>
          <w:sz w:val="24"/>
          <w:szCs w:val="24"/>
        </w:rPr>
        <w:t>Манай</w:t>
      </w:r>
      <w:r w:rsidR="004327A2" w:rsidRPr="009174F7">
        <w:rPr>
          <w:rFonts w:ascii="Arial" w:hAnsi="Arial" w:cs="Arial"/>
          <w:sz w:val="24"/>
          <w:szCs w:val="24"/>
        </w:rPr>
        <w:t xml:space="preserve"> </w:t>
      </w:r>
      <w:r w:rsidR="003114C3" w:rsidRPr="009174F7">
        <w:rPr>
          <w:rFonts w:ascii="Arial" w:hAnsi="Arial" w:cs="Arial"/>
          <w:sz w:val="24"/>
          <w:szCs w:val="24"/>
        </w:rPr>
        <w:t>орны</w:t>
      </w:r>
      <w:r w:rsidR="004327A2" w:rsidRPr="009174F7">
        <w:rPr>
          <w:rFonts w:ascii="Arial" w:hAnsi="Arial" w:cs="Arial"/>
          <w:sz w:val="24"/>
          <w:szCs w:val="24"/>
        </w:rPr>
        <w:t xml:space="preserve"> </w:t>
      </w:r>
      <w:r w:rsidR="003114C3" w:rsidRPr="009174F7">
        <w:rPr>
          <w:rFonts w:ascii="Arial" w:hAnsi="Arial" w:cs="Arial"/>
          <w:sz w:val="24"/>
          <w:szCs w:val="24"/>
        </w:rPr>
        <w:t>хувьд</w:t>
      </w:r>
      <w:r w:rsidR="004327A2" w:rsidRPr="009174F7">
        <w:rPr>
          <w:rFonts w:ascii="Arial" w:hAnsi="Arial" w:cs="Arial"/>
          <w:sz w:val="24"/>
          <w:szCs w:val="24"/>
        </w:rPr>
        <w:t xml:space="preserve"> </w:t>
      </w:r>
      <w:r w:rsidR="003114C3" w:rsidRPr="009174F7">
        <w:rPr>
          <w:rFonts w:ascii="Arial" w:hAnsi="Arial" w:cs="Arial"/>
          <w:sz w:val="24"/>
          <w:szCs w:val="24"/>
        </w:rPr>
        <w:t>үйлдвэрлэлийн</w:t>
      </w:r>
      <w:r w:rsidR="00702980" w:rsidRPr="009174F7">
        <w:rPr>
          <w:rFonts w:ascii="Arial" w:hAnsi="Arial" w:cs="Arial"/>
          <w:sz w:val="24"/>
          <w:szCs w:val="24"/>
        </w:rPr>
        <w:t xml:space="preserve"> </w:t>
      </w:r>
      <w:r w:rsidR="003114C3" w:rsidRPr="009174F7">
        <w:rPr>
          <w:rFonts w:ascii="Arial" w:hAnsi="Arial" w:cs="Arial"/>
          <w:sz w:val="24"/>
          <w:szCs w:val="24"/>
        </w:rPr>
        <w:t>хувьд</w:t>
      </w:r>
      <w:r w:rsidR="00702980" w:rsidRPr="009174F7">
        <w:rPr>
          <w:rFonts w:ascii="Arial" w:hAnsi="Arial" w:cs="Arial"/>
          <w:sz w:val="24"/>
          <w:szCs w:val="24"/>
        </w:rPr>
        <w:t xml:space="preserve"> </w:t>
      </w:r>
      <w:r w:rsidR="003114C3" w:rsidRPr="009174F7">
        <w:rPr>
          <w:rFonts w:ascii="Arial" w:hAnsi="Arial" w:cs="Arial"/>
          <w:sz w:val="24"/>
          <w:szCs w:val="24"/>
        </w:rPr>
        <w:t>улаан</w:t>
      </w:r>
      <w:r w:rsidR="00702980" w:rsidRPr="009174F7">
        <w:rPr>
          <w:rFonts w:ascii="Arial" w:hAnsi="Arial" w:cs="Arial"/>
          <w:sz w:val="24"/>
          <w:szCs w:val="24"/>
        </w:rPr>
        <w:t xml:space="preserve"> </w:t>
      </w:r>
      <w:r w:rsidR="003114C3" w:rsidRPr="009174F7">
        <w:rPr>
          <w:rFonts w:ascii="Arial" w:hAnsi="Arial" w:cs="Arial"/>
          <w:sz w:val="24"/>
          <w:szCs w:val="24"/>
        </w:rPr>
        <w:t>буудай</w:t>
      </w:r>
      <w:r w:rsidR="000F7436" w:rsidRPr="009174F7">
        <w:rPr>
          <w:rFonts w:ascii="Arial" w:hAnsi="Arial" w:cs="Arial"/>
          <w:sz w:val="24"/>
          <w:szCs w:val="24"/>
          <w:lang w:val="mn-MN"/>
        </w:rPr>
        <w:t>н татаасыг бүтээгдэхүүний татаасд оруулж тооцож байна.</w:t>
      </w:r>
    </w:p>
    <w:p w:rsidR="00FB7094" w:rsidRPr="009174F7" w:rsidRDefault="00FB7094" w:rsidP="00FB7094">
      <w:pPr>
        <w:ind w:firstLine="720"/>
        <w:jc w:val="both"/>
        <w:rPr>
          <w:rFonts w:ascii="Arial" w:hAnsi="Arial" w:cs="Arial"/>
          <w:szCs w:val="24"/>
          <w:lang w:val="mn-MN"/>
        </w:rPr>
      </w:pPr>
    </w:p>
    <w:p w:rsidR="00235D57" w:rsidRPr="009174F7" w:rsidRDefault="00795AE0" w:rsidP="00FB7094">
      <w:pPr>
        <w:ind w:firstLine="720"/>
        <w:jc w:val="both"/>
        <w:rPr>
          <w:rFonts w:ascii="Arial" w:hAnsi="Arial" w:cs="Arial"/>
          <w:szCs w:val="24"/>
        </w:rPr>
      </w:pPr>
      <w:r w:rsidRPr="009174F7">
        <w:rPr>
          <w:rFonts w:ascii="Arial" w:hAnsi="Arial" w:cs="Arial"/>
          <w:szCs w:val="24"/>
          <w:u w:val="single"/>
        </w:rPr>
        <w:t>D</w:t>
      </w:r>
      <w:r w:rsidR="002F33BE" w:rsidRPr="009174F7">
        <w:rPr>
          <w:rFonts w:ascii="Arial" w:hAnsi="Arial" w:cs="Arial"/>
          <w:szCs w:val="24"/>
          <w:u w:val="single"/>
        </w:rPr>
        <w:t>.2</w:t>
      </w:r>
      <w:r w:rsidR="005962F4" w:rsidRPr="009174F7">
        <w:rPr>
          <w:rFonts w:ascii="Arial" w:hAnsi="Arial" w:cs="Arial"/>
          <w:szCs w:val="24"/>
          <w:u w:val="single"/>
        </w:rPr>
        <w:t>.</w:t>
      </w:r>
      <w:r w:rsidR="002F33BE" w:rsidRPr="009174F7">
        <w:rPr>
          <w:rFonts w:ascii="Arial" w:hAnsi="Arial" w:cs="Arial"/>
          <w:szCs w:val="24"/>
          <w:u w:val="single"/>
        </w:rPr>
        <w:t xml:space="preserve">9 </w:t>
      </w:r>
      <w:r w:rsidR="00235D57" w:rsidRPr="009174F7">
        <w:rPr>
          <w:rFonts w:ascii="Arial" w:hAnsi="Arial" w:cs="Arial"/>
          <w:szCs w:val="24"/>
          <w:u w:val="single"/>
        </w:rPr>
        <w:t>Үйлдвэрлэлийн бусад татварт</w:t>
      </w:r>
      <w:r w:rsidR="00742F5B" w:rsidRPr="009174F7">
        <w:rPr>
          <w:rFonts w:ascii="Arial" w:hAnsi="Arial" w:cs="Arial"/>
          <w:szCs w:val="24"/>
          <w:u w:val="single"/>
        </w:rPr>
        <w:t>:</w:t>
      </w:r>
      <w:r w:rsidR="00E64CF4" w:rsidRPr="009174F7">
        <w:rPr>
          <w:rFonts w:ascii="Arial" w:hAnsi="Arial" w:cs="Arial"/>
          <w:szCs w:val="24"/>
        </w:rPr>
        <w:t xml:space="preserve"> </w:t>
      </w:r>
      <w:r w:rsidR="00235D57" w:rsidRPr="009174F7">
        <w:rPr>
          <w:rFonts w:ascii="Arial" w:hAnsi="Arial" w:cs="Arial"/>
          <w:szCs w:val="24"/>
        </w:rPr>
        <w:t xml:space="preserve"> дараах татваруудыг оруул</w:t>
      </w:r>
      <w:r w:rsidR="00235D57" w:rsidRPr="009174F7">
        <w:rPr>
          <w:rFonts w:ascii="Arial" w:hAnsi="Arial" w:cs="Arial"/>
          <w:szCs w:val="24"/>
          <w:lang w:val="mn-MN"/>
        </w:rPr>
        <w:t xml:space="preserve">на. </w:t>
      </w:r>
      <w:r w:rsidR="00235D57" w:rsidRPr="009174F7">
        <w:rPr>
          <w:rFonts w:ascii="Arial" w:hAnsi="Arial" w:cs="Arial"/>
          <w:szCs w:val="24"/>
        </w:rPr>
        <w:t>Үүнд</w:t>
      </w:r>
      <w:r w:rsidR="00235D57" w:rsidRPr="009174F7">
        <w:rPr>
          <w:rFonts w:ascii="Arial" w:hAnsi="Arial" w:cs="Arial"/>
          <w:szCs w:val="24"/>
          <w:lang w:val="mn-MN"/>
        </w:rPr>
        <w:t>:</w:t>
      </w:r>
      <w:r w:rsidR="00235D57" w:rsidRPr="009174F7">
        <w:rPr>
          <w:rFonts w:ascii="Arial" w:hAnsi="Arial" w:cs="Arial"/>
          <w:szCs w:val="24"/>
        </w:rPr>
        <w:t xml:space="preserve">  </w:t>
      </w:r>
    </w:p>
    <w:p w:rsidR="00235D57" w:rsidRPr="009174F7" w:rsidRDefault="00235D57" w:rsidP="002A5404">
      <w:pPr>
        <w:numPr>
          <w:ilvl w:val="0"/>
          <w:numId w:val="31"/>
        </w:numPr>
        <w:tabs>
          <w:tab w:val="left" w:pos="360"/>
        </w:tabs>
        <w:jc w:val="both"/>
        <w:rPr>
          <w:rFonts w:ascii="Arial" w:hAnsi="Arial" w:cs="Arial"/>
          <w:szCs w:val="24"/>
        </w:rPr>
      </w:pPr>
      <w:r w:rsidRPr="009174F7">
        <w:rPr>
          <w:rFonts w:ascii="Arial" w:hAnsi="Arial" w:cs="Arial"/>
          <w:szCs w:val="24"/>
        </w:rPr>
        <w:t>Цалин</w:t>
      </w:r>
      <w:r w:rsidR="00E64CF4" w:rsidRPr="009174F7">
        <w:rPr>
          <w:rFonts w:ascii="Arial" w:hAnsi="Arial" w:cs="Arial"/>
          <w:szCs w:val="24"/>
          <w:lang w:val="mn-MN"/>
        </w:rPr>
        <w:t>, хөдөлмөрийн хөлс,а</w:t>
      </w:r>
      <w:r w:rsidRPr="009174F7">
        <w:rPr>
          <w:rFonts w:ascii="Arial" w:hAnsi="Arial" w:cs="Arial"/>
          <w:szCs w:val="24"/>
        </w:rPr>
        <w:t xml:space="preserve">жиллах хүчний татвар </w:t>
      </w:r>
      <w:r w:rsidR="00955293" w:rsidRPr="009174F7">
        <w:rPr>
          <w:rFonts w:ascii="Arial" w:hAnsi="Arial" w:cs="Arial"/>
          <w:szCs w:val="24"/>
          <w:lang w:val="mn-MN"/>
        </w:rPr>
        <w:t>/ЗГСС2001 112/</w:t>
      </w:r>
    </w:p>
    <w:p w:rsidR="0045603E" w:rsidRPr="009174F7" w:rsidRDefault="00235D57" w:rsidP="002A5404">
      <w:pPr>
        <w:numPr>
          <w:ilvl w:val="0"/>
          <w:numId w:val="31"/>
        </w:numPr>
        <w:tabs>
          <w:tab w:val="left" w:pos="360"/>
        </w:tabs>
        <w:jc w:val="both"/>
        <w:rPr>
          <w:rFonts w:ascii="Arial" w:hAnsi="Arial" w:cs="Arial"/>
          <w:szCs w:val="24"/>
        </w:rPr>
      </w:pPr>
      <w:r w:rsidRPr="009174F7">
        <w:rPr>
          <w:rFonts w:ascii="Arial" w:hAnsi="Arial" w:cs="Arial"/>
          <w:szCs w:val="24"/>
        </w:rPr>
        <w:t>Газар, барилга бусад байгууламж</w:t>
      </w:r>
      <w:r w:rsidR="0045603E" w:rsidRPr="009174F7">
        <w:rPr>
          <w:rFonts w:ascii="Arial" w:hAnsi="Arial" w:cs="Arial"/>
          <w:szCs w:val="24"/>
          <w:lang w:val="mn-MN"/>
        </w:rPr>
        <w:t xml:space="preserve"> гэх мэт үл хөдлөх хөрөнгийн татвар</w:t>
      </w:r>
      <w:r w:rsidR="00955293" w:rsidRPr="009174F7">
        <w:rPr>
          <w:rFonts w:ascii="Arial" w:hAnsi="Arial" w:cs="Arial"/>
          <w:szCs w:val="24"/>
          <w:lang w:val="mn-MN"/>
        </w:rPr>
        <w:t>/</w:t>
      </w:r>
      <w:r w:rsidR="007A50A4" w:rsidRPr="009174F7">
        <w:rPr>
          <w:rFonts w:ascii="Arial" w:hAnsi="Arial" w:cs="Arial"/>
          <w:szCs w:val="24"/>
          <w:lang w:val="mn-MN"/>
        </w:rPr>
        <w:t>ЗГСС2001 1131/</w:t>
      </w:r>
      <w:r w:rsidR="0069113C" w:rsidRPr="009174F7">
        <w:rPr>
          <w:rFonts w:ascii="Arial" w:hAnsi="Arial" w:cs="Arial"/>
          <w:szCs w:val="24"/>
          <w:lang w:val="mn-MN"/>
        </w:rPr>
        <w:t>.</w:t>
      </w:r>
    </w:p>
    <w:p w:rsidR="00650FD7" w:rsidRPr="009174F7" w:rsidRDefault="00235D57" w:rsidP="002A5404">
      <w:pPr>
        <w:numPr>
          <w:ilvl w:val="0"/>
          <w:numId w:val="31"/>
        </w:numPr>
        <w:tabs>
          <w:tab w:val="left" w:pos="360"/>
        </w:tabs>
        <w:jc w:val="both"/>
        <w:rPr>
          <w:rFonts w:ascii="Arial" w:hAnsi="Arial" w:cs="Arial"/>
          <w:szCs w:val="24"/>
        </w:rPr>
      </w:pPr>
      <w:r w:rsidRPr="009174F7">
        <w:rPr>
          <w:rFonts w:ascii="Arial" w:hAnsi="Arial" w:cs="Arial"/>
          <w:szCs w:val="24"/>
        </w:rPr>
        <w:t>Үндсэн хөрөнгө, бусад үйл ажиллагааны ашиглалтын татвар</w:t>
      </w:r>
      <w:r w:rsidR="007A50A4" w:rsidRPr="009174F7">
        <w:rPr>
          <w:rFonts w:ascii="Arial" w:hAnsi="Arial" w:cs="Arial"/>
          <w:szCs w:val="24"/>
          <w:lang w:val="mn-MN"/>
        </w:rPr>
        <w:t>/ЗГСС2001 11451-11452/</w:t>
      </w:r>
    </w:p>
    <w:p w:rsidR="00235D57" w:rsidRPr="009174F7" w:rsidRDefault="00235D57" w:rsidP="002A5404">
      <w:pPr>
        <w:numPr>
          <w:ilvl w:val="0"/>
          <w:numId w:val="31"/>
        </w:numPr>
        <w:tabs>
          <w:tab w:val="left" w:pos="360"/>
        </w:tabs>
        <w:jc w:val="both"/>
        <w:rPr>
          <w:rFonts w:ascii="Arial" w:hAnsi="Arial" w:cs="Arial"/>
          <w:szCs w:val="24"/>
        </w:rPr>
      </w:pPr>
      <w:r w:rsidRPr="009174F7">
        <w:rPr>
          <w:rFonts w:ascii="Arial" w:hAnsi="Arial" w:cs="Arial"/>
          <w:szCs w:val="24"/>
        </w:rPr>
        <w:t>Бохирдлын татвар</w:t>
      </w:r>
      <w:r w:rsidR="007A50A4" w:rsidRPr="009174F7">
        <w:rPr>
          <w:rFonts w:ascii="Arial" w:hAnsi="Arial" w:cs="Arial"/>
          <w:szCs w:val="24"/>
          <w:lang w:val="mn-MN"/>
        </w:rPr>
        <w:t xml:space="preserve"> </w:t>
      </w:r>
    </w:p>
    <w:p w:rsidR="00235D57" w:rsidRPr="009174F7" w:rsidRDefault="00235D57" w:rsidP="002A5404">
      <w:pPr>
        <w:numPr>
          <w:ilvl w:val="0"/>
          <w:numId w:val="31"/>
        </w:numPr>
        <w:tabs>
          <w:tab w:val="left" w:pos="360"/>
        </w:tabs>
        <w:jc w:val="both"/>
        <w:rPr>
          <w:rFonts w:ascii="Arial" w:hAnsi="Arial" w:cs="Arial"/>
          <w:szCs w:val="24"/>
        </w:rPr>
      </w:pPr>
      <w:r w:rsidRPr="009174F7">
        <w:rPr>
          <w:rFonts w:ascii="Arial" w:hAnsi="Arial" w:cs="Arial"/>
          <w:szCs w:val="24"/>
        </w:rPr>
        <w:t>Олон улсын гүйлгээний татвар</w:t>
      </w:r>
      <w:r w:rsidR="007A50A4" w:rsidRPr="009174F7">
        <w:rPr>
          <w:rFonts w:ascii="Arial" w:hAnsi="Arial" w:cs="Arial"/>
          <w:szCs w:val="24"/>
          <w:lang w:val="mn-MN"/>
        </w:rPr>
        <w:t xml:space="preserve"> /ЗГСС2001 1156/ </w:t>
      </w:r>
    </w:p>
    <w:p w:rsidR="008162C2" w:rsidRPr="009174F7" w:rsidRDefault="008162C2" w:rsidP="00C11464">
      <w:pPr>
        <w:tabs>
          <w:tab w:val="left" w:pos="360"/>
        </w:tabs>
        <w:jc w:val="both"/>
        <w:rPr>
          <w:rFonts w:ascii="Arial" w:hAnsi="Arial" w:cs="Arial"/>
          <w:szCs w:val="24"/>
          <w:lang w:val="mn-MN"/>
        </w:rPr>
      </w:pPr>
    </w:p>
    <w:p w:rsidR="00E64CF4" w:rsidRPr="009174F7" w:rsidRDefault="005962F4" w:rsidP="00E64CF4">
      <w:pPr>
        <w:tabs>
          <w:tab w:val="left" w:pos="360"/>
        </w:tabs>
        <w:ind w:left="720"/>
        <w:jc w:val="both"/>
        <w:rPr>
          <w:rFonts w:ascii="Arial" w:hAnsi="Arial" w:cs="Arial"/>
          <w:szCs w:val="24"/>
        </w:rPr>
      </w:pPr>
      <w:r w:rsidRPr="009174F7">
        <w:rPr>
          <w:rFonts w:ascii="Arial" w:hAnsi="Arial" w:cs="Arial"/>
          <w:szCs w:val="24"/>
          <w:u w:val="single"/>
        </w:rPr>
        <w:t xml:space="preserve">D.2.9.1 </w:t>
      </w:r>
      <w:r w:rsidR="00E64CF4" w:rsidRPr="009174F7">
        <w:rPr>
          <w:rFonts w:ascii="Arial" w:hAnsi="Arial" w:cs="Arial"/>
          <w:szCs w:val="24"/>
          <w:u w:val="single"/>
        </w:rPr>
        <w:t>Цалин</w:t>
      </w:r>
      <w:r w:rsidR="00E64CF4" w:rsidRPr="009174F7">
        <w:rPr>
          <w:rFonts w:ascii="Arial" w:hAnsi="Arial" w:cs="Arial"/>
          <w:szCs w:val="24"/>
          <w:u w:val="single"/>
          <w:lang w:val="mn-MN"/>
        </w:rPr>
        <w:t>, хөдөлмөрийн хөлс,</w:t>
      </w:r>
      <w:r w:rsidR="002F33BE" w:rsidRPr="009174F7">
        <w:rPr>
          <w:rFonts w:ascii="Arial" w:hAnsi="Arial" w:cs="Arial"/>
          <w:szCs w:val="24"/>
          <w:u w:val="single"/>
        </w:rPr>
        <w:t xml:space="preserve"> </w:t>
      </w:r>
      <w:r w:rsidR="00E64CF4" w:rsidRPr="009174F7">
        <w:rPr>
          <w:rFonts w:ascii="Arial" w:hAnsi="Arial" w:cs="Arial"/>
          <w:szCs w:val="24"/>
          <w:u w:val="single"/>
          <w:lang w:val="mn-MN"/>
        </w:rPr>
        <w:t>а</w:t>
      </w:r>
      <w:r w:rsidR="00E64CF4" w:rsidRPr="009174F7">
        <w:rPr>
          <w:rFonts w:ascii="Arial" w:hAnsi="Arial" w:cs="Arial"/>
          <w:szCs w:val="24"/>
          <w:u w:val="single"/>
        </w:rPr>
        <w:t>жиллах хүчний татвар</w:t>
      </w:r>
      <w:r w:rsidR="00E64CF4" w:rsidRPr="009174F7">
        <w:rPr>
          <w:rFonts w:ascii="Arial" w:hAnsi="Arial" w:cs="Arial"/>
          <w:szCs w:val="24"/>
          <w:u w:val="single"/>
          <w:lang w:val="mn-MN"/>
        </w:rPr>
        <w:t>.</w:t>
      </w:r>
      <w:r w:rsidR="00E64CF4" w:rsidRPr="009174F7">
        <w:rPr>
          <w:rFonts w:ascii="Arial" w:hAnsi="Arial" w:cs="Arial"/>
          <w:szCs w:val="24"/>
          <w:lang w:val="mn-MN"/>
        </w:rPr>
        <w:t xml:space="preserve"> Цалин хөдөлмөрийн хөлсний хэмжээ, эсвэл нэг хүнд ногдох тогтсо</w:t>
      </w:r>
      <w:r w:rsidR="00955293" w:rsidRPr="009174F7">
        <w:rPr>
          <w:rFonts w:ascii="Arial" w:hAnsi="Arial" w:cs="Arial"/>
          <w:szCs w:val="24"/>
          <w:lang w:val="mn-MN"/>
        </w:rPr>
        <w:t>н</w:t>
      </w:r>
      <w:r w:rsidR="00E64CF4" w:rsidRPr="009174F7">
        <w:rPr>
          <w:rFonts w:ascii="Arial" w:hAnsi="Arial" w:cs="Arial"/>
          <w:szCs w:val="24"/>
          <w:lang w:val="mn-MN"/>
        </w:rPr>
        <w:t xml:space="preserve"> хэмжээгээр ажил олгогчдоос цуглуулдаг татварууд хамаарна. </w:t>
      </w:r>
      <w:r w:rsidR="00E64CF4" w:rsidRPr="009174F7">
        <w:rPr>
          <w:rFonts w:ascii="Arial" w:hAnsi="Arial" w:cs="Arial"/>
          <w:szCs w:val="24"/>
        </w:rPr>
        <w:t xml:space="preserve"> </w:t>
      </w:r>
    </w:p>
    <w:p w:rsidR="00E64CF4" w:rsidRPr="009174F7" w:rsidRDefault="00E64CF4" w:rsidP="00FB7094">
      <w:pPr>
        <w:ind w:left="720"/>
        <w:jc w:val="both"/>
        <w:rPr>
          <w:rFonts w:ascii="Arial" w:hAnsi="Arial" w:cs="Arial"/>
          <w:szCs w:val="24"/>
          <w:lang w:val="mn-MN"/>
        </w:rPr>
      </w:pPr>
    </w:p>
    <w:p w:rsidR="00E64CF4" w:rsidRPr="009174F7" w:rsidRDefault="005962F4" w:rsidP="00FB7094">
      <w:pPr>
        <w:ind w:left="720"/>
        <w:jc w:val="both"/>
        <w:rPr>
          <w:rFonts w:ascii="Arial" w:hAnsi="Arial" w:cs="Arial"/>
          <w:szCs w:val="24"/>
          <w:lang w:val="mn-MN"/>
        </w:rPr>
      </w:pPr>
      <w:r w:rsidRPr="009174F7">
        <w:rPr>
          <w:rFonts w:ascii="Arial" w:hAnsi="Arial" w:cs="Arial"/>
          <w:szCs w:val="24"/>
          <w:u w:val="single"/>
        </w:rPr>
        <w:t xml:space="preserve">D.2.9.2 </w:t>
      </w:r>
      <w:r w:rsidR="00E64CF4" w:rsidRPr="009174F7">
        <w:rPr>
          <w:rFonts w:ascii="Arial" w:hAnsi="Arial" w:cs="Arial"/>
          <w:szCs w:val="24"/>
          <w:u w:val="single"/>
          <w:lang w:val="mn-MN"/>
        </w:rPr>
        <w:t>Үл хөдлөх хөрөнгийн</w:t>
      </w:r>
      <w:r w:rsidR="00CA1628" w:rsidRPr="009174F7">
        <w:rPr>
          <w:rFonts w:ascii="Arial" w:hAnsi="Arial" w:cs="Arial"/>
          <w:szCs w:val="24"/>
          <w:u w:val="single"/>
          <w:lang w:val="mn-MN"/>
        </w:rPr>
        <w:t xml:space="preserve"> татвар</w:t>
      </w:r>
      <w:r w:rsidR="00CA1628" w:rsidRPr="009174F7">
        <w:rPr>
          <w:rFonts w:ascii="Arial" w:hAnsi="Arial" w:cs="Arial"/>
          <w:szCs w:val="24"/>
          <w:lang w:val="mn-MN"/>
        </w:rPr>
        <w:t>. Газар, барилга бусад байгууламж гэх мэт үл хөдлөх хөрөнгөд ногдуулсан татварыг  аж ахуйн н</w:t>
      </w:r>
      <w:r w:rsidR="00955293" w:rsidRPr="009174F7">
        <w:rPr>
          <w:rFonts w:ascii="Arial" w:hAnsi="Arial" w:cs="Arial"/>
          <w:szCs w:val="24"/>
          <w:lang w:val="mn-MN"/>
        </w:rPr>
        <w:t>э</w:t>
      </w:r>
      <w:r w:rsidR="00CA1628" w:rsidRPr="009174F7">
        <w:rPr>
          <w:rFonts w:ascii="Arial" w:hAnsi="Arial" w:cs="Arial"/>
          <w:szCs w:val="24"/>
          <w:lang w:val="mn-MN"/>
        </w:rPr>
        <w:t xml:space="preserve">гж байгууллагаас төлсөн тохиолдолд  үйлдвэрлэлийн бусад татвар болно. </w:t>
      </w:r>
    </w:p>
    <w:p w:rsidR="00E64CF4" w:rsidRPr="009174F7" w:rsidRDefault="00E64CF4" w:rsidP="00FB7094">
      <w:pPr>
        <w:ind w:left="720"/>
        <w:jc w:val="both"/>
        <w:rPr>
          <w:rFonts w:ascii="Arial" w:hAnsi="Arial" w:cs="Arial"/>
          <w:szCs w:val="24"/>
          <w:lang w:val="mn-MN"/>
        </w:rPr>
      </w:pPr>
    </w:p>
    <w:p w:rsidR="00194B13" w:rsidRPr="009174F7" w:rsidRDefault="005962F4" w:rsidP="00FB7094">
      <w:pPr>
        <w:ind w:left="720"/>
        <w:jc w:val="both"/>
        <w:rPr>
          <w:rFonts w:ascii="Arial" w:hAnsi="Arial" w:cs="Arial"/>
          <w:szCs w:val="24"/>
          <w:lang w:val="mn-MN"/>
        </w:rPr>
      </w:pPr>
      <w:r w:rsidRPr="009174F7">
        <w:rPr>
          <w:rFonts w:ascii="Arial" w:hAnsi="Arial" w:cs="Arial"/>
          <w:szCs w:val="24"/>
          <w:u w:val="single"/>
        </w:rPr>
        <w:lastRenderedPageBreak/>
        <w:t xml:space="preserve">D.2.9.3 </w:t>
      </w:r>
      <w:r w:rsidR="00194B13" w:rsidRPr="009174F7">
        <w:rPr>
          <w:rFonts w:ascii="Arial" w:hAnsi="Arial" w:cs="Arial"/>
          <w:szCs w:val="24"/>
          <w:u w:val="single"/>
        </w:rPr>
        <w:t>Бизнесийн болон мэргэжлийн лицензийн төлбөр</w:t>
      </w:r>
      <w:r w:rsidR="00194B13" w:rsidRPr="009174F7">
        <w:rPr>
          <w:rFonts w:ascii="Arial" w:hAnsi="Arial" w:cs="Arial"/>
          <w:szCs w:val="24"/>
          <w:lang w:val="mn-MN"/>
        </w:rPr>
        <w:t>, Бизнесийн болон мэргэжлийн үйл ажиллагаа явуулахад  олгодог лиценз/зөвшөөрлийн  татварыг  хамруулна. Ийм төрлийн татварыг бизнесийн үйл ажиллагааны төрлөөс хамаарч  тогтмол хугацаанд  эсвэл  ашигласан тухай бүрт нь ногдуулж болно. Энд ан агнах, загас барих  зөвшөө</w:t>
      </w:r>
      <w:r w:rsidR="003D163D" w:rsidRPr="009174F7">
        <w:rPr>
          <w:rFonts w:ascii="Arial" w:hAnsi="Arial" w:cs="Arial"/>
          <w:szCs w:val="24"/>
          <w:lang w:val="mn-MN"/>
        </w:rPr>
        <w:t>рлийн татвар гэх мэт татварууд багтах ба</w:t>
      </w:r>
      <w:r w:rsidR="00955293" w:rsidRPr="009174F7">
        <w:rPr>
          <w:rFonts w:ascii="Arial" w:hAnsi="Arial" w:cs="Arial"/>
          <w:szCs w:val="24"/>
          <w:lang w:val="mn-MN"/>
        </w:rPr>
        <w:t xml:space="preserve"> </w:t>
      </w:r>
      <w:r w:rsidR="003D163D" w:rsidRPr="009174F7">
        <w:rPr>
          <w:rFonts w:ascii="Arial" w:hAnsi="Arial" w:cs="Arial"/>
          <w:szCs w:val="24"/>
          <w:lang w:val="mn-MN"/>
        </w:rPr>
        <w:t>а</w:t>
      </w:r>
      <w:r w:rsidR="00955293" w:rsidRPr="009174F7">
        <w:rPr>
          <w:rFonts w:ascii="Arial" w:hAnsi="Arial" w:cs="Arial"/>
          <w:szCs w:val="24"/>
          <w:lang w:val="mn-MN"/>
        </w:rPr>
        <w:t xml:space="preserve">ж ахуйн нэгж байгууллагаас төлсөн тохиолдолд  үйлдвэрлэлийн бусад татвар болно. Өрх хүн амаас төлсөн татвар нь хөрөнгийн </w:t>
      </w:r>
      <w:r w:rsidR="00D81801" w:rsidRPr="009174F7">
        <w:rPr>
          <w:rFonts w:ascii="Arial" w:hAnsi="Arial" w:cs="Arial"/>
          <w:szCs w:val="24"/>
          <w:lang w:val="mn-MN"/>
        </w:rPr>
        <w:t xml:space="preserve">урсгал татварт </w:t>
      </w:r>
      <w:r w:rsidR="00955293" w:rsidRPr="009174F7">
        <w:rPr>
          <w:rFonts w:ascii="Arial" w:hAnsi="Arial" w:cs="Arial"/>
          <w:szCs w:val="24"/>
          <w:lang w:val="mn-MN"/>
        </w:rPr>
        <w:t>хамаарна.</w:t>
      </w:r>
    </w:p>
    <w:p w:rsidR="00650FD7" w:rsidRPr="009174F7" w:rsidRDefault="00650FD7" w:rsidP="00FB7094">
      <w:pPr>
        <w:ind w:left="720"/>
        <w:jc w:val="both"/>
        <w:rPr>
          <w:rFonts w:ascii="Arial" w:hAnsi="Arial" w:cs="Arial"/>
          <w:szCs w:val="24"/>
          <w:lang w:val="mn-MN"/>
        </w:rPr>
      </w:pPr>
    </w:p>
    <w:p w:rsidR="007A50A4" w:rsidRPr="009174F7" w:rsidRDefault="005962F4" w:rsidP="007A50A4">
      <w:pPr>
        <w:ind w:left="720"/>
        <w:jc w:val="both"/>
        <w:rPr>
          <w:rFonts w:ascii="Arial" w:hAnsi="Arial" w:cs="Arial"/>
          <w:szCs w:val="24"/>
          <w:lang w:val="mn-MN"/>
        </w:rPr>
      </w:pPr>
      <w:r w:rsidRPr="009174F7">
        <w:rPr>
          <w:rFonts w:ascii="Arial" w:hAnsi="Arial" w:cs="Arial"/>
          <w:szCs w:val="24"/>
          <w:u w:val="single"/>
        </w:rPr>
        <w:t xml:space="preserve">D.2.9.4 </w:t>
      </w:r>
      <w:r w:rsidR="00650FD7" w:rsidRPr="009174F7">
        <w:rPr>
          <w:rFonts w:ascii="Arial" w:hAnsi="Arial" w:cs="Arial"/>
          <w:szCs w:val="24"/>
          <w:u w:val="single"/>
        </w:rPr>
        <w:t>Үндсэн хөрөнгө, бусад үйл ажиллагааны ашиглалтын татвар</w:t>
      </w:r>
      <w:r w:rsidR="007A50A4" w:rsidRPr="009174F7">
        <w:rPr>
          <w:rFonts w:ascii="Arial" w:hAnsi="Arial" w:cs="Arial"/>
          <w:szCs w:val="24"/>
          <w:lang w:val="mn-MN"/>
        </w:rPr>
        <w:t xml:space="preserve">. </w:t>
      </w:r>
      <w:r w:rsidR="0043366A" w:rsidRPr="009174F7">
        <w:rPr>
          <w:rFonts w:ascii="Arial" w:hAnsi="Arial" w:cs="Arial"/>
          <w:szCs w:val="24"/>
          <w:lang w:val="mn-MN"/>
        </w:rPr>
        <w:t xml:space="preserve">Үндсэн хөрөнгө болон </w:t>
      </w:r>
      <w:r w:rsidR="007A50A4" w:rsidRPr="009174F7">
        <w:rPr>
          <w:rFonts w:ascii="Arial" w:hAnsi="Arial" w:cs="Arial"/>
          <w:szCs w:val="24"/>
          <w:lang w:val="mn-MN"/>
        </w:rPr>
        <w:t>бусад үйл ажиллагааг эзэмших, түрээслэх хэлбэрээр үйлдвэрлэлийн зорилгоор үйлдвэрийн газрын ашигласан автомашин, усан онгоц, нисэх онгоц, машин, тоног төхөөрөмжийн ашиглалтад тодорхой цаг хугацааны дараалалтайгаар ногдуулсан татвар багтана. Аж ахуйн нэгж байгууллагаас төлсөн тохиолдолд  үйлдвэрлэлийн бусад татвар болно. Өрх</w:t>
      </w:r>
      <w:r w:rsidR="001760CE" w:rsidRPr="009174F7">
        <w:rPr>
          <w:rFonts w:ascii="Arial" w:hAnsi="Arial" w:cs="Arial"/>
          <w:szCs w:val="24"/>
        </w:rPr>
        <w:t>,</w:t>
      </w:r>
      <w:r w:rsidR="007A50A4" w:rsidRPr="009174F7">
        <w:rPr>
          <w:rFonts w:ascii="Arial" w:hAnsi="Arial" w:cs="Arial"/>
          <w:szCs w:val="24"/>
          <w:lang w:val="mn-MN"/>
        </w:rPr>
        <w:t xml:space="preserve"> хүн амаас төлсөн татвар нь хөрөнгийн</w:t>
      </w:r>
      <w:r w:rsidR="00D81801" w:rsidRPr="009174F7">
        <w:rPr>
          <w:rFonts w:ascii="Arial" w:hAnsi="Arial" w:cs="Arial"/>
          <w:szCs w:val="24"/>
        </w:rPr>
        <w:t xml:space="preserve"> </w:t>
      </w:r>
      <w:r w:rsidR="00D81801" w:rsidRPr="009174F7">
        <w:rPr>
          <w:rFonts w:ascii="Arial" w:hAnsi="Arial" w:cs="Arial"/>
          <w:szCs w:val="24"/>
          <w:lang w:val="mn-MN"/>
        </w:rPr>
        <w:t>урсгал татварт</w:t>
      </w:r>
      <w:r w:rsidR="007A50A4" w:rsidRPr="009174F7">
        <w:rPr>
          <w:rFonts w:ascii="Arial" w:hAnsi="Arial" w:cs="Arial"/>
          <w:szCs w:val="24"/>
          <w:lang w:val="mn-MN"/>
        </w:rPr>
        <w:t xml:space="preserve"> хамаарна.</w:t>
      </w:r>
    </w:p>
    <w:p w:rsidR="007A50A4" w:rsidRPr="009174F7" w:rsidRDefault="007A50A4" w:rsidP="00FB7094">
      <w:pPr>
        <w:ind w:left="720"/>
        <w:jc w:val="both"/>
        <w:rPr>
          <w:rFonts w:ascii="Arial" w:hAnsi="Arial" w:cs="Arial"/>
          <w:szCs w:val="24"/>
          <w:lang w:val="mn-MN"/>
        </w:rPr>
      </w:pPr>
    </w:p>
    <w:p w:rsidR="0024095C" w:rsidRPr="009174F7" w:rsidRDefault="005962F4" w:rsidP="00FB7094">
      <w:pPr>
        <w:ind w:left="720"/>
        <w:jc w:val="both"/>
        <w:rPr>
          <w:rFonts w:ascii="Arial" w:hAnsi="Arial" w:cs="Arial"/>
          <w:szCs w:val="24"/>
          <w:lang w:val="mn-MN"/>
        </w:rPr>
      </w:pPr>
      <w:r w:rsidRPr="009174F7">
        <w:rPr>
          <w:rFonts w:ascii="Arial" w:hAnsi="Arial" w:cs="Arial"/>
          <w:szCs w:val="24"/>
          <w:u w:val="single"/>
        </w:rPr>
        <w:t xml:space="preserve">D.2.9.5 </w:t>
      </w:r>
      <w:r w:rsidR="0024095C" w:rsidRPr="009174F7">
        <w:rPr>
          <w:rFonts w:ascii="Arial" w:hAnsi="Arial" w:cs="Arial"/>
          <w:szCs w:val="24"/>
          <w:u w:val="single"/>
          <w:lang w:val="mn-MN"/>
        </w:rPr>
        <w:t>Бохирдлын татвар</w:t>
      </w:r>
      <w:r w:rsidR="0024095C" w:rsidRPr="009174F7">
        <w:rPr>
          <w:rFonts w:ascii="Arial" w:hAnsi="Arial" w:cs="Arial"/>
          <w:szCs w:val="24"/>
          <w:lang w:val="mn-MN"/>
        </w:rPr>
        <w:t>: Эдгээр нь хорт хий, шингэн эсвэл бусад хортой бодисыг байгал орчинд ялгаруулсны төлөө ногдуулсан татвараас бүрдэнэ. Үйлдвэрийн газрын завсрын хэрэглээ</w:t>
      </w:r>
      <w:r w:rsidR="00A523BD" w:rsidRPr="009174F7">
        <w:rPr>
          <w:rFonts w:ascii="Arial" w:hAnsi="Arial" w:cs="Arial"/>
          <w:szCs w:val="24"/>
          <w:lang w:val="mn-MN"/>
        </w:rPr>
        <w:t>нд</w:t>
      </w:r>
      <w:r w:rsidR="0024095C" w:rsidRPr="009174F7">
        <w:rPr>
          <w:rFonts w:ascii="Arial" w:hAnsi="Arial" w:cs="Arial"/>
          <w:szCs w:val="24"/>
          <w:lang w:val="mn-MN"/>
        </w:rPr>
        <w:t xml:space="preserve"> </w:t>
      </w:r>
      <w:r w:rsidR="00A523BD" w:rsidRPr="009174F7">
        <w:rPr>
          <w:rFonts w:ascii="Arial" w:hAnsi="Arial" w:cs="Arial"/>
          <w:szCs w:val="24"/>
          <w:lang w:val="mn-MN"/>
        </w:rPr>
        <w:t>хамаарах</w:t>
      </w:r>
      <w:r w:rsidR="0024095C" w:rsidRPr="009174F7">
        <w:rPr>
          <w:rFonts w:ascii="Arial" w:hAnsi="Arial" w:cs="Arial"/>
          <w:szCs w:val="24"/>
          <w:lang w:val="mn-MN"/>
        </w:rPr>
        <w:t xml:space="preserve"> орон нутгийн засаг захиргааны хаягдал эсвэл хортой бодисыг цуглуулах эсвэл зайлуулахад төлөх төлбөр </w:t>
      </w:r>
      <w:r w:rsidR="00A523BD" w:rsidRPr="009174F7">
        <w:rPr>
          <w:rFonts w:ascii="Arial" w:hAnsi="Arial" w:cs="Arial"/>
          <w:szCs w:val="24"/>
          <w:lang w:val="mn-MN"/>
        </w:rPr>
        <w:t xml:space="preserve">үүнд </w:t>
      </w:r>
      <w:r w:rsidR="0024095C" w:rsidRPr="009174F7">
        <w:rPr>
          <w:rFonts w:ascii="Arial" w:hAnsi="Arial" w:cs="Arial"/>
          <w:szCs w:val="24"/>
          <w:lang w:val="mn-MN"/>
        </w:rPr>
        <w:t>орохгүй.</w:t>
      </w:r>
    </w:p>
    <w:p w:rsidR="0024095C" w:rsidRPr="009174F7" w:rsidRDefault="0024095C" w:rsidP="00FB7094">
      <w:pPr>
        <w:ind w:left="720"/>
        <w:jc w:val="both"/>
        <w:rPr>
          <w:rFonts w:ascii="Arial" w:hAnsi="Arial" w:cs="Arial"/>
          <w:szCs w:val="24"/>
          <w:lang w:val="mn-MN"/>
        </w:rPr>
      </w:pPr>
    </w:p>
    <w:p w:rsidR="0024095C" w:rsidRPr="009174F7" w:rsidRDefault="005962F4" w:rsidP="00FB7094">
      <w:pPr>
        <w:ind w:left="720"/>
        <w:jc w:val="both"/>
        <w:rPr>
          <w:rFonts w:ascii="Arial" w:hAnsi="Arial" w:cs="Arial"/>
          <w:szCs w:val="24"/>
        </w:rPr>
      </w:pPr>
      <w:r w:rsidRPr="009174F7">
        <w:rPr>
          <w:rFonts w:ascii="Arial" w:hAnsi="Arial" w:cs="Arial"/>
          <w:szCs w:val="24"/>
          <w:u w:val="single"/>
        </w:rPr>
        <w:t xml:space="preserve">D.2.9.6 </w:t>
      </w:r>
      <w:r w:rsidR="0024095C" w:rsidRPr="009174F7">
        <w:rPr>
          <w:rFonts w:ascii="Arial" w:hAnsi="Arial" w:cs="Arial"/>
          <w:szCs w:val="24"/>
          <w:u w:val="single"/>
          <w:lang w:val="mn-MN"/>
        </w:rPr>
        <w:t>Олон улсын гүйлгээний татвар:</w:t>
      </w:r>
      <w:r w:rsidR="0024095C" w:rsidRPr="009174F7">
        <w:rPr>
          <w:rFonts w:ascii="Arial" w:hAnsi="Arial" w:cs="Arial"/>
          <w:szCs w:val="24"/>
          <w:lang w:val="mn-MN"/>
        </w:rPr>
        <w:t xml:space="preserve"> Эдгээр нь гадаадад аялах, гадаадын мөнгөн гуйвуулга эсвэл үүнтэй адилтгах ажил гүйлгээг харьяат бус нэгжтэй хийхэд ногдуулах татвараас бүрдэнэ</w:t>
      </w:r>
      <w:r w:rsidR="00A523BD" w:rsidRPr="009174F7">
        <w:rPr>
          <w:rFonts w:ascii="Arial" w:hAnsi="Arial" w:cs="Arial"/>
          <w:szCs w:val="24"/>
          <w:lang w:val="mn-MN"/>
        </w:rPr>
        <w:t>.</w:t>
      </w:r>
    </w:p>
    <w:p w:rsidR="008C5FE5" w:rsidRPr="009174F7" w:rsidRDefault="008C5FE5" w:rsidP="00FB7094">
      <w:pPr>
        <w:ind w:left="720"/>
        <w:jc w:val="both"/>
        <w:rPr>
          <w:rFonts w:ascii="Arial" w:hAnsi="Arial" w:cs="Arial"/>
          <w:szCs w:val="24"/>
        </w:rPr>
      </w:pPr>
    </w:p>
    <w:p w:rsidR="008C5FE5" w:rsidRPr="009174F7" w:rsidRDefault="008C5FE5" w:rsidP="00FB7094">
      <w:pPr>
        <w:ind w:left="720"/>
        <w:jc w:val="both"/>
        <w:rPr>
          <w:rFonts w:ascii="Arial" w:hAnsi="Arial" w:cstheme="minorBidi"/>
          <w:szCs w:val="30"/>
          <w:lang w:val="mn-MN" w:bidi="mn-Mong-CN"/>
        </w:rPr>
      </w:pPr>
      <w:r w:rsidRPr="009174F7">
        <w:rPr>
          <w:rFonts w:ascii="Arial" w:hAnsi="Arial" w:cstheme="minorBidi"/>
          <w:szCs w:val="30"/>
          <w:lang w:val="mn-MN" w:bidi="mn-Mong-CN"/>
        </w:rPr>
        <w:t xml:space="preserve">Үйлдвэрлэлийн бусад татаас дараах татаасуудаас бүрдэнэ. </w:t>
      </w:r>
    </w:p>
    <w:p w:rsidR="008C5FE5" w:rsidRPr="009174F7" w:rsidRDefault="008C5FE5" w:rsidP="008C5FE5">
      <w:pPr>
        <w:numPr>
          <w:ilvl w:val="0"/>
          <w:numId w:val="3"/>
        </w:numPr>
        <w:jc w:val="both"/>
        <w:rPr>
          <w:rFonts w:ascii="Arial" w:hAnsi="Arial" w:cs="Arial"/>
          <w:szCs w:val="24"/>
        </w:rPr>
      </w:pPr>
      <w:r w:rsidRPr="009174F7">
        <w:rPr>
          <w:rFonts w:ascii="Arial" w:hAnsi="Arial" w:cs="Arial"/>
          <w:szCs w:val="24"/>
        </w:rPr>
        <w:t>Эмийн үнийн хөнгөлөлт</w:t>
      </w:r>
    </w:p>
    <w:p w:rsidR="008C5FE5" w:rsidRPr="009174F7" w:rsidRDefault="008C5FE5" w:rsidP="008C5FE5">
      <w:pPr>
        <w:numPr>
          <w:ilvl w:val="0"/>
          <w:numId w:val="3"/>
        </w:numPr>
        <w:contextualSpacing/>
        <w:jc w:val="both"/>
        <w:rPr>
          <w:rFonts w:ascii="Arial" w:hAnsi="Arial" w:cs="Arial"/>
          <w:szCs w:val="24"/>
        </w:rPr>
      </w:pPr>
      <w:r w:rsidRPr="009174F7">
        <w:rPr>
          <w:rFonts w:ascii="Arial" w:hAnsi="Arial" w:cs="Arial"/>
          <w:szCs w:val="24"/>
        </w:rPr>
        <w:t xml:space="preserve"> Үйлдвэрлэл нэмэгдүүлэх зорилгоор олгох  татаас/ хувийн хэвшилд</w:t>
      </w:r>
    </w:p>
    <w:p w:rsidR="00E64CF4" w:rsidRPr="009174F7" w:rsidRDefault="00E64CF4" w:rsidP="00FB7094">
      <w:pPr>
        <w:ind w:left="720"/>
        <w:jc w:val="both"/>
        <w:rPr>
          <w:rFonts w:ascii="Arial" w:hAnsi="Arial" w:cs="Arial"/>
          <w:szCs w:val="24"/>
          <w:lang w:val="mn-MN"/>
        </w:rPr>
      </w:pPr>
    </w:p>
    <w:p w:rsidR="00E64CF4" w:rsidRPr="009174F7" w:rsidRDefault="00E64CF4" w:rsidP="00FB7094">
      <w:pPr>
        <w:ind w:left="720"/>
        <w:jc w:val="both"/>
        <w:rPr>
          <w:rFonts w:ascii="Arial" w:hAnsi="Arial" w:cs="Arial"/>
          <w:szCs w:val="24"/>
          <w:lang w:val="mn-MN"/>
        </w:rPr>
      </w:pPr>
    </w:p>
    <w:p w:rsidR="00096BE5" w:rsidRPr="009174F7" w:rsidRDefault="005962F4" w:rsidP="0024095C">
      <w:pPr>
        <w:ind w:left="720"/>
        <w:jc w:val="both"/>
        <w:rPr>
          <w:rFonts w:ascii="Arial" w:hAnsi="Arial" w:cs="Arial"/>
          <w:szCs w:val="24"/>
        </w:rPr>
      </w:pPr>
      <w:r w:rsidRPr="009174F7">
        <w:rPr>
          <w:rFonts w:ascii="Arial" w:hAnsi="Arial" w:cs="Arial"/>
          <w:szCs w:val="24"/>
          <w:u w:val="single"/>
        </w:rPr>
        <w:t xml:space="preserve">B.8 </w:t>
      </w:r>
      <w:r w:rsidR="003114C3" w:rsidRPr="009174F7">
        <w:rPr>
          <w:rFonts w:ascii="Arial" w:hAnsi="Arial" w:cs="Arial"/>
          <w:szCs w:val="24"/>
          <w:u w:val="single"/>
        </w:rPr>
        <w:t>Ашиг</w:t>
      </w:r>
      <w:r w:rsidR="00B51848" w:rsidRPr="009174F7">
        <w:rPr>
          <w:rFonts w:ascii="Arial" w:hAnsi="Arial" w:cs="Arial"/>
          <w:szCs w:val="24"/>
          <w:u w:val="single"/>
        </w:rPr>
        <w:t>/</w:t>
      </w:r>
      <w:r w:rsidR="003114C3" w:rsidRPr="009174F7">
        <w:rPr>
          <w:rFonts w:ascii="Arial" w:hAnsi="Arial" w:cs="Arial"/>
          <w:szCs w:val="24"/>
          <w:u w:val="single"/>
        </w:rPr>
        <w:t>холимог</w:t>
      </w:r>
      <w:r w:rsidR="00B51848" w:rsidRPr="009174F7">
        <w:rPr>
          <w:rFonts w:ascii="Arial" w:hAnsi="Arial" w:cs="Arial"/>
          <w:szCs w:val="24"/>
          <w:u w:val="single"/>
        </w:rPr>
        <w:t xml:space="preserve"> </w:t>
      </w:r>
      <w:r w:rsidR="003114C3" w:rsidRPr="009174F7">
        <w:rPr>
          <w:rFonts w:ascii="Arial" w:hAnsi="Arial" w:cs="Arial"/>
          <w:szCs w:val="24"/>
          <w:u w:val="single"/>
        </w:rPr>
        <w:t>орлого</w:t>
      </w:r>
      <w:r w:rsidR="00804090" w:rsidRPr="009174F7">
        <w:rPr>
          <w:rFonts w:ascii="Arial" w:hAnsi="Arial" w:cs="Arial"/>
          <w:b/>
          <w:szCs w:val="24"/>
          <w:u w:val="single"/>
        </w:rPr>
        <w:t>:</w:t>
      </w:r>
      <w:r w:rsidR="000706F6" w:rsidRPr="009174F7">
        <w:rPr>
          <w:rFonts w:ascii="Arial" w:hAnsi="Arial" w:cs="Arial"/>
          <w:szCs w:val="24"/>
        </w:rPr>
        <w:t xml:space="preserve"> </w:t>
      </w:r>
      <w:r w:rsidR="003114C3" w:rsidRPr="009174F7">
        <w:rPr>
          <w:rFonts w:ascii="Arial" w:hAnsi="Arial" w:cs="Arial"/>
          <w:szCs w:val="24"/>
        </w:rPr>
        <w:t>Ашиг</w:t>
      </w:r>
      <w:r w:rsidR="00096BE5" w:rsidRPr="009174F7">
        <w:rPr>
          <w:rFonts w:ascii="Arial" w:hAnsi="Arial" w:cs="Arial"/>
          <w:szCs w:val="24"/>
        </w:rPr>
        <w:t>/</w:t>
      </w:r>
      <w:r w:rsidR="003114C3" w:rsidRPr="009174F7">
        <w:rPr>
          <w:rFonts w:ascii="Arial" w:hAnsi="Arial" w:cs="Arial"/>
          <w:szCs w:val="24"/>
        </w:rPr>
        <w:t>холимог</w:t>
      </w:r>
      <w:r w:rsidR="00096BE5" w:rsidRPr="009174F7">
        <w:rPr>
          <w:rFonts w:ascii="Arial" w:hAnsi="Arial" w:cs="Arial"/>
          <w:szCs w:val="24"/>
        </w:rPr>
        <w:t xml:space="preserve"> </w:t>
      </w:r>
      <w:r w:rsidR="003114C3" w:rsidRPr="009174F7">
        <w:rPr>
          <w:rFonts w:ascii="Arial" w:hAnsi="Arial" w:cs="Arial"/>
          <w:szCs w:val="24"/>
        </w:rPr>
        <w:t>орлого</w:t>
      </w:r>
      <w:r w:rsidR="003864B3" w:rsidRPr="009174F7">
        <w:rPr>
          <w:rFonts w:ascii="Arial" w:hAnsi="Arial" w:cs="Arial"/>
          <w:szCs w:val="24"/>
        </w:rPr>
        <w:t xml:space="preserve"> </w:t>
      </w:r>
      <w:r w:rsidR="003114C3" w:rsidRPr="009174F7">
        <w:rPr>
          <w:rFonts w:ascii="Arial" w:hAnsi="Arial" w:cs="Arial"/>
          <w:szCs w:val="24"/>
        </w:rPr>
        <w:t>нь</w:t>
      </w:r>
      <w:r w:rsidR="003864B3" w:rsidRPr="009174F7">
        <w:rPr>
          <w:rFonts w:ascii="Arial" w:hAnsi="Arial" w:cs="Arial"/>
          <w:szCs w:val="24"/>
        </w:rPr>
        <w:t xml:space="preserve"> </w:t>
      </w:r>
      <w:r w:rsidR="003114C3" w:rsidRPr="009174F7">
        <w:rPr>
          <w:rFonts w:ascii="Arial" w:hAnsi="Arial" w:cs="Arial"/>
          <w:szCs w:val="24"/>
        </w:rPr>
        <w:t>зах</w:t>
      </w:r>
      <w:r w:rsidR="003864B3" w:rsidRPr="009174F7">
        <w:rPr>
          <w:rFonts w:ascii="Arial" w:hAnsi="Arial" w:cs="Arial"/>
          <w:szCs w:val="24"/>
        </w:rPr>
        <w:t xml:space="preserve"> </w:t>
      </w:r>
      <w:r w:rsidR="003114C3" w:rsidRPr="009174F7">
        <w:rPr>
          <w:rFonts w:ascii="Arial" w:hAnsi="Arial" w:cs="Arial"/>
          <w:szCs w:val="24"/>
        </w:rPr>
        <w:t>зээлийн</w:t>
      </w:r>
      <w:r w:rsidR="003864B3" w:rsidRPr="009174F7">
        <w:rPr>
          <w:rFonts w:ascii="Arial" w:hAnsi="Arial" w:cs="Arial"/>
          <w:szCs w:val="24"/>
        </w:rPr>
        <w:t xml:space="preserve"> </w:t>
      </w:r>
      <w:r w:rsidR="003114C3" w:rsidRPr="009174F7">
        <w:rPr>
          <w:rFonts w:ascii="Arial" w:hAnsi="Arial" w:cs="Arial"/>
          <w:szCs w:val="24"/>
        </w:rPr>
        <w:t>үйлдвэрлэгчдийн</w:t>
      </w:r>
      <w:r w:rsidR="003864B3" w:rsidRPr="009174F7">
        <w:rPr>
          <w:rFonts w:ascii="Arial" w:hAnsi="Arial" w:cs="Arial"/>
          <w:szCs w:val="24"/>
        </w:rPr>
        <w:t xml:space="preserve"> </w:t>
      </w:r>
      <w:r w:rsidR="003114C3" w:rsidRPr="009174F7">
        <w:rPr>
          <w:rFonts w:ascii="Arial" w:hAnsi="Arial" w:cs="Arial"/>
          <w:szCs w:val="24"/>
        </w:rPr>
        <w:t>үйл</w:t>
      </w:r>
      <w:r w:rsidR="003864B3" w:rsidRPr="009174F7">
        <w:rPr>
          <w:rFonts w:ascii="Arial" w:hAnsi="Arial" w:cs="Arial"/>
          <w:szCs w:val="24"/>
        </w:rPr>
        <w:t xml:space="preserve"> </w:t>
      </w:r>
      <w:r w:rsidR="003114C3" w:rsidRPr="009174F7">
        <w:rPr>
          <w:rFonts w:ascii="Arial" w:hAnsi="Arial" w:cs="Arial"/>
          <w:szCs w:val="24"/>
        </w:rPr>
        <w:t>ажиллагааны</w:t>
      </w:r>
      <w:r w:rsidR="003864B3" w:rsidRPr="009174F7">
        <w:rPr>
          <w:rFonts w:ascii="Arial" w:hAnsi="Arial" w:cs="Arial"/>
          <w:szCs w:val="24"/>
        </w:rPr>
        <w:t xml:space="preserve"> </w:t>
      </w:r>
      <w:r w:rsidR="003114C3" w:rsidRPr="009174F7">
        <w:rPr>
          <w:rFonts w:ascii="Arial" w:hAnsi="Arial" w:cs="Arial"/>
          <w:szCs w:val="24"/>
        </w:rPr>
        <w:t>эцсийн</w:t>
      </w:r>
      <w:r w:rsidR="003864B3" w:rsidRPr="009174F7">
        <w:rPr>
          <w:rFonts w:ascii="Arial" w:hAnsi="Arial" w:cs="Arial"/>
          <w:szCs w:val="24"/>
        </w:rPr>
        <w:t xml:space="preserve"> </w:t>
      </w:r>
      <w:r w:rsidR="003114C3" w:rsidRPr="009174F7">
        <w:rPr>
          <w:rFonts w:ascii="Arial" w:hAnsi="Arial" w:cs="Arial"/>
          <w:szCs w:val="24"/>
        </w:rPr>
        <w:t>үр</w:t>
      </w:r>
      <w:r w:rsidR="003864B3" w:rsidRPr="009174F7">
        <w:rPr>
          <w:rFonts w:ascii="Arial" w:hAnsi="Arial" w:cs="Arial"/>
          <w:szCs w:val="24"/>
        </w:rPr>
        <w:t xml:space="preserve"> </w:t>
      </w:r>
      <w:r w:rsidR="003114C3" w:rsidRPr="009174F7">
        <w:rPr>
          <w:rFonts w:ascii="Arial" w:hAnsi="Arial" w:cs="Arial"/>
          <w:szCs w:val="24"/>
        </w:rPr>
        <w:t>дүнг</w:t>
      </w:r>
      <w:r w:rsidR="003864B3" w:rsidRPr="009174F7">
        <w:rPr>
          <w:rFonts w:ascii="Arial" w:hAnsi="Arial" w:cs="Arial"/>
          <w:szCs w:val="24"/>
        </w:rPr>
        <w:t xml:space="preserve"> </w:t>
      </w:r>
      <w:r w:rsidR="003114C3" w:rsidRPr="009174F7">
        <w:rPr>
          <w:rFonts w:ascii="Arial" w:hAnsi="Arial" w:cs="Arial"/>
          <w:szCs w:val="24"/>
        </w:rPr>
        <w:t>илэрхийлэх</w:t>
      </w:r>
      <w:r w:rsidR="003864B3" w:rsidRPr="009174F7">
        <w:rPr>
          <w:rFonts w:ascii="Arial" w:hAnsi="Arial" w:cs="Arial"/>
          <w:szCs w:val="24"/>
        </w:rPr>
        <w:t xml:space="preserve"> </w:t>
      </w:r>
      <w:r w:rsidR="003114C3" w:rsidRPr="009174F7">
        <w:rPr>
          <w:rFonts w:ascii="Arial" w:hAnsi="Arial" w:cs="Arial"/>
          <w:szCs w:val="24"/>
        </w:rPr>
        <w:t>үзүүлэлт</w:t>
      </w:r>
      <w:r w:rsidR="003864B3" w:rsidRPr="009174F7">
        <w:rPr>
          <w:rFonts w:ascii="Arial" w:hAnsi="Arial" w:cs="Arial"/>
          <w:szCs w:val="24"/>
        </w:rPr>
        <w:t xml:space="preserve"> </w:t>
      </w:r>
      <w:r w:rsidR="003114C3" w:rsidRPr="009174F7">
        <w:rPr>
          <w:rFonts w:ascii="Arial" w:hAnsi="Arial" w:cs="Arial"/>
          <w:szCs w:val="24"/>
        </w:rPr>
        <w:t>бөгөөд</w:t>
      </w:r>
      <w:r w:rsidR="003864B3" w:rsidRPr="009174F7">
        <w:rPr>
          <w:rFonts w:ascii="Arial" w:hAnsi="Arial" w:cs="Arial"/>
          <w:szCs w:val="24"/>
        </w:rPr>
        <w:t xml:space="preserve"> </w:t>
      </w:r>
      <w:r w:rsidR="003114C3" w:rsidRPr="009174F7">
        <w:rPr>
          <w:rFonts w:ascii="Arial" w:hAnsi="Arial" w:cs="Arial"/>
          <w:szCs w:val="24"/>
        </w:rPr>
        <w:t>үндсэндээ</w:t>
      </w:r>
      <w:r w:rsidR="003864B3" w:rsidRPr="009174F7">
        <w:rPr>
          <w:rFonts w:ascii="Arial" w:hAnsi="Arial" w:cs="Arial"/>
          <w:szCs w:val="24"/>
        </w:rPr>
        <w:t xml:space="preserve"> </w:t>
      </w:r>
      <w:r w:rsidR="003114C3" w:rsidRPr="009174F7">
        <w:rPr>
          <w:rFonts w:ascii="Arial" w:hAnsi="Arial" w:cs="Arial"/>
          <w:szCs w:val="24"/>
        </w:rPr>
        <w:t>ашиг</w:t>
      </w:r>
      <w:r w:rsidR="003864B3" w:rsidRPr="009174F7">
        <w:rPr>
          <w:rFonts w:ascii="Arial" w:hAnsi="Arial" w:cs="Arial"/>
          <w:szCs w:val="24"/>
        </w:rPr>
        <w:t xml:space="preserve">, </w:t>
      </w:r>
      <w:r w:rsidR="003114C3" w:rsidRPr="009174F7">
        <w:rPr>
          <w:rFonts w:ascii="Arial" w:hAnsi="Arial" w:cs="Arial"/>
          <w:szCs w:val="24"/>
        </w:rPr>
        <w:t>борлуулалтын</w:t>
      </w:r>
      <w:r w:rsidR="003864B3" w:rsidRPr="009174F7">
        <w:rPr>
          <w:rFonts w:ascii="Arial" w:hAnsi="Arial" w:cs="Arial"/>
          <w:szCs w:val="24"/>
        </w:rPr>
        <w:t xml:space="preserve"> </w:t>
      </w:r>
      <w:r w:rsidR="003114C3" w:rsidRPr="009174F7">
        <w:rPr>
          <w:rFonts w:ascii="Arial" w:hAnsi="Arial" w:cs="Arial"/>
          <w:szCs w:val="24"/>
        </w:rPr>
        <w:t>үнэ</w:t>
      </w:r>
      <w:r w:rsidR="003864B3" w:rsidRPr="009174F7">
        <w:rPr>
          <w:rFonts w:ascii="Arial" w:hAnsi="Arial" w:cs="Arial"/>
          <w:szCs w:val="24"/>
        </w:rPr>
        <w:t xml:space="preserve"> </w:t>
      </w:r>
      <w:r w:rsidR="003114C3" w:rsidRPr="009174F7">
        <w:rPr>
          <w:rFonts w:ascii="Arial" w:hAnsi="Arial" w:cs="Arial"/>
          <w:szCs w:val="24"/>
        </w:rPr>
        <w:t>дээр</w:t>
      </w:r>
      <w:r w:rsidR="003864B3" w:rsidRPr="009174F7">
        <w:rPr>
          <w:rFonts w:ascii="Arial" w:hAnsi="Arial" w:cs="Arial"/>
          <w:szCs w:val="24"/>
        </w:rPr>
        <w:t xml:space="preserve"> </w:t>
      </w:r>
      <w:r w:rsidR="003114C3" w:rsidRPr="009174F7">
        <w:rPr>
          <w:rFonts w:ascii="Arial" w:hAnsi="Arial" w:cs="Arial"/>
          <w:szCs w:val="24"/>
        </w:rPr>
        <w:t>нэмэгдсэн</w:t>
      </w:r>
      <w:r w:rsidR="003864B3" w:rsidRPr="009174F7">
        <w:rPr>
          <w:rFonts w:ascii="Arial" w:hAnsi="Arial" w:cs="Arial"/>
          <w:szCs w:val="24"/>
        </w:rPr>
        <w:t xml:space="preserve"> </w:t>
      </w:r>
      <w:r w:rsidR="00A523BD" w:rsidRPr="009174F7">
        <w:rPr>
          <w:rFonts w:ascii="Arial" w:hAnsi="Arial" w:cs="Arial"/>
          <w:szCs w:val="24"/>
          <w:lang w:val="mn-MN"/>
        </w:rPr>
        <w:t>бараа, үйлчилгээний</w:t>
      </w:r>
      <w:r w:rsidR="003864B3" w:rsidRPr="009174F7">
        <w:rPr>
          <w:rFonts w:ascii="Arial" w:hAnsi="Arial" w:cs="Arial"/>
          <w:szCs w:val="24"/>
        </w:rPr>
        <w:t xml:space="preserve"> </w:t>
      </w:r>
      <w:r w:rsidR="003114C3" w:rsidRPr="009174F7">
        <w:rPr>
          <w:rFonts w:ascii="Arial" w:hAnsi="Arial" w:cs="Arial"/>
          <w:szCs w:val="24"/>
        </w:rPr>
        <w:t>үнийн</w:t>
      </w:r>
      <w:r w:rsidR="003864B3" w:rsidRPr="009174F7">
        <w:rPr>
          <w:rFonts w:ascii="Arial" w:hAnsi="Arial" w:cs="Arial"/>
          <w:szCs w:val="24"/>
        </w:rPr>
        <w:t xml:space="preserve"> </w:t>
      </w:r>
      <w:r w:rsidR="003114C3" w:rsidRPr="009174F7">
        <w:rPr>
          <w:rFonts w:ascii="Arial" w:hAnsi="Arial" w:cs="Arial"/>
          <w:szCs w:val="24"/>
        </w:rPr>
        <w:t>зөрүүгээс</w:t>
      </w:r>
      <w:r w:rsidR="003864B3" w:rsidRPr="009174F7">
        <w:rPr>
          <w:rFonts w:ascii="Arial" w:hAnsi="Arial" w:cs="Arial"/>
          <w:szCs w:val="24"/>
        </w:rPr>
        <w:t xml:space="preserve"> </w:t>
      </w:r>
      <w:r w:rsidR="003114C3" w:rsidRPr="009174F7">
        <w:rPr>
          <w:rFonts w:ascii="Arial" w:hAnsi="Arial" w:cs="Arial"/>
          <w:szCs w:val="24"/>
        </w:rPr>
        <w:t>олсон</w:t>
      </w:r>
      <w:r w:rsidR="003864B3" w:rsidRPr="009174F7">
        <w:rPr>
          <w:rFonts w:ascii="Arial" w:hAnsi="Arial" w:cs="Arial"/>
          <w:szCs w:val="24"/>
        </w:rPr>
        <w:t xml:space="preserve"> </w:t>
      </w:r>
      <w:r w:rsidR="003114C3" w:rsidRPr="009174F7">
        <w:rPr>
          <w:rFonts w:ascii="Arial" w:hAnsi="Arial" w:cs="Arial"/>
          <w:szCs w:val="24"/>
        </w:rPr>
        <w:t>орлого</w:t>
      </w:r>
      <w:r w:rsidR="003864B3" w:rsidRPr="009174F7">
        <w:rPr>
          <w:rFonts w:ascii="Arial" w:hAnsi="Arial" w:cs="Arial"/>
          <w:szCs w:val="24"/>
        </w:rPr>
        <w:t xml:space="preserve"> </w:t>
      </w:r>
      <w:r w:rsidR="003114C3" w:rsidRPr="009174F7">
        <w:rPr>
          <w:rFonts w:ascii="Arial" w:hAnsi="Arial" w:cs="Arial"/>
          <w:szCs w:val="24"/>
        </w:rPr>
        <w:t>юм</w:t>
      </w:r>
      <w:r w:rsidR="003864B3" w:rsidRPr="009174F7">
        <w:rPr>
          <w:rFonts w:ascii="Arial" w:hAnsi="Arial" w:cs="Arial"/>
          <w:szCs w:val="24"/>
        </w:rPr>
        <w:t xml:space="preserve">. </w:t>
      </w:r>
    </w:p>
    <w:p w:rsidR="00AB261E" w:rsidRPr="009174F7" w:rsidRDefault="003114C3" w:rsidP="00FB7094">
      <w:pPr>
        <w:ind w:left="720"/>
        <w:jc w:val="both"/>
        <w:rPr>
          <w:rFonts w:ascii="Arial" w:hAnsi="Arial" w:cs="Arial"/>
          <w:szCs w:val="24"/>
        </w:rPr>
      </w:pPr>
      <w:r w:rsidRPr="009174F7">
        <w:rPr>
          <w:rFonts w:ascii="Arial" w:hAnsi="Arial" w:cs="Arial"/>
          <w:szCs w:val="24"/>
        </w:rPr>
        <w:t>Ашиг</w:t>
      </w:r>
      <w:r w:rsidR="00096BE5" w:rsidRPr="009174F7">
        <w:rPr>
          <w:rFonts w:ascii="Arial" w:hAnsi="Arial" w:cs="Arial"/>
          <w:szCs w:val="24"/>
        </w:rPr>
        <w:t xml:space="preserve"> </w:t>
      </w:r>
      <w:r w:rsidRPr="009174F7">
        <w:rPr>
          <w:rFonts w:ascii="Arial" w:hAnsi="Arial" w:cs="Arial"/>
          <w:szCs w:val="24"/>
        </w:rPr>
        <w:t>нь</w:t>
      </w:r>
      <w:r w:rsidR="00096BE5" w:rsidRPr="009174F7">
        <w:rPr>
          <w:rFonts w:ascii="Arial" w:hAnsi="Arial" w:cs="Arial"/>
          <w:szCs w:val="24"/>
        </w:rPr>
        <w:t xml:space="preserve"> </w:t>
      </w:r>
      <w:r w:rsidRPr="009174F7">
        <w:rPr>
          <w:rFonts w:ascii="Arial" w:hAnsi="Arial" w:cs="Arial"/>
          <w:szCs w:val="24"/>
        </w:rPr>
        <w:t>аж</w:t>
      </w:r>
      <w:r w:rsidR="00096BE5" w:rsidRPr="009174F7">
        <w:rPr>
          <w:rFonts w:ascii="Arial" w:hAnsi="Arial" w:cs="Arial"/>
          <w:szCs w:val="24"/>
        </w:rPr>
        <w:t xml:space="preserve"> </w:t>
      </w:r>
      <w:r w:rsidRPr="009174F7">
        <w:rPr>
          <w:rFonts w:ascii="Arial" w:hAnsi="Arial" w:cs="Arial"/>
          <w:szCs w:val="24"/>
        </w:rPr>
        <w:t>ахуй</w:t>
      </w:r>
      <w:r w:rsidR="00096BE5" w:rsidRPr="009174F7">
        <w:rPr>
          <w:rFonts w:ascii="Arial" w:hAnsi="Arial" w:cs="Arial"/>
          <w:szCs w:val="24"/>
        </w:rPr>
        <w:t xml:space="preserve"> </w:t>
      </w:r>
      <w:r w:rsidRPr="009174F7">
        <w:rPr>
          <w:rFonts w:ascii="Arial" w:hAnsi="Arial" w:cs="Arial"/>
          <w:szCs w:val="24"/>
        </w:rPr>
        <w:t>эрхлэгчдийн</w:t>
      </w:r>
      <w:r w:rsidR="00096BE5" w:rsidRPr="009174F7">
        <w:rPr>
          <w:rFonts w:ascii="Arial" w:hAnsi="Arial" w:cs="Arial"/>
          <w:szCs w:val="24"/>
        </w:rPr>
        <w:t xml:space="preserve"> </w:t>
      </w:r>
      <w:r w:rsidRPr="009174F7">
        <w:rPr>
          <w:rFonts w:ascii="Arial" w:hAnsi="Arial" w:cs="Arial"/>
          <w:szCs w:val="24"/>
        </w:rPr>
        <w:t>гол</w:t>
      </w:r>
      <w:r w:rsidR="00096BE5" w:rsidRPr="009174F7">
        <w:rPr>
          <w:rFonts w:ascii="Arial" w:hAnsi="Arial" w:cs="Arial"/>
          <w:szCs w:val="24"/>
        </w:rPr>
        <w:t xml:space="preserve"> </w:t>
      </w:r>
      <w:r w:rsidRPr="009174F7">
        <w:rPr>
          <w:rFonts w:ascii="Arial" w:hAnsi="Arial" w:cs="Arial"/>
          <w:szCs w:val="24"/>
        </w:rPr>
        <w:t>цэвэр</w:t>
      </w:r>
      <w:r w:rsidR="00096BE5" w:rsidRPr="009174F7">
        <w:rPr>
          <w:rFonts w:ascii="Arial" w:hAnsi="Arial" w:cs="Arial"/>
          <w:szCs w:val="24"/>
        </w:rPr>
        <w:t xml:space="preserve"> </w:t>
      </w:r>
      <w:r w:rsidRPr="009174F7">
        <w:rPr>
          <w:rFonts w:ascii="Arial" w:hAnsi="Arial" w:cs="Arial"/>
          <w:szCs w:val="24"/>
        </w:rPr>
        <w:t>орлого</w:t>
      </w:r>
      <w:r w:rsidR="00096BE5" w:rsidRPr="009174F7">
        <w:rPr>
          <w:rFonts w:ascii="Arial" w:hAnsi="Arial" w:cs="Arial"/>
          <w:szCs w:val="24"/>
        </w:rPr>
        <w:t xml:space="preserve"> </w:t>
      </w:r>
      <w:r w:rsidRPr="009174F7">
        <w:rPr>
          <w:rFonts w:ascii="Arial" w:hAnsi="Arial" w:cs="Arial"/>
          <w:szCs w:val="24"/>
        </w:rPr>
        <w:t>бөгөөд</w:t>
      </w:r>
      <w:r w:rsidR="00AB261E" w:rsidRPr="009174F7">
        <w:rPr>
          <w:rFonts w:ascii="Arial" w:hAnsi="Arial" w:cs="Arial"/>
          <w:szCs w:val="24"/>
        </w:rPr>
        <w:t xml:space="preserve"> </w:t>
      </w:r>
      <w:r w:rsidRPr="009174F7">
        <w:rPr>
          <w:rFonts w:ascii="Arial" w:hAnsi="Arial" w:cs="Arial"/>
          <w:szCs w:val="24"/>
        </w:rPr>
        <w:t>татвар</w:t>
      </w:r>
      <w:r w:rsidR="00AB261E" w:rsidRPr="009174F7">
        <w:rPr>
          <w:rFonts w:ascii="Arial" w:hAnsi="Arial" w:cs="Arial"/>
          <w:szCs w:val="24"/>
        </w:rPr>
        <w:t xml:space="preserve"> </w:t>
      </w:r>
      <w:r w:rsidRPr="009174F7">
        <w:rPr>
          <w:rFonts w:ascii="Arial" w:hAnsi="Arial" w:cs="Arial"/>
          <w:szCs w:val="24"/>
        </w:rPr>
        <w:t>төлөхийн</w:t>
      </w:r>
      <w:r w:rsidR="00AB261E" w:rsidRPr="009174F7">
        <w:rPr>
          <w:rFonts w:ascii="Arial" w:hAnsi="Arial" w:cs="Arial"/>
          <w:szCs w:val="24"/>
        </w:rPr>
        <w:t xml:space="preserve"> </w:t>
      </w:r>
      <w:r w:rsidRPr="009174F7">
        <w:rPr>
          <w:rFonts w:ascii="Arial" w:hAnsi="Arial" w:cs="Arial"/>
          <w:szCs w:val="24"/>
        </w:rPr>
        <w:t>өмнөх</w:t>
      </w:r>
      <w:r w:rsidR="00AB261E" w:rsidRPr="009174F7">
        <w:rPr>
          <w:rFonts w:ascii="Arial" w:hAnsi="Arial" w:cs="Arial"/>
          <w:szCs w:val="24"/>
        </w:rPr>
        <w:t xml:space="preserve"> </w:t>
      </w:r>
      <w:r w:rsidRPr="009174F7">
        <w:rPr>
          <w:rFonts w:ascii="Arial" w:hAnsi="Arial" w:cs="Arial"/>
          <w:szCs w:val="24"/>
        </w:rPr>
        <w:t>анхдагч</w:t>
      </w:r>
      <w:r w:rsidR="00AB261E" w:rsidRPr="009174F7">
        <w:rPr>
          <w:rFonts w:ascii="Arial" w:hAnsi="Arial" w:cs="Arial"/>
          <w:szCs w:val="24"/>
        </w:rPr>
        <w:t xml:space="preserve"> </w:t>
      </w:r>
      <w:r w:rsidRPr="009174F7">
        <w:rPr>
          <w:rFonts w:ascii="Arial" w:hAnsi="Arial" w:cs="Arial"/>
          <w:szCs w:val="24"/>
        </w:rPr>
        <w:t>ашиг</w:t>
      </w:r>
      <w:r w:rsidR="00AB261E" w:rsidRPr="009174F7">
        <w:rPr>
          <w:rFonts w:ascii="Arial" w:hAnsi="Arial" w:cs="Arial"/>
          <w:szCs w:val="24"/>
        </w:rPr>
        <w:t xml:space="preserve"> </w:t>
      </w:r>
      <w:r w:rsidRPr="009174F7">
        <w:rPr>
          <w:rFonts w:ascii="Arial" w:hAnsi="Arial" w:cs="Arial"/>
          <w:szCs w:val="24"/>
        </w:rPr>
        <w:t>юм</w:t>
      </w:r>
      <w:r w:rsidR="00AB261E" w:rsidRPr="009174F7">
        <w:rPr>
          <w:rFonts w:ascii="Arial" w:hAnsi="Arial" w:cs="Arial"/>
          <w:szCs w:val="24"/>
        </w:rPr>
        <w:t xml:space="preserve">. </w:t>
      </w:r>
      <w:r w:rsidRPr="009174F7">
        <w:rPr>
          <w:rFonts w:ascii="Arial" w:hAnsi="Arial" w:cs="Arial"/>
          <w:szCs w:val="24"/>
        </w:rPr>
        <w:t>Энэ</w:t>
      </w:r>
      <w:r w:rsidR="00EE7024" w:rsidRPr="009174F7">
        <w:rPr>
          <w:rFonts w:ascii="Arial" w:hAnsi="Arial" w:cs="Arial"/>
          <w:szCs w:val="24"/>
        </w:rPr>
        <w:t xml:space="preserve"> </w:t>
      </w:r>
      <w:r w:rsidRPr="009174F7">
        <w:rPr>
          <w:rFonts w:ascii="Arial" w:hAnsi="Arial" w:cs="Arial"/>
          <w:szCs w:val="24"/>
        </w:rPr>
        <w:t>үзүүлэлт</w:t>
      </w:r>
      <w:r w:rsidR="00EE7024" w:rsidRPr="009174F7">
        <w:rPr>
          <w:rFonts w:ascii="Arial" w:hAnsi="Arial" w:cs="Arial"/>
          <w:szCs w:val="24"/>
        </w:rPr>
        <w:t xml:space="preserve"> </w:t>
      </w:r>
      <w:r w:rsidRPr="009174F7">
        <w:rPr>
          <w:rFonts w:ascii="Arial" w:hAnsi="Arial" w:cs="Arial"/>
          <w:szCs w:val="24"/>
        </w:rPr>
        <w:t>нь</w:t>
      </w:r>
      <w:r w:rsidR="00EE7024" w:rsidRPr="009174F7">
        <w:rPr>
          <w:rFonts w:ascii="Arial" w:hAnsi="Arial" w:cs="Arial"/>
          <w:szCs w:val="24"/>
        </w:rPr>
        <w:t xml:space="preserve"> </w:t>
      </w:r>
      <w:r w:rsidRPr="009174F7">
        <w:rPr>
          <w:rFonts w:ascii="Arial" w:hAnsi="Arial" w:cs="Arial"/>
          <w:szCs w:val="24"/>
        </w:rPr>
        <w:t>өрхийн</w:t>
      </w:r>
      <w:r w:rsidR="00EE7024" w:rsidRPr="009174F7">
        <w:rPr>
          <w:rFonts w:ascii="Arial" w:hAnsi="Arial" w:cs="Arial"/>
          <w:szCs w:val="24"/>
        </w:rPr>
        <w:t xml:space="preserve"> </w:t>
      </w:r>
      <w:r w:rsidRPr="009174F7">
        <w:rPr>
          <w:rFonts w:ascii="Arial" w:hAnsi="Arial" w:cs="Arial"/>
          <w:szCs w:val="24"/>
        </w:rPr>
        <w:t>аж</w:t>
      </w:r>
      <w:r w:rsidR="00EE7024" w:rsidRPr="009174F7">
        <w:rPr>
          <w:rFonts w:ascii="Arial" w:hAnsi="Arial" w:cs="Arial"/>
          <w:szCs w:val="24"/>
        </w:rPr>
        <w:t xml:space="preserve"> </w:t>
      </w:r>
      <w:r w:rsidRPr="009174F7">
        <w:rPr>
          <w:rFonts w:ascii="Arial" w:hAnsi="Arial" w:cs="Arial"/>
          <w:szCs w:val="24"/>
        </w:rPr>
        <w:t>ахуйгаас</w:t>
      </w:r>
      <w:r w:rsidR="00EE7024" w:rsidRPr="009174F7">
        <w:rPr>
          <w:rFonts w:ascii="Arial" w:hAnsi="Arial" w:cs="Arial"/>
          <w:szCs w:val="24"/>
        </w:rPr>
        <w:t xml:space="preserve"> </w:t>
      </w:r>
      <w:r w:rsidRPr="009174F7">
        <w:rPr>
          <w:rFonts w:ascii="Arial" w:hAnsi="Arial" w:cs="Arial"/>
          <w:szCs w:val="24"/>
        </w:rPr>
        <w:t>бусад</w:t>
      </w:r>
      <w:r w:rsidR="00EE7024" w:rsidRPr="009174F7">
        <w:rPr>
          <w:rFonts w:ascii="Arial" w:hAnsi="Arial" w:cs="Arial"/>
          <w:szCs w:val="24"/>
        </w:rPr>
        <w:t xml:space="preserve"> </w:t>
      </w:r>
      <w:r w:rsidRPr="009174F7">
        <w:rPr>
          <w:rFonts w:ascii="Arial" w:hAnsi="Arial" w:cs="Arial"/>
          <w:szCs w:val="24"/>
        </w:rPr>
        <w:t>секторт</w:t>
      </w:r>
      <w:r w:rsidR="00EE7024" w:rsidRPr="009174F7">
        <w:rPr>
          <w:rFonts w:ascii="Arial" w:hAnsi="Arial" w:cs="Arial"/>
          <w:szCs w:val="24"/>
        </w:rPr>
        <w:t xml:space="preserve"> </w:t>
      </w:r>
      <w:r w:rsidRPr="009174F7">
        <w:rPr>
          <w:rFonts w:ascii="Arial" w:hAnsi="Arial" w:cs="Arial"/>
          <w:szCs w:val="24"/>
        </w:rPr>
        <w:t>тооцогдоно</w:t>
      </w:r>
      <w:r w:rsidR="00804090" w:rsidRPr="009174F7">
        <w:rPr>
          <w:rFonts w:ascii="Arial" w:hAnsi="Arial" w:cs="Arial"/>
          <w:szCs w:val="24"/>
        </w:rPr>
        <w:t xml:space="preserve">. </w:t>
      </w:r>
      <w:r w:rsidRPr="009174F7">
        <w:rPr>
          <w:rFonts w:ascii="Arial" w:hAnsi="Arial" w:cs="Arial"/>
          <w:szCs w:val="24"/>
        </w:rPr>
        <w:t>Харин</w:t>
      </w:r>
      <w:r w:rsidR="00A747E2" w:rsidRPr="009174F7">
        <w:rPr>
          <w:rFonts w:ascii="Arial" w:hAnsi="Arial" w:cs="Arial"/>
          <w:szCs w:val="24"/>
        </w:rPr>
        <w:t xml:space="preserve"> </w:t>
      </w:r>
      <w:r w:rsidRPr="009174F7">
        <w:rPr>
          <w:rFonts w:ascii="Arial" w:hAnsi="Arial" w:cs="Arial"/>
          <w:szCs w:val="24"/>
        </w:rPr>
        <w:t>өрхийн</w:t>
      </w:r>
      <w:r w:rsidR="00096BE5" w:rsidRPr="009174F7">
        <w:rPr>
          <w:rFonts w:ascii="Arial" w:hAnsi="Arial" w:cs="Arial"/>
          <w:szCs w:val="24"/>
        </w:rPr>
        <w:t xml:space="preserve"> </w:t>
      </w:r>
      <w:r w:rsidRPr="009174F7">
        <w:rPr>
          <w:rFonts w:ascii="Arial" w:hAnsi="Arial" w:cs="Arial"/>
          <w:szCs w:val="24"/>
        </w:rPr>
        <w:t>аж</w:t>
      </w:r>
      <w:r w:rsidR="00EE7024" w:rsidRPr="009174F7">
        <w:rPr>
          <w:rFonts w:ascii="Arial" w:hAnsi="Arial" w:cs="Arial"/>
          <w:szCs w:val="24"/>
        </w:rPr>
        <w:t xml:space="preserve"> </w:t>
      </w:r>
      <w:r w:rsidRPr="009174F7">
        <w:rPr>
          <w:rFonts w:ascii="Arial" w:hAnsi="Arial" w:cs="Arial"/>
          <w:szCs w:val="24"/>
        </w:rPr>
        <w:t>ахуй</w:t>
      </w:r>
      <w:r w:rsidR="00EE7024" w:rsidRPr="009174F7">
        <w:rPr>
          <w:rFonts w:ascii="Arial" w:hAnsi="Arial" w:cs="Arial"/>
          <w:szCs w:val="24"/>
        </w:rPr>
        <w:t xml:space="preserve"> </w:t>
      </w:r>
      <w:r w:rsidRPr="009174F7">
        <w:rPr>
          <w:rFonts w:ascii="Arial" w:hAnsi="Arial" w:cs="Arial"/>
          <w:szCs w:val="24"/>
        </w:rPr>
        <w:t>эрхлэгчдийн</w:t>
      </w:r>
      <w:r w:rsidR="00EE7024" w:rsidRPr="009174F7">
        <w:rPr>
          <w:rFonts w:ascii="Arial" w:hAnsi="Arial" w:cs="Arial"/>
          <w:szCs w:val="24"/>
        </w:rPr>
        <w:t xml:space="preserve"> </w:t>
      </w:r>
      <w:r w:rsidRPr="009174F7">
        <w:rPr>
          <w:rFonts w:ascii="Arial" w:hAnsi="Arial" w:cs="Arial"/>
          <w:szCs w:val="24"/>
        </w:rPr>
        <w:t>зах</w:t>
      </w:r>
      <w:r w:rsidR="00EE7024" w:rsidRPr="009174F7">
        <w:rPr>
          <w:rFonts w:ascii="Arial" w:hAnsi="Arial" w:cs="Arial"/>
          <w:szCs w:val="24"/>
        </w:rPr>
        <w:t xml:space="preserve"> </w:t>
      </w:r>
      <w:r w:rsidRPr="009174F7">
        <w:rPr>
          <w:rFonts w:ascii="Arial" w:hAnsi="Arial" w:cs="Arial"/>
          <w:szCs w:val="24"/>
        </w:rPr>
        <w:t>зээлд</w:t>
      </w:r>
      <w:r w:rsidR="00EE7024" w:rsidRPr="009174F7">
        <w:rPr>
          <w:rFonts w:ascii="Arial" w:hAnsi="Arial" w:cs="Arial"/>
          <w:szCs w:val="24"/>
        </w:rPr>
        <w:t xml:space="preserve"> </w:t>
      </w:r>
      <w:r w:rsidRPr="009174F7">
        <w:rPr>
          <w:rFonts w:ascii="Arial" w:hAnsi="Arial" w:cs="Arial"/>
          <w:szCs w:val="24"/>
        </w:rPr>
        <w:t>зориулж</w:t>
      </w:r>
      <w:r w:rsidR="00096BE5" w:rsidRPr="009174F7">
        <w:rPr>
          <w:rFonts w:ascii="Arial" w:hAnsi="Arial" w:cs="Arial"/>
          <w:szCs w:val="24"/>
        </w:rPr>
        <w:t xml:space="preserve"> </w:t>
      </w:r>
      <w:r w:rsidRPr="009174F7">
        <w:rPr>
          <w:rFonts w:ascii="Arial" w:hAnsi="Arial" w:cs="Arial"/>
          <w:szCs w:val="24"/>
        </w:rPr>
        <w:t>үйлдвэрлэсэн</w:t>
      </w:r>
      <w:r w:rsidR="00096BE5" w:rsidRPr="009174F7">
        <w:rPr>
          <w:rFonts w:ascii="Arial" w:hAnsi="Arial" w:cs="Arial"/>
          <w:szCs w:val="24"/>
        </w:rPr>
        <w:t xml:space="preserve"> </w:t>
      </w:r>
      <w:r w:rsidRPr="009174F7">
        <w:rPr>
          <w:rFonts w:ascii="Arial" w:hAnsi="Arial" w:cs="Arial"/>
          <w:szCs w:val="24"/>
        </w:rPr>
        <w:t>бүтээгдэхүүн</w:t>
      </w:r>
      <w:r w:rsidR="00096BE5" w:rsidRPr="009174F7">
        <w:rPr>
          <w:rFonts w:ascii="Arial" w:hAnsi="Arial" w:cs="Arial"/>
          <w:szCs w:val="24"/>
        </w:rPr>
        <w:t xml:space="preserve">, </w:t>
      </w:r>
      <w:r w:rsidRPr="009174F7">
        <w:rPr>
          <w:rFonts w:ascii="Arial" w:hAnsi="Arial" w:cs="Arial"/>
          <w:szCs w:val="24"/>
        </w:rPr>
        <w:t>үйлчилгээний</w:t>
      </w:r>
      <w:r w:rsidR="00096BE5" w:rsidRPr="009174F7">
        <w:rPr>
          <w:rFonts w:ascii="Arial" w:hAnsi="Arial" w:cs="Arial"/>
          <w:szCs w:val="24"/>
        </w:rPr>
        <w:t xml:space="preserve"> </w:t>
      </w:r>
      <w:r w:rsidRPr="009174F7">
        <w:rPr>
          <w:rFonts w:ascii="Arial" w:hAnsi="Arial" w:cs="Arial"/>
          <w:szCs w:val="24"/>
        </w:rPr>
        <w:t>борлуулалтын</w:t>
      </w:r>
      <w:r w:rsidR="00096BE5" w:rsidRPr="009174F7">
        <w:rPr>
          <w:rFonts w:ascii="Arial" w:hAnsi="Arial" w:cs="Arial"/>
          <w:szCs w:val="24"/>
        </w:rPr>
        <w:t xml:space="preserve"> </w:t>
      </w:r>
      <w:r w:rsidRPr="009174F7">
        <w:rPr>
          <w:rFonts w:ascii="Arial" w:hAnsi="Arial" w:cs="Arial"/>
          <w:szCs w:val="24"/>
        </w:rPr>
        <w:t>ашгийн</w:t>
      </w:r>
      <w:r w:rsidR="00096BE5" w:rsidRPr="009174F7">
        <w:rPr>
          <w:rFonts w:ascii="Arial" w:hAnsi="Arial" w:cs="Arial"/>
          <w:szCs w:val="24"/>
        </w:rPr>
        <w:t xml:space="preserve"> </w:t>
      </w:r>
      <w:r w:rsidRPr="009174F7">
        <w:rPr>
          <w:rFonts w:ascii="Arial" w:hAnsi="Arial" w:cs="Arial"/>
          <w:szCs w:val="24"/>
        </w:rPr>
        <w:t>зарим</w:t>
      </w:r>
      <w:r w:rsidR="00096BE5" w:rsidRPr="009174F7">
        <w:rPr>
          <w:rFonts w:ascii="Arial" w:hAnsi="Arial" w:cs="Arial"/>
          <w:szCs w:val="24"/>
        </w:rPr>
        <w:t xml:space="preserve"> </w:t>
      </w:r>
      <w:r w:rsidRPr="009174F7">
        <w:rPr>
          <w:rFonts w:ascii="Arial" w:hAnsi="Arial" w:cs="Arial"/>
          <w:szCs w:val="24"/>
        </w:rPr>
        <w:t>хэсэг</w:t>
      </w:r>
      <w:r w:rsidR="00096BE5" w:rsidRPr="009174F7">
        <w:rPr>
          <w:rFonts w:ascii="Arial" w:hAnsi="Arial" w:cs="Arial"/>
          <w:szCs w:val="24"/>
        </w:rPr>
        <w:t xml:space="preserve"> </w:t>
      </w:r>
      <w:r w:rsidRPr="009174F7">
        <w:rPr>
          <w:rFonts w:ascii="Arial" w:hAnsi="Arial" w:cs="Arial"/>
          <w:szCs w:val="24"/>
        </w:rPr>
        <w:t>нь</w:t>
      </w:r>
      <w:r w:rsidR="00096BE5" w:rsidRPr="009174F7">
        <w:rPr>
          <w:rFonts w:ascii="Arial" w:hAnsi="Arial" w:cs="Arial"/>
          <w:szCs w:val="24"/>
        </w:rPr>
        <w:t xml:space="preserve"> </w:t>
      </w:r>
      <w:r w:rsidRPr="009174F7">
        <w:rPr>
          <w:rFonts w:ascii="Arial" w:hAnsi="Arial" w:cs="Arial"/>
          <w:szCs w:val="24"/>
        </w:rPr>
        <w:t>тэдний</w:t>
      </w:r>
      <w:r w:rsidR="00096BE5" w:rsidRPr="009174F7">
        <w:rPr>
          <w:rFonts w:ascii="Arial" w:hAnsi="Arial" w:cs="Arial"/>
          <w:szCs w:val="24"/>
        </w:rPr>
        <w:t xml:space="preserve"> </w:t>
      </w:r>
      <w:r w:rsidRPr="009174F7">
        <w:rPr>
          <w:rFonts w:ascii="Arial" w:hAnsi="Arial" w:cs="Arial"/>
          <w:szCs w:val="24"/>
        </w:rPr>
        <w:t>өрхийн</w:t>
      </w:r>
      <w:r w:rsidR="00096BE5" w:rsidRPr="009174F7">
        <w:rPr>
          <w:rFonts w:ascii="Arial" w:hAnsi="Arial" w:cs="Arial"/>
          <w:szCs w:val="24"/>
        </w:rPr>
        <w:t xml:space="preserve"> </w:t>
      </w:r>
      <w:r w:rsidRPr="009174F7">
        <w:rPr>
          <w:rFonts w:ascii="Arial" w:hAnsi="Arial" w:cs="Arial"/>
          <w:szCs w:val="24"/>
        </w:rPr>
        <w:t>хэрэглээг</w:t>
      </w:r>
      <w:r w:rsidR="00096BE5" w:rsidRPr="009174F7">
        <w:rPr>
          <w:rFonts w:ascii="Arial" w:hAnsi="Arial" w:cs="Arial"/>
          <w:szCs w:val="24"/>
        </w:rPr>
        <w:t xml:space="preserve"> </w:t>
      </w:r>
      <w:r w:rsidRPr="009174F7">
        <w:rPr>
          <w:rFonts w:ascii="Arial" w:hAnsi="Arial" w:cs="Arial"/>
          <w:szCs w:val="24"/>
        </w:rPr>
        <w:t>хангах</w:t>
      </w:r>
      <w:r w:rsidR="00096BE5" w:rsidRPr="009174F7">
        <w:rPr>
          <w:rFonts w:ascii="Arial" w:hAnsi="Arial" w:cs="Arial"/>
          <w:szCs w:val="24"/>
        </w:rPr>
        <w:t xml:space="preserve">, </w:t>
      </w:r>
      <w:r w:rsidRPr="009174F7">
        <w:rPr>
          <w:rFonts w:ascii="Arial" w:hAnsi="Arial" w:cs="Arial"/>
          <w:szCs w:val="24"/>
        </w:rPr>
        <w:t>цалинтай</w:t>
      </w:r>
      <w:r w:rsidR="00096BE5" w:rsidRPr="009174F7">
        <w:rPr>
          <w:rFonts w:ascii="Arial" w:hAnsi="Arial" w:cs="Arial"/>
          <w:szCs w:val="24"/>
        </w:rPr>
        <w:t xml:space="preserve"> </w:t>
      </w:r>
      <w:r w:rsidRPr="009174F7">
        <w:rPr>
          <w:rFonts w:ascii="Arial" w:hAnsi="Arial" w:cs="Arial"/>
          <w:szCs w:val="24"/>
        </w:rPr>
        <w:t>адилтгах</w:t>
      </w:r>
      <w:r w:rsidR="00096BE5" w:rsidRPr="009174F7">
        <w:rPr>
          <w:rFonts w:ascii="Arial" w:hAnsi="Arial" w:cs="Arial"/>
          <w:szCs w:val="24"/>
        </w:rPr>
        <w:t xml:space="preserve"> </w:t>
      </w:r>
      <w:r w:rsidRPr="009174F7">
        <w:rPr>
          <w:rFonts w:ascii="Arial" w:hAnsi="Arial" w:cs="Arial"/>
          <w:szCs w:val="24"/>
        </w:rPr>
        <w:t>орлогын</w:t>
      </w:r>
      <w:r w:rsidR="00096BE5" w:rsidRPr="009174F7">
        <w:rPr>
          <w:rFonts w:ascii="Arial" w:hAnsi="Arial" w:cs="Arial"/>
          <w:szCs w:val="24"/>
        </w:rPr>
        <w:t xml:space="preserve"> </w:t>
      </w:r>
      <w:r w:rsidRPr="009174F7">
        <w:rPr>
          <w:rFonts w:ascii="Arial" w:hAnsi="Arial" w:cs="Arial"/>
          <w:szCs w:val="24"/>
        </w:rPr>
        <w:t>эх</w:t>
      </w:r>
      <w:r w:rsidR="00096BE5" w:rsidRPr="009174F7">
        <w:rPr>
          <w:rFonts w:ascii="Arial" w:hAnsi="Arial" w:cs="Arial"/>
          <w:szCs w:val="24"/>
        </w:rPr>
        <w:t xml:space="preserve"> </w:t>
      </w:r>
      <w:r w:rsidRPr="009174F7">
        <w:rPr>
          <w:rFonts w:ascii="Arial" w:hAnsi="Arial" w:cs="Arial"/>
          <w:szCs w:val="24"/>
        </w:rPr>
        <w:t>үүсвэр</w:t>
      </w:r>
      <w:r w:rsidR="004E6020" w:rsidRPr="009174F7">
        <w:rPr>
          <w:rFonts w:ascii="Arial" w:hAnsi="Arial" w:cs="Arial"/>
          <w:szCs w:val="24"/>
        </w:rPr>
        <w:t xml:space="preserve"> </w:t>
      </w:r>
      <w:r w:rsidRPr="009174F7">
        <w:rPr>
          <w:rFonts w:ascii="Arial" w:hAnsi="Arial" w:cs="Arial"/>
          <w:szCs w:val="24"/>
        </w:rPr>
        <w:t>болдгийн</w:t>
      </w:r>
      <w:r w:rsidR="004E6020" w:rsidRPr="009174F7">
        <w:rPr>
          <w:rFonts w:ascii="Arial" w:hAnsi="Arial" w:cs="Arial"/>
          <w:szCs w:val="24"/>
        </w:rPr>
        <w:t xml:space="preserve"> </w:t>
      </w:r>
      <w:r w:rsidRPr="009174F7">
        <w:rPr>
          <w:rFonts w:ascii="Arial" w:hAnsi="Arial" w:cs="Arial"/>
          <w:szCs w:val="24"/>
        </w:rPr>
        <w:t>зэрэгцээ</w:t>
      </w:r>
      <w:r w:rsidR="004E6020" w:rsidRPr="009174F7">
        <w:rPr>
          <w:rFonts w:ascii="Arial" w:hAnsi="Arial" w:cs="Arial"/>
          <w:szCs w:val="24"/>
        </w:rPr>
        <w:t xml:space="preserve"> </w:t>
      </w:r>
      <w:r w:rsidRPr="009174F7">
        <w:rPr>
          <w:rFonts w:ascii="Arial" w:hAnsi="Arial" w:cs="Arial"/>
          <w:szCs w:val="24"/>
        </w:rPr>
        <w:t>тодорхой</w:t>
      </w:r>
      <w:r w:rsidR="00096BE5" w:rsidRPr="009174F7">
        <w:rPr>
          <w:rFonts w:ascii="Arial" w:hAnsi="Arial" w:cs="Arial"/>
          <w:szCs w:val="24"/>
        </w:rPr>
        <w:t xml:space="preserve"> </w:t>
      </w:r>
      <w:r w:rsidRPr="009174F7">
        <w:rPr>
          <w:rFonts w:ascii="Arial" w:hAnsi="Arial" w:cs="Arial"/>
          <w:szCs w:val="24"/>
        </w:rPr>
        <w:t>зарим</w:t>
      </w:r>
      <w:r w:rsidR="00096BE5" w:rsidRPr="009174F7">
        <w:rPr>
          <w:rFonts w:ascii="Arial" w:hAnsi="Arial" w:cs="Arial"/>
          <w:szCs w:val="24"/>
        </w:rPr>
        <w:t xml:space="preserve"> </w:t>
      </w:r>
      <w:r w:rsidRPr="009174F7">
        <w:rPr>
          <w:rFonts w:ascii="Arial" w:hAnsi="Arial" w:cs="Arial"/>
          <w:szCs w:val="24"/>
        </w:rPr>
        <w:t>хэсэг</w:t>
      </w:r>
      <w:r w:rsidR="00096BE5" w:rsidRPr="009174F7">
        <w:rPr>
          <w:rFonts w:ascii="Arial" w:hAnsi="Arial" w:cs="Arial"/>
          <w:szCs w:val="24"/>
        </w:rPr>
        <w:t xml:space="preserve"> </w:t>
      </w:r>
      <w:r w:rsidRPr="009174F7">
        <w:rPr>
          <w:rFonts w:ascii="Arial" w:hAnsi="Arial" w:cs="Arial"/>
          <w:szCs w:val="24"/>
        </w:rPr>
        <w:t>нь</w:t>
      </w:r>
      <w:r w:rsidR="00096BE5" w:rsidRPr="009174F7">
        <w:rPr>
          <w:rFonts w:ascii="Arial" w:hAnsi="Arial" w:cs="Arial"/>
          <w:szCs w:val="24"/>
        </w:rPr>
        <w:t xml:space="preserve"> </w:t>
      </w:r>
      <w:r w:rsidRPr="009174F7">
        <w:rPr>
          <w:rFonts w:ascii="Arial" w:hAnsi="Arial" w:cs="Arial"/>
          <w:szCs w:val="24"/>
        </w:rPr>
        <w:t>аж</w:t>
      </w:r>
      <w:r w:rsidR="00096BE5" w:rsidRPr="009174F7">
        <w:rPr>
          <w:rFonts w:ascii="Arial" w:hAnsi="Arial" w:cs="Arial"/>
          <w:szCs w:val="24"/>
        </w:rPr>
        <w:t xml:space="preserve"> </w:t>
      </w:r>
      <w:r w:rsidRPr="009174F7">
        <w:rPr>
          <w:rFonts w:ascii="Arial" w:hAnsi="Arial" w:cs="Arial"/>
          <w:szCs w:val="24"/>
        </w:rPr>
        <w:t>ахуйн</w:t>
      </w:r>
      <w:r w:rsidR="00EE7024" w:rsidRPr="009174F7">
        <w:rPr>
          <w:rFonts w:ascii="Arial" w:hAnsi="Arial" w:cs="Arial"/>
          <w:szCs w:val="24"/>
        </w:rPr>
        <w:t xml:space="preserve"> </w:t>
      </w:r>
      <w:r w:rsidRPr="009174F7">
        <w:rPr>
          <w:rFonts w:ascii="Arial" w:hAnsi="Arial" w:cs="Arial"/>
          <w:szCs w:val="24"/>
        </w:rPr>
        <w:t>нэгжийн</w:t>
      </w:r>
      <w:r w:rsidR="00EE7024" w:rsidRPr="009174F7">
        <w:rPr>
          <w:rFonts w:ascii="Arial" w:hAnsi="Arial" w:cs="Arial"/>
          <w:szCs w:val="24"/>
        </w:rPr>
        <w:t xml:space="preserve"> </w:t>
      </w:r>
      <w:r w:rsidRPr="009174F7">
        <w:rPr>
          <w:rFonts w:ascii="Arial" w:hAnsi="Arial" w:cs="Arial"/>
          <w:szCs w:val="24"/>
        </w:rPr>
        <w:t>ашгийн</w:t>
      </w:r>
      <w:r w:rsidR="00EE7024" w:rsidRPr="009174F7">
        <w:rPr>
          <w:rFonts w:ascii="Arial" w:hAnsi="Arial" w:cs="Arial"/>
          <w:szCs w:val="24"/>
        </w:rPr>
        <w:t xml:space="preserve"> </w:t>
      </w:r>
      <w:r w:rsidRPr="009174F7">
        <w:rPr>
          <w:rFonts w:ascii="Arial" w:hAnsi="Arial" w:cs="Arial"/>
          <w:szCs w:val="24"/>
        </w:rPr>
        <w:t>адил</w:t>
      </w:r>
      <w:r w:rsidR="00EE7024" w:rsidRPr="009174F7">
        <w:rPr>
          <w:rFonts w:ascii="Arial" w:hAnsi="Arial" w:cs="Arial"/>
          <w:szCs w:val="24"/>
        </w:rPr>
        <w:t xml:space="preserve"> </w:t>
      </w:r>
      <w:r w:rsidRPr="009174F7">
        <w:rPr>
          <w:rFonts w:ascii="Arial" w:hAnsi="Arial" w:cs="Arial"/>
          <w:szCs w:val="24"/>
        </w:rPr>
        <w:t>цаашид</w:t>
      </w:r>
      <w:r w:rsidR="00096BE5" w:rsidRPr="009174F7">
        <w:rPr>
          <w:rFonts w:ascii="Arial" w:hAnsi="Arial" w:cs="Arial"/>
          <w:szCs w:val="24"/>
        </w:rPr>
        <w:t xml:space="preserve"> </w:t>
      </w:r>
      <w:r w:rsidRPr="009174F7">
        <w:rPr>
          <w:rFonts w:ascii="Arial" w:hAnsi="Arial" w:cs="Arial"/>
          <w:szCs w:val="24"/>
        </w:rPr>
        <w:t>үйлдвэрлэл</w:t>
      </w:r>
      <w:r w:rsidR="00096BE5" w:rsidRPr="009174F7">
        <w:rPr>
          <w:rFonts w:ascii="Arial" w:hAnsi="Arial" w:cs="Arial"/>
          <w:szCs w:val="24"/>
        </w:rPr>
        <w:t xml:space="preserve"> </w:t>
      </w:r>
      <w:r w:rsidRPr="009174F7">
        <w:rPr>
          <w:rFonts w:ascii="Arial" w:hAnsi="Arial" w:cs="Arial"/>
          <w:szCs w:val="24"/>
        </w:rPr>
        <w:t>явуулахад</w:t>
      </w:r>
      <w:r w:rsidR="00096BE5" w:rsidRPr="009174F7">
        <w:rPr>
          <w:rFonts w:ascii="Arial" w:hAnsi="Arial" w:cs="Arial"/>
          <w:szCs w:val="24"/>
        </w:rPr>
        <w:t xml:space="preserve"> </w:t>
      </w:r>
      <w:r w:rsidRPr="009174F7">
        <w:rPr>
          <w:rFonts w:ascii="Arial" w:hAnsi="Arial" w:cs="Arial"/>
          <w:szCs w:val="24"/>
        </w:rPr>
        <w:t>зориулагддаг</w:t>
      </w:r>
      <w:r w:rsidR="00096BE5" w:rsidRPr="009174F7">
        <w:rPr>
          <w:rFonts w:ascii="Arial" w:hAnsi="Arial" w:cs="Arial"/>
          <w:szCs w:val="24"/>
        </w:rPr>
        <w:t xml:space="preserve">. </w:t>
      </w:r>
      <w:r w:rsidRPr="009174F7">
        <w:rPr>
          <w:rFonts w:ascii="Arial" w:hAnsi="Arial" w:cs="Arial"/>
          <w:szCs w:val="24"/>
        </w:rPr>
        <w:t>Энэ</w:t>
      </w:r>
      <w:r w:rsidR="00096BE5" w:rsidRPr="009174F7">
        <w:rPr>
          <w:rFonts w:ascii="Arial" w:hAnsi="Arial" w:cs="Arial"/>
          <w:szCs w:val="24"/>
        </w:rPr>
        <w:t xml:space="preserve"> </w:t>
      </w:r>
      <w:r w:rsidRPr="009174F7">
        <w:rPr>
          <w:rFonts w:ascii="Arial" w:hAnsi="Arial" w:cs="Arial"/>
          <w:szCs w:val="24"/>
        </w:rPr>
        <w:t>онцлогоос</w:t>
      </w:r>
      <w:r w:rsidR="00096BE5" w:rsidRPr="009174F7">
        <w:rPr>
          <w:rFonts w:ascii="Arial" w:hAnsi="Arial" w:cs="Arial"/>
          <w:szCs w:val="24"/>
        </w:rPr>
        <w:t xml:space="preserve"> </w:t>
      </w:r>
      <w:r w:rsidRPr="009174F7">
        <w:rPr>
          <w:rFonts w:ascii="Arial" w:hAnsi="Arial" w:cs="Arial"/>
          <w:szCs w:val="24"/>
        </w:rPr>
        <w:t>шалтгаалж</w:t>
      </w:r>
      <w:r w:rsidR="00096BE5" w:rsidRPr="009174F7">
        <w:rPr>
          <w:rFonts w:ascii="Arial" w:hAnsi="Arial" w:cs="Arial"/>
          <w:szCs w:val="24"/>
        </w:rPr>
        <w:t xml:space="preserve"> </w:t>
      </w:r>
      <w:r w:rsidRPr="009174F7">
        <w:rPr>
          <w:rFonts w:ascii="Arial" w:hAnsi="Arial" w:cs="Arial"/>
          <w:szCs w:val="24"/>
        </w:rPr>
        <w:t>өрхийн</w:t>
      </w:r>
      <w:r w:rsidR="00096BE5" w:rsidRPr="009174F7">
        <w:rPr>
          <w:rFonts w:ascii="Arial" w:hAnsi="Arial" w:cs="Arial"/>
          <w:szCs w:val="24"/>
        </w:rPr>
        <w:t xml:space="preserve"> </w:t>
      </w:r>
      <w:r w:rsidRPr="009174F7">
        <w:rPr>
          <w:rFonts w:ascii="Arial" w:hAnsi="Arial" w:cs="Arial"/>
          <w:szCs w:val="24"/>
        </w:rPr>
        <w:t>аж</w:t>
      </w:r>
      <w:r w:rsidR="00096BE5" w:rsidRPr="009174F7">
        <w:rPr>
          <w:rFonts w:ascii="Arial" w:hAnsi="Arial" w:cs="Arial"/>
          <w:szCs w:val="24"/>
        </w:rPr>
        <w:t xml:space="preserve"> </w:t>
      </w:r>
      <w:r w:rsidRPr="009174F7">
        <w:rPr>
          <w:rFonts w:ascii="Arial" w:hAnsi="Arial" w:cs="Arial"/>
          <w:szCs w:val="24"/>
        </w:rPr>
        <w:t>ахуйн</w:t>
      </w:r>
      <w:r w:rsidR="00096BE5" w:rsidRPr="009174F7">
        <w:rPr>
          <w:rFonts w:ascii="Arial" w:hAnsi="Arial" w:cs="Arial"/>
          <w:szCs w:val="24"/>
        </w:rPr>
        <w:t xml:space="preserve"> </w:t>
      </w:r>
      <w:r w:rsidRPr="009174F7">
        <w:rPr>
          <w:rFonts w:ascii="Arial" w:hAnsi="Arial" w:cs="Arial"/>
          <w:szCs w:val="24"/>
        </w:rPr>
        <w:t>ашгийг</w:t>
      </w:r>
      <w:r w:rsidR="00096BE5" w:rsidRPr="009174F7">
        <w:rPr>
          <w:rFonts w:ascii="Arial" w:hAnsi="Arial" w:cs="Arial"/>
          <w:szCs w:val="24"/>
        </w:rPr>
        <w:t xml:space="preserve"> </w:t>
      </w:r>
      <w:r w:rsidRPr="009174F7">
        <w:rPr>
          <w:rFonts w:ascii="Arial" w:hAnsi="Arial" w:cs="Arial"/>
          <w:szCs w:val="24"/>
        </w:rPr>
        <w:t>холимог</w:t>
      </w:r>
      <w:r w:rsidR="00096BE5" w:rsidRPr="009174F7">
        <w:rPr>
          <w:rFonts w:ascii="Arial" w:hAnsi="Arial" w:cs="Arial"/>
          <w:szCs w:val="24"/>
        </w:rPr>
        <w:t xml:space="preserve"> </w:t>
      </w:r>
      <w:r w:rsidRPr="009174F7">
        <w:rPr>
          <w:rFonts w:ascii="Arial" w:hAnsi="Arial" w:cs="Arial"/>
          <w:szCs w:val="24"/>
        </w:rPr>
        <w:t>орлого</w:t>
      </w:r>
      <w:r w:rsidR="00096BE5" w:rsidRPr="009174F7">
        <w:rPr>
          <w:rFonts w:ascii="Arial" w:hAnsi="Arial" w:cs="Arial"/>
          <w:szCs w:val="24"/>
        </w:rPr>
        <w:t xml:space="preserve"> </w:t>
      </w:r>
      <w:r w:rsidRPr="009174F7">
        <w:rPr>
          <w:rFonts w:ascii="Arial" w:hAnsi="Arial" w:cs="Arial"/>
          <w:szCs w:val="24"/>
        </w:rPr>
        <w:t>гэдэг</w:t>
      </w:r>
      <w:r w:rsidR="00096BE5" w:rsidRPr="009174F7">
        <w:rPr>
          <w:rFonts w:ascii="Arial" w:hAnsi="Arial" w:cs="Arial"/>
          <w:szCs w:val="24"/>
        </w:rPr>
        <w:t>.</w:t>
      </w:r>
      <w:r w:rsidR="00702980" w:rsidRPr="009174F7">
        <w:rPr>
          <w:rFonts w:ascii="Arial" w:hAnsi="Arial" w:cs="Arial"/>
          <w:szCs w:val="24"/>
        </w:rPr>
        <w:t xml:space="preserve"> </w:t>
      </w:r>
    </w:p>
    <w:p w:rsidR="002463FF" w:rsidRPr="009174F7" w:rsidRDefault="003114C3" w:rsidP="00FB7094">
      <w:pPr>
        <w:ind w:left="720"/>
        <w:jc w:val="both"/>
        <w:rPr>
          <w:rFonts w:ascii="Arial" w:hAnsi="Arial" w:cs="Arial"/>
          <w:szCs w:val="24"/>
        </w:rPr>
      </w:pPr>
      <w:r w:rsidRPr="009174F7">
        <w:rPr>
          <w:rFonts w:ascii="Arial" w:hAnsi="Arial" w:cs="Arial"/>
          <w:szCs w:val="24"/>
        </w:rPr>
        <w:t>Ашиг</w:t>
      </w:r>
      <w:r w:rsidR="00AB261E" w:rsidRPr="009174F7">
        <w:rPr>
          <w:rFonts w:ascii="Arial" w:hAnsi="Arial" w:cs="Arial"/>
          <w:szCs w:val="24"/>
        </w:rPr>
        <w:t>/</w:t>
      </w:r>
      <w:r w:rsidRPr="009174F7">
        <w:rPr>
          <w:rFonts w:ascii="Arial" w:hAnsi="Arial" w:cs="Arial"/>
          <w:szCs w:val="24"/>
        </w:rPr>
        <w:t>холимог</w:t>
      </w:r>
      <w:r w:rsidR="00AB261E" w:rsidRPr="009174F7">
        <w:rPr>
          <w:rFonts w:ascii="Arial" w:hAnsi="Arial" w:cs="Arial"/>
          <w:szCs w:val="24"/>
        </w:rPr>
        <w:t xml:space="preserve"> </w:t>
      </w:r>
      <w:r w:rsidRPr="009174F7">
        <w:rPr>
          <w:rFonts w:ascii="Arial" w:hAnsi="Arial" w:cs="Arial"/>
          <w:szCs w:val="24"/>
        </w:rPr>
        <w:t>орлогыг</w:t>
      </w:r>
      <w:r w:rsidR="00A77936" w:rsidRPr="009174F7">
        <w:rPr>
          <w:rFonts w:ascii="Arial" w:hAnsi="Arial" w:cs="Arial"/>
          <w:szCs w:val="24"/>
        </w:rPr>
        <w:t xml:space="preserve"> </w:t>
      </w:r>
      <w:r w:rsidRPr="009174F7">
        <w:rPr>
          <w:rFonts w:ascii="Arial" w:hAnsi="Arial" w:cs="Arial"/>
          <w:szCs w:val="24"/>
        </w:rPr>
        <w:t>үйлдвэрлэлийн</w:t>
      </w:r>
      <w:r w:rsidR="00A77936" w:rsidRPr="009174F7">
        <w:rPr>
          <w:rFonts w:ascii="Arial" w:hAnsi="Arial" w:cs="Arial"/>
          <w:szCs w:val="24"/>
        </w:rPr>
        <w:t xml:space="preserve"> </w:t>
      </w:r>
      <w:r w:rsidRPr="009174F7">
        <w:rPr>
          <w:rFonts w:ascii="Arial" w:hAnsi="Arial" w:cs="Arial"/>
          <w:szCs w:val="24"/>
        </w:rPr>
        <w:t>аргаар</w:t>
      </w:r>
      <w:r w:rsidR="00A77936" w:rsidRPr="009174F7">
        <w:rPr>
          <w:rFonts w:ascii="Arial" w:hAnsi="Arial" w:cs="Arial"/>
          <w:szCs w:val="24"/>
        </w:rPr>
        <w:t xml:space="preserve"> </w:t>
      </w:r>
      <w:r w:rsidRPr="009174F7">
        <w:rPr>
          <w:rFonts w:ascii="Arial" w:hAnsi="Arial" w:cs="Arial"/>
          <w:szCs w:val="24"/>
        </w:rPr>
        <w:t>тооцсон</w:t>
      </w:r>
      <w:r w:rsidR="00A77936" w:rsidRPr="009174F7">
        <w:rPr>
          <w:rFonts w:ascii="Arial" w:hAnsi="Arial" w:cs="Arial"/>
          <w:szCs w:val="24"/>
        </w:rPr>
        <w:t xml:space="preserve"> </w:t>
      </w:r>
      <w:r w:rsidRPr="009174F7">
        <w:rPr>
          <w:rFonts w:ascii="Arial" w:hAnsi="Arial" w:cs="Arial"/>
          <w:szCs w:val="24"/>
        </w:rPr>
        <w:t>нэмэгдэл</w:t>
      </w:r>
      <w:r w:rsidR="00A77936" w:rsidRPr="009174F7">
        <w:rPr>
          <w:rFonts w:ascii="Arial" w:hAnsi="Arial" w:cs="Arial"/>
          <w:szCs w:val="24"/>
        </w:rPr>
        <w:t xml:space="preserve"> </w:t>
      </w:r>
      <w:r w:rsidRPr="009174F7">
        <w:rPr>
          <w:rFonts w:ascii="Arial" w:hAnsi="Arial" w:cs="Arial"/>
          <w:szCs w:val="24"/>
        </w:rPr>
        <w:t>өртгөөс</w:t>
      </w:r>
      <w:r w:rsidR="00A77936" w:rsidRPr="009174F7">
        <w:rPr>
          <w:rFonts w:ascii="Arial" w:hAnsi="Arial" w:cs="Arial"/>
          <w:szCs w:val="24"/>
        </w:rPr>
        <w:t xml:space="preserve"> </w:t>
      </w:r>
      <w:r w:rsidRPr="009174F7">
        <w:rPr>
          <w:rFonts w:ascii="Arial" w:hAnsi="Arial" w:cs="Arial"/>
          <w:szCs w:val="24"/>
        </w:rPr>
        <w:t>цалин</w:t>
      </w:r>
      <w:r w:rsidR="00A77936" w:rsidRPr="009174F7">
        <w:rPr>
          <w:rFonts w:ascii="Arial" w:hAnsi="Arial" w:cs="Arial"/>
          <w:szCs w:val="24"/>
        </w:rPr>
        <w:t xml:space="preserve">, </w:t>
      </w:r>
      <w:r w:rsidRPr="009174F7">
        <w:rPr>
          <w:rFonts w:ascii="Arial" w:hAnsi="Arial" w:cs="Arial"/>
          <w:szCs w:val="24"/>
        </w:rPr>
        <w:t>түүнтэй</w:t>
      </w:r>
      <w:r w:rsidR="00A77936" w:rsidRPr="009174F7">
        <w:rPr>
          <w:rFonts w:ascii="Arial" w:hAnsi="Arial" w:cs="Arial"/>
          <w:szCs w:val="24"/>
        </w:rPr>
        <w:t xml:space="preserve"> </w:t>
      </w:r>
      <w:r w:rsidRPr="009174F7">
        <w:rPr>
          <w:rFonts w:ascii="Arial" w:hAnsi="Arial" w:cs="Arial"/>
          <w:szCs w:val="24"/>
        </w:rPr>
        <w:t>адилтгах</w:t>
      </w:r>
      <w:r w:rsidR="00A77936" w:rsidRPr="009174F7">
        <w:rPr>
          <w:rFonts w:ascii="Arial" w:hAnsi="Arial" w:cs="Arial"/>
          <w:szCs w:val="24"/>
        </w:rPr>
        <w:t xml:space="preserve"> </w:t>
      </w:r>
      <w:r w:rsidRPr="009174F7">
        <w:rPr>
          <w:rFonts w:ascii="Arial" w:hAnsi="Arial" w:cs="Arial"/>
          <w:szCs w:val="24"/>
        </w:rPr>
        <w:t>орлого</w:t>
      </w:r>
      <w:r w:rsidR="00A77936" w:rsidRPr="009174F7">
        <w:rPr>
          <w:rFonts w:ascii="Arial" w:hAnsi="Arial" w:cs="Arial"/>
          <w:szCs w:val="24"/>
        </w:rPr>
        <w:t xml:space="preserve">, </w:t>
      </w:r>
      <w:r w:rsidRPr="009174F7">
        <w:rPr>
          <w:rFonts w:ascii="Arial" w:hAnsi="Arial" w:cs="Arial"/>
          <w:szCs w:val="24"/>
        </w:rPr>
        <w:t>үндсэн</w:t>
      </w:r>
      <w:r w:rsidR="00A77936" w:rsidRPr="009174F7">
        <w:rPr>
          <w:rFonts w:ascii="Arial" w:hAnsi="Arial" w:cs="Arial"/>
          <w:szCs w:val="24"/>
        </w:rPr>
        <w:t xml:space="preserve"> </w:t>
      </w:r>
      <w:r w:rsidRPr="009174F7">
        <w:rPr>
          <w:rFonts w:ascii="Arial" w:hAnsi="Arial" w:cs="Arial"/>
          <w:szCs w:val="24"/>
        </w:rPr>
        <w:t>хөрөнгийн</w:t>
      </w:r>
      <w:r w:rsidR="00A77936" w:rsidRPr="009174F7">
        <w:rPr>
          <w:rFonts w:ascii="Arial" w:hAnsi="Arial" w:cs="Arial"/>
          <w:szCs w:val="24"/>
        </w:rPr>
        <w:t xml:space="preserve"> </w:t>
      </w:r>
      <w:r w:rsidRPr="009174F7">
        <w:rPr>
          <w:rFonts w:ascii="Arial" w:hAnsi="Arial" w:cs="Arial"/>
          <w:szCs w:val="24"/>
        </w:rPr>
        <w:t>хэрэглээ</w:t>
      </w:r>
      <w:r w:rsidR="00A77936" w:rsidRPr="009174F7">
        <w:rPr>
          <w:rFonts w:ascii="Arial" w:hAnsi="Arial" w:cs="Arial"/>
          <w:szCs w:val="24"/>
        </w:rPr>
        <w:t xml:space="preserve">, </w:t>
      </w:r>
      <w:r w:rsidRPr="009174F7">
        <w:rPr>
          <w:rFonts w:ascii="Arial" w:hAnsi="Arial" w:cs="Arial"/>
          <w:szCs w:val="24"/>
        </w:rPr>
        <w:t>бараа</w:t>
      </w:r>
      <w:r w:rsidR="00A77936" w:rsidRPr="009174F7">
        <w:rPr>
          <w:rFonts w:ascii="Arial" w:hAnsi="Arial" w:cs="Arial"/>
          <w:szCs w:val="24"/>
        </w:rPr>
        <w:t xml:space="preserve">, </w:t>
      </w:r>
      <w:r w:rsidRPr="009174F7">
        <w:rPr>
          <w:rFonts w:ascii="Arial" w:hAnsi="Arial" w:cs="Arial"/>
          <w:szCs w:val="24"/>
        </w:rPr>
        <w:t>үйлчилгээний</w:t>
      </w:r>
      <w:r w:rsidR="00A77936" w:rsidRPr="009174F7">
        <w:rPr>
          <w:rFonts w:ascii="Arial" w:hAnsi="Arial" w:cs="Arial"/>
          <w:szCs w:val="24"/>
        </w:rPr>
        <w:t xml:space="preserve"> </w:t>
      </w:r>
      <w:r w:rsidRPr="009174F7">
        <w:rPr>
          <w:rFonts w:ascii="Arial" w:hAnsi="Arial" w:cs="Arial"/>
          <w:szCs w:val="24"/>
        </w:rPr>
        <w:t>татварыг</w:t>
      </w:r>
      <w:r w:rsidR="00A77936" w:rsidRPr="009174F7">
        <w:rPr>
          <w:rFonts w:ascii="Arial" w:hAnsi="Arial" w:cs="Arial"/>
          <w:szCs w:val="24"/>
        </w:rPr>
        <w:t xml:space="preserve"> </w:t>
      </w:r>
      <w:r w:rsidRPr="009174F7">
        <w:rPr>
          <w:rFonts w:ascii="Arial" w:hAnsi="Arial" w:cs="Arial"/>
          <w:szCs w:val="24"/>
        </w:rPr>
        <w:t>хасч</w:t>
      </w:r>
      <w:r w:rsidR="00A77936" w:rsidRPr="009174F7">
        <w:rPr>
          <w:rFonts w:ascii="Arial" w:hAnsi="Arial" w:cs="Arial"/>
          <w:szCs w:val="24"/>
        </w:rPr>
        <w:t xml:space="preserve">, </w:t>
      </w:r>
      <w:r w:rsidRPr="009174F7">
        <w:rPr>
          <w:rFonts w:ascii="Arial" w:hAnsi="Arial" w:cs="Arial"/>
          <w:szCs w:val="24"/>
        </w:rPr>
        <w:t>татаасыг</w:t>
      </w:r>
      <w:r w:rsidR="00A77936" w:rsidRPr="009174F7">
        <w:rPr>
          <w:rFonts w:ascii="Arial" w:hAnsi="Arial" w:cs="Arial"/>
          <w:szCs w:val="24"/>
        </w:rPr>
        <w:t xml:space="preserve"> </w:t>
      </w:r>
      <w:r w:rsidRPr="009174F7">
        <w:rPr>
          <w:rFonts w:ascii="Arial" w:hAnsi="Arial" w:cs="Arial"/>
          <w:szCs w:val="24"/>
        </w:rPr>
        <w:t>нэмэх</w:t>
      </w:r>
      <w:r w:rsidR="00A77936" w:rsidRPr="009174F7">
        <w:rPr>
          <w:rFonts w:ascii="Arial" w:hAnsi="Arial" w:cs="Arial"/>
          <w:szCs w:val="24"/>
        </w:rPr>
        <w:t xml:space="preserve"> </w:t>
      </w:r>
      <w:r w:rsidRPr="009174F7">
        <w:rPr>
          <w:rFonts w:ascii="Arial" w:hAnsi="Arial" w:cs="Arial"/>
          <w:szCs w:val="24"/>
        </w:rPr>
        <w:t>замаар</w:t>
      </w:r>
      <w:r w:rsidR="00A77936" w:rsidRPr="009174F7">
        <w:rPr>
          <w:rFonts w:ascii="Arial" w:hAnsi="Arial" w:cs="Arial"/>
          <w:szCs w:val="24"/>
        </w:rPr>
        <w:t xml:space="preserve"> </w:t>
      </w:r>
      <w:r w:rsidRPr="009174F7">
        <w:rPr>
          <w:rFonts w:ascii="Arial" w:hAnsi="Arial" w:cs="Arial"/>
          <w:szCs w:val="24"/>
        </w:rPr>
        <w:t>тооцно</w:t>
      </w:r>
      <w:r w:rsidR="00A77936" w:rsidRPr="009174F7">
        <w:rPr>
          <w:rFonts w:ascii="Arial" w:hAnsi="Arial" w:cs="Arial"/>
          <w:szCs w:val="24"/>
        </w:rPr>
        <w:t>.</w:t>
      </w:r>
    </w:p>
    <w:p w:rsidR="00690DEE" w:rsidRPr="009174F7" w:rsidRDefault="00690DEE" w:rsidP="001E10AC">
      <w:pPr>
        <w:jc w:val="both"/>
        <w:rPr>
          <w:rFonts w:ascii="Arial" w:hAnsi="Arial" w:cs="Arial"/>
          <w:i/>
          <w:szCs w:val="24"/>
          <w:u w:val="single"/>
        </w:rPr>
      </w:pPr>
    </w:p>
    <w:p w:rsidR="00576F0E" w:rsidRPr="009174F7" w:rsidRDefault="003114C3" w:rsidP="00FB7094">
      <w:pPr>
        <w:ind w:left="720"/>
        <w:jc w:val="both"/>
        <w:rPr>
          <w:rFonts w:ascii="Arial" w:hAnsi="Arial" w:cs="Arial"/>
          <w:szCs w:val="24"/>
          <w:lang w:val="mn-MN"/>
        </w:rPr>
      </w:pPr>
      <w:r w:rsidRPr="009174F7">
        <w:rPr>
          <w:rFonts w:ascii="Arial" w:hAnsi="Arial" w:cs="Arial"/>
          <w:i/>
          <w:szCs w:val="24"/>
          <w:u w:val="single"/>
        </w:rPr>
        <w:t>М</w:t>
      </w:r>
      <w:r w:rsidRPr="009174F7">
        <w:rPr>
          <w:rFonts w:ascii="Arial" w:hAnsi="Arial" w:cs="Arial"/>
          <w:i/>
          <w:szCs w:val="24"/>
          <w:u w:val="single"/>
          <w:lang w:val="mn-MN"/>
        </w:rPr>
        <w:t>эдээллийн</w:t>
      </w:r>
      <w:r w:rsidR="00F01E73" w:rsidRPr="009174F7">
        <w:rPr>
          <w:rFonts w:ascii="Arial" w:hAnsi="Arial" w:cs="Arial"/>
          <w:i/>
          <w:szCs w:val="24"/>
          <w:u w:val="single"/>
          <w:lang w:val="mn-MN"/>
        </w:rPr>
        <w:t xml:space="preserve"> </w:t>
      </w:r>
      <w:r w:rsidRPr="009174F7">
        <w:rPr>
          <w:rFonts w:ascii="Arial" w:hAnsi="Arial" w:cs="Arial"/>
          <w:i/>
          <w:szCs w:val="24"/>
          <w:u w:val="single"/>
          <w:lang w:val="mn-MN"/>
        </w:rPr>
        <w:t>эх</w:t>
      </w:r>
      <w:r w:rsidR="00F01E73"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E567D0" w:rsidRPr="009174F7">
        <w:rPr>
          <w:rFonts w:ascii="Arial" w:hAnsi="Arial" w:cs="Arial"/>
          <w:i/>
          <w:szCs w:val="24"/>
          <w:u w:val="single"/>
        </w:rPr>
        <w:t>:</w:t>
      </w:r>
      <w:r w:rsidR="00E567D0" w:rsidRPr="009174F7">
        <w:rPr>
          <w:rFonts w:ascii="Arial" w:hAnsi="Arial" w:cs="Arial"/>
          <w:i/>
          <w:szCs w:val="24"/>
        </w:rPr>
        <w:t xml:space="preserve"> </w:t>
      </w:r>
      <w:r w:rsidRPr="009174F7">
        <w:rPr>
          <w:rFonts w:ascii="Arial" w:hAnsi="Arial" w:cs="Arial"/>
          <w:szCs w:val="24"/>
          <w:lang w:val="mn-MN"/>
        </w:rPr>
        <w:t>Орлого</w:t>
      </w:r>
      <w:r w:rsidR="00F84093" w:rsidRPr="009174F7">
        <w:rPr>
          <w:rFonts w:ascii="Arial" w:hAnsi="Arial" w:cs="Arial"/>
          <w:szCs w:val="24"/>
          <w:lang w:val="mn-MN"/>
        </w:rPr>
        <w:t xml:space="preserve"> </w:t>
      </w:r>
      <w:r w:rsidRPr="009174F7">
        <w:rPr>
          <w:rFonts w:ascii="Arial" w:hAnsi="Arial" w:cs="Arial"/>
          <w:szCs w:val="24"/>
          <w:lang w:val="mn-MN"/>
        </w:rPr>
        <w:t>бүрдэлтийн</w:t>
      </w:r>
      <w:r w:rsidR="00F84093" w:rsidRPr="009174F7">
        <w:rPr>
          <w:rFonts w:ascii="Arial" w:hAnsi="Arial" w:cs="Arial"/>
          <w:szCs w:val="24"/>
          <w:lang w:val="mn-MN"/>
        </w:rPr>
        <w:t xml:space="preserve"> </w:t>
      </w:r>
      <w:r w:rsidRPr="009174F7">
        <w:rPr>
          <w:rFonts w:ascii="Arial" w:hAnsi="Arial" w:cs="Arial"/>
          <w:szCs w:val="24"/>
          <w:lang w:val="mn-MN"/>
        </w:rPr>
        <w:t>дансны</w:t>
      </w:r>
      <w:r w:rsidR="00F84093" w:rsidRPr="009174F7">
        <w:rPr>
          <w:rFonts w:ascii="Arial" w:hAnsi="Arial" w:cs="Arial"/>
          <w:szCs w:val="24"/>
          <w:lang w:val="mn-MN"/>
        </w:rPr>
        <w:t xml:space="preserve"> </w:t>
      </w:r>
      <w:r w:rsidRPr="009174F7">
        <w:rPr>
          <w:rFonts w:ascii="Arial" w:hAnsi="Arial" w:cs="Arial"/>
          <w:szCs w:val="24"/>
          <w:lang w:val="mn-MN"/>
        </w:rPr>
        <w:t>нөөц</w:t>
      </w:r>
      <w:r w:rsidR="00F84093" w:rsidRPr="009174F7">
        <w:rPr>
          <w:rFonts w:ascii="Arial" w:hAnsi="Arial" w:cs="Arial"/>
          <w:szCs w:val="24"/>
          <w:lang w:val="mn-MN"/>
        </w:rPr>
        <w:t xml:space="preserve"> </w:t>
      </w:r>
      <w:r w:rsidRPr="009174F7">
        <w:rPr>
          <w:rFonts w:ascii="Arial" w:hAnsi="Arial" w:cs="Arial"/>
          <w:szCs w:val="24"/>
          <w:lang w:val="mn-MN"/>
        </w:rPr>
        <w:t>талд</w:t>
      </w:r>
      <w:r w:rsidR="00F84093" w:rsidRPr="009174F7">
        <w:rPr>
          <w:rFonts w:ascii="Arial" w:hAnsi="Arial" w:cs="Arial"/>
          <w:szCs w:val="24"/>
          <w:lang w:val="mn-MN"/>
        </w:rPr>
        <w:t xml:space="preserve"> </w:t>
      </w:r>
      <w:r w:rsidRPr="009174F7">
        <w:rPr>
          <w:rFonts w:ascii="Arial" w:hAnsi="Arial" w:cs="Arial"/>
          <w:szCs w:val="24"/>
          <w:lang w:val="mn-MN"/>
        </w:rPr>
        <w:t>нэмэгдэл</w:t>
      </w:r>
      <w:r w:rsidR="00F84093" w:rsidRPr="009174F7">
        <w:rPr>
          <w:rFonts w:ascii="Arial" w:hAnsi="Arial" w:cs="Arial"/>
          <w:szCs w:val="24"/>
          <w:lang w:val="mn-MN"/>
        </w:rPr>
        <w:t xml:space="preserve"> </w:t>
      </w:r>
      <w:r w:rsidRPr="009174F7">
        <w:rPr>
          <w:rFonts w:ascii="Arial" w:hAnsi="Arial" w:cs="Arial"/>
          <w:szCs w:val="24"/>
          <w:lang w:val="mn-MN"/>
        </w:rPr>
        <w:t>өртөг</w:t>
      </w:r>
      <w:r w:rsidR="006B0097" w:rsidRPr="009174F7">
        <w:rPr>
          <w:rFonts w:ascii="Arial" w:hAnsi="Arial" w:cs="Arial"/>
          <w:szCs w:val="24"/>
          <w:lang w:val="mn-MN"/>
        </w:rPr>
        <w:t xml:space="preserve"> </w:t>
      </w:r>
      <w:r w:rsidR="00C45E52" w:rsidRPr="009174F7">
        <w:rPr>
          <w:rFonts w:ascii="Arial" w:hAnsi="Arial" w:cs="Arial"/>
          <w:szCs w:val="24"/>
        </w:rPr>
        <w:t>(</w:t>
      </w:r>
      <w:r w:rsidRPr="009174F7">
        <w:rPr>
          <w:rFonts w:ascii="Arial" w:hAnsi="Arial" w:cs="Arial"/>
          <w:szCs w:val="24"/>
        </w:rPr>
        <w:t>ДНБ</w:t>
      </w:r>
      <w:r w:rsidR="00C45E52" w:rsidRPr="009174F7">
        <w:rPr>
          <w:rFonts w:ascii="Arial" w:hAnsi="Arial" w:cs="Arial"/>
          <w:szCs w:val="24"/>
        </w:rPr>
        <w:t>)-</w:t>
      </w:r>
      <w:r w:rsidRPr="009174F7">
        <w:rPr>
          <w:rFonts w:ascii="Arial" w:hAnsi="Arial" w:cs="Arial"/>
          <w:szCs w:val="24"/>
          <w:lang w:val="mn-MN"/>
        </w:rPr>
        <w:t>ийг</w:t>
      </w:r>
      <w:r w:rsidR="00F84093" w:rsidRPr="009174F7">
        <w:rPr>
          <w:rFonts w:ascii="Arial" w:hAnsi="Arial" w:cs="Arial"/>
          <w:szCs w:val="24"/>
          <w:lang w:val="mn-MN"/>
        </w:rPr>
        <w:t xml:space="preserve"> </w:t>
      </w:r>
      <w:r w:rsidRPr="009174F7">
        <w:rPr>
          <w:rFonts w:ascii="Arial" w:hAnsi="Arial" w:cs="Arial"/>
          <w:szCs w:val="24"/>
          <w:lang w:val="mn-MN"/>
        </w:rPr>
        <w:t>үйлдвэрлэлийн</w:t>
      </w:r>
      <w:r w:rsidR="00F84093" w:rsidRPr="009174F7">
        <w:rPr>
          <w:rFonts w:ascii="Arial" w:hAnsi="Arial" w:cs="Arial"/>
          <w:szCs w:val="24"/>
          <w:lang w:val="mn-MN"/>
        </w:rPr>
        <w:t xml:space="preserve"> </w:t>
      </w:r>
      <w:r w:rsidRPr="009174F7">
        <w:rPr>
          <w:rFonts w:ascii="Arial" w:hAnsi="Arial" w:cs="Arial"/>
          <w:szCs w:val="24"/>
          <w:lang w:val="mn-MN"/>
        </w:rPr>
        <w:t>данснаас</w:t>
      </w:r>
      <w:r w:rsidR="00190C66" w:rsidRPr="009174F7">
        <w:rPr>
          <w:rFonts w:ascii="Arial" w:hAnsi="Arial" w:cs="Arial"/>
          <w:szCs w:val="24"/>
          <w:lang w:val="mn-MN"/>
        </w:rPr>
        <w:t xml:space="preserve"> </w:t>
      </w:r>
      <w:r w:rsidRPr="009174F7">
        <w:rPr>
          <w:rFonts w:ascii="Arial" w:hAnsi="Arial" w:cs="Arial"/>
          <w:szCs w:val="24"/>
          <w:lang w:val="mn-MN"/>
        </w:rPr>
        <w:t>шууд</w:t>
      </w:r>
      <w:r w:rsidR="00190C66" w:rsidRPr="009174F7">
        <w:rPr>
          <w:rFonts w:ascii="Arial" w:hAnsi="Arial" w:cs="Arial"/>
          <w:szCs w:val="24"/>
          <w:lang w:val="mn-MN"/>
        </w:rPr>
        <w:t xml:space="preserve"> </w:t>
      </w:r>
      <w:r w:rsidRPr="009174F7">
        <w:rPr>
          <w:rFonts w:ascii="Arial" w:hAnsi="Arial" w:cs="Arial"/>
          <w:szCs w:val="24"/>
          <w:lang w:val="mn-MN"/>
        </w:rPr>
        <w:t>авч</w:t>
      </w:r>
      <w:r w:rsidR="00C45E52" w:rsidRPr="009174F7">
        <w:rPr>
          <w:rFonts w:ascii="Arial" w:hAnsi="Arial" w:cs="Arial"/>
          <w:szCs w:val="24"/>
          <w:lang w:val="mn-MN"/>
        </w:rPr>
        <w:t xml:space="preserve">, </w:t>
      </w:r>
      <w:r w:rsidRPr="009174F7">
        <w:rPr>
          <w:rFonts w:ascii="Arial" w:hAnsi="Arial" w:cs="Arial"/>
          <w:szCs w:val="24"/>
          <w:lang w:val="mn-MN"/>
        </w:rPr>
        <w:t>ашиглалт</w:t>
      </w:r>
      <w:r w:rsidR="00F84093" w:rsidRPr="009174F7">
        <w:rPr>
          <w:rFonts w:ascii="Arial" w:hAnsi="Arial" w:cs="Arial"/>
          <w:szCs w:val="24"/>
          <w:lang w:val="mn-MN"/>
        </w:rPr>
        <w:t xml:space="preserve"> </w:t>
      </w:r>
      <w:r w:rsidRPr="009174F7">
        <w:rPr>
          <w:rFonts w:ascii="Arial" w:hAnsi="Arial" w:cs="Arial"/>
          <w:szCs w:val="24"/>
          <w:lang w:val="mn-MN"/>
        </w:rPr>
        <w:t>талд</w:t>
      </w:r>
      <w:r w:rsidR="00F84093" w:rsidRPr="009174F7">
        <w:rPr>
          <w:rFonts w:ascii="Arial" w:hAnsi="Arial" w:cs="Arial"/>
          <w:szCs w:val="24"/>
          <w:lang w:val="mn-MN"/>
        </w:rPr>
        <w:t xml:space="preserve"> </w:t>
      </w:r>
      <w:r w:rsidRPr="009174F7">
        <w:rPr>
          <w:rFonts w:ascii="Arial" w:hAnsi="Arial" w:cs="Arial"/>
          <w:szCs w:val="24"/>
          <w:lang w:val="mn-MN"/>
        </w:rPr>
        <w:t>цалин</w:t>
      </w:r>
      <w:r w:rsidR="00A0228D" w:rsidRPr="009174F7">
        <w:rPr>
          <w:rFonts w:ascii="Arial" w:hAnsi="Arial" w:cs="Arial"/>
          <w:szCs w:val="24"/>
          <w:lang w:val="mn-MN"/>
        </w:rPr>
        <w:t xml:space="preserve"> </w:t>
      </w:r>
      <w:r w:rsidRPr="009174F7">
        <w:rPr>
          <w:rFonts w:ascii="Arial" w:hAnsi="Arial" w:cs="Arial"/>
          <w:szCs w:val="24"/>
          <w:lang w:val="mn-MN"/>
        </w:rPr>
        <w:t>хөлс</w:t>
      </w:r>
      <w:r w:rsidR="00A0228D" w:rsidRPr="009174F7">
        <w:rPr>
          <w:rFonts w:ascii="Arial" w:hAnsi="Arial" w:cs="Arial"/>
          <w:szCs w:val="24"/>
          <w:lang w:val="mn-MN"/>
        </w:rPr>
        <w:t xml:space="preserve">, </w:t>
      </w:r>
      <w:r w:rsidRPr="009174F7">
        <w:rPr>
          <w:rFonts w:ascii="Arial" w:hAnsi="Arial" w:cs="Arial"/>
          <w:szCs w:val="24"/>
          <w:lang w:val="mn-MN"/>
        </w:rPr>
        <w:t>нийгмийн</w:t>
      </w:r>
      <w:r w:rsidR="00C63B71" w:rsidRPr="009174F7">
        <w:rPr>
          <w:rFonts w:ascii="Arial" w:hAnsi="Arial" w:cs="Arial"/>
          <w:szCs w:val="24"/>
          <w:lang w:val="mn-MN"/>
        </w:rPr>
        <w:t xml:space="preserve"> </w:t>
      </w:r>
      <w:r w:rsidRPr="009174F7">
        <w:rPr>
          <w:rFonts w:ascii="Arial" w:hAnsi="Arial" w:cs="Arial"/>
          <w:szCs w:val="24"/>
          <w:lang w:val="mn-MN"/>
        </w:rPr>
        <w:t>болон</w:t>
      </w:r>
      <w:r w:rsidR="00C63B71" w:rsidRPr="009174F7">
        <w:rPr>
          <w:rFonts w:ascii="Arial" w:hAnsi="Arial" w:cs="Arial"/>
          <w:szCs w:val="24"/>
          <w:lang w:val="mn-MN"/>
        </w:rPr>
        <w:t xml:space="preserve"> </w:t>
      </w:r>
      <w:r w:rsidRPr="009174F7">
        <w:rPr>
          <w:rFonts w:ascii="Arial" w:hAnsi="Arial" w:cs="Arial"/>
          <w:szCs w:val="24"/>
          <w:lang w:val="mn-MN"/>
        </w:rPr>
        <w:t>эрүүл</w:t>
      </w:r>
      <w:r w:rsidR="00C63B71" w:rsidRPr="009174F7">
        <w:rPr>
          <w:rFonts w:ascii="Arial" w:hAnsi="Arial" w:cs="Arial"/>
          <w:szCs w:val="24"/>
          <w:lang w:val="mn-MN"/>
        </w:rPr>
        <w:t xml:space="preserve"> </w:t>
      </w:r>
      <w:r w:rsidRPr="009174F7">
        <w:rPr>
          <w:rFonts w:ascii="Arial" w:hAnsi="Arial" w:cs="Arial"/>
          <w:szCs w:val="24"/>
          <w:lang w:val="mn-MN"/>
        </w:rPr>
        <w:t>мэндийн</w:t>
      </w:r>
      <w:r w:rsidR="00C63B71" w:rsidRPr="009174F7">
        <w:rPr>
          <w:rFonts w:ascii="Arial" w:hAnsi="Arial" w:cs="Arial"/>
          <w:szCs w:val="24"/>
          <w:lang w:val="mn-MN"/>
        </w:rPr>
        <w:t xml:space="preserve"> </w:t>
      </w:r>
      <w:r w:rsidRPr="009174F7">
        <w:rPr>
          <w:rFonts w:ascii="Arial" w:hAnsi="Arial" w:cs="Arial"/>
          <w:szCs w:val="24"/>
          <w:lang w:val="mn-MN"/>
        </w:rPr>
        <w:t>даатгалын</w:t>
      </w:r>
      <w:r w:rsidR="00C63B71" w:rsidRPr="009174F7">
        <w:rPr>
          <w:rFonts w:ascii="Arial" w:hAnsi="Arial" w:cs="Arial"/>
          <w:szCs w:val="24"/>
          <w:lang w:val="mn-MN"/>
        </w:rPr>
        <w:t xml:space="preserve"> </w:t>
      </w:r>
      <w:r w:rsidRPr="009174F7">
        <w:rPr>
          <w:rFonts w:ascii="Arial" w:hAnsi="Arial" w:cs="Arial"/>
          <w:szCs w:val="24"/>
          <w:lang w:val="mn-MN"/>
        </w:rPr>
        <w:t>шимтгэлийг</w:t>
      </w:r>
      <w:r w:rsidR="00A562EF" w:rsidRPr="009174F7">
        <w:rPr>
          <w:rFonts w:ascii="Arial" w:hAnsi="Arial" w:cs="Arial"/>
          <w:szCs w:val="24"/>
          <w:lang w:val="mn-MN"/>
        </w:rPr>
        <w:t xml:space="preserve"> </w:t>
      </w:r>
      <w:r w:rsidRPr="009174F7">
        <w:rPr>
          <w:rFonts w:ascii="Arial" w:hAnsi="Arial" w:cs="Arial"/>
          <w:szCs w:val="24"/>
          <w:lang w:val="mn-MN"/>
        </w:rPr>
        <w:t>үйлдвэрлэлийн</w:t>
      </w:r>
      <w:r w:rsidR="00190C66" w:rsidRPr="009174F7">
        <w:rPr>
          <w:rFonts w:ascii="Arial" w:hAnsi="Arial" w:cs="Arial"/>
          <w:szCs w:val="24"/>
          <w:lang w:val="mn-MN"/>
        </w:rPr>
        <w:t xml:space="preserve"> </w:t>
      </w:r>
      <w:r w:rsidRPr="009174F7">
        <w:rPr>
          <w:rFonts w:ascii="Arial" w:hAnsi="Arial" w:cs="Arial"/>
          <w:szCs w:val="24"/>
          <w:lang w:val="mn-MN"/>
        </w:rPr>
        <w:lastRenderedPageBreak/>
        <w:t>аргаар</w:t>
      </w:r>
      <w:r w:rsidR="00697388" w:rsidRPr="009174F7">
        <w:rPr>
          <w:rFonts w:ascii="Arial" w:hAnsi="Arial" w:cs="Arial"/>
          <w:szCs w:val="24"/>
          <w:lang w:val="mn-MN"/>
        </w:rPr>
        <w:t>,</w:t>
      </w:r>
      <w:r w:rsidR="00190C66" w:rsidRPr="009174F7">
        <w:rPr>
          <w:rFonts w:ascii="Arial" w:hAnsi="Arial" w:cs="Arial"/>
          <w:szCs w:val="24"/>
          <w:lang w:val="mn-MN"/>
        </w:rPr>
        <w:t xml:space="preserve"> </w:t>
      </w:r>
      <w:r w:rsidRPr="009174F7">
        <w:rPr>
          <w:rFonts w:ascii="Arial" w:hAnsi="Arial" w:cs="Arial"/>
          <w:szCs w:val="24"/>
          <w:lang w:val="mn-MN"/>
        </w:rPr>
        <w:t>эдийн</w:t>
      </w:r>
      <w:r w:rsidR="00314DDC" w:rsidRPr="009174F7">
        <w:rPr>
          <w:rFonts w:ascii="Arial" w:hAnsi="Arial" w:cs="Arial"/>
          <w:szCs w:val="24"/>
          <w:lang w:val="mn-MN"/>
        </w:rPr>
        <w:t xml:space="preserve"> </w:t>
      </w:r>
      <w:r w:rsidRPr="009174F7">
        <w:rPr>
          <w:rFonts w:ascii="Arial" w:hAnsi="Arial" w:cs="Arial"/>
          <w:szCs w:val="24"/>
          <w:lang w:val="mn-MN"/>
        </w:rPr>
        <w:t>засгийн</w:t>
      </w:r>
      <w:r w:rsidR="00314DDC" w:rsidRPr="009174F7">
        <w:rPr>
          <w:rFonts w:ascii="Arial" w:hAnsi="Arial" w:cs="Arial"/>
          <w:szCs w:val="24"/>
          <w:lang w:val="mn-MN"/>
        </w:rPr>
        <w:t xml:space="preserve"> </w:t>
      </w:r>
      <w:r w:rsidRPr="009174F7">
        <w:rPr>
          <w:rFonts w:ascii="Arial" w:hAnsi="Arial" w:cs="Arial"/>
          <w:szCs w:val="24"/>
          <w:lang w:val="mn-MN"/>
        </w:rPr>
        <w:t>сектороор</w:t>
      </w:r>
      <w:r w:rsidR="00314DDC" w:rsidRPr="009174F7">
        <w:rPr>
          <w:rFonts w:ascii="Arial" w:hAnsi="Arial" w:cs="Arial"/>
          <w:szCs w:val="24"/>
          <w:lang w:val="mn-MN"/>
        </w:rPr>
        <w:t xml:space="preserve"> </w:t>
      </w:r>
      <w:r w:rsidRPr="009174F7">
        <w:rPr>
          <w:rFonts w:ascii="Arial" w:hAnsi="Arial" w:cs="Arial"/>
          <w:szCs w:val="24"/>
          <w:lang w:val="mn-MN"/>
        </w:rPr>
        <w:t>тооцсон</w:t>
      </w:r>
      <w:r w:rsidR="00190C66" w:rsidRPr="009174F7">
        <w:rPr>
          <w:rFonts w:ascii="Arial" w:hAnsi="Arial" w:cs="Arial"/>
          <w:szCs w:val="24"/>
          <w:lang w:val="mn-MN"/>
        </w:rPr>
        <w:t xml:space="preserve"> </w:t>
      </w:r>
      <w:r w:rsidRPr="009174F7">
        <w:rPr>
          <w:rFonts w:ascii="Arial" w:hAnsi="Arial" w:cs="Arial"/>
          <w:szCs w:val="24"/>
          <w:lang w:val="mn-MN"/>
        </w:rPr>
        <w:t>ДНБ</w:t>
      </w:r>
      <w:r w:rsidR="00A562EF" w:rsidRPr="009174F7">
        <w:rPr>
          <w:rFonts w:ascii="Arial" w:hAnsi="Arial" w:cs="Arial"/>
          <w:szCs w:val="24"/>
          <w:lang w:val="mn-MN"/>
        </w:rPr>
        <w:t>-</w:t>
      </w:r>
      <w:r w:rsidRPr="009174F7">
        <w:rPr>
          <w:rFonts w:ascii="Arial" w:hAnsi="Arial" w:cs="Arial"/>
          <w:szCs w:val="24"/>
          <w:lang w:val="mn-MN"/>
        </w:rPr>
        <w:t>ий</w:t>
      </w:r>
      <w:r w:rsidR="00A562EF" w:rsidRPr="009174F7">
        <w:rPr>
          <w:rFonts w:ascii="Arial" w:hAnsi="Arial" w:cs="Arial"/>
          <w:szCs w:val="24"/>
          <w:lang w:val="mn-MN"/>
        </w:rPr>
        <w:t xml:space="preserve"> </w:t>
      </w:r>
      <w:r w:rsidRPr="009174F7">
        <w:rPr>
          <w:rFonts w:ascii="Arial" w:hAnsi="Arial" w:cs="Arial"/>
          <w:szCs w:val="24"/>
          <w:lang w:val="mn-MN"/>
        </w:rPr>
        <w:t>тооцооноос</w:t>
      </w:r>
      <w:r w:rsidR="00A0228D" w:rsidRPr="009174F7">
        <w:rPr>
          <w:rFonts w:ascii="Arial" w:hAnsi="Arial" w:cs="Arial"/>
          <w:szCs w:val="24"/>
          <w:lang w:val="mn-MN"/>
        </w:rPr>
        <w:t xml:space="preserve"> </w:t>
      </w:r>
      <w:r w:rsidRPr="009174F7">
        <w:rPr>
          <w:rFonts w:ascii="Arial" w:hAnsi="Arial" w:cs="Arial"/>
          <w:szCs w:val="24"/>
          <w:lang w:val="mn-MN"/>
        </w:rPr>
        <w:t>авч</w:t>
      </w:r>
      <w:r w:rsidR="0042277C" w:rsidRPr="009174F7">
        <w:rPr>
          <w:rFonts w:ascii="Arial" w:hAnsi="Arial" w:cs="Arial"/>
          <w:szCs w:val="24"/>
          <w:lang w:val="mn-MN"/>
        </w:rPr>
        <w:t xml:space="preserve"> </w:t>
      </w:r>
      <w:r w:rsidRPr="009174F7">
        <w:rPr>
          <w:rFonts w:ascii="Arial" w:hAnsi="Arial" w:cs="Arial"/>
          <w:szCs w:val="24"/>
          <w:lang w:val="mn-MN"/>
        </w:rPr>
        <w:t>харгалзах</w:t>
      </w:r>
      <w:r w:rsidR="00A0228D" w:rsidRPr="009174F7">
        <w:rPr>
          <w:rFonts w:ascii="Arial" w:hAnsi="Arial" w:cs="Arial"/>
          <w:szCs w:val="24"/>
          <w:lang w:val="mn-MN"/>
        </w:rPr>
        <w:t xml:space="preserve"> </w:t>
      </w:r>
      <w:r w:rsidRPr="009174F7">
        <w:rPr>
          <w:rFonts w:ascii="Arial" w:hAnsi="Arial" w:cs="Arial"/>
          <w:szCs w:val="24"/>
          <w:lang w:val="mn-MN"/>
        </w:rPr>
        <w:t>багануудад</w:t>
      </w:r>
      <w:r w:rsidR="00190C66" w:rsidRPr="009174F7">
        <w:rPr>
          <w:rFonts w:ascii="Arial" w:hAnsi="Arial" w:cs="Arial"/>
          <w:szCs w:val="24"/>
          <w:lang w:val="mn-MN"/>
        </w:rPr>
        <w:t xml:space="preserve"> </w:t>
      </w:r>
      <w:r w:rsidRPr="009174F7">
        <w:rPr>
          <w:rFonts w:ascii="Arial" w:hAnsi="Arial" w:cs="Arial"/>
          <w:szCs w:val="24"/>
          <w:lang w:val="mn-MN"/>
        </w:rPr>
        <w:t>тусгана</w:t>
      </w:r>
      <w:r w:rsidR="00A0228D" w:rsidRPr="009174F7">
        <w:rPr>
          <w:rFonts w:ascii="Arial" w:hAnsi="Arial" w:cs="Arial"/>
          <w:szCs w:val="24"/>
          <w:lang w:val="mn-MN"/>
        </w:rPr>
        <w:t xml:space="preserve">. </w:t>
      </w:r>
      <w:r w:rsidRPr="009174F7">
        <w:rPr>
          <w:rFonts w:ascii="Arial" w:hAnsi="Arial" w:cs="Arial"/>
          <w:szCs w:val="24"/>
          <w:lang w:val="mn-MN"/>
        </w:rPr>
        <w:t>Нийт</w:t>
      </w:r>
      <w:r w:rsidR="001E10AC" w:rsidRPr="009174F7">
        <w:rPr>
          <w:rFonts w:ascii="Arial" w:hAnsi="Arial" w:cs="Arial"/>
          <w:szCs w:val="24"/>
          <w:lang w:val="mn-MN"/>
        </w:rPr>
        <w:t xml:space="preserve"> </w:t>
      </w:r>
      <w:r w:rsidRPr="009174F7">
        <w:rPr>
          <w:rFonts w:ascii="Arial" w:hAnsi="Arial" w:cs="Arial"/>
          <w:szCs w:val="24"/>
          <w:lang w:val="mn-MN"/>
        </w:rPr>
        <w:t>болон</w:t>
      </w:r>
      <w:r w:rsidR="001E10AC" w:rsidRPr="009174F7">
        <w:rPr>
          <w:rFonts w:ascii="Arial" w:hAnsi="Arial" w:cs="Arial"/>
          <w:szCs w:val="24"/>
          <w:lang w:val="mn-MN"/>
        </w:rPr>
        <w:t xml:space="preserve"> </w:t>
      </w:r>
      <w:r w:rsidRPr="009174F7">
        <w:rPr>
          <w:rFonts w:ascii="Arial" w:hAnsi="Arial" w:cs="Arial"/>
          <w:szCs w:val="24"/>
          <w:lang w:val="mn-MN"/>
        </w:rPr>
        <w:t>цэвэр</w:t>
      </w:r>
      <w:r w:rsidR="001E10AC" w:rsidRPr="009174F7">
        <w:rPr>
          <w:rFonts w:ascii="Arial" w:hAnsi="Arial" w:cs="Arial"/>
          <w:szCs w:val="24"/>
          <w:lang w:val="mn-MN"/>
        </w:rPr>
        <w:t xml:space="preserve"> </w:t>
      </w:r>
      <w:r w:rsidRPr="009174F7">
        <w:rPr>
          <w:rFonts w:ascii="Arial" w:hAnsi="Arial" w:cs="Arial"/>
          <w:szCs w:val="24"/>
          <w:lang w:val="mn-MN"/>
        </w:rPr>
        <w:t>ашиг</w:t>
      </w:r>
      <w:r w:rsidR="001E10AC" w:rsidRPr="009174F7">
        <w:rPr>
          <w:rFonts w:ascii="Arial" w:hAnsi="Arial" w:cs="Arial"/>
          <w:szCs w:val="24"/>
          <w:lang w:val="mn-MN"/>
        </w:rPr>
        <w:t>/</w:t>
      </w:r>
      <w:r w:rsidRPr="009174F7">
        <w:rPr>
          <w:rFonts w:ascii="Arial" w:hAnsi="Arial" w:cs="Arial"/>
          <w:szCs w:val="24"/>
          <w:lang w:val="mn-MN"/>
        </w:rPr>
        <w:t>холимог</w:t>
      </w:r>
      <w:r w:rsidR="001E10AC" w:rsidRPr="009174F7">
        <w:rPr>
          <w:rFonts w:ascii="Arial" w:hAnsi="Arial" w:cs="Arial"/>
          <w:szCs w:val="24"/>
          <w:lang w:val="mn-MN"/>
        </w:rPr>
        <w:t xml:space="preserve"> </w:t>
      </w:r>
      <w:r w:rsidRPr="009174F7">
        <w:rPr>
          <w:rFonts w:ascii="Arial" w:hAnsi="Arial" w:cs="Arial"/>
          <w:szCs w:val="24"/>
          <w:lang w:val="mn-MN"/>
        </w:rPr>
        <w:t>орлогыг</w:t>
      </w:r>
      <w:r w:rsidR="001E10AC" w:rsidRPr="009174F7">
        <w:rPr>
          <w:rFonts w:ascii="Arial" w:hAnsi="Arial" w:cs="Arial"/>
          <w:szCs w:val="24"/>
          <w:lang w:val="mn-MN"/>
        </w:rPr>
        <w:t xml:space="preserve"> </w:t>
      </w:r>
      <w:r w:rsidRPr="009174F7">
        <w:rPr>
          <w:rFonts w:ascii="Arial" w:hAnsi="Arial" w:cs="Arial"/>
          <w:szCs w:val="24"/>
          <w:lang w:val="mn-MN"/>
        </w:rPr>
        <w:t>дараах</w:t>
      </w:r>
      <w:r w:rsidR="001E10AC" w:rsidRPr="009174F7">
        <w:rPr>
          <w:rFonts w:ascii="Arial" w:hAnsi="Arial" w:cs="Arial"/>
          <w:szCs w:val="24"/>
          <w:lang w:val="mn-MN"/>
        </w:rPr>
        <w:t xml:space="preserve"> </w:t>
      </w:r>
      <w:r w:rsidRPr="009174F7">
        <w:rPr>
          <w:rFonts w:ascii="Arial" w:hAnsi="Arial" w:cs="Arial"/>
          <w:szCs w:val="24"/>
          <w:lang w:val="mn-MN"/>
        </w:rPr>
        <w:t>байдлаар</w:t>
      </w:r>
      <w:r w:rsidR="001E10AC" w:rsidRPr="009174F7">
        <w:rPr>
          <w:rFonts w:ascii="Arial" w:hAnsi="Arial" w:cs="Arial"/>
          <w:szCs w:val="24"/>
          <w:lang w:val="mn-MN"/>
        </w:rPr>
        <w:t xml:space="preserve"> </w:t>
      </w:r>
      <w:r w:rsidRPr="009174F7">
        <w:rPr>
          <w:rFonts w:ascii="Arial" w:hAnsi="Arial" w:cs="Arial"/>
          <w:szCs w:val="24"/>
          <w:lang w:val="mn-MN"/>
        </w:rPr>
        <w:t>тодорхойлно</w:t>
      </w:r>
      <w:r w:rsidR="001E10AC" w:rsidRPr="009174F7">
        <w:rPr>
          <w:rFonts w:ascii="Arial" w:hAnsi="Arial" w:cs="Arial"/>
          <w:szCs w:val="24"/>
          <w:lang w:val="mn-MN"/>
        </w:rPr>
        <w:t xml:space="preserve">. </w:t>
      </w:r>
    </w:p>
    <w:p w:rsidR="00576F0E" w:rsidRPr="009174F7" w:rsidRDefault="00576F0E" w:rsidP="00A7196B">
      <w:pPr>
        <w:jc w:val="both"/>
        <w:rPr>
          <w:rFonts w:ascii="Arial" w:hAnsi="Arial" w:cs="Arial"/>
          <w:szCs w:val="24"/>
          <w:lang w:val="mn-MN"/>
        </w:rPr>
      </w:pPr>
    </w:p>
    <w:p w:rsidR="00A7196B" w:rsidRPr="009174F7" w:rsidRDefault="003E2DB7" w:rsidP="00A7196B">
      <w:pPr>
        <w:jc w:val="both"/>
        <w:rPr>
          <w:rFonts w:ascii="Arial" w:hAnsi="Arial" w:cs="Arial"/>
          <w:szCs w:val="24"/>
          <w:lang w:val="mn-MN"/>
        </w:rPr>
      </w:pPr>
      <w:r w:rsidRPr="009174F7">
        <w:rPr>
          <w:rFonts w:ascii="Arial" w:hAnsi="Arial" w:cs="Arial"/>
          <w:szCs w:val="24"/>
          <w:lang w:val="mn-MN"/>
        </w:rPr>
        <w:t xml:space="preserve">    </w:t>
      </w:r>
      <w:r w:rsidR="00FB7094" w:rsidRPr="009174F7">
        <w:rPr>
          <w:rFonts w:ascii="Arial" w:hAnsi="Arial" w:cs="Arial"/>
          <w:szCs w:val="24"/>
          <w:lang w:val="mn-MN"/>
        </w:rPr>
        <w:tab/>
      </w:r>
      <w:r w:rsidR="003114C3" w:rsidRPr="009174F7">
        <w:rPr>
          <w:rFonts w:ascii="Arial" w:hAnsi="Arial" w:cs="Arial"/>
          <w:szCs w:val="24"/>
          <w:lang w:val="mn-MN"/>
        </w:rPr>
        <w:t>Ашиг</w:t>
      </w:r>
      <w:r w:rsidR="00A7196B" w:rsidRPr="009174F7">
        <w:rPr>
          <w:rFonts w:ascii="Arial" w:hAnsi="Arial" w:cs="Arial"/>
          <w:szCs w:val="24"/>
          <w:lang w:val="mn-MN"/>
        </w:rPr>
        <w:t>/</w:t>
      </w:r>
      <w:r w:rsidR="003114C3" w:rsidRPr="009174F7">
        <w:rPr>
          <w:rFonts w:ascii="Arial" w:hAnsi="Arial" w:cs="Arial"/>
          <w:szCs w:val="24"/>
          <w:lang w:val="mn-MN"/>
        </w:rPr>
        <w:t>холимог</w:t>
      </w:r>
      <w:r w:rsidR="00A7196B" w:rsidRPr="009174F7">
        <w:rPr>
          <w:rFonts w:ascii="Arial" w:hAnsi="Arial" w:cs="Arial"/>
          <w:szCs w:val="24"/>
          <w:lang w:val="mn-MN"/>
        </w:rPr>
        <w:t xml:space="preserve"> </w:t>
      </w:r>
      <w:r w:rsidR="003114C3" w:rsidRPr="009174F7">
        <w:rPr>
          <w:rFonts w:ascii="Arial" w:hAnsi="Arial" w:cs="Arial"/>
          <w:szCs w:val="24"/>
          <w:lang w:val="mn-MN"/>
        </w:rPr>
        <w:t>орлого</w:t>
      </w:r>
      <w:r w:rsidR="00A7196B" w:rsidRPr="009174F7">
        <w:rPr>
          <w:rFonts w:ascii="Arial" w:hAnsi="Arial" w:cs="Arial"/>
          <w:szCs w:val="24"/>
          <w:lang w:val="mn-MN"/>
        </w:rPr>
        <w:t xml:space="preserve">, </w:t>
      </w:r>
      <w:r w:rsidR="003114C3" w:rsidRPr="009174F7">
        <w:rPr>
          <w:rFonts w:ascii="Arial" w:hAnsi="Arial" w:cs="Arial"/>
          <w:szCs w:val="24"/>
          <w:lang w:val="mn-MN"/>
        </w:rPr>
        <w:t>нийт</w:t>
      </w:r>
      <w:r w:rsidR="00A7196B" w:rsidRPr="009174F7">
        <w:rPr>
          <w:rFonts w:ascii="Arial" w:hAnsi="Arial" w:cs="Arial"/>
          <w:szCs w:val="24"/>
          <w:lang w:val="mn-MN"/>
        </w:rPr>
        <w:t>/</w:t>
      </w:r>
      <w:r w:rsidR="003114C3" w:rsidRPr="009174F7">
        <w:rPr>
          <w:rFonts w:ascii="Arial" w:hAnsi="Arial" w:cs="Arial"/>
          <w:szCs w:val="24"/>
          <w:lang w:val="mn-MN"/>
        </w:rPr>
        <w:t>цэвэр</w:t>
      </w:r>
      <w:r w:rsidR="00A7196B" w:rsidRPr="009174F7">
        <w:rPr>
          <w:rFonts w:ascii="Arial" w:hAnsi="Arial" w:cs="Arial"/>
          <w:szCs w:val="24"/>
          <w:lang w:val="mn-MN"/>
        </w:rPr>
        <w:t xml:space="preserve"> = </w:t>
      </w:r>
      <w:r w:rsidR="003114C3" w:rsidRPr="009174F7">
        <w:rPr>
          <w:rFonts w:ascii="Arial" w:hAnsi="Arial" w:cs="Arial"/>
          <w:szCs w:val="24"/>
          <w:lang w:val="mn-MN"/>
        </w:rPr>
        <w:t>Дотоодын</w:t>
      </w:r>
      <w:r w:rsidR="00A7196B" w:rsidRPr="009174F7">
        <w:rPr>
          <w:rFonts w:ascii="Arial" w:hAnsi="Arial" w:cs="Arial"/>
          <w:szCs w:val="24"/>
          <w:lang w:val="mn-MN"/>
        </w:rPr>
        <w:t xml:space="preserve"> </w:t>
      </w:r>
      <w:r w:rsidR="003114C3" w:rsidRPr="009174F7">
        <w:rPr>
          <w:rFonts w:ascii="Arial" w:hAnsi="Arial" w:cs="Arial"/>
          <w:szCs w:val="24"/>
          <w:lang w:val="mn-MN"/>
        </w:rPr>
        <w:t>бүтээгдэхүүн</w:t>
      </w:r>
      <w:r w:rsidR="00A7196B" w:rsidRPr="009174F7">
        <w:rPr>
          <w:rFonts w:ascii="Arial" w:hAnsi="Arial" w:cs="Arial"/>
          <w:szCs w:val="24"/>
          <w:lang w:val="mn-MN"/>
        </w:rPr>
        <w:t xml:space="preserve">, </w:t>
      </w:r>
      <w:r w:rsidR="003114C3" w:rsidRPr="009174F7">
        <w:rPr>
          <w:rFonts w:ascii="Arial" w:hAnsi="Arial" w:cs="Arial"/>
          <w:szCs w:val="24"/>
          <w:lang w:val="mn-MN"/>
        </w:rPr>
        <w:t>нийт</w:t>
      </w:r>
      <w:r w:rsidR="00A7196B" w:rsidRPr="009174F7">
        <w:rPr>
          <w:rFonts w:ascii="Arial" w:hAnsi="Arial" w:cs="Arial"/>
          <w:szCs w:val="24"/>
          <w:lang w:val="mn-MN"/>
        </w:rPr>
        <w:t>/</w:t>
      </w:r>
      <w:r w:rsidR="003114C3" w:rsidRPr="009174F7">
        <w:rPr>
          <w:rFonts w:ascii="Arial" w:hAnsi="Arial" w:cs="Arial"/>
          <w:szCs w:val="24"/>
          <w:lang w:val="mn-MN"/>
        </w:rPr>
        <w:t>цэвэр</w:t>
      </w:r>
    </w:p>
    <w:p w:rsidR="00A7196B" w:rsidRPr="009174F7" w:rsidRDefault="00A7196B" w:rsidP="00A7196B">
      <w:pPr>
        <w:jc w:val="both"/>
        <w:rPr>
          <w:rFonts w:ascii="Arial" w:hAnsi="Arial" w:cs="Arial"/>
          <w:szCs w:val="24"/>
          <w:lang w:val="mn-MN"/>
        </w:rPr>
      </w:pPr>
      <w:r w:rsidRPr="009174F7">
        <w:rPr>
          <w:rFonts w:ascii="Arial" w:hAnsi="Arial" w:cs="Arial"/>
          <w:szCs w:val="24"/>
          <w:lang w:val="mn-MN"/>
        </w:rPr>
        <w:t xml:space="preserve">    </w:t>
      </w:r>
      <w:r w:rsidR="003E2DB7" w:rsidRPr="009174F7">
        <w:rPr>
          <w:rFonts w:ascii="Arial" w:hAnsi="Arial" w:cs="Arial"/>
          <w:szCs w:val="24"/>
          <w:lang w:val="mn-MN"/>
        </w:rPr>
        <w:t xml:space="preserve"> </w:t>
      </w:r>
      <w:r w:rsidR="00FB7094" w:rsidRPr="009174F7">
        <w:rPr>
          <w:rFonts w:ascii="Arial" w:hAnsi="Arial" w:cs="Arial"/>
          <w:szCs w:val="24"/>
          <w:lang w:val="mn-MN"/>
        </w:rPr>
        <w:t xml:space="preserve">                          </w:t>
      </w:r>
      <w:r w:rsidR="003E2DB7" w:rsidRPr="009174F7">
        <w:rPr>
          <w:rFonts w:ascii="Arial" w:hAnsi="Arial" w:cs="Arial"/>
          <w:szCs w:val="24"/>
          <w:lang w:val="mn-MN"/>
        </w:rPr>
        <w:t xml:space="preserve">                                     </w:t>
      </w:r>
      <w:r w:rsidRPr="009174F7">
        <w:rPr>
          <w:rFonts w:ascii="Arial" w:hAnsi="Arial" w:cs="Arial"/>
          <w:szCs w:val="24"/>
          <w:lang w:val="mn-MN"/>
        </w:rPr>
        <w:t>-</w:t>
      </w:r>
      <w:r w:rsidR="005702A2" w:rsidRPr="009174F7">
        <w:rPr>
          <w:rFonts w:ascii="Arial" w:hAnsi="Arial" w:cs="Arial"/>
          <w:szCs w:val="24"/>
          <w:lang w:val="mn-MN"/>
        </w:rPr>
        <w:t xml:space="preserve"> </w:t>
      </w:r>
      <w:r w:rsidR="00FB7094" w:rsidRPr="009174F7">
        <w:rPr>
          <w:rFonts w:ascii="Arial" w:hAnsi="Arial" w:cs="Arial"/>
          <w:szCs w:val="24"/>
          <w:lang w:val="mn-MN"/>
        </w:rPr>
        <w:t xml:space="preserve"> </w:t>
      </w:r>
      <w:r w:rsidR="003114C3" w:rsidRPr="009174F7">
        <w:rPr>
          <w:rFonts w:ascii="Arial" w:hAnsi="Arial" w:cs="Arial"/>
          <w:szCs w:val="24"/>
          <w:lang w:val="mn-MN"/>
        </w:rPr>
        <w:t>Цалин</w:t>
      </w:r>
      <w:r w:rsidRPr="009174F7">
        <w:rPr>
          <w:rFonts w:ascii="Arial" w:hAnsi="Arial" w:cs="Arial"/>
          <w:szCs w:val="24"/>
          <w:lang w:val="mn-MN"/>
        </w:rPr>
        <w:t xml:space="preserve">, </w:t>
      </w:r>
      <w:r w:rsidR="003114C3" w:rsidRPr="009174F7">
        <w:rPr>
          <w:rFonts w:ascii="Arial" w:hAnsi="Arial" w:cs="Arial"/>
          <w:szCs w:val="24"/>
          <w:lang w:val="mn-MN"/>
        </w:rPr>
        <w:t>түүнтэй</w:t>
      </w:r>
      <w:r w:rsidRPr="009174F7">
        <w:rPr>
          <w:rFonts w:ascii="Arial" w:hAnsi="Arial" w:cs="Arial"/>
          <w:szCs w:val="24"/>
          <w:lang w:val="mn-MN"/>
        </w:rPr>
        <w:t xml:space="preserve"> </w:t>
      </w:r>
      <w:r w:rsidR="003114C3" w:rsidRPr="009174F7">
        <w:rPr>
          <w:rFonts w:ascii="Arial" w:hAnsi="Arial" w:cs="Arial"/>
          <w:szCs w:val="24"/>
          <w:lang w:val="mn-MN"/>
        </w:rPr>
        <w:t>адилтгах</w:t>
      </w:r>
      <w:r w:rsidRPr="009174F7">
        <w:rPr>
          <w:rFonts w:ascii="Arial" w:hAnsi="Arial" w:cs="Arial"/>
          <w:szCs w:val="24"/>
          <w:lang w:val="mn-MN"/>
        </w:rPr>
        <w:t xml:space="preserve"> </w:t>
      </w:r>
      <w:r w:rsidR="003114C3" w:rsidRPr="009174F7">
        <w:rPr>
          <w:rFonts w:ascii="Arial" w:hAnsi="Arial" w:cs="Arial"/>
          <w:szCs w:val="24"/>
          <w:lang w:val="mn-MN"/>
        </w:rPr>
        <w:t>орлого</w:t>
      </w:r>
    </w:p>
    <w:p w:rsidR="003E2DB7" w:rsidRPr="009174F7" w:rsidRDefault="003E2DB7" w:rsidP="003E2DB7">
      <w:pPr>
        <w:jc w:val="both"/>
        <w:rPr>
          <w:rFonts w:ascii="Arial" w:hAnsi="Arial" w:cs="Arial"/>
          <w:szCs w:val="24"/>
          <w:lang w:val="mn-MN"/>
        </w:rPr>
      </w:pPr>
      <w:r w:rsidRPr="009174F7">
        <w:rPr>
          <w:rFonts w:ascii="Arial" w:hAnsi="Arial" w:cs="Arial"/>
          <w:szCs w:val="24"/>
          <w:lang w:val="mn-MN"/>
        </w:rPr>
        <w:t xml:space="preserve">                              </w:t>
      </w:r>
      <w:r w:rsidR="00FB7094" w:rsidRPr="009174F7">
        <w:rPr>
          <w:rFonts w:ascii="Arial" w:hAnsi="Arial" w:cs="Arial"/>
          <w:szCs w:val="24"/>
          <w:lang w:val="mn-MN"/>
        </w:rPr>
        <w:tab/>
      </w:r>
      <w:r w:rsidR="00FB7094" w:rsidRPr="009174F7">
        <w:rPr>
          <w:rFonts w:ascii="Arial" w:hAnsi="Arial" w:cs="Arial"/>
          <w:szCs w:val="24"/>
          <w:lang w:val="mn-MN"/>
        </w:rPr>
        <w:tab/>
      </w:r>
      <w:r w:rsidR="00FB7094" w:rsidRPr="009174F7">
        <w:rPr>
          <w:rFonts w:ascii="Arial" w:hAnsi="Arial" w:cs="Arial"/>
          <w:szCs w:val="24"/>
          <w:lang w:val="mn-MN"/>
        </w:rPr>
        <w:tab/>
      </w:r>
      <w:r w:rsidR="00FB7094" w:rsidRPr="009174F7">
        <w:rPr>
          <w:rFonts w:ascii="Arial" w:hAnsi="Arial" w:cs="Arial"/>
          <w:szCs w:val="24"/>
          <w:lang w:val="mn-MN"/>
        </w:rPr>
        <w:tab/>
      </w:r>
      <w:r w:rsidRPr="009174F7">
        <w:rPr>
          <w:rFonts w:ascii="Arial" w:hAnsi="Arial" w:cs="Arial"/>
          <w:szCs w:val="24"/>
          <w:lang w:val="mn-MN"/>
        </w:rPr>
        <w:t xml:space="preserve">   </w:t>
      </w:r>
      <w:r w:rsidR="00A7196B" w:rsidRPr="009174F7">
        <w:rPr>
          <w:rFonts w:ascii="Arial" w:hAnsi="Arial" w:cs="Arial"/>
          <w:szCs w:val="24"/>
          <w:lang w:val="mn-MN"/>
        </w:rPr>
        <w:t>-</w:t>
      </w:r>
      <w:r w:rsidR="00FB7094" w:rsidRPr="009174F7">
        <w:rPr>
          <w:rFonts w:ascii="Arial" w:hAnsi="Arial" w:cs="Arial"/>
          <w:szCs w:val="24"/>
          <w:lang w:val="mn-MN"/>
        </w:rPr>
        <w:t xml:space="preserve">  </w:t>
      </w:r>
      <w:r w:rsidR="003114C3" w:rsidRPr="009174F7">
        <w:rPr>
          <w:rFonts w:ascii="Arial" w:hAnsi="Arial" w:cs="Arial"/>
          <w:szCs w:val="24"/>
          <w:lang w:val="mn-MN"/>
        </w:rPr>
        <w:t>Бүтээгдэхүүний</w:t>
      </w:r>
      <w:r w:rsidR="00754968" w:rsidRPr="009174F7">
        <w:rPr>
          <w:rFonts w:ascii="Arial" w:hAnsi="Arial" w:cs="Arial"/>
          <w:szCs w:val="24"/>
          <w:lang w:val="mn-MN"/>
        </w:rPr>
        <w:t xml:space="preserve"> </w:t>
      </w:r>
      <w:r w:rsidR="003114C3" w:rsidRPr="009174F7">
        <w:rPr>
          <w:rFonts w:ascii="Arial" w:hAnsi="Arial" w:cs="Arial"/>
          <w:szCs w:val="24"/>
          <w:lang w:val="mn-MN"/>
        </w:rPr>
        <w:t>татвар</w:t>
      </w:r>
      <w:r w:rsidRPr="009174F7">
        <w:rPr>
          <w:rFonts w:ascii="Arial" w:hAnsi="Arial" w:cs="Arial"/>
          <w:szCs w:val="24"/>
          <w:lang w:val="mn-MN"/>
        </w:rPr>
        <w:t xml:space="preserve">             </w:t>
      </w:r>
    </w:p>
    <w:p w:rsidR="005702A2" w:rsidRPr="009174F7" w:rsidRDefault="00FB7094" w:rsidP="003E2DB7">
      <w:pPr>
        <w:jc w:val="both"/>
        <w:rPr>
          <w:rFonts w:ascii="Arial" w:hAnsi="Arial" w:cs="Arial"/>
          <w:szCs w:val="24"/>
          <w:lang w:val="mn-MN"/>
        </w:rPr>
      </w:pPr>
      <w:r w:rsidRPr="009174F7">
        <w:rPr>
          <w:rFonts w:ascii="Arial" w:hAnsi="Arial" w:cs="Arial"/>
          <w:szCs w:val="24"/>
          <w:lang w:val="mn-MN"/>
        </w:rPr>
        <w:t xml:space="preserve">                   </w:t>
      </w:r>
      <w:r w:rsidR="003E2DB7" w:rsidRPr="009174F7">
        <w:rPr>
          <w:rFonts w:ascii="Arial" w:hAnsi="Arial" w:cs="Arial"/>
          <w:szCs w:val="24"/>
          <w:lang w:val="mn-MN"/>
        </w:rPr>
        <w:t xml:space="preserve">                                                 </w:t>
      </w:r>
      <w:r w:rsidR="005702A2" w:rsidRPr="009174F7">
        <w:rPr>
          <w:rFonts w:ascii="Arial" w:hAnsi="Arial" w:cs="Arial"/>
          <w:szCs w:val="24"/>
          <w:lang w:val="mn-MN"/>
        </w:rPr>
        <w:t xml:space="preserve">- </w:t>
      </w:r>
      <w:r w:rsidR="003E2DB7" w:rsidRPr="009174F7">
        <w:rPr>
          <w:rFonts w:ascii="Arial" w:hAnsi="Arial" w:cs="Arial"/>
          <w:szCs w:val="24"/>
          <w:lang w:val="mn-MN"/>
        </w:rPr>
        <w:t xml:space="preserve"> </w:t>
      </w:r>
      <w:r w:rsidR="003114C3" w:rsidRPr="009174F7">
        <w:rPr>
          <w:rFonts w:ascii="Arial" w:hAnsi="Arial" w:cs="Arial"/>
          <w:szCs w:val="24"/>
          <w:lang w:val="mn-MN"/>
        </w:rPr>
        <w:t>Бүтээгдэхүүний</w:t>
      </w:r>
      <w:r w:rsidR="005702A2" w:rsidRPr="009174F7">
        <w:rPr>
          <w:rFonts w:ascii="Arial" w:hAnsi="Arial" w:cs="Arial"/>
          <w:szCs w:val="24"/>
          <w:lang w:val="mn-MN"/>
        </w:rPr>
        <w:t xml:space="preserve"> </w:t>
      </w:r>
      <w:r w:rsidR="003114C3" w:rsidRPr="009174F7">
        <w:rPr>
          <w:rFonts w:ascii="Arial" w:hAnsi="Arial" w:cs="Arial"/>
          <w:szCs w:val="24"/>
          <w:lang w:val="mn-MN"/>
        </w:rPr>
        <w:t xml:space="preserve">татаас </w:t>
      </w:r>
    </w:p>
    <w:p w:rsidR="00607F7B" w:rsidRPr="009174F7" w:rsidRDefault="00607F7B" w:rsidP="00FB7094">
      <w:pPr>
        <w:ind w:left="720"/>
        <w:jc w:val="both"/>
        <w:rPr>
          <w:rFonts w:ascii="Arial" w:hAnsi="Arial" w:cs="Arial"/>
          <w:szCs w:val="24"/>
          <w:u w:val="single"/>
          <w:lang w:val="mn-MN"/>
        </w:rPr>
      </w:pPr>
    </w:p>
    <w:p w:rsidR="00F758A1" w:rsidRPr="009174F7" w:rsidRDefault="00754968" w:rsidP="00FB7094">
      <w:pPr>
        <w:ind w:left="720"/>
        <w:jc w:val="both"/>
        <w:rPr>
          <w:rFonts w:ascii="Arial" w:hAnsi="Arial" w:cs="Arial"/>
          <w:szCs w:val="24"/>
          <w:lang w:val="mn-MN"/>
        </w:rPr>
      </w:pPr>
      <w:r w:rsidRPr="009174F7">
        <w:rPr>
          <w:rFonts w:ascii="Arial" w:hAnsi="Arial" w:cs="Arial"/>
          <w:szCs w:val="24"/>
          <w:u w:val="single"/>
          <w:lang w:val="mn-MN"/>
        </w:rPr>
        <w:t>Мэдээллийн эх үүсвэр</w:t>
      </w:r>
      <w:r w:rsidRPr="009174F7">
        <w:rPr>
          <w:rFonts w:ascii="Arial" w:hAnsi="Arial" w:cs="Arial"/>
          <w:szCs w:val="24"/>
          <w:lang w:val="mn-MN"/>
        </w:rPr>
        <w:t xml:space="preserve">: </w:t>
      </w:r>
      <w:r w:rsidR="00F758A1" w:rsidRPr="009174F7">
        <w:rPr>
          <w:rFonts w:ascii="Arial" w:hAnsi="Arial" w:cs="Arial"/>
          <w:szCs w:val="24"/>
          <w:lang w:val="mn-MN"/>
        </w:rPr>
        <w:t>Ү</w:t>
      </w:r>
      <w:r w:rsidR="002725BD" w:rsidRPr="009174F7">
        <w:rPr>
          <w:rFonts w:ascii="Arial" w:hAnsi="Arial" w:cs="Arial"/>
          <w:szCs w:val="24"/>
          <w:lang w:val="mn-MN"/>
        </w:rPr>
        <w:t xml:space="preserve">йлдвэрлэлийн </w:t>
      </w:r>
      <w:r w:rsidR="0043366A" w:rsidRPr="009174F7">
        <w:rPr>
          <w:rFonts w:ascii="Arial" w:hAnsi="Arial" w:cs="Arial"/>
          <w:szCs w:val="24"/>
          <w:lang w:val="mn-MN"/>
        </w:rPr>
        <w:t xml:space="preserve">бусад </w:t>
      </w:r>
      <w:r w:rsidR="002725BD" w:rsidRPr="009174F7">
        <w:rPr>
          <w:rFonts w:ascii="Arial" w:hAnsi="Arial" w:cs="Arial"/>
          <w:szCs w:val="24"/>
          <w:lang w:val="mn-MN"/>
        </w:rPr>
        <w:t>татварын хувьд мэдээллийн эх үүсвэр нь Улсын нэгдсэн төсвийн мэдээ</w:t>
      </w:r>
      <w:r w:rsidR="003B3B0C" w:rsidRPr="009174F7">
        <w:rPr>
          <w:rFonts w:ascii="Arial" w:hAnsi="Arial" w:cs="Arial"/>
          <w:szCs w:val="24"/>
          <w:lang w:val="mn-MN"/>
        </w:rPr>
        <w:t xml:space="preserve">, татварын еранхий газраас авсан мэдээлэл </w:t>
      </w:r>
      <w:r w:rsidR="002725BD" w:rsidRPr="009174F7">
        <w:rPr>
          <w:rFonts w:ascii="Arial" w:hAnsi="Arial" w:cs="Arial"/>
          <w:szCs w:val="24"/>
          <w:lang w:val="mn-MN"/>
        </w:rPr>
        <w:t xml:space="preserve">байна. </w:t>
      </w:r>
    </w:p>
    <w:p w:rsidR="002725BD" w:rsidRPr="009174F7" w:rsidRDefault="002725BD" w:rsidP="002725BD">
      <w:pPr>
        <w:ind w:firstLine="720"/>
        <w:jc w:val="both"/>
        <w:rPr>
          <w:rFonts w:ascii="Arial" w:hAnsi="Arial" w:cs="Arial"/>
          <w:szCs w:val="24"/>
          <w:lang w:val="mn-MN"/>
        </w:rPr>
      </w:pPr>
    </w:p>
    <w:p w:rsidR="0062584E" w:rsidRPr="009174F7" w:rsidRDefault="00AD18E2" w:rsidP="002A5404">
      <w:pPr>
        <w:numPr>
          <w:ilvl w:val="2"/>
          <w:numId w:val="15"/>
        </w:numPr>
        <w:jc w:val="both"/>
        <w:rPr>
          <w:rFonts w:ascii="Arial" w:hAnsi="Arial" w:cs="Arial"/>
          <w:b/>
          <w:szCs w:val="24"/>
          <w:lang w:val="mn-MN"/>
        </w:rPr>
      </w:pPr>
      <w:r w:rsidRPr="009174F7">
        <w:rPr>
          <w:rFonts w:ascii="Arial" w:hAnsi="Arial" w:cs="Arial"/>
          <w:b/>
          <w:szCs w:val="24"/>
          <w:lang w:val="mn-MN"/>
        </w:rPr>
        <w:t>Анхдагч</w:t>
      </w:r>
      <w:r w:rsidR="0062584E" w:rsidRPr="009174F7">
        <w:rPr>
          <w:rFonts w:ascii="Arial" w:hAnsi="Arial" w:cs="Arial"/>
          <w:b/>
          <w:szCs w:val="24"/>
          <w:lang w:val="mn-MN"/>
        </w:rPr>
        <w:t xml:space="preserve"> </w:t>
      </w:r>
      <w:r w:rsidR="003114C3" w:rsidRPr="009174F7">
        <w:rPr>
          <w:rFonts w:ascii="Arial" w:hAnsi="Arial" w:cs="Arial"/>
          <w:b/>
          <w:szCs w:val="24"/>
          <w:lang w:val="mn-MN"/>
        </w:rPr>
        <w:t>орлого</w:t>
      </w:r>
      <w:r w:rsidR="003B0455" w:rsidRPr="009174F7">
        <w:rPr>
          <w:rFonts w:ascii="Arial" w:hAnsi="Arial" w:cs="Arial"/>
          <w:b/>
          <w:szCs w:val="24"/>
          <w:lang w:val="mn-MN"/>
        </w:rPr>
        <w:t xml:space="preserve"> </w:t>
      </w:r>
      <w:r w:rsidR="003114C3" w:rsidRPr="009174F7">
        <w:rPr>
          <w:rFonts w:ascii="Arial" w:hAnsi="Arial" w:cs="Arial"/>
          <w:b/>
          <w:szCs w:val="24"/>
          <w:lang w:val="mn-MN"/>
        </w:rPr>
        <w:t>хуваарилалтын</w:t>
      </w:r>
      <w:r w:rsidR="0062584E" w:rsidRPr="009174F7">
        <w:rPr>
          <w:rFonts w:ascii="Arial" w:hAnsi="Arial" w:cs="Arial"/>
          <w:b/>
          <w:szCs w:val="24"/>
          <w:lang w:val="mn-MN"/>
        </w:rPr>
        <w:t xml:space="preserve"> </w:t>
      </w:r>
      <w:r w:rsidR="003114C3" w:rsidRPr="009174F7">
        <w:rPr>
          <w:rFonts w:ascii="Arial" w:hAnsi="Arial" w:cs="Arial"/>
          <w:b/>
          <w:szCs w:val="24"/>
          <w:lang w:val="mn-MN"/>
        </w:rPr>
        <w:t>данс</w:t>
      </w:r>
    </w:p>
    <w:p w:rsidR="00A332B6" w:rsidRPr="009174F7" w:rsidRDefault="00A332B6" w:rsidP="00A332B6">
      <w:pPr>
        <w:ind w:left="720"/>
        <w:jc w:val="both"/>
        <w:rPr>
          <w:rFonts w:ascii="Arial" w:hAnsi="Arial" w:cs="Arial"/>
          <w:szCs w:val="24"/>
          <w:lang w:val="mn-MN"/>
        </w:rPr>
      </w:pPr>
    </w:p>
    <w:p w:rsidR="00DF5752" w:rsidRPr="009174F7" w:rsidRDefault="003114C3" w:rsidP="00FB7094">
      <w:pPr>
        <w:ind w:left="720"/>
        <w:jc w:val="both"/>
        <w:rPr>
          <w:rFonts w:ascii="Arial" w:hAnsi="Arial" w:cs="Arial"/>
          <w:szCs w:val="24"/>
        </w:rPr>
      </w:pPr>
      <w:r w:rsidRPr="009174F7">
        <w:rPr>
          <w:rFonts w:ascii="Arial" w:hAnsi="Arial" w:cs="Arial"/>
          <w:szCs w:val="24"/>
          <w:lang w:val="mn-MN"/>
        </w:rPr>
        <w:t>Энэхүү</w:t>
      </w:r>
      <w:r w:rsidR="00DF5752" w:rsidRPr="009174F7">
        <w:rPr>
          <w:rFonts w:ascii="Arial" w:hAnsi="Arial" w:cs="Arial"/>
          <w:szCs w:val="24"/>
          <w:lang w:val="mn-MN"/>
        </w:rPr>
        <w:t xml:space="preserve"> </w:t>
      </w:r>
      <w:r w:rsidRPr="009174F7">
        <w:rPr>
          <w:rFonts w:ascii="Arial" w:hAnsi="Arial" w:cs="Arial"/>
          <w:szCs w:val="24"/>
          <w:lang w:val="mn-MN"/>
        </w:rPr>
        <w:t>данс</w:t>
      </w:r>
      <w:r w:rsidR="00DF5752" w:rsidRPr="009174F7">
        <w:rPr>
          <w:rFonts w:ascii="Arial" w:hAnsi="Arial" w:cs="Arial"/>
          <w:szCs w:val="24"/>
          <w:lang w:val="mn-MN"/>
        </w:rPr>
        <w:t xml:space="preserve"> </w:t>
      </w:r>
      <w:r w:rsidRPr="009174F7">
        <w:rPr>
          <w:rFonts w:ascii="Arial" w:hAnsi="Arial" w:cs="Arial"/>
          <w:szCs w:val="24"/>
          <w:lang w:val="mn-MN"/>
        </w:rPr>
        <w:t>нь</w:t>
      </w:r>
      <w:r w:rsidR="008D3CF9" w:rsidRPr="009174F7">
        <w:rPr>
          <w:rFonts w:ascii="Arial" w:hAnsi="Arial" w:cs="Arial"/>
          <w:szCs w:val="24"/>
          <w:lang w:val="mn-MN"/>
        </w:rPr>
        <w:t xml:space="preserve"> </w:t>
      </w:r>
      <w:r w:rsidRPr="009174F7">
        <w:rPr>
          <w:rFonts w:ascii="Arial" w:hAnsi="Arial" w:cs="Arial"/>
          <w:szCs w:val="24"/>
          <w:lang w:val="mn-MN"/>
        </w:rPr>
        <w:t>үйлдвэрлэлийн</w:t>
      </w:r>
      <w:r w:rsidR="00DF5752" w:rsidRPr="009174F7">
        <w:rPr>
          <w:rFonts w:ascii="Arial" w:hAnsi="Arial" w:cs="Arial"/>
          <w:szCs w:val="24"/>
          <w:lang w:val="mn-MN"/>
        </w:rPr>
        <w:t xml:space="preserve"> </w:t>
      </w:r>
      <w:r w:rsidRPr="009174F7">
        <w:rPr>
          <w:rFonts w:ascii="Arial" w:hAnsi="Arial" w:cs="Arial"/>
          <w:szCs w:val="24"/>
          <w:lang w:val="mn-MN"/>
        </w:rPr>
        <w:t>үйл</w:t>
      </w:r>
      <w:r w:rsidR="00DF5752" w:rsidRPr="009174F7">
        <w:rPr>
          <w:rFonts w:ascii="Arial" w:hAnsi="Arial" w:cs="Arial"/>
          <w:szCs w:val="24"/>
          <w:lang w:val="mn-MN"/>
        </w:rPr>
        <w:t xml:space="preserve"> </w:t>
      </w:r>
      <w:r w:rsidRPr="009174F7">
        <w:rPr>
          <w:rFonts w:ascii="Arial" w:hAnsi="Arial" w:cs="Arial"/>
          <w:szCs w:val="24"/>
          <w:lang w:val="mn-MN"/>
        </w:rPr>
        <w:t>ажиллагаанаас</w:t>
      </w:r>
      <w:r w:rsidR="00DF5752" w:rsidRPr="009174F7">
        <w:rPr>
          <w:rFonts w:ascii="Arial" w:hAnsi="Arial" w:cs="Arial"/>
          <w:szCs w:val="24"/>
          <w:lang w:val="mn-MN"/>
        </w:rPr>
        <w:t xml:space="preserve"> </w:t>
      </w:r>
      <w:r w:rsidRPr="009174F7">
        <w:rPr>
          <w:rFonts w:ascii="Arial" w:hAnsi="Arial" w:cs="Arial"/>
          <w:szCs w:val="24"/>
          <w:lang w:val="mn-MN"/>
        </w:rPr>
        <w:t>олсон</w:t>
      </w:r>
      <w:r w:rsidR="00DF5752" w:rsidRPr="009174F7">
        <w:rPr>
          <w:rFonts w:ascii="Arial" w:hAnsi="Arial" w:cs="Arial"/>
          <w:szCs w:val="24"/>
          <w:lang w:val="mn-MN"/>
        </w:rPr>
        <w:t xml:space="preserve"> </w:t>
      </w:r>
      <w:r w:rsidRPr="009174F7">
        <w:rPr>
          <w:rFonts w:ascii="Arial" w:hAnsi="Arial" w:cs="Arial"/>
          <w:szCs w:val="24"/>
          <w:lang w:val="mn-MN"/>
        </w:rPr>
        <w:t>анхдагч</w:t>
      </w:r>
      <w:r w:rsidR="00DF5752" w:rsidRPr="009174F7">
        <w:rPr>
          <w:rFonts w:ascii="Arial" w:hAnsi="Arial" w:cs="Arial"/>
          <w:szCs w:val="24"/>
          <w:lang w:val="mn-MN"/>
        </w:rPr>
        <w:t xml:space="preserve"> </w:t>
      </w:r>
      <w:r w:rsidRPr="009174F7">
        <w:rPr>
          <w:rFonts w:ascii="Arial" w:hAnsi="Arial" w:cs="Arial"/>
          <w:szCs w:val="24"/>
          <w:lang w:val="mn-MN"/>
        </w:rPr>
        <w:t>орлогын</w:t>
      </w:r>
      <w:r w:rsidR="00DF5752" w:rsidRPr="009174F7">
        <w:rPr>
          <w:rFonts w:ascii="Arial" w:hAnsi="Arial" w:cs="Arial"/>
          <w:szCs w:val="24"/>
          <w:lang w:val="mn-MN"/>
        </w:rPr>
        <w:t xml:space="preserve"> </w:t>
      </w:r>
      <w:r w:rsidRPr="009174F7">
        <w:rPr>
          <w:rFonts w:ascii="Arial" w:hAnsi="Arial" w:cs="Arial"/>
          <w:szCs w:val="24"/>
          <w:lang w:val="mn-MN"/>
        </w:rPr>
        <w:t>хуваарилалтыг</w:t>
      </w:r>
      <w:r w:rsidR="00DF5752" w:rsidRPr="009174F7">
        <w:rPr>
          <w:rFonts w:ascii="Arial" w:hAnsi="Arial" w:cs="Arial"/>
          <w:szCs w:val="24"/>
          <w:lang w:val="mn-MN"/>
        </w:rPr>
        <w:t xml:space="preserve"> </w:t>
      </w:r>
      <w:r w:rsidRPr="009174F7">
        <w:rPr>
          <w:rFonts w:ascii="Arial" w:hAnsi="Arial" w:cs="Arial"/>
          <w:szCs w:val="24"/>
          <w:lang w:val="mn-MN"/>
        </w:rPr>
        <w:t>харуулах</w:t>
      </w:r>
      <w:r w:rsidR="00DF5752" w:rsidRPr="009174F7">
        <w:rPr>
          <w:rFonts w:ascii="Arial" w:hAnsi="Arial" w:cs="Arial"/>
          <w:szCs w:val="24"/>
          <w:lang w:val="mn-MN"/>
        </w:rPr>
        <w:t xml:space="preserve"> </w:t>
      </w:r>
      <w:r w:rsidRPr="009174F7">
        <w:rPr>
          <w:rFonts w:ascii="Arial" w:hAnsi="Arial" w:cs="Arial"/>
          <w:szCs w:val="24"/>
          <w:lang w:val="mn-MN"/>
        </w:rPr>
        <w:t>зориулалттай</w:t>
      </w:r>
      <w:r w:rsidR="00DF5752" w:rsidRPr="009174F7">
        <w:rPr>
          <w:rFonts w:ascii="Arial" w:hAnsi="Arial" w:cs="Arial"/>
          <w:szCs w:val="24"/>
          <w:lang w:val="mn-MN"/>
        </w:rPr>
        <w:t xml:space="preserve"> </w:t>
      </w:r>
      <w:r w:rsidRPr="009174F7">
        <w:rPr>
          <w:rFonts w:ascii="Arial" w:hAnsi="Arial" w:cs="Arial"/>
          <w:szCs w:val="24"/>
          <w:lang w:val="mn-MN"/>
        </w:rPr>
        <w:t>болно</w:t>
      </w:r>
      <w:r w:rsidR="00DF5752" w:rsidRPr="009174F7">
        <w:rPr>
          <w:rFonts w:ascii="Arial" w:hAnsi="Arial" w:cs="Arial"/>
          <w:szCs w:val="24"/>
          <w:lang w:val="mn-MN"/>
        </w:rPr>
        <w:t xml:space="preserve">. </w:t>
      </w:r>
      <w:r w:rsidRPr="009174F7">
        <w:rPr>
          <w:rFonts w:ascii="Arial" w:hAnsi="Arial" w:cs="Arial"/>
          <w:szCs w:val="24"/>
          <w:lang w:val="mn-MN"/>
        </w:rPr>
        <w:t>Дансны</w:t>
      </w:r>
      <w:r w:rsidR="00DF5752" w:rsidRPr="009174F7">
        <w:rPr>
          <w:rFonts w:ascii="Arial" w:hAnsi="Arial" w:cs="Arial"/>
          <w:szCs w:val="24"/>
          <w:lang w:val="mn-MN"/>
        </w:rPr>
        <w:t xml:space="preserve"> </w:t>
      </w:r>
      <w:r w:rsidRPr="009174F7">
        <w:rPr>
          <w:rFonts w:ascii="Arial" w:hAnsi="Arial" w:cs="Arial"/>
          <w:szCs w:val="24"/>
          <w:lang w:val="mn-MN"/>
        </w:rPr>
        <w:t>нөөцөд</w:t>
      </w:r>
      <w:r w:rsidR="00DF5752" w:rsidRPr="009174F7">
        <w:rPr>
          <w:rFonts w:ascii="Arial" w:hAnsi="Arial" w:cs="Arial"/>
          <w:szCs w:val="24"/>
          <w:lang w:val="mn-MN"/>
        </w:rPr>
        <w:t xml:space="preserve"> </w:t>
      </w:r>
      <w:r w:rsidRPr="009174F7">
        <w:rPr>
          <w:rFonts w:ascii="Arial" w:hAnsi="Arial" w:cs="Arial"/>
          <w:szCs w:val="24"/>
          <w:lang w:val="mn-MN"/>
        </w:rPr>
        <w:t>хоёр</w:t>
      </w:r>
      <w:r w:rsidR="00DF5752" w:rsidRPr="009174F7">
        <w:rPr>
          <w:rFonts w:ascii="Arial" w:hAnsi="Arial" w:cs="Arial"/>
          <w:szCs w:val="24"/>
          <w:lang w:val="mn-MN"/>
        </w:rPr>
        <w:t xml:space="preserve"> </w:t>
      </w:r>
      <w:r w:rsidRPr="009174F7">
        <w:rPr>
          <w:rFonts w:ascii="Arial" w:hAnsi="Arial" w:cs="Arial"/>
          <w:szCs w:val="24"/>
          <w:lang w:val="mn-MN"/>
        </w:rPr>
        <w:t>төрлийн</w:t>
      </w:r>
      <w:r w:rsidR="00DF5752" w:rsidRPr="009174F7">
        <w:rPr>
          <w:rFonts w:ascii="Arial" w:hAnsi="Arial" w:cs="Arial"/>
          <w:szCs w:val="24"/>
          <w:lang w:val="mn-MN"/>
        </w:rPr>
        <w:t xml:space="preserve"> </w:t>
      </w:r>
      <w:r w:rsidRPr="009174F7">
        <w:rPr>
          <w:rFonts w:ascii="Arial" w:hAnsi="Arial" w:cs="Arial"/>
          <w:szCs w:val="24"/>
          <w:lang w:val="mn-MN"/>
        </w:rPr>
        <w:t>орлогыг</w:t>
      </w:r>
      <w:r w:rsidR="00DF5752" w:rsidRPr="009174F7">
        <w:rPr>
          <w:rFonts w:ascii="Arial" w:hAnsi="Arial" w:cs="Arial"/>
          <w:szCs w:val="24"/>
          <w:lang w:val="mn-MN"/>
        </w:rPr>
        <w:t xml:space="preserve"> </w:t>
      </w:r>
      <w:r w:rsidRPr="009174F7">
        <w:rPr>
          <w:rFonts w:ascii="Arial" w:hAnsi="Arial" w:cs="Arial"/>
          <w:szCs w:val="24"/>
          <w:lang w:val="mn-MN"/>
        </w:rPr>
        <w:t>тусгадаг</w:t>
      </w:r>
      <w:r w:rsidR="00DF5752" w:rsidRPr="009174F7">
        <w:rPr>
          <w:rFonts w:ascii="Arial" w:hAnsi="Arial" w:cs="Arial"/>
          <w:szCs w:val="24"/>
          <w:lang w:val="mn-MN"/>
        </w:rPr>
        <w:t xml:space="preserve">. </w:t>
      </w:r>
      <w:r w:rsidRPr="009174F7">
        <w:rPr>
          <w:rFonts w:ascii="Arial" w:hAnsi="Arial" w:cs="Arial"/>
          <w:szCs w:val="24"/>
          <w:lang w:val="mn-MN"/>
        </w:rPr>
        <w:t>Эхнийх</w:t>
      </w:r>
      <w:r w:rsidR="00DF5752" w:rsidRPr="009174F7">
        <w:rPr>
          <w:rFonts w:ascii="Arial" w:hAnsi="Arial" w:cs="Arial"/>
          <w:szCs w:val="24"/>
          <w:lang w:val="mn-MN"/>
        </w:rPr>
        <w:t xml:space="preserve"> </w:t>
      </w:r>
      <w:r w:rsidRPr="009174F7">
        <w:rPr>
          <w:rFonts w:ascii="Arial" w:hAnsi="Arial" w:cs="Arial"/>
          <w:szCs w:val="24"/>
          <w:lang w:val="mn-MN"/>
        </w:rPr>
        <w:t>нь</w:t>
      </w:r>
      <w:r w:rsidR="00DF5752" w:rsidRPr="009174F7">
        <w:rPr>
          <w:rFonts w:ascii="Arial" w:hAnsi="Arial" w:cs="Arial"/>
          <w:szCs w:val="24"/>
          <w:lang w:val="mn-MN"/>
        </w:rPr>
        <w:t xml:space="preserve"> </w:t>
      </w:r>
      <w:r w:rsidRPr="009174F7">
        <w:rPr>
          <w:rFonts w:ascii="Arial" w:hAnsi="Arial" w:cs="Arial"/>
          <w:szCs w:val="24"/>
          <w:lang w:val="mn-MN"/>
        </w:rPr>
        <w:t>орлого</w:t>
      </w:r>
      <w:r w:rsidR="00DF5752" w:rsidRPr="009174F7">
        <w:rPr>
          <w:rFonts w:ascii="Arial" w:hAnsi="Arial" w:cs="Arial"/>
          <w:szCs w:val="24"/>
          <w:lang w:val="mn-MN"/>
        </w:rPr>
        <w:t xml:space="preserve"> </w:t>
      </w:r>
      <w:r w:rsidRPr="009174F7">
        <w:rPr>
          <w:rFonts w:ascii="Arial" w:hAnsi="Arial" w:cs="Arial"/>
          <w:szCs w:val="24"/>
          <w:lang w:val="mn-MN"/>
        </w:rPr>
        <w:t>бүрдэлтийн</w:t>
      </w:r>
      <w:r w:rsidR="00DF5752" w:rsidRPr="009174F7">
        <w:rPr>
          <w:rFonts w:ascii="Arial" w:hAnsi="Arial" w:cs="Arial"/>
          <w:szCs w:val="24"/>
          <w:lang w:val="mn-MN"/>
        </w:rPr>
        <w:t xml:space="preserve"> </w:t>
      </w:r>
      <w:r w:rsidRPr="009174F7">
        <w:rPr>
          <w:rFonts w:ascii="Arial" w:hAnsi="Arial" w:cs="Arial"/>
          <w:szCs w:val="24"/>
          <w:lang w:val="mn-MN"/>
        </w:rPr>
        <w:t>данснаас</w:t>
      </w:r>
      <w:r w:rsidR="00DF5752" w:rsidRPr="009174F7">
        <w:rPr>
          <w:rFonts w:ascii="Arial" w:hAnsi="Arial" w:cs="Arial"/>
          <w:szCs w:val="24"/>
          <w:lang w:val="mn-MN"/>
        </w:rPr>
        <w:t xml:space="preserve"> </w:t>
      </w:r>
      <w:r w:rsidRPr="009174F7">
        <w:rPr>
          <w:rFonts w:ascii="Arial" w:hAnsi="Arial" w:cs="Arial"/>
          <w:szCs w:val="24"/>
          <w:lang w:val="mn-MN"/>
        </w:rPr>
        <w:t>шууд</w:t>
      </w:r>
      <w:r w:rsidR="00DF5752" w:rsidRPr="009174F7">
        <w:rPr>
          <w:rFonts w:ascii="Arial" w:hAnsi="Arial" w:cs="Arial"/>
          <w:szCs w:val="24"/>
          <w:lang w:val="mn-MN"/>
        </w:rPr>
        <w:t xml:space="preserve"> </w:t>
      </w:r>
      <w:r w:rsidRPr="009174F7">
        <w:rPr>
          <w:rFonts w:ascii="Arial" w:hAnsi="Arial" w:cs="Arial"/>
          <w:szCs w:val="24"/>
          <w:lang w:val="mn-MN"/>
        </w:rPr>
        <w:t>шилжүүлэн</w:t>
      </w:r>
      <w:r w:rsidR="00DF5752" w:rsidRPr="009174F7">
        <w:rPr>
          <w:rFonts w:ascii="Arial" w:hAnsi="Arial" w:cs="Arial"/>
          <w:szCs w:val="24"/>
          <w:lang w:val="mn-MN"/>
        </w:rPr>
        <w:t xml:space="preserve"> </w:t>
      </w:r>
      <w:r w:rsidRPr="009174F7">
        <w:rPr>
          <w:rFonts w:ascii="Arial" w:hAnsi="Arial" w:cs="Arial"/>
          <w:szCs w:val="24"/>
          <w:lang w:val="mn-MN"/>
        </w:rPr>
        <w:t>бичдэг</w:t>
      </w:r>
      <w:r w:rsidR="00DF5752" w:rsidRPr="009174F7">
        <w:rPr>
          <w:rFonts w:ascii="Arial" w:hAnsi="Arial" w:cs="Arial"/>
          <w:szCs w:val="24"/>
          <w:lang w:val="mn-MN"/>
        </w:rPr>
        <w:t xml:space="preserve"> </w:t>
      </w:r>
      <w:r w:rsidRPr="009174F7">
        <w:rPr>
          <w:rFonts w:ascii="Arial" w:hAnsi="Arial" w:cs="Arial"/>
          <w:szCs w:val="24"/>
          <w:lang w:val="mn-MN"/>
        </w:rPr>
        <w:t>ашиг</w:t>
      </w:r>
      <w:r w:rsidR="00DF5752" w:rsidRPr="009174F7">
        <w:rPr>
          <w:rFonts w:ascii="Arial" w:hAnsi="Arial" w:cs="Arial"/>
          <w:szCs w:val="24"/>
          <w:lang w:val="mn-MN"/>
        </w:rPr>
        <w:t xml:space="preserve">, </w:t>
      </w:r>
      <w:r w:rsidRPr="009174F7">
        <w:rPr>
          <w:rFonts w:ascii="Arial" w:hAnsi="Arial" w:cs="Arial"/>
          <w:szCs w:val="24"/>
          <w:lang w:val="mn-MN"/>
        </w:rPr>
        <w:t>цалин</w:t>
      </w:r>
      <w:r w:rsidR="00DF5752" w:rsidRPr="009174F7">
        <w:rPr>
          <w:rFonts w:ascii="Arial" w:hAnsi="Arial" w:cs="Arial"/>
          <w:szCs w:val="24"/>
          <w:lang w:val="mn-MN"/>
        </w:rPr>
        <w:t xml:space="preserve"> </w:t>
      </w:r>
      <w:r w:rsidRPr="009174F7">
        <w:rPr>
          <w:rFonts w:ascii="Arial" w:hAnsi="Arial" w:cs="Arial"/>
          <w:szCs w:val="24"/>
          <w:lang w:val="mn-MN"/>
        </w:rPr>
        <w:t>хөлс</w:t>
      </w:r>
      <w:r w:rsidR="00DF5752" w:rsidRPr="009174F7">
        <w:rPr>
          <w:rFonts w:ascii="Arial" w:hAnsi="Arial" w:cs="Arial"/>
          <w:szCs w:val="24"/>
          <w:lang w:val="mn-MN"/>
        </w:rPr>
        <w:t xml:space="preserve">, </w:t>
      </w:r>
      <w:r w:rsidRPr="009174F7">
        <w:rPr>
          <w:rFonts w:ascii="Arial" w:hAnsi="Arial" w:cs="Arial"/>
          <w:szCs w:val="24"/>
          <w:lang w:val="mn-MN"/>
        </w:rPr>
        <w:t>татвар</w:t>
      </w:r>
      <w:r w:rsidR="00DF5752" w:rsidRPr="009174F7">
        <w:rPr>
          <w:rFonts w:ascii="Arial" w:hAnsi="Arial" w:cs="Arial"/>
          <w:szCs w:val="24"/>
          <w:lang w:val="mn-MN"/>
        </w:rPr>
        <w:t xml:space="preserve">, </w:t>
      </w:r>
      <w:r w:rsidRPr="009174F7">
        <w:rPr>
          <w:rFonts w:ascii="Arial" w:hAnsi="Arial" w:cs="Arial"/>
          <w:szCs w:val="24"/>
          <w:lang w:val="mn-MN"/>
        </w:rPr>
        <w:t>татаас</w:t>
      </w:r>
      <w:r w:rsidR="00CC135B" w:rsidRPr="009174F7">
        <w:rPr>
          <w:rFonts w:ascii="Arial" w:hAnsi="Arial" w:cs="Arial"/>
          <w:szCs w:val="24"/>
          <w:lang w:val="mn-MN"/>
        </w:rPr>
        <w:t xml:space="preserve"> </w:t>
      </w:r>
      <w:r w:rsidRPr="009174F7">
        <w:rPr>
          <w:rFonts w:ascii="Arial" w:hAnsi="Arial" w:cs="Arial"/>
          <w:szCs w:val="24"/>
          <w:lang w:val="mn-MN"/>
        </w:rPr>
        <w:t>юм</w:t>
      </w:r>
      <w:r w:rsidR="00DF5752" w:rsidRPr="009174F7">
        <w:rPr>
          <w:rFonts w:ascii="Arial" w:hAnsi="Arial" w:cs="Arial"/>
          <w:szCs w:val="24"/>
          <w:lang w:val="mn-MN"/>
        </w:rPr>
        <w:t xml:space="preserve">. </w:t>
      </w:r>
      <w:r w:rsidRPr="009174F7">
        <w:rPr>
          <w:rFonts w:ascii="Arial" w:hAnsi="Arial" w:cs="Arial"/>
          <w:szCs w:val="24"/>
          <w:lang w:val="mn-MN"/>
        </w:rPr>
        <w:t>Цалинг</w:t>
      </w:r>
      <w:r w:rsidR="00DF5752" w:rsidRPr="009174F7">
        <w:rPr>
          <w:rFonts w:ascii="Arial" w:hAnsi="Arial" w:cs="Arial"/>
          <w:szCs w:val="24"/>
          <w:lang w:val="mn-MN"/>
        </w:rPr>
        <w:t xml:space="preserve"> </w:t>
      </w:r>
      <w:r w:rsidRPr="009174F7">
        <w:rPr>
          <w:rFonts w:ascii="Arial" w:hAnsi="Arial" w:cs="Arial"/>
          <w:szCs w:val="24"/>
          <w:lang w:val="mn-MN"/>
        </w:rPr>
        <w:t>орлого</w:t>
      </w:r>
      <w:r w:rsidR="00833043" w:rsidRPr="009174F7">
        <w:rPr>
          <w:rFonts w:ascii="Arial" w:hAnsi="Arial" w:cs="Arial"/>
          <w:szCs w:val="24"/>
          <w:lang w:val="mn-MN"/>
        </w:rPr>
        <w:t xml:space="preserve"> </w:t>
      </w:r>
      <w:r w:rsidRPr="009174F7">
        <w:rPr>
          <w:rFonts w:ascii="Arial" w:hAnsi="Arial" w:cs="Arial"/>
          <w:szCs w:val="24"/>
          <w:lang w:val="mn-MN"/>
        </w:rPr>
        <w:t>бүрдэлтийн</w:t>
      </w:r>
      <w:r w:rsidR="00833043" w:rsidRPr="009174F7">
        <w:rPr>
          <w:rFonts w:ascii="Arial" w:hAnsi="Arial" w:cs="Arial"/>
          <w:szCs w:val="24"/>
        </w:rPr>
        <w:t xml:space="preserve"> </w:t>
      </w:r>
      <w:r w:rsidRPr="009174F7">
        <w:rPr>
          <w:rFonts w:ascii="Arial" w:hAnsi="Arial" w:cs="Arial"/>
          <w:szCs w:val="24"/>
        </w:rPr>
        <w:t>дансанд</w:t>
      </w:r>
      <w:r w:rsidR="00833043" w:rsidRPr="009174F7">
        <w:rPr>
          <w:rFonts w:ascii="Arial" w:hAnsi="Arial" w:cs="Arial"/>
          <w:szCs w:val="24"/>
        </w:rPr>
        <w:t xml:space="preserve"> </w:t>
      </w:r>
      <w:r w:rsidRPr="009174F7">
        <w:rPr>
          <w:rFonts w:ascii="Arial" w:hAnsi="Arial" w:cs="Arial"/>
          <w:szCs w:val="24"/>
        </w:rPr>
        <w:t>үйлдвэр</w:t>
      </w:r>
      <w:r w:rsidR="00833043" w:rsidRPr="009174F7">
        <w:rPr>
          <w:rFonts w:ascii="Arial" w:hAnsi="Arial" w:cs="Arial"/>
          <w:szCs w:val="24"/>
        </w:rPr>
        <w:t xml:space="preserve">, </w:t>
      </w:r>
      <w:r w:rsidRPr="009174F7">
        <w:rPr>
          <w:rFonts w:ascii="Arial" w:hAnsi="Arial" w:cs="Arial"/>
          <w:szCs w:val="24"/>
        </w:rPr>
        <w:t>аж</w:t>
      </w:r>
      <w:r w:rsidR="00833043" w:rsidRPr="009174F7">
        <w:rPr>
          <w:rFonts w:ascii="Arial" w:hAnsi="Arial" w:cs="Arial"/>
          <w:szCs w:val="24"/>
        </w:rPr>
        <w:t xml:space="preserve"> </w:t>
      </w:r>
      <w:r w:rsidRPr="009174F7">
        <w:rPr>
          <w:rFonts w:ascii="Arial" w:hAnsi="Arial" w:cs="Arial"/>
          <w:szCs w:val="24"/>
        </w:rPr>
        <w:t>ахуйн</w:t>
      </w:r>
      <w:r w:rsidR="00833043" w:rsidRPr="009174F7">
        <w:rPr>
          <w:rFonts w:ascii="Arial" w:hAnsi="Arial" w:cs="Arial"/>
          <w:szCs w:val="24"/>
        </w:rPr>
        <w:t xml:space="preserve"> </w:t>
      </w:r>
      <w:r w:rsidRPr="009174F7">
        <w:rPr>
          <w:rFonts w:ascii="Arial" w:hAnsi="Arial" w:cs="Arial"/>
          <w:szCs w:val="24"/>
        </w:rPr>
        <w:t>газар</w:t>
      </w:r>
      <w:r w:rsidR="00833043" w:rsidRPr="009174F7">
        <w:rPr>
          <w:rFonts w:ascii="Arial" w:hAnsi="Arial" w:cs="Arial"/>
          <w:szCs w:val="24"/>
        </w:rPr>
        <w:t xml:space="preserve">, </w:t>
      </w:r>
      <w:r w:rsidRPr="009174F7">
        <w:rPr>
          <w:rFonts w:ascii="Arial" w:hAnsi="Arial" w:cs="Arial"/>
          <w:szCs w:val="24"/>
        </w:rPr>
        <w:t>төрийн</w:t>
      </w:r>
      <w:r w:rsidR="00833043" w:rsidRPr="009174F7">
        <w:rPr>
          <w:rFonts w:ascii="Arial" w:hAnsi="Arial" w:cs="Arial"/>
          <w:szCs w:val="24"/>
        </w:rPr>
        <w:t xml:space="preserve"> </w:t>
      </w:r>
      <w:r w:rsidRPr="009174F7">
        <w:rPr>
          <w:rFonts w:ascii="Arial" w:hAnsi="Arial" w:cs="Arial"/>
          <w:szCs w:val="24"/>
        </w:rPr>
        <w:t>удирдлагын</w:t>
      </w:r>
      <w:r w:rsidR="00833043" w:rsidRPr="009174F7">
        <w:rPr>
          <w:rFonts w:ascii="Arial" w:hAnsi="Arial" w:cs="Arial"/>
          <w:szCs w:val="24"/>
        </w:rPr>
        <w:t xml:space="preserve"> </w:t>
      </w:r>
      <w:r w:rsidRPr="009174F7">
        <w:rPr>
          <w:rFonts w:ascii="Arial" w:hAnsi="Arial" w:cs="Arial"/>
          <w:szCs w:val="24"/>
        </w:rPr>
        <w:t>болон</w:t>
      </w:r>
      <w:r w:rsidR="00833043" w:rsidRPr="009174F7">
        <w:rPr>
          <w:rFonts w:ascii="Arial" w:hAnsi="Arial" w:cs="Arial"/>
          <w:szCs w:val="24"/>
        </w:rPr>
        <w:t xml:space="preserve"> </w:t>
      </w:r>
      <w:r w:rsidRPr="009174F7">
        <w:rPr>
          <w:rFonts w:ascii="Arial" w:hAnsi="Arial" w:cs="Arial"/>
          <w:szCs w:val="24"/>
        </w:rPr>
        <w:t>арилжааны</w:t>
      </w:r>
      <w:r w:rsidR="00833043" w:rsidRPr="009174F7">
        <w:rPr>
          <w:rFonts w:ascii="Arial" w:hAnsi="Arial" w:cs="Arial"/>
          <w:szCs w:val="24"/>
        </w:rPr>
        <w:t xml:space="preserve"> </w:t>
      </w:r>
      <w:r w:rsidRPr="009174F7">
        <w:rPr>
          <w:rFonts w:ascii="Arial" w:hAnsi="Arial" w:cs="Arial"/>
          <w:szCs w:val="24"/>
        </w:rPr>
        <w:t>бус</w:t>
      </w:r>
      <w:r w:rsidR="00833043" w:rsidRPr="009174F7">
        <w:rPr>
          <w:rFonts w:ascii="Arial" w:hAnsi="Arial" w:cs="Arial"/>
          <w:szCs w:val="24"/>
        </w:rPr>
        <w:t xml:space="preserve"> </w:t>
      </w:r>
      <w:r w:rsidRPr="009174F7">
        <w:rPr>
          <w:rFonts w:ascii="Arial" w:hAnsi="Arial" w:cs="Arial"/>
          <w:szCs w:val="24"/>
        </w:rPr>
        <w:t>байгууллагуудаас</w:t>
      </w:r>
      <w:r w:rsidR="00833043" w:rsidRPr="009174F7">
        <w:rPr>
          <w:rFonts w:ascii="Arial" w:hAnsi="Arial" w:cs="Arial"/>
          <w:szCs w:val="24"/>
        </w:rPr>
        <w:t xml:space="preserve"> </w:t>
      </w:r>
      <w:r w:rsidRPr="009174F7">
        <w:rPr>
          <w:rFonts w:ascii="Arial" w:hAnsi="Arial" w:cs="Arial"/>
          <w:szCs w:val="24"/>
        </w:rPr>
        <w:t>өрхийн</w:t>
      </w:r>
      <w:r w:rsidR="00833043" w:rsidRPr="009174F7">
        <w:rPr>
          <w:rFonts w:ascii="Arial" w:hAnsi="Arial" w:cs="Arial"/>
          <w:szCs w:val="24"/>
        </w:rPr>
        <w:t xml:space="preserve"> </w:t>
      </w:r>
      <w:r w:rsidRPr="009174F7">
        <w:rPr>
          <w:rFonts w:ascii="Arial" w:hAnsi="Arial" w:cs="Arial"/>
          <w:szCs w:val="24"/>
        </w:rPr>
        <w:t>аж</w:t>
      </w:r>
      <w:r w:rsidR="00833043" w:rsidRPr="009174F7">
        <w:rPr>
          <w:rFonts w:ascii="Arial" w:hAnsi="Arial" w:cs="Arial"/>
          <w:szCs w:val="24"/>
        </w:rPr>
        <w:t xml:space="preserve"> </w:t>
      </w:r>
      <w:r w:rsidRPr="009174F7">
        <w:rPr>
          <w:rFonts w:ascii="Arial" w:hAnsi="Arial" w:cs="Arial"/>
          <w:szCs w:val="24"/>
        </w:rPr>
        <w:t>ахуйд</w:t>
      </w:r>
      <w:r w:rsidR="00833043" w:rsidRPr="009174F7">
        <w:rPr>
          <w:rFonts w:ascii="Arial" w:hAnsi="Arial" w:cs="Arial"/>
          <w:szCs w:val="24"/>
        </w:rPr>
        <w:t xml:space="preserve"> </w:t>
      </w:r>
      <w:r w:rsidRPr="009174F7">
        <w:rPr>
          <w:rFonts w:ascii="Arial" w:hAnsi="Arial" w:cs="Arial"/>
          <w:szCs w:val="24"/>
        </w:rPr>
        <w:t>төлж</w:t>
      </w:r>
      <w:r w:rsidR="00833043" w:rsidRPr="009174F7">
        <w:rPr>
          <w:rFonts w:ascii="Arial" w:hAnsi="Arial" w:cs="Arial"/>
          <w:szCs w:val="24"/>
        </w:rPr>
        <w:t xml:space="preserve"> </w:t>
      </w:r>
      <w:r w:rsidRPr="009174F7">
        <w:rPr>
          <w:rFonts w:ascii="Arial" w:hAnsi="Arial" w:cs="Arial"/>
          <w:szCs w:val="24"/>
        </w:rPr>
        <w:t>байгаа</w:t>
      </w:r>
      <w:r w:rsidR="00833043" w:rsidRPr="009174F7">
        <w:rPr>
          <w:rFonts w:ascii="Arial" w:hAnsi="Arial" w:cs="Arial"/>
          <w:szCs w:val="24"/>
        </w:rPr>
        <w:t xml:space="preserve"> </w:t>
      </w:r>
      <w:r w:rsidRPr="009174F7">
        <w:rPr>
          <w:rFonts w:ascii="Arial" w:hAnsi="Arial" w:cs="Arial"/>
          <w:szCs w:val="24"/>
        </w:rPr>
        <w:t>хэлбэрээр</w:t>
      </w:r>
      <w:r w:rsidR="00833043" w:rsidRPr="009174F7">
        <w:rPr>
          <w:rFonts w:ascii="Arial" w:hAnsi="Arial" w:cs="Arial"/>
          <w:szCs w:val="24"/>
        </w:rPr>
        <w:t xml:space="preserve"> </w:t>
      </w:r>
      <w:r w:rsidRPr="009174F7">
        <w:rPr>
          <w:rFonts w:ascii="Arial" w:hAnsi="Arial" w:cs="Arial"/>
          <w:szCs w:val="24"/>
        </w:rPr>
        <w:t>тусгадаг</w:t>
      </w:r>
      <w:r w:rsidR="00833043" w:rsidRPr="009174F7">
        <w:rPr>
          <w:rFonts w:ascii="Arial" w:hAnsi="Arial" w:cs="Arial"/>
          <w:szCs w:val="24"/>
        </w:rPr>
        <w:t xml:space="preserve"> </w:t>
      </w:r>
      <w:r w:rsidRPr="009174F7">
        <w:rPr>
          <w:rFonts w:ascii="Arial" w:hAnsi="Arial" w:cs="Arial"/>
          <w:szCs w:val="24"/>
        </w:rPr>
        <w:t>бол</w:t>
      </w:r>
      <w:r w:rsidR="00833043" w:rsidRPr="009174F7">
        <w:rPr>
          <w:rFonts w:ascii="Arial" w:hAnsi="Arial" w:cs="Arial"/>
          <w:szCs w:val="24"/>
        </w:rPr>
        <w:t xml:space="preserve"> </w:t>
      </w:r>
      <w:r w:rsidRPr="009174F7">
        <w:rPr>
          <w:rFonts w:ascii="Arial" w:hAnsi="Arial" w:cs="Arial"/>
          <w:szCs w:val="24"/>
        </w:rPr>
        <w:t>энэ</w:t>
      </w:r>
      <w:r w:rsidR="00833043" w:rsidRPr="009174F7">
        <w:rPr>
          <w:rFonts w:ascii="Arial" w:hAnsi="Arial" w:cs="Arial"/>
          <w:szCs w:val="24"/>
        </w:rPr>
        <w:t xml:space="preserve"> </w:t>
      </w:r>
      <w:r w:rsidRPr="009174F7">
        <w:rPr>
          <w:rFonts w:ascii="Arial" w:hAnsi="Arial" w:cs="Arial"/>
          <w:szCs w:val="24"/>
        </w:rPr>
        <w:t>дансанд</w:t>
      </w:r>
      <w:r w:rsidR="00833043" w:rsidRPr="009174F7">
        <w:rPr>
          <w:rFonts w:ascii="Arial" w:hAnsi="Arial" w:cs="Arial"/>
          <w:szCs w:val="24"/>
        </w:rPr>
        <w:t xml:space="preserve"> </w:t>
      </w:r>
      <w:r w:rsidRPr="009174F7">
        <w:rPr>
          <w:rFonts w:ascii="Arial" w:hAnsi="Arial" w:cs="Arial"/>
          <w:szCs w:val="24"/>
        </w:rPr>
        <w:t>өрхийн</w:t>
      </w:r>
      <w:r w:rsidR="00833043" w:rsidRPr="009174F7">
        <w:rPr>
          <w:rFonts w:ascii="Arial" w:hAnsi="Arial" w:cs="Arial"/>
          <w:szCs w:val="24"/>
        </w:rPr>
        <w:t xml:space="preserve"> </w:t>
      </w:r>
      <w:r w:rsidRPr="009174F7">
        <w:rPr>
          <w:rFonts w:ascii="Arial" w:hAnsi="Arial" w:cs="Arial"/>
          <w:szCs w:val="24"/>
        </w:rPr>
        <w:t>аж</w:t>
      </w:r>
      <w:r w:rsidR="00833043" w:rsidRPr="009174F7">
        <w:rPr>
          <w:rFonts w:ascii="Arial" w:hAnsi="Arial" w:cs="Arial"/>
          <w:szCs w:val="24"/>
        </w:rPr>
        <w:t xml:space="preserve"> </w:t>
      </w:r>
      <w:r w:rsidRPr="009174F7">
        <w:rPr>
          <w:rFonts w:ascii="Arial" w:hAnsi="Arial" w:cs="Arial"/>
          <w:szCs w:val="24"/>
        </w:rPr>
        <w:t>ахуйн</w:t>
      </w:r>
      <w:r w:rsidR="00833043" w:rsidRPr="009174F7">
        <w:rPr>
          <w:rFonts w:ascii="Arial" w:hAnsi="Arial" w:cs="Arial"/>
          <w:szCs w:val="24"/>
        </w:rPr>
        <w:t xml:space="preserve"> </w:t>
      </w:r>
      <w:r w:rsidRPr="009174F7">
        <w:rPr>
          <w:rFonts w:ascii="Arial" w:hAnsi="Arial" w:cs="Arial"/>
          <w:szCs w:val="24"/>
        </w:rPr>
        <w:t>авсан</w:t>
      </w:r>
      <w:r w:rsidR="00833043" w:rsidRPr="009174F7">
        <w:rPr>
          <w:rFonts w:ascii="Arial" w:hAnsi="Arial" w:cs="Arial"/>
          <w:szCs w:val="24"/>
        </w:rPr>
        <w:t xml:space="preserve"> </w:t>
      </w:r>
      <w:r w:rsidRPr="009174F7">
        <w:rPr>
          <w:rFonts w:ascii="Arial" w:hAnsi="Arial" w:cs="Arial"/>
          <w:szCs w:val="24"/>
        </w:rPr>
        <w:t>орлогын</w:t>
      </w:r>
      <w:r w:rsidR="00833043" w:rsidRPr="009174F7">
        <w:rPr>
          <w:rFonts w:ascii="Arial" w:hAnsi="Arial" w:cs="Arial"/>
          <w:szCs w:val="24"/>
        </w:rPr>
        <w:t xml:space="preserve"> </w:t>
      </w:r>
      <w:r w:rsidRPr="009174F7">
        <w:rPr>
          <w:rFonts w:ascii="Arial" w:hAnsi="Arial" w:cs="Arial"/>
          <w:szCs w:val="24"/>
        </w:rPr>
        <w:t>хэлбэрээр</w:t>
      </w:r>
      <w:r w:rsidR="00833043" w:rsidRPr="009174F7">
        <w:rPr>
          <w:rFonts w:ascii="Arial" w:hAnsi="Arial" w:cs="Arial"/>
          <w:szCs w:val="24"/>
        </w:rPr>
        <w:t xml:space="preserve"> </w:t>
      </w:r>
      <w:r w:rsidRPr="009174F7">
        <w:rPr>
          <w:rFonts w:ascii="Arial" w:hAnsi="Arial" w:cs="Arial"/>
          <w:szCs w:val="24"/>
        </w:rPr>
        <w:t>харуулна</w:t>
      </w:r>
      <w:r w:rsidR="00833043" w:rsidRPr="009174F7">
        <w:rPr>
          <w:rFonts w:ascii="Arial" w:hAnsi="Arial" w:cs="Arial"/>
          <w:szCs w:val="24"/>
        </w:rPr>
        <w:t xml:space="preserve">. </w:t>
      </w:r>
      <w:r w:rsidRPr="009174F7">
        <w:rPr>
          <w:rFonts w:ascii="Arial" w:hAnsi="Arial" w:cs="Arial"/>
          <w:szCs w:val="24"/>
        </w:rPr>
        <w:t>Өөрөөр</w:t>
      </w:r>
      <w:r w:rsidR="00833043" w:rsidRPr="009174F7">
        <w:rPr>
          <w:rFonts w:ascii="Arial" w:hAnsi="Arial" w:cs="Arial"/>
          <w:szCs w:val="24"/>
        </w:rPr>
        <w:t xml:space="preserve"> </w:t>
      </w:r>
      <w:r w:rsidRPr="009174F7">
        <w:rPr>
          <w:rFonts w:ascii="Arial" w:hAnsi="Arial" w:cs="Arial"/>
          <w:szCs w:val="24"/>
        </w:rPr>
        <w:t>хэлбэл</w:t>
      </w:r>
      <w:r w:rsidR="00833043" w:rsidRPr="009174F7">
        <w:rPr>
          <w:rFonts w:ascii="Arial" w:hAnsi="Arial" w:cs="Arial"/>
          <w:szCs w:val="24"/>
        </w:rPr>
        <w:t xml:space="preserve"> </w:t>
      </w:r>
      <w:r w:rsidRPr="009174F7">
        <w:rPr>
          <w:rFonts w:ascii="Arial" w:hAnsi="Arial" w:cs="Arial"/>
          <w:szCs w:val="24"/>
        </w:rPr>
        <w:t>орлого</w:t>
      </w:r>
      <w:r w:rsidR="00A747E2" w:rsidRPr="009174F7">
        <w:rPr>
          <w:rFonts w:ascii="Arial" w:hAnsi="Arial" w:cs="Arial"/>
          <w:szCs w:val="24"/>
        </w:rPr>
        <w:t xml:space="preserve"> </w:t>
      </w:r>
      <w:r w:rsidRPr="009174F7">
        <w:rPr>
          <w:rFonts w:ascii="Arial" w:hAnsi="Arial" w:cs="Arial"/>
          <w:szCs w:val="24"/>
        </w:rPr>
        <w:t>бүрдэлтийн</w:t>
      </w:r>
      <w:r w:rsidR="00833043" w:rsidRPr="009174F7">
        <w:rPr>
          <w:rFonts w:ascii="Arial" w:hAnsi="Arial" w:cs="Arial"/>
          <w:szCs w:val="24"/>
        </w:rPr>
        <w:t xml:space="preserve"> </w:t>
      </w:r>
      <w:r w:rsidRPr="009174F7">
        <w:rPr>
          <w:rFonts w:ascii="Arial" w:hAnsi="Arial" w:cs="Arial"/>
          <w:szCs w:val="24"/>
        </w:rPr>
        <w:t>дансанд</w:t>
      </w:r>
      <w:r w:rsidR="00833043" w:rsidRPr="009174F7">
        <w:rPr>
          <w:rFonts w:ascii="Arial" w:hAnsi="Arial" w:cs="Arial"/>
          <w:szCs w:val="24"/>
        </w:rPr>
        <w:t xml:space="preserve"> </w:t>
      </w:r>
      <w:r w:rsidRPr="009174F7">
        <w:rPr>
          <w:rFonts w:ascii="Arial" w:hAnsi="Arial" w:cs="Arial"/>
          <w:szCs w:val="24"/>
        </w:rPr>
        <w:t>нэмэгдэл</w:t>
      </w:r>
      <w:r w:rsidR="00833043" w:rsidRPr="009174F7">
        <w:rPr>
          <w:rFonts w:ascii="Arial" w:hAnsi="Arial" w:cs="Arial"/>
          <w:szCs w:val="24"/>
        </w:rPr>
        <w:t xml:space="preserve"> </w:t>
      </w:r>
      <w:r w:rsidRPr="009174F7">
        <w:rPr>
          <w:rFonts w:ascii="Arial" w:hAnsi="Arial" w:cs="Arial"/>
          <w:szCs w:val="24"/>
        </w:rPr>
        <w:t>өртгийн</w:t>
      </w:r>
      <w:r w:rsidR="00833043" w:rsidRPr="009174F7">
        <w:rPr>
          <w:rFonts w:ascii="Arial" w:hAnsi="Arial" w:cs="Arial"/>
          <w:szCs w:val="24"/>
        </w:rPr>
        <w:t xml:space="preserve"> </w:t>
      </w:r>
      <w:r w:rsidRPr="009174F7">
        <w:rPr>
          <w:rFonts w:ascii="Arial" w:hAnsi="Arial" w:cs="Arial"/>
          <w:szCs w:val="24"/>
        </w:rPr>
        <w:t>ашиглалтыг</w:t>
      </w:r>
      <w:r w:rsidR="00F91A3D" w:rsidRPr="009174F7">
        <w:rPr>
          <w:rFonts w:ascii="Arial" w:hAnsi="Arial" w:cs="Arial"/>
          <w:szCs w:val="24"/>
        </w:rPr>
        <w:t xml:space="preserve"> </w:t>
      </w:r>
      <w:r w:rsidRPr="009174F7">
        <w:rPr>
          <w:rFonts w:ascii="Arial" w:hAnsi="Arial" w:cs="Arial"/>
          <w:szCs w:val="24"/>
        </w:rPr>
        <w:t>харуулдаг</w:t>
      </w:r>
      <w:r w:rsidR="00F91A3D" w:rsidRPr="009174F7">
        <w:rPr>
          <w:rFonts w:ascii="Arial" w:hAnsi="Arial" w:cs="Arial"/>
          <w:szCs w:val="24"/>
        </w:rPr>
        <w:t xml:space="preserve"> </w:t>
      </w:r>
      <w:r w:rsidRPr="009174F7">
        <w:rPr>
          <w:rFonts w:ascii="Arial" w:hAnsi="Arial" w:cs="Arial"/>
          <w:szCs w:val="24"/>
        </w:rPr>
        <w:t>бол</w:t>
      </w:r>
      <w:r w:rsidR="00833043" w:rsidRPr="009174F7">
        <w:rPr>
          <w:rFonts w:ascii="Arial" w:hAnsi="Arial" w:cs="Arial"/>
          <w:szCs w:val="24"/>
        </w:rPr>
        <w:t xml:space="preserve"> </w:t>
      </w:r>
      <w:r w:rsidRPr="009174F7">
        <w:rPr>
          <w:rFonts w:ascii="Arial" w:hAnsi="Arial" w:cs="Arial"/>
          <w:szCs w:val="24"/>
        </w:rPr>
        <w:t>энэхүү</w:t>
      </w:r>
      <w:r w:rsidR="00833043" w:rsidRPr="009174F7">
        <w:rPr>
          <w:rFonts w:ascii="Arial" w:hAnsi="Arial" w:cs="Arial"/>
          <w:szCs w:val="24"/>
        </w:rPr>
        <w:t xml:space="preserve"> </w:t>
      </w:r>
      <w:r w:rsidRPr="009174F7">
        <w:rPr>
          <w:rFonts w:ascii="Arial" w:hAnsi="Arial" w:cs="Arial"/>
          <w:szCs w:val="24"/>
        </w:rPr>
        <w:t>дансанд</w:t>
      </w:r>
      <w:r w:rsidR="00833043" w:rsidRPr="009174F7">
        <w:rPr>
          <w:rFonts w:ascii="Arial" w:hAnsi="Arial" w:cs="Arial"/>
          <w:szCs w:val="24"/>
        </w:rPr>
        <w:t xml:space="preserve"> </w:t>
      </w:r>
      <w:r w:rsidR="00AD18E2" w:rsidRPr="009174F7">
        <w:rPr>
          <w:rFonts w:ascii="Arial" w:hAnsi="Arial" w:cs="Arial"/>
          <w:szCs w:val="24"/>
        </w:rPr>
        <w:t>анхдагч</w:t>
      </w:r>
      <w:r w:rsidR="00833043" w:rsidRPr="009174F7">
        <w:rPr>
          <w:rFonts w:ascii="Arial" w:hAnsi="Arial" w:cs="Arial"/>
          <w:szCs w:val="24"/>
        </w:rPr>
        <w:t xml:space="preserve"> </w:t>
      </w:r>
      <w:r w:rsidRPr="009174F7">
        <w:rPr>
          <w:rFonts w:ascii="Arial" w:hAnsi="Arial" w:cs="Arial"/>
          <w:szCs w:val="24"/>
        </w:rPr>
        <w:t>орлогын</w:t>
      </w:r>
      <w:r w:rsidR="00833043" w:rsidRPr="009174F7">
        <w:rPr>
          <w:rFonts w:ascii="Arial" w:hAnsi="Arial" w:cs="Arial"/>
          <w:szCs w:val="24"/>
        </w:rPr>
        <w:t xml:space="preserve"> </w:t>
      </w:r>
      <w:r w:rsidRPr="009174F7">
        <w:rPr>
          <w:rFonts w:ascii="Arial" w:hAnsi="Arial" w:cs="Arial"/>
          <w:szCs w:val="24"/>
        </w:rPr>
        <w:t>нөөц</w:t>
      </w:r>
      <w:r w:rsidR="00833043" w:rsidRPr="009174F7">
        <w:rPr>
          <w:rFonts w:ascii="Arial" w:hAnsi="Arial" w:cs="Arial"/>
          <w:szCs w:val="24"/>
        </w:rPr>
        <w:t xml:space="preserve"> </w:t>
      </w:r>
      <w:r w:rsidRPr="009174F7">
        <w:rPr>
          <w:rFonts w:ascii="Arial" w:hAnsi="Arial" w:cs="Arial"/>
          <w:szCs w:val="24"/>
        </w:rPr>
        <w:t>буюу</w:t>
      </w:r>
      <w:r w:rsidR="00833043" w:rsidRPr="009174F7">
        <w:rPr>
          <w:rFonts w:ascii="Arial" w:hAnsi="Arial" w:cs="Arial"/>
          <w:szCs w:val="24"/>
        </w:rPr>
        <w:t xml:space="preserve"> </w:t>
      </w:r>
      <w:r w:rsidRPr="009174F7">
        <w:rPr>
          <w:rFonts w:ascii="Arial" w:hAnsi="Arial" w:cs="Arial"/>
          <w:szCs w:val="24"/>
        </w:rPr>
        <w:t>орлогын</w:t>
      </w:r>
      <w:r w:rsidR="00833043" w:rsidRPr="009174F7">
        <w:rPr>
          <w:rFonts w:ascii="Arial" w:hAnsi="Arial" w:cs="Arial"/>
          <w:szCs w:val="24"/>
        </w:rPr>
        <w:t xml:space="preserve"> </w:t>
      </w:r>
      <w:r w:rsidRPr="009174F7">
        <w:rPr>
          <w:rFonts w:ascii="Arial" w:hAnsi="Arial" w:cs="Arial"/>
          <w:szCs w:val="24"/>
        </w:rPr>
        <w:t>байршлыг</w:t>
      </w:r>
      <w:r w:rsidR="00833043" w:rsidRPr="009174F7">
        <w:rPr>
          <w:rFonts w:ascii="Arial" w:hAnsi="Arial" w:cs="Arial"/>
          <w:szCs w:val="24"/>
        </w:rPr>
        <w:t xml:space="preserve"> </w:t>
      </w:r>
      <w:r w:rsidRPr="009174F7">
        <w:rPr>
          <w:rFonts w:ascii="Arial" w:hAnsi="Arial" w:cs="Arial"/>
          <w:szCs w:val="24"/>
        </w:rPr>
        <w:t>тусгадгаараа</w:t>
      </w:r>
      <w:r w:rsidR="00833043" w:rsidRPr="009174F7">
        <w:rPr>
          <w:rFonts w:ascii="Arial" w:hAnsi="Arial" w:cs="Arial"/>
          <w:szCs w:val="24"/>
        </w:rPr>
        <w:t xml:space="preserve"> </w:t>
      </w:r>
      <w:r w:rsidRPr="009174F7">
        <w:rPr>
          <w:rFonts w:ascii="Arial" w:hAnsi="Arial" w:cs="Arial"/>
          <w:szCs w:val="24"/>
        </w:rPr>
        <w:t>онцлогтой</w:t>
      </w:r>
      <w:r w:rsidR="00833043" w:rsidRPr="009174F7">
        <w:rPr>
          <w:rFonts w:ascii="Arial" w:hAnsi="Arial" w:cs="Arial"/>
          <w:szCs w:val="24"/>
        </w:rPr>
        <w:t xml:space="preserve">. </w:t>
      </w:r>
    </w:p>
    <w:p w:rsidR="00C67734" w:rsidRPr="009174F7" w:rsidRDefault="00C67734" w:rsidP="003335A2">
      <w:pPr>
        <w:jc w:val="center"/>
        <w:rPr>
          <w:rFonts w:ascii="Arial" w:hAnsi="Arial" w:cs="Arial"/>
          <w:b/>
          <w:szCs w:val="24"/>
          <w:u w:val="single"/>
        </w:rPr>
      </w:pPr>
    </w:p>
    <w:p w:rsidR="003335A2" w:rsidRPr="009174F7" w:rsidRDefault="003114C3" w:rsidP="002A5404">
      <w:pPr>
        <w:numPr>
          <w:ilvl w:val="3"/>
          <w:numId w:val="15"/>
        </w:numPr>
        <w:jc w:val="both"/>
        <w:rPr>
          <w:rFonts w:ascii="Arial" w:hAnsi="Arial" w:cs="Arial"/>
          <w:b/>
          <w:szCs w:val="24"/>
        </w:rPr>
      </w:pPr>
      <w:r w:rsidRPr="009174F7">
        <w:rPr>
          <w:rFonts w:ascii="Arial" w:hAnsi="Arial" w:cs="Arial"/>
          <w:b/>
          <w:szCs w:val="24"/>
        </w:rPr>
        <w:t>Нөөцийн</w:t>
      </w:r>
      <w:r w:rsidR="003335A2" w:rsidRPr="009174F7">
        <w:rPr>
          <w:rFonts w:ascii="Arial" w:hAnsi="Arial" w:cs="Arial"/>
          <w:b/>
          <w:szCs w:val="24"/>
        </w:rPr>
        <w:t xml:space="preserve"> </w:t>
      </w:r>
      <w:r w:rsidRPr="009174F7">
        <w:rPr>
          <w:rFonts w:ascii="Arial" w:hAnsi="Arial" w:cs="Arial"/>
          <w:b/>
          <w:szCs w:val="24"/>
        </w:rPr>
        <w:t>үзүүлэлт</w:t>
      </w:r>
    </w:p>
    <w:p w:rsidR="00A332B6" w:rsidRPr="009174F7" w:rsidRDefault="00A332B6" w:rsidP="00A332B6">
      <w:pPr>
        <w:ind w:left="1080"/>
        <w:jc w:val="both"/>
        <w:rPr>
          <w:rFonts w:ascii="Arial" w:hAnsi="Arial" w:cs="Arial"/>
          <w:b/>
          <w:szCs w:val="24"/>
        </w:rPr>
      </w:pPr>
    </w:p>
    <w:p w:rsidR="00EE7024" w:rsidRPr="009174F7" w:rsidRDefault="005962F4" w:rsidP="00FB7094">
      <w:pPr>
        <w:ind w:left="720"/>
        <w:jc w:val="both"/>
        <w:rPr>
          <w:rFonts w:ascii="Arial" w:hAnsi="Arial" w:cs="Arial"/>
          <w:szCs w:val="24"/>
        </w:rPr>
      </w:pPr>
      <w:r w:rsidRPr="009174F7">
        <w:rPr>
          <w:rFonts w:ascii="Arial" w:hAnsi="Arial" w:cs="Arial"/>
          <w:szCs w:val="24"/>
          <w:u w:val="single"/>
        </w:rPr>
        <w:t xml:space="preserve">B.8 </w:t>
      </w:r>
      <w:r w:rsidR="003114C3" w:rsidRPr="009174F7">
        <w:rPr>
          <w:rFonts w:ascii="Arial" w:hAnsi="Arial" w:cs="Arial"/>
          <w:szCs w:val="24"/>
          <w:u w:val="single"/>
          <w:lang w:val="mn-MN"/>
        </w:rPr>
        <w:t>Ашиг</w:t>
      </w:r>
      <w:r w:rsidR="00D85713" w:rsidRPr="009174F7">
        <w:rPr>
          <w:rFonts w:ascii="Arial" w:hAnsi="Arial" w:cs="Arial"/>
          <w:szCs w:val="24"/>
          <w:u w:val="single"/>
          <w:lang w:val="mn-MN"/>
        </w:rPr>
        <w:t>/</w:t>
      </w:r>
      <w:r w:rsidR="003114C3" w:rsidRPr="009174F7">
        <w:rPr>
          <w:rFonts w:ascii="Arial" w:hAnsi="Arial" w:cs="Arial"/>
          <w:szCs w:val="24"/>
          <w:u w:val="single"/>
          <w:lang w:val="mn-MN"/>
        </w:rPr>
        <w:t>холимог</w:t>
      </w:r>
      <w:r w:rsidR="00D85713" w:rsidRPr="009174F7">
        <w:rPr>
          <w:rFonts w:ascii="Arial" w:hAnsi="Arial" w:cs="Arial"/>
          <w:szCs w:val="24"/>
          <w:u w:val="single"/>
          <w:lang w:val="mn-MN"/>
        </w:rPr>
        <w:t xml:space="preserve"> </w:t>
      </w:r>
      <w:r w:rsidR="003114C3" w:rsidRPr="009174F7">
        <w:rPr>
          <w:rFonts w:ascii="Arial" w:hAnsi="Arial" w:cs="Arial"/>
          <w:szCs w:val="24"/>
          <w:u w:val="single"/>
          <w:lang w:val="mn-MN"/>
        </w:rPr>
        <w:t>орлого</w:t>
      </w:r>
      <w:r w:rsidR="007F2425" w:rsidRPr="009174F7">
        <w:rPr>
          <w:rFonts w:ascii="Arial" w:hAnsi="Arial" w:cs="Arial"/>
          <w:b/>
          <w:szCs w:val="24"/>
          <w:u w:val="single"/>
        </w:rPr>
        <w:t>:</w:t>
      </w:r>
      <w:r w:rsidR="007F2425" w:rsidRPr="009174F7">
        <w:rPr>
          <w:rFonts w:ascii="Arial" w:hAnsi="Arial" w:cs="Arial"/>
          <w:szCs w:val="24"/>
        </w:rPr>
        <w:t xml:space="preserve"> </w:t>
      </w:r>
      <w:r w:rsidR="003114C3" w:rsidRPr="009174F7">
        <w:rPr>
          <w:rFonts w:ascii="Arial" w:hAnsi="Arial" w:cs="Arial"/>
          <w:szCs w:val="24"/>
        </w:rPr>
        <w:t>Орлого</w:t>
      </w:r>
      <w:r w:rsidR="00EE7024" w:rsidRPr="009174F7">
        <w:rPr>
          <w:rFonts w:ascii="Arial" w:hAnsi="Arial" w:cs="Arial"/>
          <w:szCs w:val="24"/>
        </w:rPr>
        <w:t xml:space="preserve"> </w:t>
      </w:r>
      <w:r w:rsidR="003114C3" w:rsidRPr="009174F7">
        <w:rPr>
          <w:rFonts w:ascii="Arial" w:hAnsi="Arial" w:cs="Arial"/>
          <w:szCs w:val="24"/>
        </w:rPr>
        <w:t>бүрдэлтийн</w:t>
      </w:r>
      <w:r w:rsidR="00EE7024" w:rsidRPr="009174F7">
        <w:rPr>
          <w:rFonts w:ascii="Arial" w:hAnsi="Arial" w:cs="Arial"/>
          <w:szCs w:val="24"/>
        </w:rPr>
        <w:t xml:space="preserve"> </w:t>
      </w:r>
      <w:r w:rsidR="003114C3" w:rsidRPr="009174F7">
        <w:rPr>
          <w:rFonts w:ascii="Arial" w:hAnsi="Arial" w:cs="Arial"/>
          <w:szCs w:val="24"/>
        </w:rPr>
        <w:t>дансны</w:t>
      </w:r>
      <w:r w:rsidR="00EE7024" w:rsidRPr="009174F7">
        <w:rPr>
          <w:rFonts w:ascii="Arial" w:hAnsi="Arial" w:cs="Arial"/>
          <w:szCs w:val="24"/>
        </w:rPr>
        <w:t xml:space="preserve"> </w:t>
      </w:r>
      <w:r w:rsidR="003114C3" w:rsidRPr="009174F7">
        <w:rPr>
          <w:rFonts w:ascii="Arial" w:hAnsi="Arial" w:cs="Arial"/>
          <w:szCs w:val="24"/>
        </w:rPr>
        <w:t>баланслуулах</w:t>
      </w:r>
      <w:r w:rsidR="00EE7024" w:rsidRPr="009174F7">
        <w:rPr>
          <w:rFonts w:ascii="Arial" w:hAnsi="Arial" w:cs="Arial"/>
          <w:szCs w:val="24"/>
        </w:rPr>
        <w:t xml:space="preserve"> </w:t>
      </w:r>
      <w:r w:rsidR="003114C3" w:rsidRPr="009174F7">
        <w:rPr>
          <w:rFonts w:ascii="Arial" w:hAnsi="Arial" w:cs="Arial"/>
          <w:szCs w:val="24"/>
        </w:rPr>
        <w:t>үзүүлэлт</w:t>
      </w:r>
      <w:r w:rsidR="00F733EC" w:rsidRPr="009174F7">
        <w:rPr>
          <w:rFonts w:ascii="Arial" w:hAnsi="Arial" w:cs="Arial"/>
          <w:szCs w:val="24"/>
        </w:rPr>
        <w:t xml:space="preserve"> </w:t>
      </w:r>
      <w:r w:rsidR="003114C3" w:rsidRPr="009174F7">
        <w:rPr>
          <w:rFonts w:ascii="Arial" w:hAnsi="Arial" w:cs="Arial"/>
          <w:szCs w:val="24"/>
        </w:rPr>
        <w:t>болох</w:t>
      </w:r>
      <w:r w:rsidR="00F733EC" w:rsidRPr="009174F7">
        <w:rPr>
          <w:rFonts w:ascii="Arial" w:hAnsi="Arial" w:cs="Arial"/>
          <w:szCs w:val="24"/>
        </w:rPr>
        <w:t xml:space="preserve"> </w:t>
      </w:r>
      <w:r w:rsidR="003114C3" w:rsidRPr="009174F7">
        <w:rPr>
          <w:rFonts w:ascii="Arial" w:hAnsi="Arial" w:cs="Arial"/>
          <w:szCs w:val="24"/>
        </w:rPr>
        <w:t>ашиг</w:t>
      </w:r>
      <w:r w:rsidR="00F733EC" w:rsidRPr="009174F7">
        <w:rPr>
          <w:rFonts w:ascii="Arial" w:hAnsi="Arial" w:cs="Arial"/>
          <w:szCs w:val="24"/>
        </w:rPr>
        <w:t>/</w:t>
      </w:r>
      <w:r w:rsidR="003114C3" w:rsidRPr="009174F7">
        <w:rPr>
          <w:rFonts w:ascii="Arial" w:hAnsi="Arial" w:cs="Arial"/>
          <w:szCs w:val="24"/>
        </w:rPr>
        <w:t>холимог</w:t>
      </w:r>
      <w:r w:rsidR="00F733EC" w:rsidRPr="009174F7">
        <w:rPr>
          <w:rFonts w:ascii="Arial" w:hAnsi="Arial" w:cs="Arial"/>
          <w:szCs w:val="24"/>
        </w:rPr>
        <w:t xml:space="preserve"> </w:t>
      </w:r>
      <w:r w:rsidR="003114C3" w:rsidRPr="009174F7">
        <w:rPr>
          <w:rFonts w:ascii="Arial" w:hAnsi="Arial" w:cs="Arial"/>
          <w:szCs w:val="24"/>
        </w:rPr>
        <w:t>орлогыг</w:t>
      </w:r>
      <w:r w:rsidR="00F733EC" w:rsidRPr="009174F7">
        <w:rPr>
          <w:rFonts w:ascii="Arial" w:hAnsi="Arial" w:cs="Arial"/>
          <w:szCs w:val="24"/>
        </w:rPr>
        <w:t xml:space="preserve"> </w:t>
      </w:r>
      <w:r w:rsidR="003114C3" w:rsidRPr="009174F7">
        <w:rPr>
          <w:rFonts w:ascii="Arial" w:hAnsi="Arial" w:cs="Arial"/>
          <w:szCs w:val="24"/>
        </w:rPr>
        <w:t>шууд</w:t>
      </w:r>
      <w:r w:rsidR="00F733EC" w:rsidRPr="009174F7">
        <w:rPr>
          <w:rFonts w:ascii="Arial" w:hAnsi="Arial" w:cs="Arial"/>
          <w:szCs w:val="24"/>
        </w:rPr>
        <w:t xml:space="preserve"> </w:t>
      </w:r>
      <w:r w:rsidR="003114C3" w:rsidRPr="009174F7">
        <w:rPr>
          <w:rFonts w:ascii="Arial" w:hAnsi="Arial" w:cs="Arial"/>
          <w:szCs w:val="24"/>
        </w:rPr>
        <w:t>авч</w:t>
      </w:r>
      <w:r w:rsidR="00F733EC" w:rsidRPr="009174F7">
        <w:rPr>
          <w:rFonts w:ascii="Arial" w:hAnsi="Arial" w:cs="Arial"/>
          <w:szCs w:val="24"/>
        </w:rPr>
        <w:t xml:space="preserve"> </w:t>
      </w:r>
      <w:r w:rsidR="003114C3" w:rsidRPr="009174F7">
        <w:rPr>
          <w:rFonts w:ascii="Arial" w:hAnsi="Arial" w:cs="Arial"/>
          <w:szCs w:val="24"/>
        </w:rPr>
        <w:t>тусгана</w:t>
      </w:r>
      <w:r w:rsidR="00F733EC" w:rsidRPr="009174F7">
        <w:rPr>
          <w:rFonts w:ascii="Arial" w:hAnsi="Arial" w:cs="Arial"/>
          <w:szCs w:val="24"/>
        </w:rPr>
        <w:t>.</w:t>
      </w:r>
      <w:r w:rsidR="00EE7024" w:rsidRPr="009174F7">
        <w:rPr>
          <w:rFonts w:ascii="Arial" w:hAnsi="Arial" w:cs="Arial"/>
          <w:szCs w:val="24"/>
        </w:rPr>
        <w:t xml:space="preserve"> </w:t>
      </w:r>
    </w:p>
    <w:p w:rsidR="008B2AD8" w:rsidRPr="009174F7" w:rsidRDefault="008B2AD8" w:rsidP="008B2AD8">
      <w:pPr>
        <w:jc w:val="both"/>
        <w:rPr>
          <w:rFonts w:ascii="Arial" w:hAnsi="Arial" w:cs="Arial"/>
          <w:b/>
          <w:szCs w:val="24"/>
          <w:u w:val="single"/>
          <w:lang w:val="mn-MN"/>
        </w:rPr>
      </w:pPr>
    </w:p>
    <w:p w:rsidR="008B2AD8" w:rsidRPr="009174F7" w:rsidRDefault="00EE0F29" w:rsidP="00FB7094">
      <w:pPr>
        <w:ind w:left="720"/>
        <w:jc w:val="both"/>
        <w:rPr>
          <w:rFonts w:ascii="Arial" w:hAnsi="Arial" w:cs="Arial"/>
          <w:szCs w:val="24"/>
          <w:lang w:val="mn-MN"/>
        </w:rPr>
      </w:pPr>
      <w:r w:rsidRPr="009174F7">
        <w:rPr>
          <w:rFonts w:ascii="Arial" w:hAnsi="Arial" w:cs="Arial"/>
          <w:szCs w:val="24"/>
          <w:u w:val="single"/>
        </w:rPr>
        <w:t xml:space="preserve">D.1 </w:t>
      </w:r>
      <w:r w:rsidR="008B2AD8" w:rsidRPr="009174F7">
        <w:rPr>
          <w:rFonts w:ascii="Arial" w:hAnsi="Arial" w:cs="Arial"/>
          <w:szCs w:val="24"/>
          <w:u w:val="single"/>
          <w:lang w:val="mn-MN"/>
        </w:rPr>
        <w:t>Ажиллагчдын хөдөлмөрийн хөлс:</w:t>
      </w:r>
      <w:r w:rsidR="008B2AD8" w:rsidRPr="009174F7">
        <w:rPr>
          <w:rFonts w:ascii="Arial" w:hAnsi="Arial" w:cs="Arial"/>
          <w:szCs w:val="24"/>
          <w:lang w:val="mn-MN"/>
        </w:rPr>
        <w:t xml:space="preserve"> Энэхүү үзүүлэлтийг орлого бүрдэлтийн данснаас </w:t>
      </w:r>
      <w:r w:rsidR="008B2AD8" w:rsidRPr="009174F7">
        <w:rPr>
          <w:rFonts w:ascii="Arial" w:hAnsi="Arial" w:cs="Arial"/>
          <w:szCs w:val="24"/>
        </w:rPr>
        <w:t xml:space="preserve">шууд авч </w:t>
      </w:r>
      <w:r w:rsidR="008B2AD8" w:rsidRPr="009174F7">
        <w:rPr>
          <w:rFonts w:ascii="Arial" w:hAnsi="Arial" w:cs="Arial"/>
          <w:i/>
          <w:szCs w:val="24"/>
        </w:rPr>
        <w:t>өрхийн аж ахуйн секторт</w:t>
      </w:r>
      <w:r w:rsidR="008B2AD8" w:rsidRPr="009174F7">
        <w:rPr>
          <w:rFonts w:ascii="Arial" w:hAnsi="Arial" w:cs="Arial"/>
          <w:szCs w:val="24"/>
        </w:rPr>
        <w:t xml:space="preserve"> тусгана. Хөдөлмөрийн хөлс нь өрхийн аж ахуйн орлого буюу нөөцийн эх үүсвэр юм.</w:t>
      </w:r>
    </w:p>
    <w:p w:rsidR="008B2AD8" w:rsidRPr="009174F7" w:rsidRDefault="008B2AD8" w:rsidP="002652A1">
      <w:pPr>
        <w:pStyle w:val="BodyText3"/>
        <w:jc w:val="both"/>
        <w:rPr>
          <w:rFonts w:ascii="Arial" w:hAnsi="Arial" w:cs="Arial"/>
          <w:b/>
          <w:sz w:val="24"/>
          <w:szCs w:val="24"/>
          <w:u w:val="single"/>
          <w:lang w:val="mn-MN"/>
        </w:rPr>
      </w:pPr>
    </w:p>
    <w:p w:rsidR="007208D0" w:rsidRPr="009174F7" w:rsidRDefault="00EE0F29" w:rsidP="00FB7094">
      <w:pPr>
        <w:pStyle w:val="BodyText3"/>
        <w:ind w:left="720"/>
        <w:jc w:val="both"/>
        <w:rPr>
          <w:rFonts w:ascii="Arial" w:hAnsi="Arial" w:cs="Arial"/>
          <w:sz w:val="24"/>
          <w:szCs w:val="24"/>
        </w:rPr>
      </w:pPr>
      <w:r w:rsidRPr="009174F7">
        <w:rPr>
          <w:rFonts w:ascii="Arial" w:hAnsi="Arial" w:cs="Arial"/>
          <w:sz w:val="24"/>
          <w:szCs w:val="24"/>
          <w:u w:val="single"/>
        </w:rPr>
        <w:t xml:space="preserve">D.2.1 </w:t>
      </w:r>
      <w:r w:rsidR="003114C3" w:rsidRPr="009174F7">
        <w:rPr>
          <w:rFonts w:ascii="Arial" w:hAnsi="Arial" w:cs="Arial"/>
          <w:sz w:val="24"/>
          <w:szCs w:val="24"/>
          <w:u w:val="single"/>
        </w:rPr>
        <w:t>Бүтээгдэхүүний</w:t>
      </w:r>
      <w:r w:rsidR="00D85713" w:rsidRPr="009174F7">
        <w:rPr>
          <w:rFonts w:ascii="Arial" w:hAnsi="Arial" w:cs="Arial"/>
          <w:sz w:val="24"/>
          <w:szCs w:val="24"/>
          <w:u w:val="single"/>
        </w:rPr>
        <w:t xml:space="preserve"> </w:t>
      </w:r>
      <w:r w:rsidR="003114C3" w:rsidRPr="009174F7">
        <w:rPr>
          <w:rFonts w:ascii="Arial" w:hAnsi="Arial" w:cs="Arial"/>
          <w:sz w:val="24"/>
          <w:szCs w:val="24"/>
          <w:u w:val="single"/>
        </w:rPr>
        <w:t>татвар</w:t>
      </w:r>
      <w:r w:rsidR="002652A1" w:rsidRPr="009174F7">
        <w:rPr>
          <w:rFonts w:ascii="Arial" w:hAnsi="Arial" w:cs="Arial"/>
          <w:sz w:val="24"/>
          <w:szCs w:val="24"/>
          <w:u w:val="single"/>
        </w:rPr>
        <w:t>:</w:t>
      </w:r>
      <w:r w:rsidR="002652A1" w:rsidRPr="009174F7">
        <w:rPr>
          <w:rFonts w:ascii="Arial" w:hAnsi="Arial" w:cs="Arial"/>
          <w:sz w:val="24"/>
          <w:szCs w:val="24"/>
        </w:rPr>
        <w:t xml:space="preserve"> </w:t>
      </w:r>
      <w:r w:rsidR="003114C3" w:rsidRPr="009174F7">
        <w:rPr>
          <w:rFonts w:ascii="Arial" w:hAnsi="Arial" w:cs="Arial"/>
          <w:sz w:val="24"/>
          <w:szCs w:val="24"/>
        </w:rPr>
        <w:t>Орлого</w:t>
      </w:r>
      <w:r w:rsidR="007208D0" w:rsidRPr="009174F7">
        <w:rPr>
          <w:rFonts w:ascii="Arial" w:hAnsi="Arial" w:cs="Arial"/>
          <w:sz w:val="24"/>
          <w:szCs w:val="24"/>
        </w:rPr>
        <w:t xml:space="preserve"> </w:t>
      </w:r>
      <w:r w:rsidR="003114C3" w:rsidRPr="009174F7">
        <w:rPr>
          <w:rFonts w:ascii="Arial" w:hAnsi="Arial" w:cs="Arial"/>
          <w:sz w:val="24"/>
          <w:szCs w:val="24"/>
        </w:rPr>
        <w:t>бүрдэлтийн</w:t>
      </w:r>
      <w:r w:rsidR="007208D0" w:rsidRPr="009174F7">
        <w:rPr>
          <w:rFonts w:ascii="Arial" w:hAnsi="Arial" w:cs="Arial"/>
          <w:sz w:val="24"/>
          <w:szCs w:val="24"/>
        </w:rPr>
        <w:t xml:space="preserve"> </w:t>
      </w:r>
      <w:r w:rsidR="003114C3" w:rsidRPr="009174F7">
        <w:rPr>
          <w:rFonts w:ascii="Arial" w:hAnsi="Arial" w:cs="Arial"/>
          <w:sz w:val="24"/>
          <w:szCs w:val="24"/>
        </w:rPr>
        <w:t>дансны</w:t>
      </w:r>
      <w:r w:rsidR="007208D0" w:rsidRPr="009174F7">
        <w:rPr>
          <w:rFonts w:ascii="Arial" w:hAnsi="Arial" w:cs="Arial"/>
          <w:sz w:val="24"/>
          <w:szCs w:val="24"/>
        </w:rPr>
        <w:t xml:space="preserve"> </w:t>
      </w:r>
      <w:r w:rsidR="003114C3" w:rsidRPr="009174F7">
        <w:rPr>
          <w:rFonts w:ascii="Arial" w:hAnsi="Arial" w:cs="Arial"/>
          <w:sz w:val="24"/>
          <w:szCs w:val="24"/>
        </w:rPr>
        <w:t>улсын</w:t>
      </w:r>
      <w:r w:rsidR="007208D0" w:rsidRPr="009174F7">
        <w:rPr>
          <w:rFonts w:ascii="Arial" w:hAnsi="Arial" w:cs="Arial"/>
          <w:sz w:val="24"/>
          <w:szCs w:val="24"/>
        </w:rPr>
        <w:t xml:space="preserve"> </w:t>
      </w:r>
      <w:r w:rsidR="003114C3" w:rsidRPr="009174F7">
        <w:rPr>
          <w:rFonts w:ascii="Arial" w:hAnsi="Arial" w:cs="Arial"/>
          <w:sz w:val="24"/>
          <w:szCs w:val="24"/>
        </w:rPr>
        <w:t>дүн</w:t>
      </w:r>
      <w:r w:rsidR="007208D0" w:rsidRPr="009174F7">
        <w:rPr>
          <w:rFonts w:ascii="Arial" w:hAnsi="Arial" w:cs="Arial"/>
          <w:sz w:val="24"/>
          <w:szCs w:val="24"/>
        </w:rPr>
        <w:t xml:space="preserve"> </w:t>
      </w:r>
      <w:r w:rsidR="003114C3" w:rsidRPr="009174F7">
        <w:rPr>
          <w:rFonts w:ascii="Arial" w:hAnsi="Arial" w:cs="Arial"/>
          <w:sz w:val="24"/>
          <w:szCs w:val="24"/>
        </w:rPr>
        <w:t>гэсэн</w:t>
      </w:r>
      <w:r w:rsidR="00A06A51" w:rsidRPr="009174F7">
        <w:rPr>
          <w:rFonts w:ascii="Arial" w:hAnsi="Arial" w:cs="Arial"/>
          <w:sz w:val="24"/>
          <w:szCs w:val="24"/>
        </w:rPr>
        <w:t xml:space="preserve"> </w:t>
      </w:r>
      <w:r w:rsidR="003114C3" w:rsidRPr="009174F7">
        <w:rPr>
          <w:rFonts w:ascii="Arial" w:hAnsi="Arial" w:cs="Arial"/>
          <w:sz w:val="24"/>
          <w:szCs w:val="24"/>
        </w:rPr>
        <w:t>баганад</w:t>
      </w:r>
      <w:r w:rsidR="00E16E04" w:rsidRPr="009174F7">
        <w:rPr>
          <w:rFonts w:ascii="Arial" w:hAnsi="Arial" w:cs="Arial"/>
          <w:sz w:val="24"/>
          <w:szCs w:val="24"/>
        </w:rPr>
        <w:t xml:space="preserve"> </w:t>
      </w:r>
      <w:r w:rsidR="003114C3" w:rsidRPr="009174F7">
        <w:rPr>
          <w:rFonts w:ascii="Arial" w:hAnsi="Arial" w:cs="Arial"/>
          <w:sz w:val="24"/>
          <w:szCs w:val="24"/>
        </w:rPr>
        <w:t>тусгагдсан</w:t>
      </w:r>
      <w:r w:rsidR="00E16E04" w:rsidRPr="009174F7">
        <w:rPr>
          <w:rFonts w:ascii="Arial" w:hAnsi="Arial" w:cs="Arial"/>
          <w:sz w:val="24"/>
          <w:szCs w:val="24"/>
        </w:rPr>
        <w:t xml:space="preserve"> </w:t>
      </w:r>
      <w:r w:rsidR="003114C3" w:rsidRPr="009174F7">
        <w:rPr>
          <w:rFonts w:ascii="Arial" w:hAnsi="Arial" w:cs="Arial"/>
          <w:sz w:val="24"/>
          <w:szCs w:val="24"/>
        </w:rPr>
        <w:t>бүтээгдэхүүний</w:t>
      </w:r>
      <w:r w:rsidR="00E16E04" w:rsidRPr="009174F7">
        <w:rPr>
          <w:rFonts w:ascii="Arial" w:hAnsi="Arial" w:cs="Arial"/>
          <w:sz w:val="24"/>
          <w:szCs w:val="24"/>
        </w:rPr>
        <w:t xml:space="preserve"> </w:t>
      </w:r>
      <w:r w:rsidR="007208D0" w:rsidRPr="009174F7">
        <w:rPr>
          <w:rFonts w:ascii="Arial" w:hAnsi="Arial" w:cs="Arial"/>
          <w:sz w:val="24"/>
          <w:szCs w:val="24"/>
        </w:rPr>
        <w:t xml:space="preserve"> </w:t>
      </w:r>
      <w:r w:rsidR="003114C3" w:rsidRPr="009174F7">
        <w:rPr>
          <w:rFonts w:ascii="Arial" w:hAnsi="Arial" w:cs="Arial"/>
          <w:sz w:val="24"/>
          <w:szCs w:val="24"/>
        </w:rPr>
        <w:t>татварыг</w:t>
      </w:r>
      <w:r w:rsidR="007208D0" w:rsidRPr="009174F7">
        <w:rPr>
          <w:rFonts w:ascii="Arial" w:hAnsi="Arial" w:cs="Arial"/>
          <w:sz w:val="24"/>
          <w:szCs w:val="24"/>
        </w:rPr>
        <w:t xml:space="preserve"> </w:t>
      </w:r>
      <w:r w:rsidR="003114C3" w:rsidRPr="009174F7">
        <w:rPr>
          <w:rFonts w:ascii="Arial" w:hAnsi="Arial" w:cs="Arial"/>
          <w:sz w:val="24"/>
          <w:szCs w:val="24"/>
        </w:rPr>
        <w:t>шууд</w:t>
      </w:r>
      <w:r w:rsidR="007208D0" w:rsidRPr="009174F7">
        <w:rPr>
          <w:rFonts w:ascii="Arial" w:hAnsi="Arial" w:cs="Arial"/>
          <w:sz w:val="24"/>
          <w:szCs w:val="24"/>
        </w:rPr>
        <w:t xml:space="preserve"> </w:t>
      </w:r>
      <w:r w:rsidR="003114C3" w:rsidRPr="009174F7">
        <w:rPr>
          <w:rFonts w:ascii="Arial" w:hAnsi="Arial" w:cs="Arial"/>
          <w:sz w:val="24"/>
          <w:szCs w:val="24"/>
        </w:rPr>
        <w:t>авч</w:t>
      </w:r>
      <w:r w:rsidR="007208D0" w:rsidRPr="009174F7">
        <w:rPr>
          <w:rFonts w:ascii="Arial" w:hAnsi="Arial" w:cs="Arial"/>
          <w:sz w:val="24"/>
          <w:szCs w:val="24"/>
        </w:rPr>
        <w:t xml:space="preserve"> </w:t>
      </w:r>
      <w:r w:rsidR="003114C3" w:rsidRPr="009174F7">
        <w:rPr>
          <w:rFonts w:ascii="Arial" w:hAnsi="Arial" w:cs="Arial"/>
          <w:i/>
          <w:sz w:val="24"/>
          <w:szCs w:val="24"/>
        </w:rPr>
        <w:t>төрийн</w:t>
      </w:r>
      <w:r w:rsidR="007208D0" w:rsidRPr="009174F7">
        <w:rPr>
          <w:rFonts w:ascii="Arial" w:hAnsi="Arial" w:cs="Arial"/>
          <w:i/>
          <w:sz w:val="24"/>
          <w:szCs w:val="24"/>
        </w:rPr>
        <w:t xml:space="preserve"> </w:t>
      </w:r>
      <w:r w:rsidR="003114C3" w:rsidRPr="009174F7">
        <w:rPr>
          <w:rFonts w:ascii="Arial" w:hAnsi="Arial" w:cs="Arial"/>
          <w:i/>
          <w:sz w:val="24"/>
          <w:szCs w:val="24"/>
        </w:rPr>
        <w:t>байгууллагын</w:t>
      </w:r>
      <w:r w:rsidR="007208D0" w:rsidRPr="009174F7">
        <w:rPr>
          <w:rFonts w:ascii="Arial" w:hAnsi="Arial" w:cs="Arial"/>
          <w:i/>
          <w:sz w:val="24"/>
          <w:szCs w:val="24"/>
        </w:rPr>
        <w:t xml:space="preserve"> </w:t>
      </w:r>
      <w:r w:rsidR="003114C3" w:rsidRPr="009174F7">
        <w:rPr>
          <w:rFonts w:ascii="Arial" w:hAnsi="Arial" w:cs="Arial"/>
          <w:i/>
          <w:sz w:val="24"/>
          <w:szCs w:val="24"/>
        </w:rPr>
        <w:t>секторт</w:t>
      </w:r>
      <w:r w:rsidR="007208D0" w:rsidRPr="009174F7">
        <w:rPr>
          <w:rFonts w:ascii="Arial" w:hAnsi="Arial" w:cs="Arial"/>
          <w:sz w:val="24"/>
          <w:szCs w:val="24"/>
        </w:rPr>
        <w:t xml:space="preserve"> </w:t>
      </w:r>
      <w:r w:rsidR="003114C3" w:rsidRPr="009174F7">
        <w:rPr>
          <w:rFonts w:ascii="Arial" w:hAnsi="Arial" w:cs="Arial"/>
          <w:sz w:val="24"/>
          <w:szCs w:val="24"/>
        </w:rPr>
        <w:t>тусгана</w:t>
      </w:r>
      <w:r w:rsidR="007208D0" w:rsidRPr="009174F7">
        <w:rPr>
          <w:rFonts w:ascii="Arial" w:hAnsi="Arial" w:cs="Arial"/>
          <w:sz w:val="24"/>
          <w:szCs w:val="24"/>
        </w:rPr>
        <w:t xml:space="preserve">. </w:t>
      </w:r>
      <w:r w:rsidR="003114C3" w:rsidRPr="009174F7">
        <w:rPr>
          <w:rFonts w:ascii="Arial" w:hAnsi="Arial" w:cs="Arial"/>
          <w:sz w:val="24"/>
          <w:szCs w:val="24"/>
        </w:rPr>
        <w:t>Татварыг</w:t>
      </w:r>
      <w:r w:rsidR="007208D0" w:rsidRPr="009174F7">
        <w:rPr>
          <w:rFonts w:ascii="Arial" w:hAnsi="Arial" w:cs="Arial"/>
          <w:sz w:val="24"/>
          <w:szCs w:val="24"/>
        </w:rPr>
        <w:t xml:space="preserve"> </w:t>
      </w:r>
      <w:r w:rsidR="003114C3" w:rsidRPr="009174F7">
        <w:rPr>
          <w:rFonts w:ascii="Arial" w:hAnsi="Arial" w:cs="Arial"/>
          <w:sz w:val="24"/>
          <w:szCs w:val="24"/>
        </w:rPr>
        <w:t>төрийн</w:t>
      </w:r>
      <w:r w:rsidR="007208D0" w:rsidRPr="009174F7">
        <w:rPr>
          <w:rFonts w:ascii="Arial" w:hAnsi="Arial" w:cs="Arial"/>
          <w:sz w:val="24"/>
          <w:szCs w:val="24"/>
        </w:rPr>
        <w:t xml:space="preserve"> </w:t>
      </w:r>
      <w:r w:rsidR="003114C3" w:rsidRPr="009174F7">
        <w:rPr>
          <w:rFonts w:ascii="Arial" w:hAnsi="Arial" w:cs="Arial"/>
          <w:sz w:val="24"/>
          <w:szCs w:val="24"/>
        </w:rPr>
        <w:t>байгууллага</w:t>
      </w:r>
      <w:r w:rsidR="007208D0" w:rsidRPr="009174F7">
        <w:rPr>
          <w:rFonts w:ascii="Arial" w:hAnsi="Arial" w:cs="Arial"/>
          <w:sz w:val="24"/>
          <w:szCs w:val="24"/>
        </w:rPr>
        <w:t xml:space="preserve"> </w:t>
      </w:r>
      <w:r w:rsidR="003114C3" w:rsidRPr="009174F7">
        <w:rPr>
          <w:rFonts w:ascii="Arial" w:hAnsi="Arial" w:cs="Arial"/>
          <w:sz w:val="24"/>
          <w:szCs w:val="24"/>
        </w:rPr>
        <w:t>төвлөрүүлэн</w:t>
      </w:r>
      <w:r w:rsidR="007208D0" w:rsidRPr="009174F7">
        <w:rPr>
          <w:rFonts w:ascii="Arial" w:hAnsi="Arial" w:cs="Arial"/>
          <w:sz w:val="24"/>
          <w:szCs w:val="24"/>
        </w:rPr>
        <w:t xml:space="preserve"> </w:t>
      </w:r>
      <w:r w:rsidR="003114C3" w:rsidRPr="009174F7">
        <w:rPr>
          <w:rFonts w:ascii="Arial" w:hAnsi="Arial" w:cs="Arial"/>
          <w:sz w:val="24"/>
          <w:szCs w:val="24"/>
        </w:rPr>
        <w:t>хураан</w:t>
      </w:r>
      <w:r w:rsidR="007208D0" w:rsidRPr="009174F7">
        <w:rPr>
          <w:rFonts w:ascii="Arial" w:hAnsi="Arial" w:cs="Arial"/>
          <w:sz w:val="24"/>
          <w:szCs w:val="24"/>
        </w:rPr>
        <w:t xml:space="preserve"> </w:t>
      </w:r>
      <w:r w:rsidR="003114C3" w:rsidRPr="009174F7">
        <w:rPr>
          <w:rFonts w:ascii="Arial" w:hAnsi="Arial" w:cs="Arial"/>
          <w:sz w:val="24"/>
          <w:szCs w:val="24"/>
        </w:rPr>
        <w:t>авч</w:t>
      </w:r>
      <w:r w:rsidR="007208D0" w:rsidRPr="009174F7">
        <w:rPr>
          <w:rFonts w:ascii="Arial" w:hAnsi="Arial" w:cs="Arial"/>
          <w:sz w:val="24"/>
          <w:szCs w:val="24"/>
        </w:rPr>
        <w:t xml:space="preserve">, </w:t>
      </w:r>
      <w:r w:rsidR="003114C3" w:rsidRPr="009174F7">
        <w:rPr>
          <w:rFonts w:ascii="Arial" w:hAnsi="Arial" w:cs="Arial"/>
          <w:sz w:val="24"/>
          <w:szCs w:val="24"/>
        </w:rPr>
        <w:t>зарцуулдагтай</w:t>
      </w:r>
      <w:r w:rsidR="00A06A51" w:rsidRPr="009174F7">
        <w:rPr>
          <w:rFonts w:ascii="Arial" w:hAnsi="Arial" w:cs="Arial"/>
          <w:sz w:val="24"/>
          <w:szCs w:val="24"/>
        </w:rPr>
        <w:t xml:space="preserve">  </w:t>
      </w:r>
      <w:r w:rsidR="003114C3" w:rsidRPr="009174F7">
        <w:rPr>
          <w:rFonts w:ascii="Arial" w:hAnsi="Arial" w:cs="Arial"/>
          <w:sz w:val="24"/>
          <w:szCs w:val="24"/>
        </w:rPr>
        <w:t>холбогдон</w:t>
      </w:r>
      <w:r w:rsidR="00A06A51" w:rsidRPr="009174F7">
        <w:rPr>
          <w:rFonts w:ascii="Arial" w:hAnsi="Arial" w:cs="Arial"/>
          <w:sz w:val="24"/>
          <w:szCs w:val="24"/>
        </w:rPr>
        <w:t xml:space="preserve"> </w:t>
      </w:r>
      <w:r w:rsidR="003114C3" w:rsidRPr="009174F7">
        <w:rPr>
          <w:rFonts w:ascii="Arial" w:hAnsi="Arial" w:cs="Arial"/>
          <w:sz w:val="24"/>
          <w:szCs w:val="24"/>
        </w:rPr>
        <w:t>дээрх</w:t>
      </w:r>
      <w:r w:rsidR="00A06A51" w:rsidRPr="009174F7">
        <w:rPr>
          <w:rFonts w:ascii="Arial" w:hAnsi="Arial" w:cs="Arial"/>
          <w:sz w:val="24"/>
          <w:szCs w:val="24"/>
        </w:rPr>
        <w:t xml:space="preserve"> </w:t>
      </w:r>
      <w:r w:rsidR="003114C3" w:rsidRPr="009174F7">
        <w:rPr>
          <w:rFonts w:ascii="Arial" w:hAnsi="Arial" w:cs="Arial"/>
          <w:sz w:val="24"/>
          <w:szCs w:val="24"/>
        </w:rPr>
        <w:t>байдлаар</w:t>
      </w:r>
      <w:r w:rsidR="00A06A51" w:rsidRPr="009174F7">
        <w:rPr>
          <w:rFonts w:ascii="Arial" w:hAnsi="Arial" w:cs="Arial"/>
          <w:sz w:val="24"/>
          <w:szCs w:val="24"/>
        </w:rPr>
        <w:t xml:space="preserve"> </w:t>
      </w:r>
      <w:r w:rsidR="003114C3" w:rsidRPr="009174F7">
        <w:rPr>
          <w:rFonts w:ascii="Arial" w:hAnsi="Arial" w:cs="Arial"/>
          <w:sz w:val="24"/>
          <w:szCs w:val="24"/>
        </w:rPr>
        <w:t>тусгадаг</w:t>
      </w:r>
      <w:r w:rsidR="00A06A51" w:rsidRPr="009174F7">
        <w:rPr>
          <w:rFonts w:ascii="Arial" w:hAnsi="Arial" w:cs="Arial"/>
          <w:sz w:val="24"/>
          <w:szCs w:val="24"/>
        </w:rPr>
        <w:t xml:space="preserve">. </w:t>
      </w:r>
      <w:r w:rsidR="007208D0" w:rsidRPr="009174F7">
        <w:rPr>
          <w:rFonts w:ascii="Arial" w:hAnsi="Arial" w:cs="Arial"/>
          <w:sz w:val="24"/>
          <w:szCs w:val="24"/>
        </w:rPr>
        <w:t xml:space="preserve"> </w:t>
      </w:r>
    </w:p>
    <w:p w:rsidR="003335A2" w:rsidRPr="009174F7" w:rsidRDefault="003335A2" w:rsidP="003335A2">
      <w:pPr>
        <w:jc w:val="center"/>
        <w:rPr>
          <w:rFonts w:ascii="Arial" w:hAnsi="Arial" w:cs="Arial"/>
          <w:b/>
          <w:szCs w:val="24"/>
          <w:u w:val="single"/>
        </w:rPr>
      </w:pPr>
    </w:p>
    <w:p w:rsidR="00D85713" w:rsidRPr="009174F7" w:rsidRDefault="00EE0F29" w:rsidP="00FB7094">
      <w:pPr>
        <w:pStyle w:val="BodyText3"/>
        <w:ind w:left="720"/>
        <w:jc w:val="both"/>
        <w:rPr>
          <w:rFonts w:ascii="Arial" w:hAnsi="Arial" w:cs="Arial"/>
          <w:sz w:val="24"/>
          <w:szCs w:val="24"/>
        </w:rPr>
      </w:pPr>
      <w:r w:rsidRPr="009174F7">
        <w:rPr>
          <w:rFonts w:ascii="Arial" w:hAnsi="Arial" w:cstheme="minorBidi"/>
          <w:sz w:val="24"/>
          <w:szCs w:val="30"/>
          <w:u w:val="single"/>
          <w:lang w:bidi="mn-Mong-CN"/>
        </w:rPr>
        <w:t xml:space="preserve">D.3.1 </w:t>
      </w:r>
      <w:r w:rsidR="003114C3" w:rsidRPr="009174F7">
        <w:rPr>
          <w:rFonts w:ascii="Arial" w:hAnsi="Arial" w:cs="Arial"/>
          <w:sz w:val="24"/>
          <w:szCs w:val="24"/>
          <w:u w:val="single"/>
        </w:rPr>
        <w:t>Бүтээгдэхүүний</w:t>
      </w:r>
      <w:r w:rsidR="00E16E04" w:rsidRPr="009174F7">
        <w:rPr>
          <w:rFonts w:ascii="Arial" w:hAnsi="Arial" w:cs="Arial"/>
          <w:sz w:val="24"/>
          <w:szCs w:val="24"/>
          <w:u w:val="single"/>
        </w:rPr>
        <w:t xml:space="preserve"> </w:t>
      </w:r>
      <w:r w:rsidR="003114C3" w:rsidRPr="009174F7">
        <w:rPr>
          <w:rFonts w:ascii="Arial" w:hAnsi="Arial" w:cs="Arial"/>
          <w:sz w:val="24"/>
          <w:szCs w:val="24"/>
          <w:u w:val="single"/>
        </w:rPr>
        <w:t>татаас</w:t>
      </w:r>
      <w:r w:rsidR="002652A1" w:rsidRPr="009174F7">
        <w:rPr>
          <w:rFonts w:ascii="Arial" w:hAnsi="Arial" w:cs="Arial"/>
          <w:b/>
          <w:sz w:val="24"/>
          <w:szCs w:val="24"/>
          <w:u w:val="single"/>
        </w:rPr>
        <w:t>:</w:t>
      </w:r>
      <w:r w:rsidR="002652A1" w:rsidRPr="009174F7">
        <w:rPr>
          <w:rFonts w:ascii="Arial" w:hAnsi="Arial" w:cs="Arial"/>
          <w:sz w:val="24"/>
          <w:szCs w:val="24"/>
        </w:rPr>
        <w:t xml:space="preserve"> </w:t>
      </w:r>
      <w:r w:rsidR="003114C3" w:rsidRPr="009174F7">
        <w:rPr>
          <w:rFonts w:ascii="Arial" w:hAnsi="Arial" w:cs="Arial"/>
          <w:sz w:val="24"/>
          <w:szCs w:val="24"/>
        </w:rPr>
        <w:t>Орлого</w:t>
      </w:r>
      <w:r w:rsidR="00D85713" w:rsidRPr="009174F7">
        <w:rPr>
          <w:rFonts w:ascii="Arial" w:hAnsi="Arial" w:cs="Arial"/>
          <w:sz w:val="24"/>
          <w:szCs w:val="24"/>
        </w:rPr>
        <w:t xml:space="preserve"> </w:t>
      </w:r>
      <w:r w:rsidR="003114C3" w:rsidRPr="009174F7">
        <w:rPr>
          <w:rFonts w:ascii="Arial" w:hAnsi="Arial" w:cs="Arial"/>
          <w:sz w:val="24"/>
          <w:szCs w:val="24"/>
        </w:rPr>
        <w:t>бүрдэлтийн</w:t>
      </w:r>
      <w:r w:rsidR="00D85713" w:rsidRPr="009174F7">
        <w:rPr>
          <w:rFonts w:ascii="Arial" w:hAnsi="Arial" w:cs="Arial"/>
          <w:sz w:val="24"/>
          <w:szCs w:val="24"/>
        </w:rPr>
        <w:t xml:space="preserve"> </w:t>
      </w:r>
      <w:r w:rsidR="003114C3" w:rsidRPr="009174F7">
        <w:rPr>
          <w:rFonts w:ascii="Arial" w:hAnsi="Arial" w:cs="Arial"/>
          <w:sz w:val="24"/>
          <w:szCs w:val="24"/>
        </w:rPr>
        <w:t>дансны</w:t>
      </w:r>
      <w:r w:rsidR="00D85713" w:rsidRPr="009174F7">
        <w:rPr>
          <w:rFonts w:ascii="Arial" w:hAnsi="Arial" w:cs="Arial"/>
          <w:sz w:val="24"/>
          <w:szCs w:val="24"/>
        </w:rPr>
        <w:t xml:space="preserve"> </w:t>
      </w:r>
      <w:r w:rsidR="003114C3" w:rsidRPr="009174F7">
        <w:rPr>
          <w:rFonts w:ascii="Arial" w:hAnsi="Arial" w:cs="Arial"/>
          <w:sz w:val="24"/>
          <w:szCs w:val="24"/>
        </w:rPr>
        <w:t>улсын</w:t>
      </w:r>
      <w:r w:rsidR="00D85713" w:rsidRPr="009174F7">
        <w:rPr>
          <w:rFonts w:ascii="Arial" w:hAnsi="Arial" w:cs="Arial"/>
          <w:sz w:val="24"/>
          <w:szCs w:val="24"/>
        </w:rPr>
        <w:t xml:space="preserve"> </w:t>
      </w:r>
      <w:r w:rsidR="003114C3" w:rsidRPr="009174F7">
        <w:rPr>
          <w:rFonts w:ascii="Arial" w:hAnsi="Arial" w:cs="Arial"/>
          <w:sz w:val="24"/>
          <w:szCs w:val="24"/>
        </w:rPr>
        <w:t>дүн</w:t>
      </w:r>
      <w:r w:rsidR="00D85713" w:rsidRPr="009174F7">
        <w:rPr>
          <w:rFonts w:ascii="Arial" w:hAnsi="Arial" w:cs="Arial"/>
          <w:sz w:val="24"/>
          <w:szCs w:val="24"/>
        </w:rPr>
        <w:t xml:space="preserve"> </w:t>
      </w:r>
      <w:r w:rsidR="003114C3" w:rsidRPr="009174F7">
        <w:rPr>
          <w:rFonts w:ascii="Arial" w:hAnsi="Arial" w:cs="Arial"/>
          <w:sz w:val="24"/>
          <w:szCs w:val="24"/>
        </w:rPr>
        <w:t>гэсэн</w:t>
      </w:r>
      <w:r w:rsidR="005A615A" w:rsidRPr="009174F7">
        <w:rPr>
          <w:rFonts w:ascii="Arial" w:hAnsi="Arial" w:cs="Arial"/>
          <w:sz w:val="24"/>
          <w:szCs w:val="24"/>
        </w:rPr>
        <w:t xml:space="preserve"> </w:t>
      </w:r>
      <w:r w:rsidR="003114C3" w:rsidRPr="009174F7">
        <w:rPr>
          <w:rFonts w:ascii="Arial" w:hAnsi="Arial" w:cs="Arial"/>
          <w:sz w:val="24"/>
          <w:szCs w:val="24"/>
        </w:rPr>
        <w:t>баганад</w:t>
      </w:r>
      <w:r w:rsidR="00D85713" w:rsidRPr="009174F7">
        <w:rPr>
          <w:rFonts w:ascii="Arial" w:hAnsi="Arial" w:cs="Arial"/>
          <w:sz w:val="24"/>
          <w:szCs w:val="24"/>
        </w:rPr>
        <w:t xml:space="preserve"> </w:t>
      </w:r>
      <w:r w:rsidR="003114C3" w:rsidRPr="009174F7">
        <w:rPr>
          <w:rFonts w:ascii="Arial" w:hAnsi="Arial" w:cs="Arial"/>
          <w:sz w:val="24"/>
          <w:szCs w:val="24"/>
        </w:rPr>
        <w:t>тусгагдсан</w:t>
      </w:r>
      <w:r w:rsidR="00F66319" w:rsidRPr="009174F7">
        <w:rPr>
          <w:rFonts w:ascii="Arial" w:hAnsi="Arial" w:cs="Arial"/>
          <w:sz w:val="24"/>
          <w:szCs w:val="24"/>
        </w:rPr>
        <w:t xml:space="preserve"> </w:t>
      </w:r>
      <w:r w:rsidR="003114C3" w:rsidRPr="009174F7">
        <w:rPr>
          <w:rFonts w:ascii="Arial" w:hAnsi="Arial" w:cs="Arial"/>
          <w:sz w:val="24"/>
          <w:szCs w:val="24"/>
        </w:rPr>
        <w:t>татаасыг</w:t>
      </w:r>
      <w:r w:rsidR="00D85713" w:rsidRPr="009174F7">
        <w:rPr>
          <w:rFonts w:ascii="Arial" w:hAnsi="Arial" w:cs="Arial"/>
          <w:sz w:val="24"/>
          <w:szCs w:val="24"/>
        </w:rPr>
        <w:t xml:space="preserve"> </w:t>
      </w:r>
      <w:r w:rsidR="003114C3" w:rsidRPr="009174F7">
        <w:rPr>
          <w:rFonts w:ascii="Arial" w:hAnsi="Arial" w:cs="Arial"/>
          <w:sz w:val="24"/>
          <w:szCs w:val="24"/>
        </w:rPr>
        <w:t>шууд</w:t>
      </w:r>
      <w:r w:rsidR="00D85713" w:rsidRPr="009174F7">
        <w:rPr>
          <w:rFonts w:ascii="Arial" w:hAnsi="Arial" w:cs="Arial"/>
          <w:sz w:val="24"/>
          <w:szCs w:val="24"/>
        </w:rPr>
        <w:t xml:space="preserve"> </w:t>
      </w:r>
      <w:r w:rsidR="003114C3" w:rsidRPr="009174F7">
        <w:rPr>
          <w:rFonts w:ascii="Arial" w:hAnsi="Arial" w:cs="Arial"/>
          <w:sz w:val="24"/>
          <w:szCs w:val="24"/>
        </w:rPr>
        <w:t>авч</w:t>
      </w:r>
      <w:r w:rsidR="00D85713" w:rsidRPr="009174F7">
        <w:rPr>
          <w:rFonts w:ascii="Arial" w:hAnsi="Arial" w:cs="Arial"/>
          <w:sz w:val="24"/>
          <w:szCs w:val="24"/>
        </w:rPr>
        <w:t xml:space="preserve"> </w:t>
      </w:r>
      <w:r w:rsidR="003114C3" w:rsidRPr="009174F7">
        <w:rPr>
          <w:rFonts w:ascii="Arial" w:hAnsi="Arial" w:cs="Arial"/>
          <w:i/>
          <w:sz w:val="24"/>
          <w:szCs w:val="24"/>
        </w:rPr>
        <w:t>төрийн</w:t>
      </w:r>
      <w:r w:rsidR="00D85713" w:rsidRPr="009174F7">
        <w:rPr>
          <w:rFonts w:ascii="Arial" w:hAnsi="Arial" w:cs="Arial"/>
          <w:i/>
          <w:sz w:val="24"/>
          <w:szCs w:val="24"/>
        </w:rPr>
        <w:t xml:space="preserve"> </w:t>
      </w:r>
      <w:r w:rsidR="003114C3" w:rsidRPr="009174F7">
        <w:rPr>
          <w:rFonts w:ascii="Arial" w:hAnsi="Arial" w:cs="Arial"/>
          <w:i/>
          <w:sz w:val="24"/>
          <w:szCs w:val="24"/>
        </w:rPr>
        <w:t>байгууллагын</w:t>
      </w:r>
      <w:r w:rsidR="00D85713" w:rsidRPr="009174F7">
        <w:rPr>
          <w:rFonts w:ascii="Arial" w:hAnsi="Arial" w:cs="Arial"/>
          <w:i/>
          <w:sz w:val="24"/>
          <w:szCs w:val="24"/>
        </w:rPr>
        <w:t xml:space="preserve"> </w:t>
      </w:r>
      <w:r w:rsidR="003114C3" w:rsidRPr="009174F7">
        <w:rPr>
          <w:rFonts w:ascii="Arial" w:hAnsi="Arial" w:cs="Arial"/>
          <w:i/>
          <w:sz w:val="24"/>
          <w:szCs w:val="24"/>
        </w:rPr>
        <w:t>секторт</w:t>
      </w:r>
      <w:r w:rsidR="00D85713" w:rsidRPr="009174F7">
        <w:rPr>
          <w:rFonts w:ascii="Arial" w:hAnsi="Arial" w:cs="Arial"/>
          <w:sz w:val="24"/>
          <w:szCs w:val="24"/>
        </w:rPr>
        <w:t xml:space="preserve"> </w:t>
      </w:r>
      <w:r w:rsidR="003114C3" w:rsidRPr="009174F7">
        <w:rPr>
          <w:rFonts w:ascii="Arial" w:hAnsi="Arial" w:cs="Arial"/>
          <w:sz w:val="24"/>
          <w:szCs w:val="24"/>
        </w:rPr>
        <w:t>тусгана</w:t>
      </w:r>
      <w:r w:rsidR="00D85713" w:rsidRPr="009174F7">
        <w:rPr>
          <w:rFonts w:ascii="Arial" w:hAnsi="Arial" w:cs="Arial"/>
          <w:sz w:val="24"/>
          <w:szCs w:val="24"/>
        </w:rPr>
        <w:t xml:space="preserve">. </w:t>
      </w:r>
    </w:p>
    <w:p w:rsidR="00D85713" w:rsidRPr="009174F7" w:rsidRDefault="00D85713" w:rsidP="00D85713">
      <w:pPr>
        <w:ind w:firstLine="720"/>
        <w:jc w:val="both"/>
        <w:rPr>
          <w:rFonts w:ascii="Arial" w:hAnsi="Arial" w:cs="Arial"/>
          <w:b/>
          <w:i/>
          <w:szCs w:val="24"/>
          <w:lang w:val="mn-MN"/>
        </w:rPr>
      </w:pPr>
    </w:p>
    <w:p w:rsidR="00FC2F45" w:rsidRPr="009174F7" w:rsidRDefault="00E61D5A" w:rsidP="00E61D5A">
      <w:pPr>
        <w:pStyle w:val="ListParagraph"/>
        <w:tabs>
          <w:tab w:val="left" w:pos="720"/>
        </w:tabs>
        <w:autoSpaceDE w:val="0"/>
        <w:autoSpaceDN w:val="0"/>
        <w:adjustRightInd w:val="0"/>
        <w:spacing w:line="240" w:lineRule="atLeast"/>
        <w:jc w:val="both"/>
        <w:rPr>
          <w:rFonts w:ascii="Arial" w:hAnsi="Arial" w:cs="Arial"/>
          <w:szCs w:val="24"/>
        </w:rPr>
      </w:pPr>
      <w:r w:rsidRPr="009174F7">
        <w:rPr>
          <w:rFonts w:ascii="Arial" w:hAnsi="Arial" w:cs="Arial"/>
          <w:szCs w:val="24"/>
          <w:u w:val="single"/>
        </w:rPr>
        <w:t xml:space="preserve">D.4 </w:t>
      </w:r>
      <w:r w:rsidR="003114C3" w:rsidRPr="009174F7">
        <w:rPr>
          <w:rFonts w:ascii="Arial" w:hAnsi="Arial" w:cs="Arial"/>
          <w:szCs w:val="24"/>
          <w:u w:val="single"/>
          <w:lang w:val="mn-MN"/>
        </w:rPr>
        <w:t>Өмчийн</w:t>
      </w:r>
      <w:r w:rsidR="00D85713" w:rsidRPr="009174F7">
        <w:rPr>
          <w:rFonts w:ascii="Arial" w:hAnsi="Arial" w:cs="Arial"/>
          <w:szCs w:val="24"/>
          <w:u w:val="single"/>
          <w:lang w:val="mn-MN"/>
        </w:rPr>
        <w:t xml:space="preserve"> </w:t>
      </w:r>
      <w:r w:rsidR="003114C3" w:rsidRPr="009174F7">
        <w:rPr>
          <w:rFonts w:ascii="Arial" w:hAnsi="Arial" w:cs="Arial"/>
          <w:szCs w:val="24"/>
          <w:u w:val="single"/>
          <w:lang w:val="mn-MN"/>
        </w:rPr>
        <w:t>орлого</w:t>
      </w:r>
      <w:r w:rsidR="00730845" w:rsidRPr="009174F7">
        <w:rPr>
          <w:rFonts w:ascii="Arial" w:hAnsi="Arial" w:cs="Arial"/>
          <w:szCs w:val="24"/>
          <w:u w:val="single"/>
          <w:lang w:val="mn-MN"/>
        </w:rPr>
        <w:t>:</w:t>
      </w:r>
      <w:r w:rsidR="00730845" w:rsidRPr="009174F7">
        <w:rPr>
          <w:rFonts w:ascii="Arial" w:hAnsi="Arial" w:cs="Arial"/>
          <w:szCs w:val="24"/>
          <w:lang w:val="mn-MN"/>
        </w:rPr>
        <w:t xml:space="preserve"> </w:t>
      </w:r>
      <w:r w:rsidR="00AD18E2" w:rsidRPr="009174F7">
        <w:rPr>
          <w:rFonts w:ascii="Arial" w:hAnsi="Arial" w:cs="Arial"/>
          <w:szCs w:val="24"/>
        </w:rPr>
        <w:t>Анхдагч</w:t>
      </w:r>
      <w:r w:rsidR="00D85713" w:rsidRPr="009174F7">
        <w:rPr>
          <w:rFonts w:ascii="Arial" w:hAnsi="Arial" w:cs="Arial"/>
          <w:szCs w:val="24"/>
        </w:rPr>
        <w:t xml:space="preserve"> </w:t>
      </w:r>
      <w:r w:rsidR="003114C3" w:rsidRPr="009174F7">
        <w:rPr>
          <w:rFonts w:ascii="Arial" w:hAnsi="Arial" w:cs="Arial"/>
          <w:szCs w:val="24"/>
        </w:rPr>
        <w:t>орлогын</w:t>
      </w:r>
      <w:r w:rsidR="00D85713" w:rsidRPr="009174F7">
        <w:rPr>
          <w:rFonts w:ascii="Arial" w:hAnsi="Arial" w:cs="Arial"/>
          <w:szCs w:val="24"/>
        </w:rPr>
        <w:t xml:space="preserve"> </w:t>
      </w:r>
      <w:r w:rsidR="003114C3" w:rsidRPr="009174F7">
        <w:rPr>
          <w:rFonts w:ascii="Arial" w:hAnsi="Arial" w:cs="Arial"/>
          <w:szCs w:val="24"/>
        </w:rPr>
        <w:t>дараагийн</w:t>
      </w:r>
      <w:r w:rsidR="00D85713" w:rsidRPr="009174F7">
        <w:rPr>
          <w:rFonts w:ascii="Arial" w:hAnsi="Arial" w:cs="Arial"/>
          <w:szCs w:val="24"/>
        </w:rPr>
        <w:t xml:space="preserve"> </w:t>
      </w:r>
      <w:r w:rsidR="003114C3" w:rsidRPr="009174F7">
        <w:rPr>
          <w:rFonts w:ascii="Arial" w:hAnsi="Arial" w:cs="Arial"/>
          <w:szCs w:val="24"/>
        </w:rPr>
        <w:t>нэг</w:t>
      </w:r>
      <w:r w:rsidR="00D85713" w:rsidRPr="009174F7">
        <w:rPr>
          <w:rFonts w:ascii="Arial" w:hAnsi="Arial" w:cs="Arial"/>
          <w:szCs w:val="24"/>
        </w:rPr>
        <w:t xml:space="preserve"> </w:t>
      </w:r>
      <w:r w:rsidR="003114C3" w:rsidRPr="009174F7">
        <w:rPr>
          <w:rFonts w:ascii="Arial" w:hAnsi="Arial" w:cs="Arial"/>
          <w:szCs w:val="24"/>
        </w:rPr>
        <w:t>төрөл</w:t>
      </w:r>
      <w:r w:rsidR="00D85713" w:rsidRPr="009174F7">
        <w:rPr>
          <w:rFonts w:ascii="Arial" w:hAnsi="Arial" w:cs="Arial"/>
          <w:szCs w:val="24"/>
        </w:rPr>
        <w:t xml:space="preserve"> </w:t>
      </w:r>
      <w:r w:rsidR="003114C3" w:rsidRPr="009174F7">
        <w:rPr>
          <w:rFonts w:ascii="Arial" w:hAnsi="Arial" w:cs="Arial"/>
          <w:szCs w:val="24"/>
        </w:rPr>
        <w:t>нь</w:t>
      </w:r>
      <w:r w:rsidR="00D85713" w:rsidRPr="009174F7">
        <w:rPr>
          <w:rFonts w:ascii="Arial" w:hAnsi="Arial" w:cs="Arial"/>
          <w:szCs w:val="24"/>
        </w:rPr>
        <w:t xml:space="preserve"> </w:t>
      </w:r>
      <w:r w:rsidR="003114C3" w:rsidRPr="009174F7">
        <w:rPr>
          <w:rFonts w:ascii="Arial" w:hAnsi="Arial" w:cs="Arial"/>
          <w:szCs w:val="24"/>
        </w:rPr>
        <w:t>өмчийн</w:t>
      </w:r>
      <w:r w:rsidR="00D85713" w:rsidRPr="009174F7">
        <w:rPr>
          <w:rFonts w:ascii="Arial" w:hAnsi="Arial" w:cs="Arial"/>
          <w:szCs w:val="24"/>
        </w:rPr>
        <w:t xml:space="preserve"> </w:t>
      </w:r>
      <w:r w:rsidR="003114C3" w:rsidRPr="009174F7">
        <w:rPr>
          <w:rFonts w:ascii="Arial" w:hAnsi="Arial" w:cs="Arial"/>
          <w:szCs w:val="24"/>
        </w:rPr>
        <w:t>орлого</w:t>
      </w:r>
      <w:r w:rsidR="00D85713" w:rsidRPr="009174F7">
        <w:rPr>
          <w:rFonts w:ascii="Arial" w:hAnsi="Arial" w:cs="Arial"/>
          <w:szCs w:val="24"/>
        </w:rPr>
        <w:t xml:space="preserve"> </w:t>
      </w:r>
      <w:r w:rsidR="003114C3" w:rsidRPr="009174F7">
        <w:rPr>
          <w:rFonts w:ascii="Arial" w:hAnsi="Arial" w:cs="Arial"/>
          <w:szCs w:val="24"/>
        </w:rPr>
        <w:t>юм</w:t>
      </w:r>
      <w:r w:rsidR="00D85713" w:rsidRPr="009174F7">
        <w:rPr>
          <w:rFonts w:ascii="Arial" w:hAnsi="Arial" w:cs="Arial"/>
          <w:szCs w:val="24"/>
        </w:rPr>
        <w:t xml:space="preserve">. </w:t>
      </w:r>
      <w:r w:rsidR="003114C3" w:rsidRPr="009174F7">
        <w:rPr>
          <w:rFonts w:ascii="Arial" w:hAnsi="Arial" w:cs="Arial"/>
          <w:szCs w:val="24"/>
        </w:rPr>
        <w:t>Өмчийн</w:t>
      </w:r>
      <w:r w:rsidR="00D85713" w:rsidRPr="009174F7">
        <w:rPr>
          <w:rFonts w:ascii="Arial" w:hAnsi="Arial" w:cs="Arial"/>
          <w:szCs w:val="24"/>
        </w:rPr>
        <w:t xml:space="preserve"> </w:t>
      </w:r>
      <w:r w:rsidR="003114C3" w:rsidRPr="009174F7">
        <w:rPr>
          <w:rFonts w:ascii="Arial" w:hAnsi="Arial" w:cs="Arial"/>
          <w:szCs w:val="24"/>
        </w:rPr>
        <w:t>орлого</w:t>
      </w:r>
      <w:r w:rsidR="00D85713" w:rsidRPr="009174F7">
        <w:rPr>
          <w:rFonts w:ascii="Arial" w:hAnsi="Arial" w:cs="Arial"/>
          <w:szCs w:val="24"/>
        </w:rPr>
        <w:t xml:space="preserve"> </w:t>
      </w:r>
      <w:r w:rsidR="003114C3" w:rsidRPr="009174F7">
        <w:rPr>
          <w:rFonts w:ascii="Arial" w:hAnsi="Arial" w:cs="Arial"/>
          <w:szCs w:val="24"/>
        </w:rPr>
        <w:t>нь</w:t>
      </w:r>
      <w:r w:rsidR="00D85713" w:rsidRPr="009174F7">
        <w:rPr>
          <w:rFonts w:ascii="Arial" w:hAnsi="Arial" w:cs="Arial"/>
          <w:szCs w:val="24"/>
        </w:rPr>
        <w:t xml:space="preserve"> </w:t>
      </w:r>
      <w:r w:rsidR="003114C3" w:rsidRPr="009174F7">
        <w:rPr>
          <w:rFonts w:ascii="Arial" w:hAnsi="Arial" w:cs="Arial"/>
          <w:szCs w:val="24"/>
        </w:rPr>
        <w:t>материаллаг</w:t>
      </w:r>
      <w:r w:rsidR="00D85713" w:rsidRPr="009174F7">
        <w:rPr>
          <w:rFonts w:ascii="Arial" w:hAnsi="Arial" w:cs="Arial"/>
          <w:szCs w:val="24"/>
        </w:rPr>
        <w:t xml:space="preserve"> </w:t>
      </w:r>
      <w:r w:rsidR="003114C3" w:rsidRPr="009174F7">
        <w:rPr>
          <w:rFonts w:ascii="Arial" w:hAnsi="Arial" w:cs="Arial"/>
          <w:szCs w:val="24"/>
        </w:rPr>
        <w:t>баялаг</w:t>
      </w:r>
      <w:r w:rsidR="004E6020" w:rsidRPr="009174F7">
        <w:rPr>
          <w:rFonts w:ascii="Arial" w:hAnsi="Arial" w:cs="Arial"/>
          <w:szCs w:val="24"/>
        </w:rPr>
        <w:t xml:space="preserve"> </w:t>
      </w:r>
      <w:r w:rsidR="003114C3" w:rsidRPr="009174F7">
        <w:rPr>
          <w:rFonts w:ascii="Arial" w:hAnsi="Arial" w:cs="Arial"/>
          <w:szCs w:val="24"/>
        </w:rPr>
        <w:t>үйлдвэрлэхэд</w:t>
      </w:r>
      <w:r w:rsidR="004E6020" w:rsidRPr="009174F7">
        <w:rPr>
          <w:rFonts w:ascii="Arial" w:hAnsi="Arial" w:cs="Arial"/>
          <w:szCs w:val="24"/>
        </w:rPr>
        <w:t xml:space="preserve"> </w:t>
      </w:r>
      <w:r w:rsidR="003114C3" w:rsidRPr="009174F7">
        <w:rPr>
          <w:rFonts w:ascii="Arial" w:hAnsi="Arial" w:cs="Arial"/>
          <w:szCs w:val="24"/>
        </w:rPr>
        <w:t>оролцдоггүй</w:t>
      </w:r>
      <w:r w:rsidR="004E6020" w:rsidRPr="009174F7">
        <w:rPr>
          <w:rFonts w:ascii="Arial" w:hAnsi="Arial" w:cs="Arial"/>
          <w:szCs w:val="24"/>
        </w:rPr>
        <w:t xml:space="preserve">, </w:t>
      </w:r>
      <w:r w:rsidR="003114C3" w:rsidRPr="009174F7">
        <w:rPr>
          <w:rFonts w:ascii="Arial" w:hAnsi="Arial" w:cs="Arial"/>
          <w:szCs w:val="24"/>
        </w:rPr>
        <w:t>хөрөнгө</w:t>
      </w:r>
      <w:r w:rsidR="00D85713" w:rsidRPr="009174F7">
        <w:rPr>
          <w:rFonts w:ascii="Arial" w:hAnsi="Arial" w:cs="Arial"/>
          <w:szCs w:val="24"/>
        </w:rPr>
        <w:t xml:space="preserve"> </w:t>
      </w:r>
      <w:r w:rsidR="003114C3" w:rsidRPr="009174F7">
        <w:rPr>
          <w:rFonts w:ascii="Arial" w:hAnsi="Arial" w:cs="Arial"/>
          <w:szCs w:val="24"/>
        </w:rPr>
        <w:t>болон</w:t>
      </w:r>
      <w:r w:rsidR="00D85713" w:rsidRPr="009174F7">
        <w:rPr>
          <w:rFonts w:ascii="Arial" w:hAnsi="Arial" w:cs="Arial"/>
          <w:szCs w:val="24"/>
        </w:rPr>
        <w:t xml:space="preserve"> </w:t>
      </w:r>
      <w:r w:rsidR="003114C3" w:rsidRPr="009174F7">
        <w:rPr>
          <w:rFonts w:ascii="Arial" w:hAnsi="Arial" w:cs="Arial"/>
          <w:szCs w:val="24"/>
        </w:rPr>
        <w:t>санхүүгийн</w:t>
      </w:r>
      <w:r w:rsidR="00D85713" w:rsidRPr="009174F7">
        <w:rPr>
          <w:rFonts w:ascii="Arial" w:hAnsi="Arial" w:cs="Arial"/>
          <w:szCs w:val="24"/>
        </w:rPr>
        <w:t xml:space="preserve"> </w:t>
      </w:r>
      <w:r w:rsidR="003114C3" w:rsidRPr="009174F7">
        <w:rPr>
          <w:rFonts w:ascii="Arial" w:hAnsi="Arial" w:cs="Arial"/>
          <w:szCs w:val="24"/>
        </w:rPr>
        <w:t>активыг</w:t>
      </w:r>
      <w:r w:rsidR="00D85713" w:rsidRPr="009174F7">
        <w:rPr>
          <w:rFonts w:ascii="Arial" w:hAnsi="Arial" w:cs="Arial"/>
          <w:szCs w:val="24"/>
        </w:rPr>
        <w:t xml:space="preserve"> </w:t>
      </w:r>
      <w:r w:rsidR="003114C3" w:rsidRPr="009174F7">
        <w:rPr>
          <w:rFonts w:ascii="Arial" w:hAnsi="Arial" w:cs="Arial"/>
          <w:szCs w:val="24"/>
        </w:rPr>
        <w:t>бусдад</w:t>
      </w:r>
      <w:r w:rsidR="00D85713" w:rsidRPr="009174F7">
        <w:rPr>
          <w:rFonts w:ascii="Arial" w:hAnsi="Arial" w:cs="Arial"/>
          <w:szCs w:val="24"/>
        </w:rPr>
        <w:t xml:space="preserve"> </w:t>
      </w:r>
      <w:r w:rsidR="003114C3" w:rsidRPr="009174F7">
        <w:rPr>
          <w:rFonts w:ascii="Arial" w:hAnsi="Arial" w:cs="Arial"/>
          <w:szCs w:val="24"/>
        </w:rPr>
        <w:t>ашиглуулсны</w:t>
      </w:r>
      <w:r w:rsidR="00D85713" w:rsidRPr="009174F7">
        <w:rPr>
          <w:rFonts w:ascii="Arial" w:hAnsi="Arial" w:cs="Arial"/>
          <w:szCs w:val="24"/>
        </w:rPr>
        <w:t xml:space="preserve"> </w:t>
      </w:r>
      <w:r w:rsidR="003114C3" w:rsidRPr="009174F7">
        <w:rPr>
          <w:rFonts w:ascii="Arial" w:hAnsi="Arial" w:cs="Arial"/>
          <w:szCs w:val="24"/>
        </w:rPr>
        <w:t>төлөө</w:t>
      </w:r>
      <w:r w:rsidR="00D85713" w:rsidRPr="009174F7">
        <w:rPr>
          <w:rFonts w:ascii="Arial" w:hAnsi="Arial" w:cs="Arial"/>
          <w:szCs w:val="24"/>
        </w:rPr>
        <w:t xml:space="preserve"> </w:t>
      </w:r>
      <w:r w:rsidR="003114C3" w:rsidRPr="009174F7">
        <w:rPr>
          <w:rFonts w:ascii="Arial" w:hAnsi="Arial" w:cs="Arial"/>
          <w:szCs w:val="24"/>
        </w:rPr>
        <w:t>энэхүү</w:t>
      </w:r>
      <w:r w:rsidR="00D85713" w:rsidRPr="009174F7">
        <w:rPr>
          <w:rFonts w:ascii="Arial" w:hAnsi="Arial" w:cs="Arial"/>
          <w:szCs w:val="24"/>
        </w:rPr>
        <w:t xml:space="preserve"> </w:t>
      </w:r>
      <w:r w:rsidR="003114C3" w:rsidRPr="009174F7">
        <w:rPr>
          <w:rFonts w:ascii="Arial" w:hAnsi="Arial" w:cs="Arial"/>
          <w:szCs w:val="24"/>
        </w:rPr>
        <w:t>хөрөнгийг</w:t>
      </w:r>
      <w:r w:rsidR="00D85713" w:rsidRPr="009174F7">
        <w:rPr>
          <w:rFonts w:ascii="Arial" w:hAnsi="Arial" w:cs="Arial"/>
          <w:szCs w:val="24"/>
        </w:rPr>
        <w:t xml:space="preserve"> </w:t>
      </w:r>
      <w:r w:rsidR="003114C3" w:rsidRPr="009174F7">
        <w:rPr>
          <w:rFonts w:ascii="Arial" w:hAnsi="Arial" w:cs="Arial"/>
          <w:szCs w:val="24"/>
        </w:rPr>
        <w:t>эзэмшиж</w:t>
      </w:r>
      <w:r w:rsidR="00D85713" w:rsidRPr="009174F7">
        <w:rPr>
          <w:rFonts w:ascii="Arial" w:hAnsi="Arial" w:cs="Arial"/>
          <w:szCs w:val="24"/>
        </w:rPr>
        <w:t xml:space="preserve"> </w:t>
      </w:r>
      <w:r w:rsidR="003114C3" w:rsidRPr="009174F7">
        <w:rPr>
          <w:rFonts w:ascii="Arial" w:hAnsi="Arial" w:cs="Arial"/>
          <w:szCs w:val="24"/>
        </w:rPr>
        <w:t>байгаа</w:t>
      </w:r>
      <w:r w:rsidR="00D85713" w:rsidRPr="009174F7">
        <w:rPr>
          <w:rFonts w:ascii="Arial" w:hAnsi="Arial" w:cs="Arial"/>
          <w:szCs w:val="24"/>
        </w:rPr>
        <w:t xml:space="preserve"> </w:t>
      </w:r>
      <w:r w:rsidR="003114C3" w:rsidRPr="009174F7">
        <w:rPr>
          <w:rFonts w:ascii="Arial" w:hAnsi="Arial" w:cs="Arial"/>
          <w:szCs w:val="24"/>
        </w:rPr>
        <w:t>эзэмшигчийн</w:t>
      </w:r>
      <w:r w:rsidR="00D85713" w:rsidRPr="009174F7">
        <w:rPr>
          <w:rFonts w:ascii="Arial" w:hAnsi="Arial" w:cs="Arial"/>
          <w:szCs w:val="24"/>
        </w:rPr>
        <w:t xml:space="preserve"> </w:t>
      </w:r>
      <w:r w:rsidR="003114C3" w:rsidRPr="009174F7">
        <w:rPr>
          <w:rFonts w:ascii="Arial" w:hAnsi="Arial" w:cs="Arial"/>
          <w:szCs w:val="24"/>
        </w:rPr>
        <w:t>авч</w:t>
      </w:r>
      <w:r w:rsidR="00D85713" w:rsidRPr="009174F7">
        <w:rPr>
          <w:rFonts w:ascii="Arial" w:hAnsi="Arial" w:cs="Arial"/>
          <w:szCs w:val="24"/>
        </w:rPr>
        <w:t xml:space="preserve"> </w:t>
      </w:r>
      <w:r w:rsidR="003114C3" w:rsidRPr="009174F7">
        <w:rPr>
          <w:rFonts w:ascii="Arial" w:hAnsi="Arial" w:cs="Arial"/>
          <w:szCs w:val="24"/>
        </w:rPr>
        <w:t>байгаа</w:t>
      </w:r>
      <w:r w:rsidR="00D85713" w:rsidRPr="009174F7">
        <w:rPr>
          <w:rFonts w:ascii="Arial" w:hAnsi="Arial" w:cs="Arial"/>
          <w:szCs w:val="24"/>
        </w:rPr>
        <w:t xml:space="preserve"> </w:t>
      </w:r>
      <w:r w:rsidR="003114C3" w:rsidRPr="009174F7">
        <w:rPr>
          <w:rFonts w:ascii="Arial" w:hAnsi="Arial" w:cs="Arial"/>
          <w:szCs w:val="24"/>
          <w:lang w:val="mn-MN"/>
        </w:rPr>
        <w:t>орлого</w:t>
      </w:r>
      <w:r w:rsidR="00D85713" w:rsidRPr="009174F7">
        <w:rPr>
          <w:rFonts w:ascii="Arial" w:hAnsi="Arial" w:cs="Arial"/>
          <w:szCs w:val="24"/>
        </w:rPr>
        <w:t xml:space="preserve"> </w:t>
      </w:r>
      <w:r w:rsidR="003114C3" w:rsidRPr="009174F7">
        <w:rPr>
          <w:rFonts w:ascii="Arial" w:hAnsi="Arial" w:cs="Arial"/>
          <w:szCs w:val="24"/>
        </w:rPr>
        <w:t>юм</w:t>
      </w:r>
      <w:r w:rsidR="00FC2F45" w:rsidRPr="009174F7">
        <w:rPr>
          <w:rFonts w:ascii="Arial" w:hAnsi="Arial" w:cs="Arial"/>
          <w:szCs w:val="24"/>
        </w:rPr>
        <w:t xml:space="preserve">. </w:t>
      </w:r>
      <w:r w:rsidR="003114C3" w:rsidRPr="009174F7">
        <w:rPr>
          <w:rFonts w:ascii="Arial" w:hAnsi="Arial" w:cs="Arial"/>
          <w:szCs w:val="24"/>
        </w:rPr>
        <w:t>Өмчийн</w:t>
      </w:r>
      <w:r w:rsidR="00D85713" w:rsidRPr="009174F7">
        <w:rPr>
          <w:rFonts w:ascii="Arial" w:hAnsi="Arial" w:cs="Arial"/>
          <w:szCs w:val="24"/>
        </w:rPr>
        <w:t xml:space="preserve"> </w:t>
      </w:r>
      <w:r w:rsidR="00381D1F" w:rsidRPr="009174F7">
        <w:rPr>
          <w:rFonts w:ascii="Arial" w:hAnsi="Arial" w:cs="Arial"/>
          <w:szCs w:val="24"/>
        </w:rPr>
        <w:t>орлого</w:t>
      </w:r>
      <w:r w:rsidR="00381D1F" w:rsidRPr="009174F7">
        <w:rPr>
          <w:rFonts w:ascii="Arial" w:hAnsi="Arial" w:cs="Arial"/>
          <w:szCs w:val="24"/>
          <w:lang w:val="mn-MN"/>
        </w:rPr>
        <w:t xml:space="preserve"> нь  хөрөнгө оруулалтын орлого</w:t>
      </w:r>
      <w:r w:rsidR="00785921" w:rsidRPr="009174F7">
        <w:rPr>
          <w:rFonts w:ascii="Arial" w:hAnsi="Arial" w:cs="Arial"/>
          <w:szCs w:val="24"/>
          <w:lang w:val="mn-MN"/>
        </w:rPr>
        <w:t xml:space="preserve"> болон </w:t>
      </w:r>
      <w:r w:rsidR="00381D1F" w:rsidRPr="009174F7">
        <w:rPr>
          <w:rFonts w:ascii="Arial" w:hAnsi="Arial" w:cs="Arial"/>
          <w:szCs w:val="24"/>
          <w:lang w:val="mn-MN"/>
        </w:rPr>
        <w:t xml:space="preserve">түрээсийн орлогоос </w:t>
      </w:r>
      <w:r w:rsidR="00FC2F45" w:rsidRPr="009174F7">
        <w:rPr>
          <w:rFonts w:ascii="Arial" w:hAnsi="Arial" w:cs="Arial"/>
          <w:szCs w:val="24"/>
        </w:rPr>
        <w:t xml:space="preserve"> </w:t>
      </w:r>
      <w:r w:rsidR="00381D1F" w:rsidRPr="009174F7">
        <w:rPr>
          <w:rFonts w:ascii="Arial" w:hAnsi="Arial" w:cs="Arial"/>
          <w:szCs w:val="24"/>
          <w:lang w:val="mn-MN"/>
        </w:rPr>
        <w:t>бүрдэнэ.</w:t>
      </w:r>
    </w:p>
    <w:p w:rsidR="00FC2F45" w:rsidRPr="009174F7" w:rsidRDefault="00FC2F45" w:rsidP="008B2AD8">
      <w:pPr>
        <w:pStyle w:val="ListParagraph"/>
        <w:tabs>
          <w:tab w:val="left" w:pos="630"/>
        </w:tabs>
        <w:autoSpaceDE w:val="0"/>
        <w:autoSpaceDN w:val="0"/>
        <w:adjustRightInd w:val="0"/>
        <w:spacing w:line="240" w:lineRule="atLeast"/>
        <w:ind w:left="0"/>
        <w:jc w:val="both"/>
        <w:rPr>
          <w:rFonts w:ascii="Arial" w:hAnsi="Arial" w:cs="Arial"/>
          <w:szCs w:val="24"/>
        </w:rPr>
      </w:pPr>
    </w:p>
    <w:p w:rsidR="005A615A" w:rsidRPr="009174F7" w:rsidRDefault="000414D1" w:rsidP="00607F7B">
      <w:pPr>
        <w:ind w:left="630"/>
        <w:contextualSpacing/>
        <w:jc w:val="both"/>
        <w:rPr>
          <w:rFonts w:ascii="Arial" w:hAnsi="Arial" w:cs="Arial"/>
          <w:szCs w:val="24"/>
          <w:u w:val="single"/>
          <w:lang w:val="mn-MN"/>
        </w:rPr>
      </w:pPr>
      <w:r w:rsidRPr="009174F7">
        <w:rPr>
          <w:rFonts w:ascii="Arial" w:hAnsi="Arial" w:cs="Arial"/>
          <w:szCs w:val="24"/>
          <w:u w:val="single"/>
        </w:rPr>
        <w:lastRenderedPageBreak/>
        <w:t xml:space="preserve">D.4.4 </w:t>
      </w:r>
      <w:r w:rsidR="008A1120" w:rsidRPr="009174F7">
        <w:rPr>
          <w:rFonts w:ascii="Arial" w:hAnsi="Arial" w:cs="Arial"/>
          <w:szCs w:val="24"/>
          <w:u w:val="single"/>
        </w:rPr>
        <w:t>Хөрөнгө оруулалтын орлого</w:t>
      </w:r>
      <w:r w:rsidR="008A1120" w:rsidRPr="009174F7">
        <w:rPr>
          <w:rFonts w:ascii="Arial" w:hAnsi="Arial" w:cs="Arial"/>
          <w:szCs w:val="24"/>
          <w:u w:val="single"/>
          <w:lang w:val="mn-MN"/>
        </w:rPr>
        <w:t>:</w:t>
      </w:r>
      <w:r w:rsidR="00E61D5A" w:rsidRPr="009174F7">
        <w:rPr>
          <w:rFonts w:ascii="Arial" w:hAnsi="Arial" w:cs="Arial"/>
          <w:szCs w:val="24"/>
        </w:rPr>
        <w:t xml:space="preserve"> </w:t>
      </w:r>
      <w:r w:rsidR="00FC2F45" w:rsidRPr="009174F7">
        <w:rPr>
          <w:rFonts w:ascii="Arial" w:hAnsi="Arial" w:cs="Arial"/>
          <w:szCs w:val="24"/>
          <w:lang w:val="mn-MN"/>
        </w:rPr>
        <w:t>Х</w:t>
      </w:r>
      <w:r w:rsidR="00FC2F45" w:rsidRPr="009174F7">
        <w:rPr>
          <w:rFonts w:ascii="Arial" w:hAnsi="Arial" w:cs="Arial"/>
          <w:bCs/>
          <w:iCs/>
          <w:szCs w:val="24"/>
          <w:lang w:val="mn-MN"/>
        </w:rPr>
        <w:t xml:space="preserve">өрөнгө оруулалтын орлого нь эдийн засгийн өөр нэгжид санхүүгийн хөрөнгө нийлүүлснийхээ  хариуд санхүүгийн хөрөнгийн эзний авах орлого юм.  Хөрөнгө оруулалтын орлого  ашиглалт талд санхүүгийн секторт бичигдэх бөгөөд  нөөц талд  бүх секторуудад  хуваарилагдана.  </w:t>
      </w:r>
      <w:r w:rsidR="00685CF6" w:rsidRPr="009174F7">
        <w:rPr>
          <w:rFonts w:ascii="Arial" w:hAnsi="Arial" w:cs="Arial"/>
          <w:szCs w:val="24"/>
          <w:lang w:val="mn-MN"/>
        </w:rPr>
        <w:t>Хөрөнгө оруулалтын орлого нь дотроо хүү, к</w:t>
      </w:r>
      <w:r w:rsidR="00685CF6" w:rsidRPr="009174F7">
        <w:rPr>
          <w:rFonts w:ascii="Arial" w:hAnsi="Arial" w:cs="Arial"/>
          <w:szCs w:val="24"/>
        </w:rPr>
        <w:t>орпорацийн хуваарилсан орлого</w:t>
      </w:r>
      <w:r w:rsidR="00685CF6" w:rsidRPr="009174F7">
        <w:rPr>
          <w:rFonts w:ascii="Arial" w:hAnsi="Arial" w:cs="Arial"/>
          <w:szCs w:val="24"/>
          <w:lang w:val="mn-MN"/>
        </w:rPr>
        <w:t>, г</w:t>
      </w:r>
      <w:r w:rsidR="00685CF6" w:rsidRPr="009174F7">
        <w:rPr>
          <w:rFonts w:ascii="Arial" w:hAnsi="Arial" w:cs="Arial"/>
          <w:szCs w:val="24"/>
        </w:rPr>
        <w:t>адаадын шууд хөрөнгө оруулалт</w:t>
      </w:r>
      <w:r w:rsidR="00685CF6" w:rsidRPr="009174F7">
        <w:rPr>
          <w:rFonts w:ascii="Arial" w:hAnsi="Arial" w:cs="Arial"/>
          <w:szCs w:val="24"/>
          <w:lang w:val="mn-MN"/>
        </w:rPr>
        <w:t xml:space="preserve">аас </w:t>
      </w:r>
      <w:r w:rsidR="00685CF6" w:rsidRPr="009174F7">
        <w:rPr>
          <w:rFonts w:ascii="Arial" w:hAnsi="Arial" w:cs="Arial"/>
          <w:szCs w:val="24"/>
        </w:rPr>
        <w:t xml:space="preserve"> дахин </w:t>
      </w:r>
      <w:r w:rsidR="00685CF6" w:rsidRPr="009174F7">
        <w:rPr>
          <w:rFonts w:ascii="Arial" w:hAnsi="Arial" w:cs="Arial"/>
          <w:szCs w:val="24"/>
          <w:lang w:val="mn-MN"/>
        </w:rPr>
        <w:t xml:space="preserve">оруулсан </w:t>
      </w:r>
      <w:r w:rsidR="00423545" w:rsidRPr="009174F7">
        <w:rPr>
          <w:rFonts w:ascii="Arial" w:hAnsi="Arial" w:cs="Arial"/>
          <w:szCs w:val="24"/>
        </w:rPr>
        <w:t>хөрөнгө</w:t>
      </w:r>
      <w:r w:rsidR="00423545" w:rsidRPr="009174F7">
        <w:rPr>
          <w:rFonts w:ascii="Arial" w:hAnsi="Arial" w:cs="Arial"/>
          <w:szCs w:val="24"/>
          <w:lang w:val="mn-MN"/>
        </w:rPr>
        <w:t xml:space="preserve"> </w:t>
      </w:r>
      <w:r w:rsidR="00685CF6" w:rsidRPr="009174F7">
        <w:rPr>
          <w:rFonts w:ascii="Arial" w:hAnsi="Arial" w:cs="Arial"/>
          <w:szCs w:val="24"/>
        </w:rPr>
        <w:t>оруулалтын орлого</w:t>
      </w:r>
      <w:r w:rsidR="00685CF6" w:rsidRPr="009174F7">
        <w:rPr>
          <w:rFonts w:ascii="Arial" w:hAnsi="Arial" w:cs="Arial"/>
          <w:szCs w:val="24"/>
          <w:lang w:val="mn-MN"/>
        </w:rPr>
        <w:t>,</w:t>
      </w:r>
      <w:r w:rsidR="00423545" w:rsidRPr="009174F7">
        <w:rPr>
          <w:rFonts w:ascii="Arial" w:hAnsi="Arial" w:cs="Arial"/>
          <w:szCs w:val="24"/>
          <w:lang w:val="mn-MN"/>
        </w:rPr>
        <w:t xml:space="preserve"> </w:t>
      </w:r>
      <w:r w:rsidR="00685CF6" w:rsidRPr="009174F7">
        <w:rPr>
          <w:rFonts w:ascii="Arial" w:hAnsi="Arial" w:cs="Arial"/>
          <w:szCs w:val="24"/>
          <w:lang w:val="mn-MN"/>
        </w:rPr>
        <w:t>х</w:t>
      </w:r>
      <w:r w:rsidR="00685CF6" w:rsidRPr="009174F7">
        <w:rPr>
          <w:rFonts w:ascii="Arial" w:hAnsi="Arial" w:cs="Arial"/>
          <w:szCs w:val="24"/>
        </w:rPr>
        <w:t xml:space="preserve">өрөнгө оруулалтын бусад орлого </w:t>
      </w:r>
      <w:r w:rsidR="00685CF6" w:rsidRPr="009174F7">
        <w:rPr>
          <w:rFonts w:ascii="Arial" w:hAnsi="Arial" w:cs="Arial"/>
          <w:szCs w:val="24"/>
          <w:lang w:val="mn-MN"/>
        </w:rPr>
        <w:t xml:space="preserve">гэсэн бүрэлдэхүүнтэй байна. </w:t>
      </w:r>
      <w:r w:rsidR="00BB5675" w:rsidRPr="009174F7">
        <w:rPr>
          <w:rFonts w:ascii="Arial" w:hAnsi="Arial" w:cs="Arial"/>
          <w:szCs w:val="24"/>
          <w:lang w:val="mn-MN"/>
        </w:rPr>
        <w:t xml:space="preserve">Задаргааг харуулбал: </w:t>
      </w:r>
      <w:r w:rsidR="00D85713" w:rsidRPr="009174F7">
        <w:rPr>
          <w:rFonts w:ascii="Arial" w:hAnsi="Arial" w:cs="Arial"/>
          <w:szCs w:val="24"/>
        </w:rPr>
        <w:t xml:space="preserve"> </w:t>
      </w:r>
    </w:p>
    <w:p w:rsidR="00FB7094" w:rsidRPr="009174F7" w:rsidRDefault="00FB7094" w:rsidP="00FC2F45">
      <w:pPr>
        <w:pStyle w:val="ListParagraph"/>
        <w:tabs>
          <w:tab w:val="left" w:pos="630"/>
        </w:tabs>
        <w:autoSpaceDE w:val="0"/>
        <w:autoSpaceDN w:val="0"/>
        <w:adjustRightInd w:val="0"/>
        <w:spacing w:line="240" w:lineRule="atLeast"/>
        <w:ind w:left="0"/>
        <w:jc w:val="both"/>
        <w:rPr>
          <w:rFonts w:ascii="Arial" w:hAnsi="Arial" w:cs="Arial"/>
          <w:szCs w:val="24"/>
          <w:lang w:val="mn-MN"/>
        </w:rPr>
      </w:pPr>
      <w:r w:rsidRPr="009174F7">
        <w:rPr>
          <w:rFonts w:ascii="Arial" w:hAnsi="Arial" w:cs="Arial"/>
          <w:szCs w:val="24"/>
          <w:lang w:val="mn-MN"/>
        </w:rPr>
        <w:tab/>
      </w:r>
    </w:p>
    <w:p w:rsidR="00785921" w:rsidRPr="009174F7" w:rsidRDefault="00FB7094" w:rsidP="00FC2F45">
      <w:pPr>
        <w:pStyle w:val="ListParagraph"/>
        <w:tabs>
          <w:tab w:val="left" w:pos="630"/>
        </w:tabs>
        <w:autoSpaceDE w:val="0"/>
        <w:autoSpaceDN w:val="0"/>
        <w:adjustRightInd w:val="0"/>
        <w:spacing w:line="240" w:lineRule="atLeast"/>
        <w:ind w:left="0"/>
        <w:jc w:val="both"/>
        <w:rPr>
          <w:rFonts w:ascii="Arial" w:hAnsi="Arial" w:cs="Arial"/>
          <w:szCs w:val="24"/>
          <w:lang w:val="mn-MN"/>
        </w:rPr>
      </w:pPr>
      <w:r w:rsidRPr="009174F7">
        <w:rPr>
          <w:rFonts w:ascii="Arial" w:hAnsi="Arial" w:cs="Arial"/>
          <w:szCs w:val="24"/>
          <w:lang w:val="mn-MN"/>
        </w:rPr>
        <w:tab/>
      </w:r>
      <w:r w:rsidR="008A1120" w:rsidRPr="009174F7">
        <w:rPr>
          <w:rFonts w:ascii="Arial" w:hAnsi="Arial" w:cs="Arial"/>
          <w:szCs w:val="24"/>
          <w:lang w:val="mn-MN"/>
        </w:rPr>
        <w:t>Хөрөнгө оруулалтын орлого.</w:t>
      </w:r>
    </w:p>
    <w:p w:rsidR="008162C2" w:rsidRPr="009174F7" w:rsidRDefault="00785921" w:rsidP="002A5404">
      <w:pPr>
        <w:pStyle w:val="ListParagraph"/>
        <w:numPr>
          <w:ilvl w:val="0"/>
          <w:numId w:val="32"/>
        </w:numPr>
        <w:tabs>
          <w:tab w:val="left" w:pos="630"/>
        </w:tabs>
        <w:autoSpaceDE w:val="0"/>
        <w:autoSpaceDN w:val="0"/>
        <w:adjustRightInd w:val="0"/>
        <w:spacing w:line="240" w:lineRule="atLeast"/>
        <w:jc w:val="both"/>
        <w:rPr>
          <w:rFonts w:ascii="Arial" w:hAnsi="Arial" w:cs="Arial"/>
          <w:szCs w:val="24"/>
        </w:rPr>
      </w:pPr>
      <w:r w:rsidRPr="009174F7">
        <w:rPr>
          <w:rFonts w:ascii="Arial" w:hAnsi="Arial" w:cs="Arial"/>
          <w:szCs w:val="24"/>
        </w:rPr>
        <w:t>Хүү</w:t>
      </w:r>
    </w:p>
    <w:p w:rsidR="008162C2" w:rsidRPr="009174F7" w:rsidRDefault="00785921" w:rsidP="002A5404">
      <w:pPr>
        <w:pStyle w:val="ListParagraph"/>
        <w:numPr>
          <w:ilvl w:val="0"/>
          <w:numId w:val="32"/>
        </w:numPr>
        <w:tabs>
          <w:tab w:val="left" w:pos="630"/>
        </w:tabs>
        <w:autoSpaceDE w:val="0"/>
        <w:autoSpaceDN w:val="0"/>
        <w:adjustRightInd w:val="0"/>
        <w:spacing w:line="240" w:lineRule="atLeast"/>
        <w:jc w:val="both"/>
        <w:rPr>
          <w:rFonts w:ascii="Arial" w:hAnsi="Arial" w:cs="Arial"/>
          <w:szCs w:val="24"/>
        </w:rPr>
      </w:pPr>
      <w:r w:rsidRPr="009174F7">
        <w:rPr>
          <w:rFonts w:ascii="Arial" w:hAnsi="Arial" w:cs="Arial"/>
          <w:szCs w:val="24"/>
        </w:rPr>
        <w:t>Корпорацийн хуваарилсан орлого</w:t>
      </w:r>
    </w:p>
    <w:p w:rsidR="008162C2" w:rsidRPr="009174F7" w:rsidRDefault="008162C2" w:rsidP="00B325DF">
      <w:pPr>
        <w:pStyle w:val="ListParagraph"/>
        <w:numPr>
          <w:ilvl w:val="1"/>
          <w:numId w:val="6"/>
        </w:numPr>
        <w:tabs>
          <w:tab w:val="left" w:pos="630"/>
        </w:tabs>
        <w:autoSpaceDE w:val="0"/>
        <w:autoSpaceDN w:val="0"/>
        <w:adjustRightInd w:val="0"/>
        <w:spacing w:line="240" w:lineRule="atLeast"/>
        <w:jc w:val="both"/>
        <w:rPr>
          <w:rFonts w:ascii="Arial" w:hAnsi="Arial" w:cs="Arial"/>
          <w:i/>
          <w:szCs w:val="24"/>
        </w:rPr>
      </w:pPr>
      <w:r w:rsidRPr="009174F7">
        <w:rPr>
          <w:rFonts w:ascii="Arial" w:hAnsi="Arial" w:cs="Arial"/>
          <w:i/>
          <w:szCs w:val="24"/>
        </w:rPr>
        <w:t>Ногдол ашиг</w:t>
      </w:r>
    </w:p>
    <w:p w:rsidR="008162C2" w:rsidRPr="009174F7" w:rsidRDefault="008162C2" w:rsidP="00B325DF">
      <w:pPr>
        <w:pStyle w:val="ListParagraph"/>
        <w:numPr>
          <w:ilvl w:val="1"/>
          <w:numId w:val="6"/>
        </w:numPr>
        <w:tabs>
          <w:tab w:val="left" w:pos="630"/>
        </w:tabs>
        <w:autoSpaceDE w:val="0"/>
        <w:autoSpaceDN w:val="0"/>
        <w:adjustRightInd w:val="0"/>
        <w:spacing w:line="240" w:lineRule="atLeast"/>
        <w:jc w:val="both"/>
        <w:rPr>
          <w:rFonts w:ascii="Arial" w:hAnsi="Arial" w:cs="Arial"/>
          <w:i/>
          <w:szCs w:val="24"/>
        </w:rPr>
      </w:pPr>
      <w:r w:rsidRPr="009174F7">
        <w:rPr>
          <w:rFonts w:ascii="Arial" w:hAnsi="Arial" w:cs="Arial"/>
          <w:i/>
          <w:szCs w:val="24"/>
        </w:rPr>
        <w:t>Квази-корпорацийн орлогоос гаргах зардал</w:t>
      </w:r>
    </w:p>
    <w:p w:rsidR="008162C2" w:rsidRPr="009174F7" w:rsidRDefault="008162C2" w:rsidP="002A5404">
      <w:pPr>
        <w:pStyle w:val="ListParagraph"/>
        <w:numPr>
          <w:ilvl w:val="0"/>
          <w:numId w:val="33"/>
        </w:numPr>
        <w:tabs>
          <w:tab w:val="left" w:pos="630"/>
        </w:tabs>
        <w:autoSpaceDE w:val="0"/>
        <w:autoSpaceDN w:val="0"/>
        <w:adjustRightInd w:val="0"/>
        <w:spacing w:line="240" w:lineRule="atLeast"/>
        <w:jc w:val="both"/>
        <w:rPr>
          <w:rFonts w:ascii="Arial" w:hAnsi="Arial" w:cs="Arial"/>
          <w:szCs w:val="24"/>
          <w:lang w:val="mn-MN"/>
        </w:rPr>
      </w:pPr>
      <w:r w:rsidRPr="009174F7">
        <w:rPr>
          <w:rFonts w:ascii="Arial" w:hAnsi="Arial" w:cs="Arial"/>
          <w:szCs w:val="24"/>
        </w:rPr>
        <w:t>Гадаадын шууд хөрөнгө оруулалт</w:t>
      </w:r>
      <w:r w:rsidRPr="009174F7">
        <w:rPr>
          <w:rFonts w:ascii="Arial" w:hAnsi="Arial" w:cs="Arial"/>
          <w:szCs w:val="24"/>
          <w:lang w:val="mn-MN"/>
        </w:rPr>
        <w:t xml:space="preserve">аас </w:t>
      </w:r>
      <w:r w:rsidRPr="009174F7">
        <w:rPr>
          <w:rFonts w:ascii="Arial" w:hAnsi="Arial" w:cs="Arial"/>
          <w:szCs w:val="24"/>
        </w:rPr>
        <w:t xml:space="preserve">дахин </w:t>
      </w:r>
      <w:r w:rsidRPr="009174F7">
        <w:rPr>
          <w:rFonts w:ascii="Arial" w:hAnsi="Arial" w:cs="Arial"/>
          <w:szCs w:val="24"/>
          <w:lang w:val="mn-MN"/>
        </w:rPr>
        <w:t xml:space="preserve">оруулсан </w:t>
      </w:r>
      <w:r w:rsidRPr="009174F7">
        <w:rPr>
          <w:rFonts w:ascii="Arial" w:hAnsi="Arial" w:cs="Arial"/>
          <w:szCs w:val="24"/>
        </w:rPr>
        <w:t>хөрөнгө оруулалтын</w:t>
      </w:r>
      <w:r w:rsidRPr="009174F7">
        <w:rPr>
          <w:rFonts w:ascii="Arial" w:hAnsi="Arial" w:cs="Arial"/>
          <w:szCs w:val="24"/>
          <w:lang w:val="mn-MN"/>
        </w:rPr>
        <w:t xml:space="preserve"> </w:t>
      </w:r>
      <w:r w:rsidRPr="009174F7">
        <w:rPr>
          <w:rFonts w:ascii="Arial" w:hAnsi="Arial" w:cs="Arial"/>
          <w:szCs w:val="24"/>
        </w:rPr>
        <w:t>орлого</w:t>
      </w:r>
      <w:r w:rsidRPr="009174F7">
        <w:rPr>
          <w:rFonts w:ascii="Arial" w:hAnsi="Arial" w:cs="Arial"/>
          <w:szCs w:val="24"/>
          <w:lang w:val="mn-MN"/>
        </w:rPr>
        <w:t>:</w:t>
      </w:r>
    </w:p>
    <w:p w:rsidR="00785921" w:rsidRPr="009174F7" w:rsidRDefault="00785921" w:rsidP="002A5404">
      <w:pPr>
        <w:pStyle w:val="ListParagraph"/>
        <w:numPr>
          <w:ilvl w:val="0"/>
          <w:numId w:val="33"/>
        </w:numPr>
        <w:tabs>
          <w:tab w:val="left" w:pos="630"/>
        </w:tabs>
        <w:autoSpaceDE w:val="0"/>
        <w:autoSpaceDN w:val="0"/>
        <w:adjustRightInd w:val="0"/>
        <w:spacing w:line="240" w:lineRule="atLeast"/>
        <w:jc w:val="both"/>
        <w:rPr>
          <w:rFonts w:ascii="Arial" w:hAnsi="Arial" w:cs="Arial"/>
          <w:szCs w:val="24"/>
          <w:lang w:val="mn-MN"/>
        </w:rPr>
      </w:pPr>
      <w:r w:rsidRPr="009174F7">
        <w:rPr>
          <w:rFonts w:ascii="Arial" w:hAnsi="Arial" w:cs="Arial"/>
          <w:szCs w:val="24"/>
        </w:rPr>
        <w:t>Хөрөнгө оруулалтын бусад орлого</w:t>
      </w:r>
      <w:r w:rsidR="009B4D0F" w:rsidRPr="009174F7">
        <w:rPr>
          <w:rFonts w:ascii="Arial" w:hAnsi="Arial" w:cs="Arial"/>
          <w:szCs w:val="24"/>
          <w:lang w:val="mn-MN"/>
        </w:rPr>
        <w:t>:</w:t>
      </w:r>
    </w:p>
    <w:p w:rsidR="00785921" w:rsidRPr="009174F7" w:rsidRDefault="00785921" w:rsidP="002A5404">
      <w:pPr>
        <w:pStyle w:val="ListParagraph"/>
        <w:numPr>
          <w:ilvl w:val="0"/>
          <w:numId w:val="29"/>
        </w:numPr>
        <w:tabs>
          <w:tab w:val="left" w:pos="630"/>
        </w:tabs>
        <w:autoSpaceDE w:val="0"/>
        <w:autoSpaceDN w:val="0"/>
        <w:adjustRightInd w:val="0"/>
        <w:spacing w:line="240" w:lineRule="atLeast"/>
        <w:jc w:val="both"/>
        <w:rPr>
          <w:rFonts w:ascii="Arial" w:hAnsi="Arial" w:cs="Arial"/>
          <w:i/>
          <w:szCs w:val="24"/>
        </w:rPr>
      </w:pPr>
      <w:r w:rsidRPr="009174F7">
        <w:rPr>
          <w:rFonts w:ascii="Arial" w:hAnsi="Arial" w:cs="Arial"/>
          <w:i/>
          <w:szCs w:val="24"/>
        </w:rPr>
        <w:t xml:space="preserve">Даатгалтай холбогдох хөрөнгө оруулалтын орлого </w:t>
      </w:r>
    </w:p>
    <w:p w:rsidR="00785921" w:rsidRPr="009174F7" w:rsidRDefault="00785921" w:rsidP="002A5404">
      <w:pPr>
        <w:pStyle w:val="ListParagraph"/>
        <w:numPr>
          <w:ilvl w:val="0"/>
          <w:numId w:val="29"/>
        </w:numPr>
        <w:tabs>
          <w:tab w:val="left" w:pos="630"/>
        </w:tabs>
        <w:autoSpaceDE w:val="0"/>
        <w:autoSpaceDN w:val="0"/>
        <w:adjustRightInd w:val="0"/>
        <w:spacing w:line="240" w:lineRule="atLeast"/>
        <w:jc w:val="both"/>
        <w:rPr>
          <w:rFonts w:ascii="Arial" w:hAnsi="Arial" w:cs="Arial"/>
          <w:i/>
          <w:szCs w:val="24"/>
        </w:rPr>
      </w:pPr>
      <w:r w:rsidRPr="009174F7">
        <w:rPr>
          <w:rFonts w:ascii="Arial" w:hAnsi="Arial" w:cs="Arial"/>
          <w:i/>
          <w:szCs w:val="24"/>
        </w:rPr>
        <w:t>Тэтгэврийн эрхийн бичигт төлөх хөрөнгө оруулал</w:t>
      </w:r>
      <w:r w:rsidR="00FC2F45" w:rsidRPr="009174F7">
        <w:rPr>
          <w:rFonts w:ascii="Arial" w:hAnsi="Arial" w:cs="Arial"/>
          <w:i/>
          <w:szCs w:val="24"/>
          <w:lang w:val="mn-MN"/>
        </w:rPr>
        <w:t>ын</w:t>
      </w:r>
      <w:r w:rsidR="009754FE" w:rsidRPr="009174F7">
        <w:rPr>
          <w:rFonts w:ascii="Arial" w:hAnsi="Arial" w:cs="Arial"/>
          <w:i/>
          <w:szCs w:val="24"/>
          <w:lang w:val="mn-MN"/>
        </w:rPr>
        <w:t xml:space="preserve"> </w:t>
      </w:r>
      <w:r w:rsidRPr="009174F7">
        <w:rPr>
          <w:rFonts w:ascii="Arial" w:hAnsi="Arial" w:cs="Arial"/>
          <w:i/>
          <w:szCs w:val="24"/>
        </w:rPr>
        <w:t>орлого</w:t>
      </w:r>
    </w:p>
    <w:p w:rsidR="00785921" w:rsidRPr="009174F7" w:rsidRDefault="00785921" w:rsidP="002A5404">
      <w:pPr>
        <w:pStyle w:val="ListParagraph"/>
        <w:numPr>
          <w:ilvl w:val="0"/>
          <w:numId w:val="29"/>
        </w:numPr>
        <w:tabs>
          <w:tab w:val="left" w:pos="630"/>
        </w:tabs>
        <w:autoSpaceDE w:val="0"/>
        <w:autoSpaceDN w:val="0"/>
        <w:adjustRightInd w:val="0"/>
        <w:spacing w:line="240" w:lineRule="atLeast"/>
        <w:jc w:val="both"/>
        <w:rPr>
          <w:rFonts w:ascii="Arial" w:hAnsi="Arial" w:cs="Arial"/>
          <w:i/>
          <w:szCs w:val="24"/>
        </w:rPr>
      </w:pPr>
      <w:r w:rsidRPr="009174F7">
        <w:rPr>
          <w:rFonts w:ascii="Arial" w:hAnsi="Arial" w:cs="Arial"/>
          <w:i/>
          <w:szCs w:val="24"/>
        </w:rPr>
        <w:t>Хамтын хөрөнгө оруулалтын сангийн хувьцаа эзэмшигчдэд хамаарах хөрөнгө оруулалтын орлого</w:t>
      </w:r>
    </w:p>
    <w:p w:rsidR="00785921" w:rsidRPr="009174F7" w:rsidRDefault="00785921" w:rsidP="00785921">
      <w:pPr>
        <w:pStyle w:val="ListParagraph"/>
        <w:tabs>
          <w:tab w:val="left" w:pos="630"/>
        </w:tabs>
        <w:autoSpaceDE w:val="0"/>
        <w:autoSpaceDN w:val="0"/>
        <w:adjustRightInd w:val="0"/>
        <w:spacing w:line="240" w:lineRule="atLeast"/>
        <w:ind w:left="450"/>
        <w:jc w:val="both"/>
        <w:rPr>
          <w:rFonts w:ascii="Arial" w:hAnsi="Arial" w:cs="Arial"/>
          <w:szCs w:val="24"/>
        </w:rPr>
      </w:pPr>
    </w:p>
    <w:p w:rsidR="008A1120" w:rsidRPr="009174F7" w:rsidRDefault="000414D1" w:rsidP="00B325DF">
      <w:pPr>
        <w:ind w:left="720"/>
        <w:jc w:val="both"/>
        <w:rPr>
          <w:rFonts w:ascii="Arial" w:hAnsi="Arial" w:cs="Arial"/>
          <w:szCs w:val="24"/>
        </w:rPr>
      </w:pPr>
      <w:r w:rsidRPr="009174F7">
        <w:rPr>
          <w:rFonts w:ascii="Arial" w:hAnsi="Arial" w:cs="Arial"/>
          <w:szCs w:val="24"/>
          <w:u w:val="single"/>
        </w:rPr>
        <w:t xml:space="preserve">D.4.1 </w:t>
      </w:r>
      <w:r w:rsidR="008A1120" w:rsidRPr="009174F7">
        <w:rPr>
          <w:rFonts w:ascii="Arial" w:hAnsi="Arial" w:cs="Arial"/>
          <w:szCs w:val="24"/>
          <w:u w:val="single"/>
        </w:rPr>
        <w:t>Хүү:</w:t>
      </w:r>
      <w:r w:rsidR="008A1120" w:rsidRPr="009174F7">
        <w:rPr>
          <w:rFonts w:ascii="Arial" w:hAnsi="Arial" w:cs="Arial"/>
          <w:szCs w:val="24"/>
        </w:rPr>
        <w:t xml:space="preserve"> Хүү гэдэг </w:t>
      </w:r>
      <w:r w:rsidR="008A1120" w:rsidRPr="009174F7">
        <w:rPr>
          <w:rFonts w:ascii="Arial" w:hAnsi="Arial" w:cs="Arial"/>
          <w:szCs w:val="24"/>
          <w:lang w:val="mn-MN"/>
        </w:rPr>
        <w:t>нь</w:t>
      </w:r>
      <w:r w:rsidR="008A1120" w:rsidRPr="009174F7">
        <w:rPr>
          <w:rFonts w:ascii="Arial" w:hAnsi="Arial" w:cs="Arial"/>
          <w:szCs w:val="24"/>
        </w:rPr>
        <w:t xml:space="preserve"> хадгаламж, үнэт цаас (акцаас бусад), зээлийн хөрөнгө зэрэг санхүүгийн тодорхой төрлийн активыг эзэмшигчдийн авч байгаа орлого юм. Тухайлбал: санхүүгийн зуучлагч байгууллагууд болон бусад аж ахуйн нэгжүүд гэхэд эдийн засгийн бусад сектор, хүн амын сул чөлөөтэй мөнгийг хуримтлуулан авч түүнийгээ цааш нь хөрөнгө мөнгө дутагдалтай байгаа нэгжүүд, хувь хүнд тодорхой  нөхцөлтэйгээр зээлдүүлнэ. Ингэхдээ бусад нэгжийн мөнгөн хөрөнгийг авч ашигласны төлөө хүү төлж, бусдад зээлдүүлсний төлөө хүү авна. Yнэт цаасны хүүд вексель, облигаци зэргийн хүү орно</w:t>
      </w:r>
      <w:r w:rsidR="008A1120" w:rsidRPr="009174F7">
        <w:rPr>
          <w:rFonts w:ascii="Arial" w:hAnsi="Arial" w:cs="Arial"/>
          <w:i/>
          <w:szCs w:val="24"/>
        </w:rPr>
        <w:t xml:space="preserve">. </w:t>
      </w:r>
      <w:r w:rsidR="008A1120" w:rsidRPr="009174F7">
        <w:rPr>
          <w:rFonts w:ascii="Arial" w:hAnsi="Arial" w:cs="Arial"/>
          <w:szCs w:val="24"/>
        </w:rPr>
        <w:t xml:space="preserve">Авч байгаа хүүгийн хэмжээг нөөцөд тусгана. </w:t>
      </w:r>
    </w:p>
    <w:p w:rsidR="008A1120" w:rsidRPr="009174F7" w:rsidRDefault="008A1120" w:rsidP="008A1120">
      <w:pPr>
        <w:jc w:val="both"/>
        <w:rPr>
          <w:rFonts w:ascii="Arial" w:hAnsi="Arial" w:cs="Arial"/>
          <w:b/>
          <w:i/>
          <w:szCs w:val="24"/>
          <w:u w:val="single"/>
          <w:lang w:val="mn-MN"/>
        </w:rPr>
      </w:pPr>
    </w:p>
    <w:p w:rsidR="008A1120" w:rsidRPr="009174F7" w:rsidRDefault="008A1120" w:rsidP="00B325DF">
      <w:pPr>
        <w:ind w:left="720"/>
        <w:jc w:val="both"/>
        <w:rPr>
          <w:rFonts w:ascii="Arial" w:hAnsi="Arial" w:cs="Arial"/>
          <w:szCs w:val="24"/>
        </w:rPr>
      </w:pPr>
      <w:r w:rsidRPr="009174F7">
        <w:rPr>
          <w:rFonts w:ascii="Arial" w:hAnsi="Arial" w:cs="Arial"/>
          <w:i/>
          <w:szCs w:val="24"/>
          <w:u w:val="single"/>
          <w:lang w:val="mn-MN"/>
        </w:rPr>
        <w:t>Мэдээллийн эх үүсвэр</w:t>
      </w:r>
      <w:r w:rsidRPr="009174F7">
        <w:rPr>
          <w:rFonts w:ascii="Arial" w:hAnsi="Arial" w:cs="Arial"/>
          <w:i/>
          <w:szCs w:val="24"/>
          <w:u w:val="single"/>
        </w:rPr>
        <w:t>:</w:t>
      </w:r>
      <w:r w:rsidRPr="009174F7">
        <w:rPr>
          <w:rFonts w:ascii="Arial" w:hAnsi="Arial" w:cs="Arial"/>
          <w:i/>
          <w:szCs w:val="24"/>
        </w:rPr>
        <w:t xml:space="preserve"> </w:t>
      </w:r>
      <w:r w:rsidRPr="009174F7">
        <w:rPr>
          <w:rFonts w:ascii="Arial" w:hAnsi="Arial" w:cs="Arial"/>
          <w:szCs w:val="24"/>
          <w:lang w:val="mn-MN"/>
        </w:rPr>
        <w:t>Санхүүгийн бус секторын хүүгийн орлогыг салбаруудын бүтээгдэхүүний тооцооноос ав</w:t>
      </w:r>
      <w:r w:rsidRPr="009174F7">
        <w:rPr>
          <w:rFonts w:ascii="Arial" w:hAnsi="Arial" w:cs="Arial"/>
          <w:szCs w:val="24"/>
        </w:rPr>
        <w:t>ч нөхнө</w:t>
      </w:r>
      <w:r w:rsidRPr="009174F7">
        <w:rPr>
          <w:rFonts w:ascii="Arial" w:hAnsi="Arial" w:cs="Arial"/>
          <w:szCs w:val="24"/>
          <w:lang w:val="mn-MN"/>
        </w:rPr>
        <w:t xml:space="preserve">. </w:t>
      </w:r>
    </w:p>
    <w:p w:rsidR="008A1120" w:rsidRPr="009174F7" w:rsidRDefault="008A1120" w:rsidP="00B325DF">
      <w:pPr>
        <w:ind w:left="720"/>
        <w:jc w:val="both"/>
        <w:rPr>
          <w:rFonts w:ascii="Arial" w:hAnsi="Arial" w:cs="Arial"/>
          <w:szCs w:val="24"/>
        </w:rPr>
      </w:pPr>
      <w:r w:rsidRPr="009174F7">
        <w:rPr>
          <w:rFonts w:ascii="Arial" w:hAnsi="Arial" w:cs="Arial"/>
          <w:szCs w:val="24"/>
          <w:lang w:val="mn-MN"/>
        </w:rPr>
        <w:t>Санхүүгийн секторын хүүгийн орлогыг уг секторын бүтээгдэхүүний тооцооноос ав</w:t>
      </w:r>
      <w:r w:rsidRPr="009174F7">
        <w:rPr>
          <w:rFonts w:ascii="Arial" w:hAnsi="Arial" w:cs="Arial"/>
          <w:szCs w:val="24"/>
        </w:rPr>
        <w:t>ч нөхнө</w:t>
      </w:r>
      <w:r w:rsidRPr="009174F7">
        <w:rPr>
          <w:rFonts w:ascii="Arial" w:hAnsi="Arial" w:cs="Arial"/>
          <w:szCs w:val="24"/>
          <w:lang w:val="mn-MN"/>
        </w:rPr>
        <w:t>.</w:t>
      </w:r>
      <w:r w:rsidRPr="009174F7">
        <w:rPr>
          <w:rFonts w:ascii="Arial" w:hAnsi="Arial" w:cs="Arial"/>
          <w:szCs w:val="24"/>
        </w:rPr>
        <w:t xml:space="preserve"> Нөхөхдөө хүүгийн зардлыг авна. Учир нь санхүүгийн байгууллагууд нь зуучлалын үүрэг гүйцэтгэдэг тул тэдгээрийн гаргасан хүүгийн зардал нь үндсэндээ хүүгийн орлогоор төлөгддөг гэж үзнэ. </w:t>
      </w:r>
    </w:p>
    <w:p w:rsidR="008A1120" w:rsidRPr="009174F7" w:rsidRDefault="008A1120" w:rsidP="00B325DF">
      <w:pPr>
        <w:ind w:left="720"/>
        <w:jc w:val="both"/>
        <w:rPr>
          <w:rFonts w:ascii="Arial" w:hAnsi="Arial" w:cs="Arial"/>
          <w:szCs w:val="24"/>
        </w:rPr>
      </w:pPr>
      <w:r w:rsidRPr="009174F7">
        <w:rPr>
          <w:rFonts w:ascii="Arial" w:hAnsi="Arial" w:cs="Arial"/>
          <w:szCs w:val="24"/>
        </w:rPr>
        <w:t>Төрийн байгууллагын секторын хувьд улсын төсвийн мэдээнд тусгасан хүүгийн орлого, ашиглалт талд гадаад эдийн засгийн секторт тусгасан хүүгийн хэмжээг тусгана.</w:t>
      </w:r>
    </w:p>
    <w:p w:rsidR="008A1120" w:rsidRPr="009174F7" w:rsidRDefault="008A1120" w:rsidP="00B325DF">
      <w:pPr>
        <w:ind w:left="720"/>
        <w:jc w:val="both"/>
        <w:rPr>
          <w:rFonts w:ascii="Arial" w:hAnsi="Arial" w:cs="Arial"/>
          <w:szCs w:val="24"/>
        </w:rPr>
      </w:pPr>
      <w:r w:rsidRPr="009174F7">
        <w:rPr>
          <w:rFonts w:ascii="Arial" w:hAnsi="Arial" w:cs="Arial"/>
          <w:szCs w:val="24"/>
          <w:lang w:val="mn-MN"/>
        </w:rPr>
        <w:t xml:space="preserve">Өрхийн аж ахуйн секторын хүүгийн орлогыг тусгахдаа </w:t>
      </w:r>
      <w:r w:rsidR="002876DB" w:rsidRPr="009174F7">
        <w:rPr>
          <w:rFonts w:ascii="Arial" w:hAnsi="Arial" w:cs="Arial"/>
          <w:szCs w:val="24"/>
          <w:lang w:val="mn-MN"/>
        </w:rPr>
        <w:t xml:space="preserve"> Арилжааны банкны орлого, </w:t>
      </w:r>
      <w:r w:rsidRPr="009174F7">
        <w:rPr>
          <w:rFonts w:ascii="Arial" w:hAnsi="Arial" w:cs="Arial"/>
          <w:szCs w:val="24"/>
          <w:lang w:val="mn-MN"/>
        </w:rPr>
        <w:t>зарлагын мэдээлл</w:t>
      </w:r>
      <w:r w:rsidR="002876DB" w:rsidRPr="009174F7">
        <w:rPr>
          <w:rFonts w:ascii="Arial" w:hAnsi="Arial" w:cs="Arial"/>
          <w:szCs w:val="24"/>
          <w:lang w:val="mn-MN"/>
        </w:rPr>
        <w:t xml:space="preserve">ээс </w:t>
      </w:r>
      <w:r w:rsidRPr="009174F7">
        <w:rPr>
          <w:rFonts w:ascii="Arial" w:hAnsi="Arial" w:cs="Arial"/>
          <w:szCs w:val="24"/>
          <w:lang w:val="mn-MN"/>
        </w:rPr>
        <w:t xml:space="preserve">хадгаламжийн хүүгийн зардлын дүнг </w:t>
      </w:r>
      <w:r w:rsidR="002B3DF6" w:rsidRPr="009174F7">
        <w:rPr>
          <w:rFonts w:ascii="Arial" w:hAnsi="Arial" w:cs="Arial"/>
          <w:szCs w:val="24"/>
          <w:lang w:val="mn-MN"/>
        </w:rPr>
        <w:t>тусгана</w:t>
      </w:r>
      <w:r w:rsidRPr="009174F7">
        <w:rPr>
          <w:rFonts w:ascii="Arial" w:hAnsi="Arial" w:cs="Arial"/>
          <w:szCs w:val="24"/>
          <w:lang w:val="mn-MN"/>
        </w:rPr>
        <w:t>.</w:t>
      </w:r>
    </w:p>
    <w:p w:rsidR="008A1120" w:rsidRPr="009174F7" w:rsidRDefault="008A1120" w:rsidP="00B325DF">
      <w:pPr>
        <w:ind w:left="720"/>
        <w:jc w:val="both"/>
        <w:rPr>
          <w:rFonts w:ascii="Arial" w:hAnsi="Arial" w:cs="Arial"/>
          <w:szCs w:val="24"/>
        </w:rPr>
      </w:pPr>
      <w:r w:rsidRPr="009174F7">
        <w:rPr>
          <w:rFonts w:ascii="Arial" w:hAnsi="Arial" w:cs="Arial"/>
          <w:szCs w:val="24"/>
          <w:lang w:val="mn-MN"/>
        </w:rPr>
        <w:t>Өрхөд үйлчилдэг ашгийн бус байгууллагын секторын хүүгийн орлогыг төрийн бус байгууллагын бүтээгдэхүүний тооцооноос авч тусгана.</w:t>
      </w:r>
    </w:p>
    <w:p w:rsidR="00381D1F" w:rsidRPr="009174F7" w:rsidRDefault="00381D1F" w:rsidP="00895C82">
      <w:pPr>
        <w:ind w:left="720"/>
        <w:jc w:val="both"/>
        <w:rPr>
          <w:rFonts w:ascii="Arial" w:hAnsi="Arial" w:cs="Arial"/>
          <w:b/>
          <w:szCs w:val="24"/>
          <w:u w:val="single"/>
          <w:lang w:val="mn-MN"/>
        </w:rPr>
      </w:pPr>
    </w:p>
    <w:p w:rsidR="00D85713" w:rsidRPr="009174F7" w:rsidRDefault="000414D1" w:rsidP="00B325DF">
      <w:pPr>
        <w:ind w:left="720"/>
        <w:jc w:val="both"/>
        <w:rPr>
          <w:rFonts w:ascii="Arial" w:hAnsi="Arial" w:cs="Arial"/>
          <w:szCs w:val="24"/>
        </w:rPr>
      </w:pPr>
      <w:r w:rsidRPr="009174F7">
        <w:rPr>
          <w:rFonts w:ascii="Arial" w:hAnsi="Arial" w:cs="Arial"/>
          <w:szCs w:val="24"/>
          <w:u w:val="single"/>
        </w:rPr>
        <w:t xml:space="preserve">D.4.2.1 </w:t>
      </w:r>
      <w:r w:rsidR="003114C3" w:rsidRPr="009174F7">
        <w:rPr>
          <w:rFonts w:ascii="Arial" w:hAnsi="Arial" w:cs="Arial"/>
          <w:szCs w:val="24"/>
          <w:u w:val="single"/>
        </w:rPr>
        <w:t>Ногдол</w:t>
      </w:r>
      <w:r w:rsidR="00D85713" w:rsidRPr="009174F7">
        <w:rPr>
          <w:rFonts w:ascii="Arial" w:hAnsi="Arial" w:cs="Arial"/>
          <w:szCs w:val="24"/>
          <w:u w:val="single"/>
        </w:rPr>
        <w:t xml:space="preserve"> </w:t>
      </w:r>
      <w:r w:rsidR="003114C3" w:rsidRPr="009174F7">
        <w:rPr>
          <w:rFonts w:ascii="Arial" w:hAnsi="Arial" w:cs="Arial"/>
          <w:szCs w:val="24"/>
          <w:u w:val="single"/>
        </w:rPr>
        <w:t>ашиг</w:t>
      </w:r>
      <w:r w:rsidR="006F363A" w:rsidRPr="009174F7">
        <w:rPr>
          <w:rFonts w:ascii="Arial" w:hAnsi="Arial" w:cs="Arial"/>
          <w:szCs w:val="24"/>
          <w:u w:val="single"/>
        </w:rPr>
        <w:t>:</w:t>
      </w:r>
      <w:r w:rsidR="006F363A" w:rsidRPr="009174F7">
        <w:rPr>
          <w:rFonts w:ascii="Arial" w:hAnsi="Arial" w:cs="Arial"/>
          <w:szCs w:val="24"/>
        </w:rPr>
        <w:t xml:space="preserve"> </w:t>
      </w:r>
      <w:r w:rsidR="003114C3" w:rsidRPr="009174F7">
        <w:rPr>
          <w:rFonts w:ascii="Arial" w:hAnsi="Arial" w:cs="Arial"/>
          <w:szCs w:val="24"/>
        </w:rPr>
        <w:t>Ногдол</w:t>
      </w:r>
      <w:r w:rsidR="00D85713" w:rsidRPr="009174F7">
        <w:rPr>
          <w:rFonts w:ascii="Arial" w:hAnsi="Arial" w:cs="Arial"/>
          <w:szCs w:val="24"/>
        </w:rPr>
        <w:t xml:space="preserve"> </w:t>
      </w:r>
      <w:r w:rsidR="003114C3" w:rsidRPr="009174F7">
        <w:rPr>
          <w:rFonts w:ascii="Arial" w:hAnsi="Arial" w:cs="Arial"/>
          <w:szCs w:val="24"/>
        </w:rPr>
        <w:t>ашиг</w:t>
      </w:r>
      <w:r w:rsidR="00D85713" w:rsidRPr="009174F7">
        <w:rPr>
          <w:rFonts w:ascii="Arial" w:hAnsi="Arial" w:cs="Arial"/>
          <w:szCs w:val="24"/>
        </w:rPr>
        <w:t xml:space="preserve"> (</w:t>
      </w:r>
      <w:r w:rsidR="003114C3" w:rsidRPr="009174F7">
        <w:rPr>
          <w:rFonts w:ascii="Arial" w:hAnsi="Arial" w:cs="Arial"/>
          <w:szCs w:val="24"/>
          <w:lang w:val="mn-MN"/>
        </w:rPr>
        <w:t>дивиденд</w:t>
      </w:r>
      <w:r w:rsidR="00D85713" w:rsidRPr="009174F7">
        <w:rPr>
          <w:rFonts w:ascii="Arial" w:hAnsi="Arial" w:cs="Arial"/>
          <w:szCs w:val="24"/>
        </w:rPr>
        <w:t xml:space="preserve">) </w:t>
      </w:r>
      <w:r w:rsidR="003114C3" w:rsidRPr="009174F7">
        <w:rPr>
          <w:rFonts w:ascii="Arial" w:hAnsi="Arial" w:cs="Arial"/>
          <w:szCs w:val="24"/>
        </w:rPr>
        <w:t>гэдэг</w:t>
      </w:r>
      <w:r w:rsidR="00D85713" w:rsidRPr="009174F7">
        <w:rPr>
          <w:rFonts w:ascii="Arial" w:hAnsi="Arial" w:cs="Arial"/>
          <w:szCs w:val="24"/>
        </w:rPr>
        <w:t xml:space="preserve"> </w:t>
      </w:r>
      <w:r w:rsidR="003114C3" w:rsidRPr="009174F7">
        <w:rPr>
          <w:rFonts w:ascii="Arial" w:hAnsi="Arial" w:cs="Arial"/>
          <w:szCs w:val="24"/>
        </w:rPr>
        <w:t>нь</w:t>
      </w:r>
      <w:r w:rsidR="00D85713" w:rsidRPr="009174F7">
        <w:rPr>
          <w:rFonts w:ascii="Arial" w:hAnsi="Arial" w:cs="Arial"/>
          <w:szCs w:val="24"/>
        </w:rPr>
        <w:t xml:space="preserve"> </w:t>
      </w:r>
      <w:r w:rsidR="003114C3" w:rsidRPr="009174F7">
        <w:rPr>
          <w:rFonts w:ascii="Arial" w:hAnsi="Arial" w:cs="Arial"/>
          <w:szCs w:val="24"/>
        </w:rPr>
        <w:t>хувь</w:t>
      </w:r>
      <w:r w:rsidR="00D85713" w:rsidRPr="009174F7">
        <w:rPr>
          <w:rFonts w:ascii="Arial" w:hAnsi="Arial" w:cs="Arial"/>
          <w:szCs w:val="24"/>
        </w:rPr>
        <w:t xml:space="preserve"> </w:t>
      </w:r>
      <w:r w:rsidR="003114C3" w:rsidRPr="009174F7">
        <w:rPr>
          <w:rFonts w:ascii="Arial" w:hAnsi="Arial" w:cs="Arial"/>
          <w:szCs w:val="24"/>
        </w:rPr>
        <w:t>нийлүүлсэн</w:t>
      </w:r>
      <w:r w:rsidR="00D85713" w:rsidRPr="009174F7">
        <w:rPr>
          <w:rFonts w:ascii="Arial" w:hAnsi="Arial" w:cs="Arial"/>
          <w:szCs w:val="24"/>
        </w:rPr>
        <w:t xml:space="preserve"> </w:t>
      </w:r>
      <w:r w:rsidR="003114C3" w:rsidRPr="009174F7">
        <w:rPr>
          <w:rFonts w:ascii="Arial" w:hAnsi="Arial" w:cs="Arial"/>
          <w:szCs w:val="24"/>
        </w:rPr>
        <w:t>үйлдвэр</w:t>
      </w:r>
      <w:r w:rsidR="00D85713" w:rsidRPr="009174F7">
        <w:rPr>
          <w:rFonts w:ascii="Arial" w:hAnsi="Arial" w:cs="Arial"/>
          <w:szCs w:val="24"/>
        </w:rPr>
        <w:t xml:space="preserve">, </w:t>
      </w:r>
      <w:r w:rsidR="003114C3" w:rsidRPr="009174F7">
        <w:rPr>
          <w:rFonts w:ascii="Arial" w:hAnsi="Arial" w:cs="Arial"/>
          <w:szCs w:val="24"/>
        </w:rPr>
        <w:t>аж</w:t>
      </w:r>
      <w:r w:rsidR="00D85713" w:rsidRPr="009174F7">
        <w:rPr>
          <w:rFonts w:ascii="Arial" w:hAnsi="Arial" w:cs="Arial"/>
          <w:szCs w:val="24"/>
        </w:rPr>
        <w:t xml:space="preserve"> </w:t>
      </w:r>
      <w:r w:rsidR="003114C3" w:rsidRPr="009174F7">
        <w:rPr>
          <w:rFonts w:ascii="Arial" w:hAnsi="Arial" w:cs="Arial"/>
          <w:szCs w:val="24"/>
        </w:rPr>
        <w:t>ахуйн</w:t>
      </w:r>
      <w:r w:rsidR="00D85713" w:rsidRPr="009174F7">
        <w:rPr>
          <w:rFonts w:ascii="Arial" w:hAnsi="Arial" w:cs="Arial"/>
          <w:szCs w:val="24"/>
        </w:rPr>
        <w:t xml:space="preserve"> </w:t>
      </w:r>
      <w:r w:rsidR="003114C3" w:rsidRPr="009174F7">
        <w:rPr>
          <w:rFonts w:ascii="Arial" w:hAnsi="Arial" w:cs="Arial"/>
          <w:szCs w:val="24"/>
        </w:rPr>
        <w:t>газарт</w:t>
      </w:r>
      <w:r w:rsidR="00D85713" w:rsidRPr="009174F7">
        <w:rPr>
          <w:rFonts w:ascii="Arial" w:hAnsi="Arial" w:cs="Arial"/>
          <w:szCs w:val="24"/>
        </w:rPr>
        <w:t xml:space="preserve"> </w:t>
      </w:r>
      <w:r w:rsidR="003114C3" w:rsidRPr="009174F7">
        <w:rPr>
          <w:rFonts w:ascii="Arial" w:hAnsi="Arial" w:cs="Arial"/>
          <w:szCs w:val="24"/>
        </w:rPr>
        <w:t>оруулсан</w:t>
      </w:r>
      <w:r w:rsidR="00D85713" w:rsidRPr="009174F7">
        <w:rPr>
          <w:rFonts w:ascii="Arial" w:hAnsi="Arial" w:cs="Arial"/>
          <w:szCs w:val="24"/>
        </w:rPr>
        <w:t xml:space="preserve"> </w:t>
      </w:r>
      <w:r w:rsidR="003114C3" w:rsidRPr="009174F7">
        <w:rPr>
          <w:rFonts w:ascii="Arial" w:hAnsi="Arial" w:cs="Arial"/>
          <w:szCs w:val="24"/>
        </w:rPr>
        <w:t>хөрөнгийнхөө</w:t>
      </w:r>
      <w:r w:rsidR="00D85713" w:rsidRPr="009174F7">
        <w:rPr>
          <w:rFonts w:ascii="Arial" w:hAnsi="Arial" w:cs="Arial"/>
          <w:szCs w:val="24"/>
        </w:rPr>
        <w:t xml:space="preserve"> </w:t>
      </w:r>
      <w:r w:rsidR="003114C3" w:rsidRPr="009174F7">
        <w:rPr>
          <w:rFonts w:ascii="Arial" w:hAnsi="Arial" w:cs="Arial"/>
          <w:szCs w:val="24"/>
        </w:rPr>
        <w:t>хэмжээгээр</w:t>
      </w:r>
      <w:r w:rsidR="00D85713" w:rsidRPr="009174F7">
        <w:rPr>
          <w:rFonts w:ascii="Arial" w:hAnsi="Arial" w:cs="Arial"/>
          <w:szCs w:val="24"/>
        </w:rPr>
        <w:t xml:space="preserve">, </w:t>
      </w:r>
      <w:r w:rsidR="003114C3" w:rsidRPr="009174F7">
        <w:rPr>
          <w:rFonts w:ascii="Arial" w:hAnsi="Arial" w:cs="Arial"/>
          <w:szCs w:val="24"/>
        </w:rPr>
        <w:t>тэдгээрийн</w:t>
      </w:r>
      <w:r w:rsidR="00D85713" w:rsidRPr="009174F7">
        <w:rPr>
          <w:rFonts w:ascii="Arial" w:hAnsi="Arial" w:cs="Arial"/>
          <w:szCs w:val="24"/>
        </w:rPr>
        <w:t xml:space="preserve"> </w:t>
      </w:r>
      <w:r w:rsidR="003114C3" w:rsidRPr="009174F7">
        <w:rPr>
          <w:rFonts w:ascii="Arial" w:hAnsi="Arial" w:cs="Arial"/>
          <w:szCs w:val="24"/>
        </w:rPr>
        <w:lastRenderedPageBreak/>
        <w:t>үйл</w:t>
      </w:r>
      <w:r w:rsidR="00D85713" w:rsidRPr="009174F7">
        <w:rPr>
          <w:rFonts w:ascii="Arial" w:hAnsi="Arial" w:cs="Arial"/>
          <w:szCs w:val="24"/>
        </w:rPr>
        <w:t xml:space="preserve"> </w:t>
      </w:r>
      <w:r w:rsidR="003114C3" w:rsidRPr="009174F7">
        <w:rPr>
          <w:rFonts w:ascii="Arial" w:hAnsi="Arial" w:cs="Arial"/>
          <w:szCs w:val="24"/>
        </w:rPr>
        <w:t>ажиллагааны</w:t>
      </w:r>
      <w:r w:rsidR="00D85713" w:rsidRPr="009174F7">
        <w:rPr>
          <w:rFonts w:ascii="Arial" w:hAnsi="Arial" w:cs="Arial"/>
          <w:szCs w:val="24"/>
        </w:rPr>
        <w:t xml:space="preserve"> </w:t>
      </w:r>
      <w:r w:rsidR="003114C3" w:rsidRPr="009174F7">
        <w:rPr>
          <w:rFonts w:ascii="Arial" w:hAnsi="Arial" w:cs="Arial"/>
          <w:szCs w:val="24"/>
        </w:rPr>
        <w:t>эцсийн</w:t>
      </w:r>
      <w:r w:rsidR="00D85713" w:rsidRPr="009174F7">
        <w:rPr>
          <w:rFonts w:ascii="Arial" w:hAnsi="Arial" w:cs="Arial"/>
          <w:szCs w:val="24"/>
        </w:rPr>
        <w:t xml:space="preserve"> </w:t>
      </w:r>
      <w:r w:rsidR="003114C3" w:rsidRPr="009174F7">
        <w:rPr>
          <w:rFonts w:ascii="Arial" w:hAnsi="Arial" w:cs="Arial"/>
          <w:szCs w:val="24"/>
        </w:rPr>
        <w:t>үр</w:t>
      </w:r>
      <w:r w:rsidR="00D85713" w:rsidRPr="009174F7">
        <w:rPr>
          <w:rFonts w:ascii="Arial" w:hAnsi="Arial" w:cs="Arial"/>
          <w:szCs w:val="24"/>
        </w:rPr>
        <w:t xml:space="preserve"> </w:t>
      </w:r>
      <w:r w:rsidR="003114C3" w:rsidRPr="009174F7">
        <w:rPr>
          <w:rFonts w:ascii="Arial" w:hAnsi="Arial" w:cs="Arial"/>
          <w:szCs w:val="24"/>
        </w:rPr>
        <w:t>дүнгээс</w:t>
      </w:r>
      <w:r w:rsidR="00D85713" w:rsidRPr="009174F7">
        <w:rPr>
          <w:rFonts w:ascii="Arial" w:hAnsi="Arial" w:cs="Arial"/>
          <w:szCs w:val="24"/>
        </w:rPr>
        <w:t xml:space="preserve"> </w:t>
      </w:r>
      <w:r w:rsidR="003114C3" w:rsidRPr="009174F7">
        <w:rPr>
          <w:rFonts w:ascii="Arial" w:hAnsi="Arial" w:cs="Arial"/>
          <w:szCs w:val="24"/>
        </w:rPr>
        <w:t>хувьцаа</w:t>
      </w:r>
      <w:r w:rsidR="00D85713" w:rsidRPr="009174F7">
        <w:rPr>
          <w:rFonts w:ascii="Arial" w:hAnsi="Arial" w:cs="Arial"/>
          <w:szCs w:val="24"/>
        </w:rPr>
        <w:t xml:space="preserve"> </w:t>
      </w:r>
      <w:r w:rsidR="003114C3" w:rsidRPr="009174F7">
        <w:rPr>
          <w:rFonts w:ascii="Arial" w:hAnsi="Arial" w:cs="Arial"/>
          <w:szCs w:val="24"/>
        </w:rPr>
        <w:t>эзэмшигчдийн</w:t>
      </w:r>
      <w:r w:rsidR="00D85713" w:rsidRPr="009174F7">
        <w:rPr>
          <w:rFonts w:ascii="Arial" w:hAnsi="Arial" w:cs="Arial"/>
          <w:szCs w:val="24"/>
        </w:rPr>
        <w:t xml:space="preserve"> </w:t>
      </w:r>
      <w:r w:rsidR="003114C3" w:rsidRPr="009174F7">
        <w:rPr>
          <w:rFonts w:ascii="Arial" w:hAnsi="Arial" w:cs="Arial"/>
          <w:szCs w:val="24"/>
        </w:rPr>
        <w:t>авч</w:t>
      </w:r>
      <w:r w:rsidR="00D85713" w:rsidRPr="009174F7">
        <w:rPr>
          <w:rFonts w:ascii="Arial" w:hAnsi="Arial" w:cs="Arial"/>
          <w:szCs w:val="24"/>
        </w:rPr>
        <w:t xml:space="preserve"> </w:t>
      </w:r>
      <w:r w:rsidR="003114C3" w:rsidRPr="009174F7">
        <w:rPr>
          <w:rFonts w:ascii="Arial" w:hAnsi="Arial" w:cs="Arial"/>
          <w:szCs w:val="24"/>
        </w:rPr>
        <w:t>байгаа</w:t>
      </w:r>
      <w:r w:rsidR="00D85713" w:rsidRPr="009174F7">
        <w:rPr>
          <w:rFonts w:ascii="Arial" w:hAnsi="Arial" w:cs="Arial"/>
          <w:szCs w:val="24"/>
        </w:rPr>
        <w:t xml:space="preserve"> </w:t>
      </w:r>
      <w:r w:rsidR="003114C3" w:rsidRPr="009174F7">
        <w:rPr>
          <w:rFonts w:ascii="Arial" w:hAnsi="Arial" w:cs="Arial"/>
          <w:szCs w:val="24"/>
        </w:rPr>
        <w:t>орлого</w:t>
      </w:r>
      <w:r w:rsidR="00D85713" w:rsidRPr="009174F7">
        <w:rPr>
          <w:rFonts w:ascii="Arial" w:hAnsi="Arial" w:cs="Arial"/>
          <w:szCs w:val="24"/>
        </w:rPr>
        <w:t xml:space="preserve"> </w:t>
      </w:r>
      <w:r w:rsidR="003114C3" w:rsidRPr="009174F7">
        <w:rPr>
          <w:rFonts w:ascii="Arial" w:hAnsi="Arial" w:cs="Arial"/>
          <w:szCs w:val="24"/>
        </w:rPr>
        <w:t>юм</w:t>
      </w:r>
      <w:r w:rsidR="00D85713" w:rsidRPr="009174F7">
        <w:rPr>
          <w:rFonts w:ascii="Arial" w:hAnsi="Arial" w:cs="Arial"/>
          <w:szCs w:val="24"/>
        </w:rPr>
        <w:t xml:space="preserve">. </w:t>
      </w:r>
    </w:p>
    <w:p w:rsidR="008A1120" w:rsidRPr="009174F7" w:rsidRDefault="008A1120" w:rsidP="008A1120">
      <w:pPr>
        <w:jc w:val="both"/>
        <w:rPr>
          <w:rFonts w:ascii="Arial" w:hAnsi="Arial" w:cs="Arial"/>
          <w:b/>
          <w:i/>
          <w:szCs w:val="24"/>
          <w:u w:val="single"/>
          <w:lang w:val="mn-MN"/>
        </w:rPr>
      </w:pPr>
    </w:p>
    <w:p w:rsidR="009F6ABA" w:rsidRPr="009174F7" w:rsidRDefault="003114C3" w:rsidP="00B325DF">
      <w:pPr>
        <w:ind w:left="720"/>
        <w:jc w:val="both"/>
        <w:rPr>
          <w:rFonts w:ascii="Arial" w:hAnsi="Arial" w:cs="Arial"/>
          <w:szCs w:val="24"/>
          <w:lang w:val="mn-MN"/>
        </w:rPr>
      </w:pPr>
      <w:r w:rsidRPr="009174F7">
        <w:rPr>
          <w:rFonts w:ascii="Arial" w:hAnsi="Arial" w:cs="Arial"/>
          <w:i/>
          <w:szCs w:val="24"/>
          <w:u w:val="single"/>
          <w:lang w:val="mn-MN"/>
        </w:rPr>
        <w:t>Мэдээллийн</w:t>
      </w:r>
      <w:r w:rsidR="007373FB" w:rsidRPr="009174F7">
        <w:rPr>
          <w:rFonts w:ascii="Arial" w:hAnsi="Arial" w:cs="Arial"/>
          <w:i/>
          <w:szCs w:val="24"/>
          <w:u w:val="single"/>
          <w:lang w:val="mn-MN"/>
        </w:rPr>
        <w:t xml:space="preserve"> </w:t>
      </w:r>
      <w:r w:rsidRPr="009174F7">
        <w:rPr>
          <w:rFonts w:ascii="Arial" w:hAnsi="Arial" w:cs="Arial"/>
          <w:i/>
          <w:szCs w:val="24"/>
          <w:u w:val="single"/>
          <w:lang w:val="mn-MN"/>
        </w:rPr>
        <w:t>эх</w:t>
      </w:r>
      <w:r w:rsidR="007373FB"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BA79F2" w:rsidRPr="009174F7">
        <w:rPr>
          <w:rFonts w:ascii="Arial" w:hAnsi="Arial" w:cs="Arial"/>
          <w:szCs w:val="24"/>
          <w:u w:val="single"/>
        </w:rPr>
        <w:t>:</w:t>
      </w:r>
      <w:r w:rsidR="00BA79F2" w:rsidRPr="009174F7">
        <w:rPr>
          <w:rFonts w:ascii="Arial" w:hAnsi="Arial" w:cs="Arial"/>
          <w:szCs w:val="24"/>
        </w:rPr>
        <w:t xml:space="preserve"> </w:t>
      </w:r>
      <w:r w:rsidRPr="009174F7">
        <w:rPr>
          <w:rFonts w:ascii="Arial" w:hAnsi="Arial" w:cs="Arial"/>
          <w:szCs w:val="24"/>
          <w:lang w:val="mn-MN"/>
        </w:rPr>
        <w:t>Санхүүгийн</w:t>
      </w:r>
      <w:r w:rsidR="00BB4BE7" w:rsidRPr="009174F7">
        <w:rPr>
          <w:rFonts w:ascii="Arial" w:hAnsi="Arial" w:cs="Arial"/>
          <w:szCs w:val="24"/>
          <w:lang w:val="mn-MN"/>
        </w:rPr>
        <w:t xml:space="preserve"> </w:t>
      </w:r>
      <w:r w:rsidRPr="009174F7">
        <w:rPr>
          <w:rFonts w:ascii="Arial" w:hAnsi="Arial" w:cs="Arial"/>
          <w:szCs w:val="24"/>
          <w:lang w:val="mn-MN"/>
        </w:rPr>
        <w:t>секторын</w:t>
      </w:r>
      <w:r w:rsidR="00BB4BE7" w:rsidRPr="009174F7">
        <w:rPr>
          <w:rFonts w:ascii="Arial" w:hAnsi="Arial" w:cs="Arial"/>
          <w:szCs w:val="24"/>
          <w:lang w:val="mn-MN"/>
        </w:rPr>
        <w:t xml:space="preserve"> </w:t>
      </w:r>
      <w:r w:rsidRPr="009174F7">
        <w:rPr>
          <w:rFonts w:ascii="Arial" w:hAnsi="Arial" w:cs="Arial"/>
          <w:szCs w:val="24"/>
          <w:lang w:val="mn-MN"/>
        </w:rPr>
        <w:t>авсан</w:t>
      </w:r>
      <w:r w:rsidR="008A437A" w:rsidRPr="009174F7">
        <w:rPr>
          <w:rFonts w:ascii="Arial" w:hAnsi="Arial" w:cs="Arial"/>
          <w:szCs w:val="24"/>
          <w:lang w:val="mn-MN"/>
        </w:rPr>
        <w:t xml:space="preserve"> </w:t>
      </w:r>
      <w:r w:rsidRPr="009174F7">
        <w:rPr>
          <w:rFonts w:ascii="Arial" w:hAnsi="Arial" w:cs="Arial"/>
          <w:szCs w:val="24"/>
          <w:lang w:val="mn-MN"/>
        </w:rPr>
        <w:t>ногдол</w:t>
      </w:r>
      <w:r w:rsidR="008A437A" w:rsidRPr="009174F7">
        <w:rPr>
          <w:rFonts w:ascii="Arial" w:hAnsi="Arial" w:cs="Arial"/>
          <w:szCs w:val="24"/>
          <w:lang w:val="mn-MN"/>
        </w:rPr>
        <w:t xml:space="preserve"> </w:t>
      </w:r>
      <w:r w:rsidRPr="009174F7">
        <w:rPr>
          <w:rFonts w:ascii="Arial" w:hAnsi="Arial" w:cs="Arial"/>
          <w:szCs w:val="24"/>
          <w:lang w:val="mn-MN"/>
        </w:rPr>
        <w:t>ашгийн</w:t>
      </w:r>
      <w:r w:rsidR="008A437A" w:rsidRPr="009174F7">
        <w:rPr>
          <w:rFonts w:ascii="Arial" w:hAnsi="Arial" w:cs="Arial"/>
          <w:szCs w:val="24"/>
          <w:lang w:val="mn-MN"/>
        </w:rPr>
        <w:t xml:space="preserve"> </w:t>
      </w:r>
      <w:r w:rsidRPr="009174F7">
        <w:rPr>
          <w:rFonts w:ascii="Arial" w:hAnsi="Arial" w:cs="Arial"/>
          <w:szCs w:val="24"/>
          <w:lang w:val="mn-MN"/>
        </w:rPr>
        <w:t>орлогыг</w:t>
      </w:r>
      <w:r w:rsidR="008A437A" w:rsidRPr="009174F7">
        <w:rPr>
          <w:rFonts w:ascii="Arial" w:hAnsi="Arial" w:cs="Arial"/>
          <w:szCs w:val="24"/>
          <w:lang w:val="mn-MN"/>
        </w:rPr>
        <w:t xml:space="preserve"> </w:t>
      </w:r>
      <w:r w:rsidRPr="009174F7">
        <w:rPr>
          <w:rFonts w:ascii="Arial" w:hAnsi="Arial" w:cs="Arial"/>
          <w:szCs w:val="24"/>
          <w:lang w:val="mn-MN"/>
        </w:rPr>
        <w:t>уг</w:t>
      </w:r>
      <w:r w:rsidR="008A437A" w:rsidRPr="009174F7">
        <w:rPr>
          <w:rFonts w:ascii="Arial" w:hAnsi="Arial" w:cs="Arial"/>
          <w:szCs w:val="24"/>
          <w:lang w:val="mn-MN"/>
        </w:rPr>
        <w:t xml:space="preserve"> </w:t>
      </w:r>
      <w:r w:rsidRPr="009174F7">
        <w:rPr>
          <w:rFonts w:ascii="Arial" w:hAnsi="Arial" w:cs="Arial"/>
          <w:szCs w:val="24"/>
          <w:lang w:val="mn-MN"/>
        </w:rPr>
        <w:t>секторын</w:t>
      </w:r>
      <w:r w:rsidR="008A437A" w:rsidRPr="009174F7">
        <w:rPr>
          <w:rFonts w:ascii="Arial" w:hAnsi="Arial" w:cs="Arial"/>
          <w:szCs w:val="24"/>
          <w:lang w:val="mn-MN"/>
        </w:rPr>
        <w:t xml:space="preserve"> </w:t>
      </w:r>
      <w:r w:rsidRPr="009174F7">
        <w:rPr>
          <w:rFonts w:ascii="Arial" w:hAnsi="Arial" w:cs="Arial"/>
          <w:szCs w:val="24"/>
          <w:lang w:val="mn-MN"/>
        </w:rPr>
        <w:t>бүтээгдэхүүний</w:t>
      </w:r>
      <w:r w:rsidR="008A437A" w:rsidRPr="009174F7">
        <w:rPr>
          <w:rFonts w:ascii="Arial" w:hAnsi="Arial" w:cs="Arial"/>
          <w:szCs w:val="24"/>
          <w:lang w:val="mn-MN"/>
        </w:rPr>
        <w:t xml:space="preserve"> </w:t>
      </w:r>
      <w:r w:rsidRPr="009174F7">
        <w:rPr>
          <w:rFonts w:ascii="Arial" w:hAnsi="Arial" w:cs="Arial"/>
          <w:szCs w:val="24"/>
          <w:lang w:val="mn-MN"/>
        </w:rPr>
        <w:t>тооцооноос</w:t>
      </w:r>
      <w:r w:rsidR="008A437A" w:rsidRPr="009174F7">
        <w:rPr>
          <w:rFonts w:ascii="Arial" w:hAnsi="Arial" w:cs="Arial"/>
          <w:szCs w:val="24"/>
          <w:lang w:val="mn-MN"/>
        </w:rPr>
        <w:t xml:space="preserve"> </w:t>
      </w:r>
      <w:r w:rsidRPr="009174F7">
        <w:rPr>
          <w:rFonts w:ascii="Arial" w:hAnsi="Arial" w:cs="Arial"/>
          <w:szCs w:val="24"/>
          <w:lang w:val="mn-MN"/>
        </w:rPr>
        <w:t>ав</w:t>
      </w:r>
      <w:r w:rsidRPr="009174F7">
        <w:rPr>
          <w:rFonts w:ascii="Arial" w:hAnsi="Arial" w:cs="Arial"/>
          <w:szCs w:val="24"/>
        </w:rPr>
        <w:t>ч</w:t>
      </w:r>
      <w:r w:rsidR="00033338" w:rsidRPr="009174F7">
        <w:rPr>
          <w:rFonts w:ascii="Arial" w:hAnsi="Arial" w:cs="Arial"/>
          <w:szCs w:val="24"/>
        </w:rPr>
        <w:t xml:space="preserve"> </w:t>
      </w:r>
      <w:r w:rsidRPr="009174F7">
        <w:rPr>
          <w:rFonts w:ascii="Arial" w:hAnsi="Arial" w:cs="Arial"/>
          <w:szCs w:val="24"/>
        </w:rPr>
        <w:t>нөхнө</w:t>
      </w:r>
      <w:r w:rsidR="008A437A" w:rsidRPr="009174F7">
        <w:rPr>
          <w:rFonts w:ascii="Arial" w:hAnsi="Arial" w:cs="Arial"/>
          <w:szCs w:val="24"/>
          <w:lang w:val="mn-MN"/>
        </w:rPr>
        <w:t>.</w:t>
      </w:r>
      <w:r w:rsidR="005A615A" w:rsidRPr="009174F7">
        <w:rPr>
          <w:rFonts w:ascii="Arial" w:hAnsi="Arial" w:cs="Arial"/>
          <w:szCs w:val="24"/>
        </w:rPr>
        <w:t xml:space="preserve"> </w:t>
      </w:r>
      <w:r w:rsidRPr="009174F7">
        <w:rPr>
          <w:rFonts w:ascii="Arial" w:hAnsi="Arial" w:cs="Arial"/>
          <w:szCs w:val="24"/>
        </w:rPr>
        <w:t>Мөн</w:t>
      </w:r>
      <w:r w:rsidR="009F6ABA" w:rsidRPr="009174F7">
        <w:rPr>
          <w:rFonts w:ascii="Arial" w:hAnsi="Arial" w:cs="Arial"/>
          <w:szCs w:val="24"/>
        </w:rPr>
        <w:t xml:space="preserve"> </w:t>
      </w:r>
      <w:r w:rsidRPr="009174F7">
        <w:rPr>
          <w:rFonts w:ascii="Arial" w:hAnsi="Arial" w:cs="Arial"/>
          <w:szCs w:val="24"/>
        </w:rPr>
        <w:t>гадаад</w:t>
      </w:r>
      <w:r w:rsidR="009F6ABA" w:rsidRPr="009174F7">
        <w:rPr>
          <w:rFonts w:ascii="Arial" w:hAnsi="Arial" w:cs="Arial"/>
          <w:szCs w:val="24"/>
        </w:rPr>
        <w:t xml:space="preserve"> </w:t>
      </w:r>
      <w:r w:rsidRPr="009174F7">
        <w:rPr>
          <w:rFonts w:ascii="Arial" w:hAnsi="Arial" w:cs="Arial"/>
          <w:szCs w:val="24"/>
        </w:rPr>
        <w:t>эдийн</w:t>
      </w:r>
      <w:r w:rsidR="009F6ABA" w:rsidRPr="009174F7">
        <w:rPr>
          <w:rFonts w:ascii="Arial" w:hAnsi="Arial" w:cs="Arial"/>
          <w:szCs w:val="24"/>
        </w:rPr>
        <w:t xml:space="preserve"> </w:t>
      </w:r>
      <w:r w:rsidRPr="009174F7">
        <w:rPr>
          <w:rFonts w:ascii="Arial" w:hAnsi="Arial" w:cs="Arial"/>
          <w:szCs w:val="24"/>
        </w:rPr>
        <w:t>засгийн</w:t>
      </w:r>
      <w:r w:rsidR="009F6ABA" w:rsidRPr="009174F7">
        <w:rPr>
          <w:rFonts w:ascii="Arial" w:hAnsi="Arial" w:cs="Arial"/>
          <w:szCs w:val="24"/>
        </w:rPr>
        <w:t xml:space="preserve"> </w:t>
      </w:r>
      <w:r w:rsidRPr="009174F7">
        <w:rPr>
          <w:rFonts w:ascii="Arial" w:hAnsi="Arial" w:cs="Arial"/>
          <w:szCs w:val="24"/>
        </w:rPr>
        <w:t>секторын</w:t>
      </w:r>
      <w:r w:rsidR="009F6ABA" w:rsidRPr="009174F7">
        <w:rPr>
          <w:rFonts w:ascii="Arial" w:hAnsi="Arial" w:cs="Arial"/>
          <w:szCs w:val="24"/>
        </w:rPr>
        <w:t xml:space="preserve"> </w:t>
      </w:r>
      <w:r w:rsidRPr="009174F7">
        <w:rPr>
          <w:rFonts w:ascii="Arial" w:hAnsi="Arial" w:cs="Arial"/>
          <w:szCs w:val="24"/>
        </w:rPr>
        <w:t>ашиглалт</w:t>
      </w:r>
      <w:r w:rsidR="009F6ABA" w:rsidRPr="009174F7">
        <w:rPr>
          <w:rFonts w:ascii="Arial" w:hAnsi="Arial" w:cs="Arial"/>
          <w:szCs w:val="24"/>
        </w:rPr>
        <w:t xml:space="preserve"> </w:t>
      </w:r>
      <w:r w:rsidRPr="009174F7">
        <w:rPr>
          <w:rFonts w:ascii="Arial" w:hAnsi="Arial" w:cs="Arial"/>
          <w:szCs w:val="24"/>
        </w:rPr>
        <w:t>талд</w:t>
      </w:r>
      <w:r w:rsidR="009F6ABA" w:rsidRPr="009174F7">
        <w:rPr>
          <w:rFonts w:ascii="Arial" w:hAnsi="Arial" w:cs="Arial"/>
          <w:szCs w:val="24"/>
        </w:rPr>
        <w:t xml:space="preserve"> </w:t>
      </w:r>
      <w:r w:rsidRPr="009174F7">
        <w:rPr>
          <w:rFonts w:ascii="Arial" w:hAnsi="Arial" w:cs="Arial"/>
          <w:szCs w:val="24"/>
        </w:rPr>
        <w:t>тусгасан</w:t>
      </w:r>
      <w:r w:rsidR="009F6ABA" w:rsidRPr="009174F7">
        <w:rPr>
          <w:rFonts w:ascii="Arial" w:hAnsi="Arial" w:cs="Arial"/>
          <w:szCs w:val="24"/>
        </w:rPr>
        <w:t xml:space="preserve"> </w:t>
      </w:r>
      <w:r w:rsidRPr="009174F7">
        <w:rPr>
          <w:rFonts w:ascii="Arial" w:hAnsi="Arial" w:cs="Arial"/>
          <w:szCs w:val="24"/>
        </w:rPr>
        <w:t>ногдол</w:t>
      </w:r>
      <w:r w:rsidR="009F6ABA" w:rsidRPr="009174F7">
        <w:rPr>
          <w:rFonts w:ascii="Arial" w:hAnsi="Arial" w:cs="Arial"/>
          <w:szCs w:val="24"/>
        </w:rPr>
        <w:t xml:space="preserve"> </w:t>
      </w:r>
      <w:r w:rsidRPr="009174F7">
        <w:rPr>
          <w:rFonts w:ascii="Arial" w:hAnsi="Arial" w:cs="Arial"/>
          <w:szCs w:val="24"/>
        </w:rPr>
        <w:t>ашгийн</w:t>
      </w:r>
      <w:r w:rsidR="009F6ABA" w:rsidRPr="009174F7">
        <w:rPr>
          <w:rFonts w:ascii="Arial" w:hAnsi="Arial" w:cs="Arial"/>
          <w:szCs w:val="24"/>
        </w:rPr>
        <w:t xml:space="preserve"> </w:t>
      </w:r>
      <w:r w:rsidRPr="009174F7">
        <w:rPr>
          <w:rFonts w:ascii="Arial" w:hAnsi="Arial" w:cs="Arial"/>
          <w:szCs w:val="24"/>
        </w:rPr>
        <w:t>хэмжээг</w:t>
      </w:r>
      <w:r w:rsidR="009F6ABA" w:rsidRPr="009174F7">
        <w:rPr>
          <w:rFonts w:ascii="Arial" w:hAnsi="Arial" w:cs="Arial"/>
          <w:szCs w:val="24"/>
        </w:rPr>
        <w:t xml:space="preserve"> </w:t>
      </w:r>
      <w:r w:rsidRPr="009174F7">
        <w:rPr>
          <w:rFonts w:ascii="Arial" w:hAnsi="Arial" w:cs="Arial"/>
          <w:szCs w:val="24"/>
        </w:rPr>
        <w:t>тусгана</w:t>
      </w:r>
      <w:r w:rsidR="009F6ABA" w:rsidRPr="009174F7">
        <w:rPr>
          <w:rFonts w:ascii="Arial" w:hAnsi="Arial" w:cs="Arial"/>
          <w:szCs w:val="24"/>
        </w:rPr>
        <w:t>.</w:t>
      </w:r>
    </w:p>
    <w:p w:rsidR="002B3DF6" w:rsidRPr="009174F7" w:rsidRDefault="002B3DF6" w:rsidP="00B325DF">
      <w:pPr>
        <w:ind w:left="720"/>
        <w:jc w:val="both"/>
        <w:rPr>
          <w:rFonts w:ascii="Arial" w:hAnsi="Arial" w:cs="Arial"/>
          <w:szCs w:val="24"/>
          <w:lang w:val="mn-MN"/>
        </w:rPr>
      </w:pPr>
    </w:p>
    <w:p w:rsidR="009F6ABA" w:rsidRPr="009174F7" w:rsidRDefault="003114C3" w:rsidP="00B325DF">
      <w:pPr>
        <w:ind w:left="720"/>
        <w:jc w:val="both"/>
        <w:rPr>
          <w:rFonts w:ascii="Arial" w:hAnsi="Arial" w:cs="Arial"/>
          <w:szCs w:val="24"/>
          <w:lang w:val="mn-MN"/>
        </w:rPr>
      </w:pPr>
      <w:r w:rsidRPr="009174F7">
        <w:rPr>
          <w:rFonts w:ascii="Arial" w:hAnsi="Arial" w:cs="Arial"/>
          <w:szCs w:val="24"/>
          <w:lang w:val="mn-MN"/>
        </w:rPr>
        <w:t>Санхүүгийн</w:t>
      </w:r>
      <w:r w:rsidR="009F6ABA" w:rsidRPr="009174F7">
        <w:rPr>
          <w:rFonts w:ascii="Arial" w:hAnsi="Arial" w:cs="Arial"/>
          <w:szCs w:val="24"/>
          <w:lang w:val="mn-MN"/>
        </w:rPr>
        <w:t xml:space="preserve"> </w:t>
      </w:r>
      <w:r w:rsidRPr="009174F7">
        <w:rPr>
          <w:rFonts w:ascii="Arial" w:hAnsi="Arial" w:cs="Arial"/>
          <w:szCs w:val="24"/>
          <w:lang w:val="mn-MN"/>
        </w:rPr>
        <w:t>бус</w:t>
      </w:r>
      <w:r w:rsidR="009F6ABA" w:rsidRPr="009174F7">
        <w:rPr>
          <w:rFonts w:ascii="Arial" w:hAnsi="Arial" w:cs="Arial"/>
          <w:szCs w:val="24"/>
          <w:lang w:val="mn-MN"/>
        </w:rPr>
        <w:t xml:space="preserve"> </w:t>
      </w:r>
      <w:r w:rsidRPr="009174F7">
        <w:rPr>
          <w:rFonts w:ascii="Arial" w:hAnsi="Arial" w:cs="Arial"/>
          <w:szCs w:val="24"/>
          <w:lang w:val="mn-MN"/>
        </w:rPr>
        <w:t>секторын</w:t>
      </w:r>
      <w:r w:rsidR="009F6ABA" w:rsidRPr="009174F7">
        <w:rPr>
          <w:rFonts w:ascii="Arial" w:hAnsi="Arial" w:cs="Arial"/>
          <w:szCs w:val="24"/>
          <w:lang w:val="mn-MN"/>
        </w:rPr>
        <w:t xml:space="preserve"> </w:t>
      </w:r>
      <w:r w:rsidRPr="009174F7">
        <w:rPr>
          <w:rFonts w:ascii="Arial" w:hAnsi="Arial" w:cs="Arial"/>
          <w:szCs w:val="24"/>
          <w:lang w:val="mn-MN"/>
        </w:rPr>
        <w:t>авсан</w:t>
      </w:r>
      <w:r w:rsidR="009F6ABA" w:rsidRPr="009174F7">
        <w:rPr>
          <w:rFonts w:ascii="Arial" w:hAnsi="Arial" w:cs="Arial"/>
          <w:szCs w:val="24"/>
          <w:lang w:val="mn-MN"/>
        </w:rPr>
        <w:t xml:space="preserve"> </w:t>
      </w:r>
      <w:r w:rsidRPr="009174F7">
        <w:rPr>
          <w:rFonts w:ascii="Arial" w:hAnsi="Arial" w:cs="Arial"/>
          <w:szCs w:val="24"/>
          <w:lang w:val="mn-MN"/>
        </w:rPr>
        <w:t>ногдол</w:t>
      </w:r>
      <w:r w:rsidR="009F6ABA" w:rsidRPr="009174F7">
        <w:rPr>
          <w:rFonts w:ascii="Arial" w:hAnsi="Arial" w:cs="Arial"/>
          <w:szCs w:val="24"/>
          <w:lang w:val="mn-MN"/>
        </w:rPr>
        <w:t xml:space="preserve"> </w:t>
      </w:r>
      <w:r w:rsidRPr="009174F7">
        <w:rPr>
          <w:rFonts w:ascii="Arial" w:hAnsi="Arial" w:cs="Arial"/>
          <w:szCs w:val="24"/>
          <w:lang w:val="mn-MN"/>
        </w:rPr>
        <w:t>ашгийн</w:t>
      </w:r>
      <w:r w:rsidR="009F6ABA" w:rsidRPr="009174F7">
        <w:rPr>
          <w:rFonts w:ascii="Arial" w:hAnsi="Arial" w:cs="Arial"/>
          <w:szCs w:val="24"/>
          <w:lang w:val="mn-MN"/>
        </w:rPr>
        <w:t xml:space="preserve"> </w:t>
      </w:r>
      <w:r w:rsidRPr="009174F7">
        <w:rPr>
          <w:rFonts w:ascii="Arial" w:hAnsi="Arial" w:cs="Arial"/>
          <w:szCs w:val="24"/>
          <w:lang w:val="mn-MN"/>
        </w:rPr>
        <w:t>орлогыг</w:t>
      </w:r>
      <w:r w:rsidR="009F6ABA" w:rsidRPr="009174F7">
        <w:rPr>
          <w:rFonts w:ascii="Arial" w:hAnsi="Arial" w:cs="Arial"/>
          <w:szCs w:val="24"/>
          <w:lang w:val="mn-MN"/>
        </w:rPr>
        <w:t xml:space="preserve"> </w:t>
      </w:r>
      <w:r w:rsidRPr="009174F7">
        <w:rPr>
          <w:rFonts w:ascii="Arial" w:hAnsi="Arial" w:cs="Arial"/>
          <w:szCs w:val="24"/>
          <w:lang w:val="mn-MN"/>
        </w:rPr>
        <w:t>уг</w:t>
      </w:r>
      <w:r w:rsidR="009F6ABA" w:rsidRPr="009174F7">
        <w:rPr>
          <w:rFonts w:ascii="Arial" w:hAnsi="Arial" w:cs="Arial"/>
          <w:szCs w:val="24"/>
          <w:lang w:val="mn-MN"/>
        </w:rPr>
        <w:t xml:space="preserve"> </w:t>
      </w:r>
      <w:r w:rsidRPr="009174F7">
        <w:rPr>
          <w:rFonts w:ascii="Arial" w:hAnsi="Arial" w:cs="Arial"/>
          <w:szCs w:val="24"/>
          <w:lang w:val="mn-MN"/>
        </w:rPr>
        <w:t>секторын</w:t>
      </w:r>
      <w:r w:rsidR="009F6ABA" w:rsidRPr="009174F7">
        <w:rPr>
          <w:rFonts w:ascii="Arial" w:hAnsi="Arial" w:cs="Arial"/>
          <w:szCs w:val="24"/>
          <w:lang w:val="mn-MN"/>
        </w:rPr>
        <w:t xml:space="preserve"> </w:t>
      </w:r>
      <w:r w:rsidRPr="009174F7">
        <w:rPr>
          <w:rFonts w:ascii="Arial" w:hAnsi="Arial" w:cs="Arial"/>
          <w:szCs w:val="24"/>
          <w:lang w:val="mn-MN"/>
        </w:rPr>
        <w:t>бүтээгдэхүүний</w:t>
      </w:r>
      <w:r w:rsidR="009F6ABA" w:rsidRPr="009174F7">
        <w:rPr>
          <w:rFonts w:ascii="Arial" w:hAnsi="Arial" w:cs="Arial"/>
          <w:szCs w:val="24"/>
          <w:lang w:val="mn-MN"/>
        </w:rPr>
        <w:t xml:space="preserve"> </w:t>
      </w:r>
      <w:r w:rsidRPr="009174F7">
        <w:rPr>
          <w:rFonts w:ascii="Arial" w:hAnsi="Arial" w:cs="Arial"/>
          <w:szCs w:val="24"/>
          <w:lang w:val="mn-MN"/>
        </w:rPr>
        <w:t>тооцооноос</w:t>
      </w:r>
      <w:r w:rsidR="009F6ABA" w:rsidRPr="009174F7">
        <w:rPr>
          <w:rFonts w:ascii="Arial" w:hAnsi="Arial" w:cs="Arial"/>
          <w:szCs w:val="24"/>
          <w:lang w:val="mn-MN"/>
        </w:rPr>
        <w:t xml:space="preserve"> </w:t>
      </w:r>
      <w:r w:rsidRPr="009174F7">
        <w:rPr>
          <w:rFonts w:ascii="Arial" w:hAnsi="Arial" w:cs="Arial"/>
          <w:szCs w:val="24"/>
          <w:lang w:val="mn-MN"/>
        </w:rPr>
        <w:t>ав</w:t>
      </w:r>
      <w:r w:rsidRPr="009174F7">
        <w:rPr>
          <w:rFonts w:ascii="Arial" w:hAnsi="Arial" w:cs="Arial"/>
          <w:szCs w:val="24"/>
        </w:rPr>
        <w:t>ч</w:t>
      </w:r>
      <w:r w:rsidR="009F6ABA" w:rsidRPr="009174F7">
        <w:rPr>
          <w:rFonts w:ascii="Arial" w:hAnsi="Arial" w:cs="Arial"/>
          <w:szCs w:val="24"/>
        </w:rPr>
        <w:t xml:space="preserve"> </w:t>
      </w:r>
      <w:r w:rsidRPr="009174F7">
        <w:rPr>
          <w:rFonts w:ascii="Arial" w:hAnsi="Arial" w:cs="Arial"/>
          <w:szCs w:val="24"/>
        </w:rPr>
        <w:t>нөхнө</w:t>
      </w:r>
      <w:r w:rsidR="009F6ABA" w:rsidRPr="009174F7">
        <w:rPr>
          <w:rFonts w:ascii="Arial" w:hAnsi="Arial" w:cs="Arial"/>
          <w:szCs w:val="24"/>
          <w:lang w:val="mn-MN"/>
        </w:rPr>
        <w:t>.</w:t>
      </w:r>
      <w:r w:rsidR="009F6ABA" w:rsidRPr="009174F7">
        <w:rPr>
          <w:rFonts w:ascii="Arial" w:hAnsi="Arial" w:cs="Arial"/>
          <w:szCs w:val="24"/>
        </w:rPr>
        <w:t xml:space="preserve"> </w:t>
      </w:r>
    </w:p>
    <w:p w:rsidR="002B3DF6" w:rsidRPr="009174F7" w:rsidRDefault="002B3DF6" w:rsidP="00B325DF">
      <w:pPr>
        <w:ind w:left="720"/>
        <w:jc w:val="both"/>
        <w:rPr>
          <w:rFonts w:ascii="Arial" w:hAnsi="Arial" w:cs="Arial"/>
          <w:szCs w:val="24"/>
          <w:lang w:val="mn-MN"/>
        </w:rPr>
      </w:pPr>
    </w:p>
    <w:p w:rsidR="008E06A8" w:rsidRPr="009174F7" w:rsidRDefault="003114C3" w:rsidP="00B325DF">
      <w:pPr>
        <w:ind w:left="720"/>
        <w:jc w:val="both"/>
        <w:rPr>
          <w:rFonts w:ascii="Arial" w:hAnsi="Arial" w:cs="Arial"/>
          <w:szCs w:val="24"/>
          <w:lang w:val="mn-MN"/>
        </w:rPr>
      </w:pPr>
      <w:r w:rsidRPr="009174F7">
        <w:rPr>
          <w:rFonts w:ascii="Arial" w:hAnsi="Arial" w:cs="Arial"/>
          <w:szCs w:val="24"/>
          <w:lang w:val="mn-MN"/>
        </w:rPr>
        <w:t>Төрийн</w:t>
      </w:r>
      <w:r w:rsidR="008A437A" w:rsidRPr="009174F7">
        <w:rPr>
          <w:rFonts w:ascii="Arial" w:hAnsi="Arial" w:cs="Arial"/>
          <w:szCs w:val="24"/>
          <w:lang w:val="mn-MN"/>
        </w:rPr>
        <w:t xml:space="preserve"> </w:t>
      </w:r>
      <w:r w:rsidRPr="009174F7">
        <w:rPr>
          <w:rFonts w:ascii="Arial" w:hAnsi="Arial" w:cs="Arial"/>
          <w:szCs w:val="24"/>
          <w:lang w:val="mn-MN"/>
        </w:rPr>
        <w:t>байгууллагын</w:t>
      </w:r>
      <w:r w:rsidR="008A437A" w:rsidRPr="009174F7">
        <w:rPr>
          <w:rFonts w:ascii="Arial" w:hAnsi="Arial" w:cs="Arial"/>
          <w:szCs w:val="24"/>
          <w:lang w:val="mn-MN"/>
        </w:rPr>
        <w:t xml:space="preserve"> </w:t>
      </w:r>
      <w:r w:rsidRPr="009174F7">
        <w:rPr>
          <w:rFonts w:ascii="Arial" w:hAnsi="Arial" w:cs="Arial"/>
          <w:szCs w:val="24"/>
          <w:lang w:val="mn-MN"/>
        </w:rPr>
        <w:t>секторын</w:t>
      </w:r>
      <w:r w:rsidR="008A437A" w:rsidRPr="009174F7">
        <w:rPr>
          <w:rFonts w:ascii="Arial" w:hAnsi="Arial" w:cs="Arial"/>
          <w:szCs w:val="24"/>
          <w:lang w:val="mn-MN"/>
        </w:rPr>
        <w:t xml:space="preserve"> </w:t>
      </w:r>
      <w:r w:rsidRPr="009174F7">
        <w:rPr>
          <w:rFonts w:ascii="Arial" w:hAnsi="Arial" w:cs="Arial"/>
          <w:szCs w:val="24"/>
          <w:lang w:val="mn-MN"/>
        </w:rPr>
        <w:t>ногдол</w:t>
      </w:r>
      <w:r w:rsidR="008A437A" w:rsidRPr="009174F7">
        <w:rPr>
          <w:rFonts w:ascii="Arial" w:hAnsi="Arial" w:cs="Arial"/>
          <w:szCs w:val="24"/>
          <w:lang w:val="mn-MN"/>
        </w:rPr>
        <w:t xml:space="preserve"> </w:t>
      </w:r>
      <w:r w:rsidRPr="009174F7">
        <w:rPr>
          <w:rFonts w:ascii="Arial" w:hAnsi="Arial" w:cs="Arial"/>
          <w:szCs w:val="24"/>
          <w:lang w:val="mn-MN"/>
        </w:rPr>
        <w:t>ашгийн</w:t>
      </w:r>
      <w:r w:rsidR="008A437A" w:rsidRPr="009174F7">
        <w:rPr>
          <w:rFonts w:ascii="Arial" w:hAnsi="Arial" w:cs="Arial"/>
          <w:szCs w:val="24"/>
          <w:lang w:val="mn-MN"/>
        </w:rPr>
        <w:t xml:space="preserve"> </w:t>
      </w:r>
      <w:r w:rsidRPr="009174F7">
        <w:rPr>
          <w:rFonts w:ascii="Arial" w:hAnsi="Arial" w:cs="Arial"/>
          <w:szCs w:val="24"/>
          <w:lang w:val="mn-MN"/>
        </w:rPr>
        <w:t>орлогыг</w:t>
      </w:r>
      <w:r w:rsidR="008A437A" w:rsidRPr="009174F7">
        <w:rPr>
          <w:rFonts w:ascii="Arial" w:hAnsi="Arial" w:cs="Arial"/>
          <w:szCs w:val="24"/>
          <w:lang w:val="mn-MN"/>
        </w:rPr>
        <w:t xml:space="preserve"> </w:t>
      </w:r>
      <w:r w:rsidRPr="009174F7">
        <w:rPr>
          <w:rFonts w:ascii="Arial" w:hAnsi="Arial" w:cs="Arial"/>
          <w:szCs w:val="24"/>
          <w:lang w:val="mn-MN"/>
        </w:rPr>
        <w:t>улсын</w:t>
      </w:r>
      <w:r w:rsidR="008A437A" w:rsidRPr="009174F7">
        <w:rPr>
          <w:rFonts w:ascii="Arial" w:hAnsi="Arial" w:cs="Arial"/>
          <w:szCs w:val="24"/>
          <w:lang w:val="mn-MN"/>
        </w:rPr>
        <w:t xml:space="preserve"> </w:t>
      </w:r>
      <w:r w:rsidRPr="009174F7">
        <w:rPr>
          <w:rFonts w:ascii="Arial" w:hAnsi="Arial" w:cs="Arial"/>
          <w:szCs w:val="24"/>
          <w:lang w:val="mn-MN"/>
        </w:rPr>
        <w:t>нэгдсэн</w:t>
      </w:r>
      <w:r w:rsidR="00480DDF" w:rsidRPr="009174F7">
        <w:rPr>
          <w:rFonts w:ascii="Arial" w:hAnsi="Arial" w:cs="Arial"/>
          <w:szCs w:val="24"/>
          <w:lang w:val="mn-MN"/>
        </w:rPr>
        <w:t xml:space="preserve"> </w:t>
      </w:r>
      <w:r w:rsidRPr="009174F7">
        <w:rPr>
          <w:rFonts w:ascii="Arial" w:hAnsi="Arial" w:cs="Arial"/>
          <w:szCs w:val="24"/>
          <w:lang w:val="mn-MN"/>
        </w:rPr>
        <w:t>төсвийн</w:t>
      </w:r>
      <w:r w:rsidR="008A437A" w:rsidRPr="009174F7">
        <w:rPr>
          <w:rFonts w:ascii="Arial" w:hAnsi="Arial" w:cs="Arial"/>
          <w:szCs w:val="24"/>
          <w:lang w:val="mn-MN"/>
        </w:rPr>
        <w:t xml:space="preserve"> </w:t>
      </w:r>
      <w:r w:rsidRPr="009174F7">
        <w:rPr>
          <w:rFonts w:ascii="Arial" w:hAnsi="Arial" w:cs="Arial"/>
          <w:szCs w:val="24"/>
          <w:lang w:val="mn-MN"/>
        </w:rPr>
        <w:t>орлогын</w:t>
      </w:r>
      <w:r w:rsidR="008A437A" w:rsidRPr="009174F7">
        <w:rPr>
          <w:rFonts w:ascii="Arial" w:hAnsi="Arial" w:cs="Arial"/>
          <w:szCs w:val="24"/>
          <w:lang w:val="mn-MN"/>
        </w:rPr>
        <w:t xml:space="preserve"> </w:t>
      </w:r>
      <w:r w:rsidRPr="009174F7">
        <w:rPr>
          <w:rFonts w:ascii="Arial" w:hAnsi="Arial" w:cs="Arial"/>
          <w:szCs w:val="24"/>
          <w:lang w:val="mn-MN"/>
        </w:rPr>
        <w:t>гүйцэтгэлээс</w:t>
      </w:r>
      <w:r w:rsidR="008A437A" w:rsidRPr="009174F7">
        <w:rPr>
          <w:rFonts w:ascii="Arial" w:hAnsi="Arial" w:cs="Arial"/>
          <w:szCs w:val="24"/>
          <w:lang w:val="mn-MN"/>
        </w:rPr>
        <w:t xml:space="preserve"> </w:t>
      </w:r>
      <w:r w:rsidRPr="009174F7">
        <w:rPr>
          <w:rFonts w:ascii="Arial" w:hAnsi="Arial" w:cs="Arial"/>
          <w:szCs w:val="24"/>
          <w:lang w:val="mn-MN"/>
        </w:rPr>
        <w:t>хувьцааны</w:t>
      </w:r>
      <w:r w:rsidR="008A437A" w:rsidRPr="009174F7">
        <w:rPr>
          <w:rFonts w:ascii="Arial" w:hAnsi="Arial" w:cs="Arial"/>
          <w:szCs w:val="24"/>
          <w:lang w:val="mn-MN"/>
        </w:rPr>
        <w:t xml:space="preserve"> </w:t>
      </w:r>
      <w:r w:rsidRPr="009174F7">
        <w:rPr>
          <w:rFonts w:ascii="Arial" w:hAnsi="Arial" w:cs="Arial"/>
          <w:szCs w:val="24"/>
          <w:lang w:val="mn-MN"/>
        </w:rPr>
        <w:t>ногдол</w:t>
      </w:r>
      <w:r w:rsidR="008A437A" w:rsidRPr="009174F7">
        <w:rPr>
          <w:rFonts w:ascii="Arial" w:hAnsi="Arial" w:cs="Arial"/>
          <w:szCs w:val="24"/>
          <w:lang w:val="mn-MN"/>
        </w:rPr>
        <w:t xml:space="preserve"> </w:t>
      </w:r>
      <w:r w:rsidRPr="009174F7">
        <w:rPr>
          <w:rFonts w:ascii="Arial" w:hAnsi="Arial" w:cs="Arial"/>
          <w:szCs w:val="24"/>
          <w:lang w:val="mn-MN"/>
        </w:rPr>
        <w:t>ашгийн</w:t>
      </w:r>
      <w:r w:rsidR="008A437A" w:rsidRPr="009174F7">
        <w:rPr>
          <w:rFonts w:ascii="Arial" w:hAnsi="Arial" w:cs="Arial"/>
          <w:szCs w:val="24"/>
          <w:lang w:val="mn-MN"/>
        </w:rPr>
        <w:t xml:space="preserve"> </w:t>
      </w:r>
      <w:r w:rsidRPr="009174F7">
        <w:rPr>
          <w:rFonts w:ascii="Arial" w:hAnsi="Arial" w:cs="Arial"/>
          <w:szCs w:val="24"/>
          <w:lang w:val="mn-MN"/>
        </w:rPr>
        <w:t>дүнг</w:t>
      </w:r>
      <w:r w:rsidR="008A437A" w:rsidRPr="009174F7">
        <w:rPr>
          <w:rFonts w:ascii="Arial" w:hAnsi="Arial" w:cs="Arial"/>
          <w:szCs w:val="24"/>
          <w:lang w:val="mn-MN"/>
        </w:rPr>
        <w:t xml:space="preserve">  </w:t>
      </w:r>
      <w:r w:rsidRPr="009174F7">
        <w:rPr>
          <w:rFonts w:ascii="Arial" w:hAnsi="Arial" w:cs="Arial"/>
          <w:szCs w:val="24"/>
          <w:lang w:val="mn-MN"/>
        </w:rPr>
        <w:t>авна</w:t>
      </w:r>
      <w:r w:rsidR="008A437A" w:rsidRPr="009174F7">
        <w:rPr>
          <w:rFonts w:ascii="Arial" w:hAnsi="Arial" w:cs="Arial"/>
          <w:szCs w:val="24"/>
          <w:lang w:val="mn-MN"/>
        </w:rPr>
        <w:t>.</w:t>
      </w:r>
    </w:p>
    <w:p w:rsidR="002B3DF6" w:rsidRPr="009174F7" w:rsidRDefault="002B3DF6" w:rsidP="00B325DF">
      <w:pPr>
        <w:ind w:left="720"/>
        <w:jc w:val="both"/>
        <w:rPr>
          <w:rFonts w:ascii="Arial" w:hAnsi="Arial" w:cs="Arial"/>
          <w:szCs w:val="24"/>
        </w:rPr>
      </w:pPr>
    </w:p>
    <w:p w:rsidR="008A437A" w:rsidRPr="009174F7" w:rsidRDefault="003114C3" w:rsidP="00B325DF">
      <w:pPr>
        <w:ind w:left="720"/>
        <w:jc w:val="both"/>
        <w:rPr>
          <w:rFonts w:ascii="Arial" w:hAnsi="Arial" w:cs="Arial"/>
          <w:szCs w:val="24"/>
          <w:lang w:val="mn-MN"/>
        </w:rPr>
      </w:pPr>
      <w:r w:rsidRPr="009174F7">
        <w:rPr>
          <w:rFonts w:ascii="Arial" w:hAnsi="Arial" w:cs="Arial"/>
          <w:szCs w:val="24"/>
          <w:lang w:val="mn-MN"/>
        </w:rPr>
        <w:t>Өрхийн</w:t>
      </w:r>
      <w:r w:rsidR="008A437A" w:rsidRPr="009174F7">
        <w:rPr>
          <w:rFonts w:ascii="Arial" w:hAnsi="Arial" w:cs="Arial"/>
          <w:szCs w:val="24"/>
          <w:lang w:val="mn-MN"/>
        </w:rPr>
        <w:t xml:space="preserve"> </w:t>
      </w:r>
      <w:r w:rsidRPr="009174F7">
        <w:rPr>
          <w:rFonts w:ascii="Arial" w:hAnsi="Arial" w:cs="Arial"/>
          <w:szCs w:val="24"/>
          <w:lang w:val="mn-MN"/>
        </w:rPr>
        <w:t>аж</w:t>
      </w:r>
      <w:r w:rsidR="008A437A" w:rsidRPr="009174F7">
        <w:rPr>
          <w:rFonts w:ascii="Arial" w:hAnsi="Arial" w:cs="Arial"/>
          <w:szCs w:val="24"/>
          <w:lang w:val="mn-MN"/>
        </w:rPr>
        <w:t xml:space="preserve"> </w:t>
      </w:r>
      <w:r w:rsidRPr="009174F7">
        <w:rPr>
          <w:rFonts w:ascii="Arial" w:hAnsi="Arial" w:cs="Arial"/>
          <w:szCs w:val="24"/>
          <w:lang w:val="mn-MN"/>
        </w:rPr>
        <w:t>ахуйн</w:t>
      </w:r>
      <w:r w:rsidR="008A437A" w:rsidRPr="009174F7">
        <w:rPr>
          <w:rFonts w:ascii="Arial" w:hAnsi="Arial" w:cs="Arial"/>
          <w:szCs w:val="24"/>
          <w:lang w:val="mn-MN"/>
        </w:rPr>
        <w:t xml:space="preserve"> </w:t>
      </w:r>
      <w:r w:rsidRPr="009174F7">
        <w:rPr>
          <w:rFonts w:ascii="Arial" w:hAnsi="Arial" w:cs="Arial"/>
          <w:szCs w:val="24"/>
          <w:lang w:val="mn-MN"/>
        </w:rPr>
        <w:t>секторын</w:t>
      </w:r>
      <w:r w:rsidR="008A437A" w:rsidRPr="009174F7">
        <w:rPr>
          <w:rFonts w:ascii="Arial" w:hAnsi="Arial" w:cs="Arial"/>
          <w:szCs w:val="24"/>
          <w:lang w:val="mn-MN"/>
        </w:rPr>
        <w:t xml:space="preserve"> </w:t>
      </w:r>
      <w:r w:rsidRPr="009174F7">
        <w:rPr>
          <w:rFonts w:ascii="Arial" w:hAnsi="Arial" w:cs="Arial"/>
          <w:szCs w:val="24"/>
          <w:lang w:val="mn-MN"/>
        </w:rPr>
        <w:t>ногдол</w:t>
      </w:r>
      <w:r w:rsidR="008A437A" w:rsidRPr="009174F7">
        <w:rPr>
          <w:rFonts w:ascii="Arial" w:hAnsi="Arial" w:cs="Arial"/>
          <w:szCs w:val="24"/>
          <w:lang w:val="mn-MN"/>
        </w:rPr>
        <w:t xml:space="preserve"> </w:t>
      </w:r>
      <w:r w:rsidRPr="009174F7">
        <w:rPr>
          <w:rFonts w:ascii="Arial" w:hAnsi="Arial" w:cs="Arial"/>
          <w:szCs w:val="24"/>
          <w:lang w:val="mn-MN"/>
        </w:rPr>
        <w:t>ашгийн</w:t>
      </w:r>
      <w:r w:rsidR="008A437A" w:rsidRPr="009174F7">
        <w:rPr>
          <w:rFonts w:ascii="Arial" w:hAnsi="Arial" w:cs="Arial"/>
          <w:szCs w:val="24"/>
          <w:lang w:val="mn-MN"/>
        </w:rPr>
        <w:t xml:space="preserve"> </w:t>
      </w:r>
      <w:r w:rsidRPr="009174F7">
        <w:rPr>
          <w:rFonts w:ascii="Arial" w:hAnsi="Arial" w:cs="Arial"/>
          <w:szCs w:val="24"/>
          <w:lang w:val="mn-MN"/>
        </w:rPr>
        <w:t>орлогыг</w:t>
      </w:r>
      <w:r w:rsidR="008A437A" w:rsidRPr="009174F7">
        <w:rPr>
          <w:rFonts w:ascii="Arial" w:hAnsi="Arial" w:cs="Arial"/>
          <w:szCs w:val="24"/>
          <w:lang w:val="mn-MN"/>
        </w:rPr>
        <w:t xml:space="preserve"> </w:t>
      </w:r>
      <w:r w:rsidRPr="009174F7">
        <w:rPr>
          <w:rFonts w:ascii="Arial" w:hAnsi="Arial" w:cs="Arial"/>
          <w:szCs w:val="24"/>
          <w:lang w:val="mn-MN"/>
        </w:rPr>
        <w:t>тооцохдоо</w:t>
      </w:r>
      <w:r w:rsidR="00B24BD8" w:rsidRPr="009174F7">
        <w:rPr>
          <w:rFonts w:ascii="Arial" w:hAnsi="Arial" w:cs="Arial"/>
          <w:szCs w:val="24"/>
          <w:lang w:val="mn-MN"/>
        </w:rPr>
        <w:t xml:space="preserve"> </w:t>
      </w:r>
      <w:r w:rsidRPr="009174F7">
        <w:rPr>
          <w:rFonts w:ascii="Arial" w:hAnsi="Arial" w:cs="Arial"/>
          <w:szCs w:val="24"/>
          <w:lang w:val="mn-MN"/>
        </w:rPr>
        <w:t>Өрхийн</w:t>
      </w:r>
      <w:r w:rsidR="008A437A" w:rsidRPr="009174F7">
        <w:rPr>
          <w:rFonts w:ascii="Arial" w:hAnsi="Arial" w:cs="Arial"/>
          <w:szCs w:val="24"/>
          <w:lang w:val="mn-MN"/>
        </w:rPr>
        <w:t xml:space="preserve"> </w:t>
      </w:r>
      <w:r w:rsidRPr="009174F7">
        <w:rPr>
          <w:rFonts w:ascii="Arial" w:hAnsi="Arial" w:cs="Arial"/>
          <w:szCs w:val="24"/>
          <w:lang w:val="mn-MN"/>
        </w:rPr>
        <w:t>нийгэм</w:t>
      </w:r>
      <w:r w:rsidR="008A437A" w:rsidRPr="009174F7">
        <w:rPr>
          <w:rFonts w:ascii="Arial" w:hAnsi="Arial" w:cs="Arial"/>
          <w:szCs w:val="24"/>
          <w:lang w:val="mn-MN"/>
        </w:rPr>
        <w:t xml:space="preserve">, </w:t>
      </w:r>
      <w:r w:rsidRPr="009174F7">
        <w:rPr>
          <w:rFonts w:ascii="Arial" w:hAnsi="Arial" w:cs="Arial"/>
          <w:szCs w:val="24"/>
          <w:lang w:val="mn-MN"/>
        </w:rPr>
        <w:t>эдийн</w:t>
      </w:r>
      <w:r w:rsidR="008A437A" w:rsidRPr="009174F7">
        <w:rPr>
          <w:rFonts w:ascii="Arial" w:hAnsi="Arial" w:cs="Arial"/>
          <w:szCs w:val="24"/>
          <w:lang w:val="mn-MN"/>
        </w:rPr>
        <w:t xml:space="preserve"> </w:t>
      </w:r>
      <w:r w:rsidRPr="009174F7">
        <w:rPr>
          <w:rFonts w:ascii="Arial" w:hAnsi="Arial" w:cs="Arial"/>
          <w:szCs w:val="24"/>
          <w:lang w:val="mn-MN"/>
        </w:rPr>
        <w:t>засгийн</w:t>
      </w:r>
      <w:r w:rsidR="008A437A" w:rsidRPr="009174F7">
        <w:rPr>
          <w:rFonts w:ascii="Arial" w:hAnsi="Arial" w:cs="Arial"/>
          <w:szCs w:val="24"/>
          <w:lang w:val="mn-MN"/>
        </w:rPr>
        <w:t xml:space="preserve"> </w:t>
      </w:r>
      <w:r w:rsidRPr="009174F7">
        <w:rPr>
          <w:rFonts w:ascii="Arial" w:hAnsi="Arial" w:cs="Arial"/>
          <w:szCs w:val="24"/>
          <w:lang w:val="mn-MN"/>
        </w:rPr>
        <w:t>судалгааны</w:t>
      </w:r>
      <w:r w:rsidR="008A437A" w:rsidRPr="009174F7">
        <w:rPr>
          <w:rFonts w:ascii="Arial" w:hAnsi="Arial" w:cs="Arial"/>
          <w:szCs w:val="24"/>
          <w:lang w:val="mn-MN"/>
        </w:rPr>
        <w:t xml:space="preserve"> </w:t>
      </w:r>
      <w:r w:rsidRPr="009174F7">
        <w:rPr>
          <w:rFonts w:ascii="Arial" w:hAnsi="Arial" w:cs="Arial"/>
          <w:szCs w:val="24"/>
          <w:lang w:val="mn-MN"/>
        </w:rPr>
        <w:t>бусад</w:t>
      </w:r>
      <w:r w:rsidR="008A437A" w:rsidRPr="009174F7">
        <w:rPr>
          <w:rFonts w:ascii="Arial" w:hAnsi="Arial" w:cs="Arial"/>
          <w:szCs w:val="24"/>
          <w:lang w:val="mn-MN"/>
        </w:rPr>
        <w:t xml:space="preserve"> </w:t>
      </w:r>
      <w:r w:rsidRPr="009174F7">
        <w:rPr>
          <w:rFonts w:ascii="Arial" w:hAnsi="Arial" w:cs="Arial"/>
          <w:szCs w:val="24"/>
          <w:lang w:val="mn-MN"/>
        </w:rPr>
        <w:t>орлого</w:t>
      </w:r>
      <w:r w:rsidR="008A437A" w:rsidRPr="009174F7">
        <w:rPr>
          <w:rFonts w:ascii="Arial" w:hAnsi="Arial" w:cs="Arial"/>
          <w:szCs w:val="24"/>
          <w:lang w:val="mn-MN"/>
        </w:rPr>
        <w:t xml:space="preserve"> </w:t>
      </w:r>
      <w:r w:rsidRPr="009174F7">
        <w:rPr>
          <w:rFonts w:ascii="Arial" w:hAnsi="Arial" w:cs="Arial"/>
          <w:szCs w:val="24"/>
          <w:lang w:val="mn-MN"/>
        </w:rPr>
        <w:t>гэсэн</w:t>
      </w:r>
      <w:r w:rsidR="008A437A" w:rsidRPr="009174F7">
        <w:rPr>
          <w:rFonts w:ascii="Arial" w:hAnsi="Arial" w:cs="Arial"/>
          <w:szCs w:val="24"/>
          <w:lang w:val="mn-MN"/>
        </w:rPr>
        <w:t xml:space="preserve"> </w:t>
      </w:r>
      <w:r w:rsidRPr="009174F7">
        <w:rPr>
          <w:rFonts w:ascii="Arial" w:hAnsi="Arial" w:cs="Arial"/>
          <w:szCs w:val="24"/>
          <w:lang w:val="mn-MN"/>
        </w:rPr>
        <w:t>бүлгийн</w:t>
      </w:r>
      <w:r w:rsidR="008A437A" w:rsidRPr="009174F7">
        <w:rPr>
          <w:rFonts w:ascii="Arial" w:hAnsi="Arial" w:cs="Arial"/>
          <w:szCs w:val="24"/>
          <w:lang w:val="mn-MN"/>
        </w:rPr>
        <w:t xml:space="preserve"> </w:t>
      </w:r>
      <w:r w:rsidRPr="009174F7">
        <w:rPr>
          <w:rFonts w:ascii="Arial" w:hAnsi="Arial" w:cs="Arial"/>
          <w:szCs w:val="24"/>
          <w:lang w:val="mn-MN"/>
        </w:rPr>
        <w:t>хувьцааны</w:t>
      </w:r>
      <w:r w:rsidR="00906180" w:rsidRPr="009174F7">
        <w:rPr>
          <w:rFonts w:ascii="Arial" w:hAnsi="Arial" w:cs="Arial"/>
          <w:szCs w:val="24"/>
          <w:lang w:val="mn-MN"/>
        </w:rPr>
        <w:t xml:space="preserve"> </w:t>
      </w:r>
      <w:r w:rsidRPr="009174F7">
        <w:rPr>
          <w:rFonts w:ascii="Arial" w:hAnsi="Arial" w:cs="Arial"/>
          <w:szCs w:val="24"/>
          <w:lang w:val="mn-MN"/>
        </w:rPr>
        <w:t>ногдол</w:t>
      </w:r>
      <w:r w:rsidR="008A437A" w:rsidRPr="009174F7">
        <w:rPr>
          <w:rFonts w:ascii="Arial" w:hAnsi="Arial" w:cs="Arial"/>
          <w:szCs w:val="24"/>
          <w:lang w:val="mn-MN"/>
        </w:rPr>
        <w:t xml:space="preserve"> </w:t>
      </w:r>
      <w:r w:rsidRPr="009174F7">
        <w:rPr>
          <w:rFonts w:ascii="Arial" w:hAnsi="Arial" w:cs="Arial"/>
          <w:szCs w:val="24"/>
          <w:lang w:val="mn-MN"/>
        </w:rPr>
        <w:t>болон</w:t>
      </w:r>
      <w:r w:rsidR="00906180" w:rsidRPr="009174F7">
        <w:rPr>
          <w:rFonts w:ascii="Arial" w:hAnsi="Arial" w:cs="Arial"/>
          <w:szCs w:val="24"/>
          <w:lang w:val="mn-MN"/>
        </w:rPr>
        <w:t xml:space="preserve"> </w:t>
      </w:r>
      <w:r w:rsidRPr="009174F7">
        <w:rPr>
          <w:rFonts w:ascii="Arial" w:hAnsi="Arial" w:cs="Arial"/>
          <w:szCs w:val="24"/>
          <w:lang w:val="mn-MN"/>
        </w:rPr>
        <w:t>бондын</w:t>
      </w:r>
      <w:r w:rsidR="00906180" w:rsidRPr="009174F7">
        <w:rPr>
          <w:rFonts w:ascii="Arial" w:hAnsi="Arial" w:cs="Arial"/>
          <w:szCs w:val="24"/>
          <w:lang w:val="mn-MN"/>
        </w:rPr>
        <w:t xml:space="preserve"> </w:t>
      </w:r>
      <w:r w:rsidRPr="009174F7">
        <w:rPr>
          <w:rFonts w:ascii="Arial" w:hAnsi="Arial" w:cs="Arial"/>
          <w:szCs w:val="24"/>
          <w:lang w:val="mn-MN"/>
        </w:rPr>
        <w:t>ашгийн</w:t>
      </w:r>
      <w:r w:rsidR="008A437A" w:rsidRPr="009174F7">
        <w:rPr>
          <w:rFonts w:ascii="Arial" w:hAnsi="Arial" w:cs="Arial"/>
          <w:szCs w:val="24"/>
          <w:lang w:val="mn-MN"/>
        </w:rPr>
        <w:t xml:space="preserve"> </w:t>
      </w:r>
      <w:r w:rsidRPr="009174F7">
        <w:rPr>
          <w:rFonts w:ascii="Arial" w:hAnsi="Arial" w:cs="Arial"/>
          <w:szCs w:val="24"/>
          <w:lang w:val="mn-MN"/>
        </w:rPr>
        <w:t>орлогын</w:t>
      </w:r>
      <w:r w:rsidR="008A437A" w:rsidRPr="009174F7">
        <w:rPr>
          <w:rFonts w:ascii="Arial" w:hAnsi="Arial" w:cs="Arial"/>
          <w:szCs w:val="24"/>
          <w:lang w:val="mn-MN"/>
        </w:rPr>
        <w:t xml:space="preserve"> </w:t>
      </w:r>
      <w:r w:rsidRPr="009174F7">
        <w:rPr>
          <w:rFonts w:ascii="Arial" w:hAnsi="Arial" w:cs="Arial"/>
          <w:szCs w:val="24"/>
          <w:lang w:val="mn-MN"/>
        </w:rPr>
        <w:t>мэдээллийг</w:t>
      </w:r>
      <w:r w:rsidR="008A437A" w:rsidRPr="009174F7">
        <w:rPr>
          <w:rFonts w:ascii="Arial" w:hAnsi="Arial" w:cs="Arial"/>
          <w:szCs w:val="24"/>
          <w:lang w:val="mn-MN"/>
        </w:rPr>
        <w:t xml:space="preserve"> </w:t>
      </w:r>
      <w:r w:rsidRPr="009174F7">
        <w:rPr>
          <w:rFonts w:ascii="Arial" w:hAnsi="Arial" w:cs="Arial"/>
          <w:szCs w:val="24"/>
          <w:lang w:val="mn-MN"/>
        </w:rPr>
        <w:t>ашигла</w:t>
      </w:r>
      <w:r w:rsidRPr="009174F7">
        <w:rPr>
          <w:rFonts w:ascii="Arial" w:hAnsi="Arial" w:cs="Arial"/>
          <w:szCs w:val="24"/>
        </w:rPr>
        <w:t>на</w:t>
      </w:r>
      <w:r w:rsidR="00033338" w:rsidRPr="009174F7">
        <w:rPr>
          <w:rFonts w:ascii="Arial" w:hAnsi="Arial" w:cs="Arial"/>
          <w:szCs w:val="24"/>
        </w:rPr>
        <w:t>.</w:t>
      </w:r>
      <w:r w:rsidR="008A437A" w:rsidRPr="009174F7">
        <w:rPr>
          <w:rFonts w:ascii="Arial" w:hAnsi="Arial" w:cs="Arial"/>
          <w:szCs w:val="24"/>
          <w:lang w:val="mn-MN"/>
        </w:rPr>
        <w:t xml:space="preserve"> </w:t>
      </w:r>
    </w:p>
    <w:p w:rsidR="002B3DF6" w:rsidRPr="009174F7" w:rsidRDefault="002B3DF6" w:rsidP="00B325DF">
      <w:pPr>
        <w:ind w:left="720"/>
        <w:jc w:val="both"/>
        <w:rPr>
          <w:rFonts w:ascii="Arial" w:hAnsi="Arial" w:cs="Arial"/>
          <w:szCs w:val="24"/>
        </w:rPr>
      </w:pPr>
    </w:p>
    <w:p w:rsidR="008E06A8" w:rsidRPr="009174F7" w:rsidRDefault="003114C3" w:rsidP="00B325DF">
      <w:pPr>
        <w:ind w:left="720"/>
        <w:jc w:val="both"/>
        <w:rPr>
          <w:rFonts w:ascii="Arial" w:hAnsi="Arial" w:cs="Arial"/>
          <w:szCs w:val="24"/>
        </w:rPr>
      </w:pPr>
      <w:r w:rsidRPr="009174F7">
        <w:rPr>
          <w:rFonts w:ascii="Arial" w:hAnsi="Arial" w:cs="Arial"/>
          <w:szCs w:val="24"/>
          <w:lang w:val="mn-MN"/>
        </w:rPr>
        <w:t>Өрхөд</w:t>
      </w:r>
      <w:r w:rsidR="008E06A8" w:rsidRPr="009174F7">
        <w:rPr>
          <w:rFonts w:ascii="Arial" w:hAnsi="Arial" w:cs="Arial"/>
          <w:szCs w:val="24"/>
          <w:lang w:val="mn-MN"/>
        </w:rPr>
        <w:t xml:space="preserve"> </w:t>
      </w:r>
      <w:r w:rsidRPr="009174F7">
        <w:rPr>
          <w:rFonts w:ascii="Arial" w:hAnsi="Arial" w:cs="Arial"/>
          <w:szCs w:val="24"/>
          <w:lang w:val="mn-MN"/>
        </w:rPr>
        <w:t>үйлчилдэг</w:t>
      </w:r>
      <w:r w:rsidR="008E06A8" w:rsidRPr="009174F7">
        <w:rPr>
          <w:rFonts w:ascii="Arial" w:hAnsi="Arial" w:cs="Arial"/>
          <w:szCs w:val="24"/>
          <w:lang w:val="mn-MN"/>
        </w:rPr>
        <w:t xml:space="preserve"> </w:t>
      </w:r>
      <w:r w:rsidRPr="009174F7">
        <w:rPr>
          <w:rFonts w:ascii="Arial" w:hAnsi="Arial" w:cs="Arial"/>
          <w:szCs w:val="24"/>
          <w:lang w:val="mn-MN"/>
        </w:rPr>
        <w:t>ашгийн</w:t>
      </w:r>
      <w:r w:rsidR="008E06A8" w:rsidRPr="009174F7">
        <w:rPr>
          <w:rFonts w:ascii="Arial" w:hAnsi="Arial" w:cs="Arial"/>
          <w:szCs w:val="24"/>
          <w:lang w:val="mn-MN"/>
        </w:rPr>
        <w:t xml:space="preserve"> </w:t>
      </w:r>
      <w:r w:rsidRPr="009174F7">
        <w:rPr>
          <w:rFonts w:ascii="Arial" w:hAnsi="Arial" w:cs="Arial"/>
          <w:szCs w:val="24"/>
          <w:lang w:val="mn-MN"/>
        </w:rPr>
        <w:t>бус</w:t>
      </w:r>
      <w:r w:rsidR="008E06A8" w:rsidRPr="009174F7">
        <w:rPr>
          <w:rFonts w:ascii="Arial" w:hAnsi="Arial" w:cs="Arial"/>
          <w:szCs w:val="24"/>
          <w:lang w:val="mn-MN"/>
        </w:rPr>
        <w:t xml:space="preserve"> </w:t>
      </w:r>
      <w:r w:rsidRPr="009174F7">
        <w:rPr>
          <w:rFonts w:ascii="Arial" w:hAnsi="Arial" w:cs="Arial"/>
          <w:szCs w:val="24"/>
          <w:lang w:val="mn-MN"/>
        </w:rPr>
        <w:t>байгууллагын</w:t>
      </w:r>
      <w:r w:rsidR="008E06A8" w:rsidRPr="009174F7">
        <w:rPr>
          <w:rFonts w:ascii="Arial" w:hAnsi="Arial" w:cs="Arial"/>
          <w:szCs w:val="24"/>
          <w:lang w:val="mn-MN"/>
        </w:rPr>
        <w:t xml:space="preserve"> </w:t>
      </w:r>
      <w:r w:rsidRPr="009174F7">
        <w:rPr>
          <w:rFonts w:ascii="Arial" w:hAnsi="Arial" w:cs="Arial"/>
          <w:szCs w:val="24"/>
          <w:lang w:val="mn-MN"/>
        </w:rPr>
        <w:t>секторын</w:t>
      </w:r>
      <w:r w:rsidR="008E06A8" w:rsidRPr="009174F7">
        <w:rPr>
          <w:rFonts w:ascii="Arial" w:hAnsi="Arial" w:cs="Arial"/>
          <w:szCs w:val="24"/>
          <w:lang w:val="mn-MN"/>
        </w:rPr>
        <w:t xml:space="preserve"> </w:t>
      </w:r>
      <w:r w:rsidRPr="009174F7">
        <w:rPr>
          <w:rFonts w:ascii="Arial" w:hAnsi="Arial" w:cs="Arial"/>
          <w:szCs w:val="24"/>
          <w:lang w:val="mn-MN"/>
        </w:rPr>
        <w:t>ногдол</w:t>
      </w:r>
      <w:r w:rsidR="008E06A8" w:rsidRPr="009174F7">
        <w:rPr>
          <w:rFonts w:ascii="Arial" w:hAnsi="Arial" w:cs="Arial"/>
          <w:szCs w:val="24"/>
          <w:lang w:val="mn-MN"/>
        </w:rPr>
        <w:t xml:space="preserve"> </w:t>
      </w:r>
      <w:r w:rsidRPr="009174F7">
        <w:rPr>
          <w:rFonts w:ascii="Arial" w:hAnsi="Arial" w:cs="Arial"/>
          <w:szCs w:val="24"/>
          <w:lang w:val="mn-MN"/>
        </w:rPr>
        <w:t>ашгийн</w:t>
      </w:r>
      <w:r w:rsidR="008E06A8" w:rsidRPr="009174F7">
        <w:rPr>
          <w:rFonts w:ascii="Arial" w:hAnsi="Arial" w:cs="Arial"/>
          <w:szCs w:val="24"/>
          <w:lang w:val="mn-MN"/>
        </w:rPr>
        <w:t xml:space="preserve"> </w:t>
      </w:r>
      <w:r w:rsidRPr="009174F7">
        <w:rPr>
          <w:rFonts w:ascii="Arial" w:hAnsi="Arial" w:cs="Arial"/>
          <w:szCs w:val="24"/>
          <w:lang w:val="mn-MN"/>
        </w:rPr>
        <w:t>орлогыг</w:t>
      </w:r>
      <w:r w:rsidR="008E06A8" w:rsidRPr="009174F7">
        <w:rPr>
          <w:rFonts w:ascii="Arial" w:hAnsi="Arial" w:cs="Arial"/>
          <w:szCs w:val="24"/>
          <w:lang w:val="mn-MN"/>
        </w:rPr>
        <w:t xml:space="preserve"> </w:t>
      </w:r>
      <w:r w:rsidRPr="009174F7">
        <w:rPr>
          <w:rFonts w:ascii="Arial" w:hAnsi="Arial" w:cs="Arial"/>
          <w:szCs w:val="24"/>
          <w:lang w:val="mn-MN"/>
        </w:rPr>
        <w:t>төрийн</w:t>
      </w:r>
      <w:r w:rsidR="008E06A8" w:rsidRPr="009174F7">
        <w:rPr>
          <w:rFonts w:ascii="Arial" w:hAnsi="Arial" w:cs="Arial"/>
          <w:szCs w:val="24"/>
          <w:lang w:val="mn-MN"/>
        </w:rPr>
        <w:t xml:space="preserve"> </w:t>
      </w:r>
      <w:r w:rsidRPr="009174F7">
        <w:rPr>
          <w:rFonts w:ascii="Arial" w:hAnsi="Arial" w:cs="Arial"/>
          <w:szCs w:val="24"/>
          <w:lang w:val="mn-MN"/>
        </w:rPr>
        <w:t>бус</w:t>
      </w:r>
      <w:r w:rsidR="008E06A8" w:rsidRPr="009174F7">
        <w:rPr>
          <w:rFonts w:ascii="Arial" w:hAnsi="Arial" w:cs="Arial"/>
          <w:szCs w:val="24"/>
          <w:lang w:val="mn-MN"/>
        </w:rPr>
        <w:t xml:space="preserve"> </w:t>
      </w:r>
      <w:r w:rsidRPr="009174F7">
        <w:rPr>
          <w:rFonts w:ascii="Arial" w:hAnsi="Arial" w:cs="Arial"/>
          <w:szCs w:val="24"/>
          <w:lang w:val="mn-MN"/>
        </w:rPr>
        <w:t>байгууллагын</w:t>
      </w:r>
      <w:r w:rsidR="008E06A8" w:rsidRPr="009174F7">
        <w:rPr>
          <w:rFonts w:ascii="Arial" w:hAnsi="Arial" w:cs="Arial"/>
          <w:szCs w:val="24"/>
          <w:lang w:val="mn-MN"/>
        </w:rPr>
        <w:t xml:space="preserve"> </w:t>
      </w:r>
      <w:r w:rsidRPr="009174F7">
        <w:rPr>
          <w:rFonts w:ascii="Arial" w:hAnsi="Arial" w:cs="Arial"/>
          <w:szCs w:val="24"/>
          <w:lang w:val="mn-MN"/>
        </w:rPr>
        <w:t>бүтээгдэхүүний</w:t>
      </w:r>
      <w:r w:rsidR="008E06A8" w:rsidRPr="009174F7">
        <w:rPr>
          <w:rFonts w:ascii="Arial" w:hAnsi="Arial" w:cs="Arial"/>
          <w:szCs w:val="24"/>
          <w:lang w:val="mn-MN"/>
        </w:rPr>
        <w:t xml:space="preserve"> </w:t>
      </w:r>
      <w:r w:rsidRPr="009174F7">
        <w:rPr>
          <w:rFonts w:ascii="Arial" w:hAnsi="Arial" w:cs="Arial"/>
          <w:szCs w:val="24"/>
          <w:lang w:val="mn-MN"/>
        </w:rPr>
        <w:t>тооцооноос</w:t>
      </w:r>
      <w:r w:rsidR="008E06A8" w:rsidRPr="009174F7">
        <w:rPr>
          <w:rFonts w:ascii="Arial" w:hAnsi="Arial" w:cs="Arial"/>
          <w:szCs w:val="24"/>
          <w:lang w:val="mn-MN"/>
        </w:rPr>
        <w:t xml:space="preserve"> </w:t>
      </w:r>
      <w:r w:rsidRPr="009174F7">
        <w:rPr>
          <w:rFonts w:ascii="Arial" w:hAnsi="Arial" w:cs="Arial"/>
          <w:szCs w:val="24"/>
          <w:lang w:val="mn-MN"/>
        </w:rPr>
        <w:t>авч</w:t>
      </w:r>
      <w:r w:rsidR="008E06A8" w:rsidRPr="009174F7">
        <w:rPr>
          <w:rFonts w:ascii="Arial" w:hAnsi="Arial" w:cs="Arial"/>
          <w:szCs w:val="24"/>
          <w:lang w:val="mn-MN"/>
        </w:rPr>
        <w:t xml:space="preserve"> </w:t>
      </w:r>
      <w:r w:rsidRPr="009174F7">
        <w:rPr>
          <w:rFonts w:ascii="Arial" w:hAnsi="Arial" w:cs="Arial"/>
          <w:szCs w:val="24"/>
          <w:lang w:val="mn-MN"/>
        </w:rPr>
        <w:t>тусгана</w:t>
      </w:r>
      <w:r w:rsidR="008E06A8" w:rsidRPr="009174F7">
        <w:rPr>
          <w:rFonts w:ascii="Arial" w:hAnsi="Arial" w:cs="Arial"/>
          <w:szCs w:val="24"/>
          <w:lang w:val="mn-MN"/>
        </w:rPr>
        <w:t>.</w:t>
      </w:r>
      <w:r w:rsidR="00BA5F9F" w:rsidRPr="009174F7">
        <w:rPr>
          <w:rFonts w:ascii="Arial" w:hAnsi="Arial" w:cs="Arial"/>
          <w:szCs w:val="24"/>
          <w:lang w:val="mn-MN"/>
        </w:rPr>
        <w:t xml:space="preserve"> </w:t>
      </w:r>
    </w:p>
    <w:p w:rsidR="00033338" w:rsidRPr="009174F7" w:rsidRDefault="00033338" w:rsidP="005A615A">
      <w:pPr>
        <w:ind w:left="720"/>
        <w:jc w:val="both"/>
        <w:rPr>
          <w:rFonts w:ascii="Arial" w:hAnsi="Arial" w:cs="Arial"/>
          <w:szCs w:val="24"/>
        </w:rPr>
      </w:pPr>
    </w:p>
    <w:p w:rsidR="00BB5675" w:rsidRPr="009174F7" w:rsidRDefault="000414D1" w:rsidP="00D96E64">
      <w:pPr>
        <w:pStyle w:val="ListParagraph"/>
        <w:tabs>
          <w:tab w:val="left" w:pos="630"/>
        </w:tabs>
        <w:autoSpaceDE w:val="0"/>
        <w:autoSpaceDN w:val="0"/>
        <w:adjustRightInd w:val="0"/>
        <w:spacing w:line="240" w:lineRule="atLeast"/>
        <w:ind w:left="630"/>
        <w:jc w:val="both"/>
        <w:rPr>
          <w:rFonts w:ascii="Arial" w:hAnsi="Arial" w:cs="Arial"/>
          <w:szCs w:val="24"/>
          <w:lang w:val="mn-MN"/>
        </w:rPr>
      </w:pPr>
      <w:r w:rsidRPr="009174F7">
        <w:rPr>
          <w:rFonts w:ascii="Arial" w:hAnsi="Arial" w:cs="Arial"/>
          <w:szCs w:val="24"/>
          <w:u w:val="single"/>
        </w:rPr>
        <w:t xml:space="preserve">D.4.4.2 </w:t>
      </w:r>
      <w:r w:rsidR="00F620BB" w:rsidRPr="009174F7">
        <w:rPr>
          <w:rFonts w:ascii="Arial" w:hAnsi="Arial" w:cs="Arial"/>
          <w:szCs w:val="24"/>
          <w:u w:val="single"/>
        </w:rPr>
        <w:t>Гадаадын шууд хөрөнгө оруулалт</w:t>
      </w:r>
      <w:r w:rsidR="00423545" w:rsidRPr="009174F7">
        <w:rPr>
          <w:rFonts w:ascii="Arial" w:hAnsi="Arial" w:cs="Arial"/>
          <w:szCs w:val="24"/>
          <w:u w:val="single"/>
          <w:lang w:val="mn-MN"/>
        </w:rPr>
        <w:t xml:space="preserve">аас </w:t>
      </w:r>
      <w:r w:rsidR="00F620BB" w:rsidRPr="009174F7">
        <w:rPr>
          <w:rFonts w:ascii="Arial" w:hAnsi="Arial" w:cs="Arial"/>
          <w:szCs w:val="24"/>
          <w:u w:val="single"/>
        </w:rPr>
        <w:t xml:space="preserve">дахин </w:t>
      </w:r>
      <w:r w:rsidR="00F620BB" w:rsidRPr="009174F7">
        <w:rPr>
          <w:rFonts w:ascii="Arial" w:hAnsi="Arial" w:cs="Arial"/>
          <w:szCs w:val="24"/>
          <w:u w:val="single"/>
          <w:lang w:val="mn-MN"/>
        </w:rPr>
        <w:t xml:space="preserve">оруулсан </w:t>
      </w:r>
      <w:r w:rsidR="00F620BB" w:rsidRPr="009174F7">
        <w:rPr>
          <w:rFonts w:ascii="Arial" w:hAnsi="Arial" w:cs="Arial"/>
          <w:szCs w:val="24"/>
          <w:u w:val="single"/>
        </w:rPr>
        <w:t xml:space="preserve">хөрөнгө </w:t>
      </w:r>
      <w:r w:rsidR="00F620BB" w:rsidRPr="009174F7">
        <w:rPr>
          <w:rFonts w:ascii="Arial" w:hAnsi="Arial" w:cs="Arial"/>
          <w:szCs w:val="24"/>
          <w:u w:val="single"/>
          <w:lang w:val="mn-MN"/>
        </w:rPr>
        <w:t xml:space="preserve">                                        </w:t>
      </w:r>
      <w:r w:rsidR="00F620BB" w:rsidRPr="009174F7">
        <w:rPr>
          <w:rFonts w:ascii="Arial" w:hAnsi="Arial" w:cs="Arial"/>
          <w:szCs w:val="24"/>
          <w:u w:val="single"/>
        </w:rPr>
        <w:t>оруулалтын орлого</w:t>
      </w:r>
      <w:r w:rsidR="00F620BB" w:rsidRPr="009174F7">
        <w:rPr>
          <w:rFonts w:ascii="Arial" w:hAnsi="Arial" w:cs="Arial"/>
          <w:szCs w:val="24"/>
          <w:lang w:val="mn-MN"/>
        </w:rPr>
        <w:t>:</w:t>
      </w:r>
      <w:r w:rsidR="00D96E64" w:rsidRPr="009174F7">
        <w:rPr>
          <w:rFonts w:ascii="Arial" w:hAnsi="Arial" w:cs="Arial"/>
          <w:szCs w:val="24"/>
          <w:lang w:val="mn-MN"/>
        </w:rPr>
        <w:t xml:space="preserve"> Гадаадын шууд хөрөнгө оруулалттай үйлдвэрийн газрыг дан ганц гадаадын шууд хөрөнгө оруулагч бүхэлд нь эзэмшдэг (жишээ нь гадаадын үйлдвэрийн газрын салбар) бол хуримтлагдсан ашгийг бүгдийг нь тухайн хөрөнгө оруулагч авах бөгөөд дахин хөрөнгө оруулсан гэж үзнэ.</w:t>
      </w:r>
    </w:p>
    <w:p w:rsidR="00F620BB" w:rsidRPr="009174F7" w:rsidRDefault="00F620BB" w:rsidP="00F620BB">
      <w:pPr>
        <w:pStyle w:val="ListParagraph"/>
        <w:tabs>
          <w:tab w:val="left" w:pos="630"/>
        </w:tabs>
        <w:autoSpaceDE w:val="0"/>
        <w:autoSpaceDN w:val="0"/>
        <w:adjustRightInd w:val="0"/>
        <w:spacing w:line="240" w:lineRule="atLeast"/>
        <w:ind w:left="450"/>
        <w:jc w:val="both"/>
        <w:rPr>
          <w:rFonts w:ascii="Arial" w:hAnsi="Arial" w:cs="Arial"/>
          <w:szCs w:val="24"/>
          <w:lang w:val="mn-MN"/>
        </w:rPr>
      </w:pPr>
    </w:p>
    <w:p w:rsidR="00D96E64" w:rsidRPr="009174F7" w:rsidRDefault="00D96E64" w:rsidP="00D96E64">
      <w:pPr>
        <w:pStyle w:val="ListParagraph"/>
        <w:tabs>
          <w:tab w:val="left" w:pos="630"/>
        </w:tabs>
        <w:autoSpaceDE w:val="0"/>
        <w:autoSpaceDN w:val="0"/>
        <w:adjustRightInd w:val="0"/>
        <w:spacing w:line="240" w:lineRule="atLeast"/>
        <w:jc w:val="both"/>
        <w:rPr>
          <w:rFonts w:ascii="Arial" w:hAnsi="Arial" w:cs="Arial"/>
          <w:szCs w:val="24"/>
          <w:lang w:val="mn-MN"/>
        </w:rPr>
      </w:pPr>
      <w:r w:rsidRPr="009174F7">
        <w:rPr>
          <w:rFonts w:ascii="Arial" w:hAnsi="Arial" w:cs="Arial"/>
          <w:i/>
          <w:szCs w:val="24"/>
          <w:u w:val="single"/>
          <w:lang w:val="mn-MN"/>
        </w:rPr>
        <w:t>Мэдээллийн эх үүсвэр</w:t>
      </w:r>
      <w:r w:rsidRPr="009174F7">
        <w:rPr>
          <w:rFonts w:ascii="Arial" w:hAnsi="Arial" w:cs="Arial"/>
          <w:szCs w:val="24"/>
          <w:u w:val="single"/>
        </w:rPr>
        <w:t>:</w:t>
      </w:r>
      <w:r w:rsidRPr="009174F7">
        <w:rPr>
          <w:rFonts w:ascii="Arial" w:hAnsi="Arial" w:cs="Arial"/>
          <w:szCs w:val="24"/>
          <w:lang w:val="mn-MN"/>
        </w:rPr>
        <w:t xml:space="preserve"> Төлбөрийн тэнцлийн мэдээлэл, аж ахуйн нэгжийн тайлан тэнцлээс авна.</w:t>
      </w:r>
    </w:p>
    <w:p w:rsidR="00D96E64" w:rsidRPr="009174F7" w:rsidRDefault="00D96E64" w:rsidP="00F620BB">
      <w:pPr>
        <w:pStyle w:val="ListParagraph"/>
        <w:tabs>
          <w:tab w:val="left" w:pos="630"/>
        </w:tabs>
        <w:autoSpaceDE w:val="0"/>
        <w:autoSpaceDN w:val="0"/>
        <w:adjustRightInd w:val="0"/>
        <w:spacing w:line="240" w:lineRule="atLeast"/>
        <w:ind w:left="450"/>
        <w:jc w:val="both"/>
        <w:rPr>
          <w:rFonts w:ascii="Arial" w:hAnsi="Arial" w:cs="Arial"/>
          <w:szCs w:val="24"/>
          <w:lang w:val="mn-MN"/>
        </w:rPr>
      </w:pPr>
    </w:p>
    <w:p w:rsidR="00D96E64" w:rsidRPr="009174F7" w:rsidRDefault="00B325DF" w:rsidP="00D96E64">
      <w:pPr>
        <w:pStyle w:val="ListParagraph"/>
        <w:tabs>
          <w:tab w:val="left" w:pos="630"/>
        </w:tabs>
        <w:autoSpaceDE w:val="0"/>
        <w:autoSpaceDN w:val="0"/>
        <w:adjustRightInd w:val="0"/>
        <w:spacing w:line="240" w:lineRule="atLeast"/>
        <w:ind w:left="630"/>
        <w:jc w:val="both"/>
        <w:rPr>
          <w:rFonts w:ascii="Arial" w:hAnsi="Arial" w:cs="Arial"/>
          <w:szCs w:val="24"/>
          <w:u w:val="single"/>
          <w:lang w:val="mn-MN"/>
        </w:rPr>
      </w:pPr>
      <w:r w:rsidRPr="009174F7">
        <w:rPr>
          <w:rFonts w:ascii="Arial" w:hAnsi="Arial" w:cs="Arial"/>
          <w:szCs w:val="24"/>
          <w:lang w:val="mn-MN"/>
        </w:rPr>
        <w:tab/>
      </w:r>
      <w:r w:rsidR="005962F4" w:rsidRPr="009174F7">
        <w:rPr>
          <w:rFonts w:ascii="Arial" w:hAnsi="Arial" w:cs="Arial"/>
          <w:szCs w:val="24"/>
          <w:u w:val="single"/>
        </w:rPr>
        <w:t xml:space="preserve">D.4.4.3 </w:t>
      </w:r>
      <w:r w:rsidR="00F620BB" w:rsidRPr="009174F7">
        <w:rPr>
          <w:rFonts w:ascii="Arial" w:hAnsi="Arial" w:cs="Arial"/>
          <w:szCs w:val="24"/>
          <w:u w:val="single"/>
        </w:rPr>
        <w:t>Хөрөнгө оруулалтын бусад орлого</w:t>
      </w:r>
      <w:r w:rsidR="00D96E64" w:rsidRPr="009174F7">
        <w:rPr>
          <w:rFonts w:ascii="Arial" w:hAnsi="Arial" w:cs="Arial"/>
          <w:szCs w:val="24"/>
          <w:u w:val="single"/>
          <w:lang w:val="mn-MN"/>
        </w:rPr>
        <w:t>д</w:t>
      </w:r>
      <w:r w:rsidR="00F620BB" w:rsidRPr="009174F7">
        <w:rPr>
          <w:rFonts w:ascii="Arial" w:hAnsi="Arial" w:cs="Arial"/>
          <w:szCs w:val="24"/>
          <w:u w:val="single"/>
          <w:lang w:val="mn-MN"/>
        </w:rPr>
        <w:t>:</w:t>
      </w:r>
      <w:r w:rsidR="00D96E64" w:rsidRPr="009174F7">
        <w:rPr>
          <w:rFonts w:ascii="Arial" w:hAnsi="Arial" w:cs="Arial"/>
          <w:szCs w:val="24"/>
          <w:lang w:val="mn-MN"/>
        </w:rPr>
        <w:t xml:space="preserve"> </w:t>
      </w:r>
      <w:r w:rsidR="00D96E64" w:rsidRPr="009174F7">
        <w:rPr>
          <w:rFonts w:ascii="Arial" w:hAnsi="Arial" w:cs="Arial"/>
          <w:szCs w:val="24"/>
        </w:rPr>
        <w:t>Даатгалтай холбогдох хөрөнгө оруулалтын орлого</w:t>
      </w:r>
      <w:r w:rsidR="00D96E64" w:rsidRPr="009174F7">
        <w:rPr>
          <w:rFonts w:ascii="Arial" w:hAnsi="Arial" w:cs="Arial"/>
          <w:szCs w:val="24"/>
          <w:lang w:val="mn-MN"/>
        </w:rPr>
        <w:t>,</w:t>
      </w:r>
      <w:r w:rsidR="00D96E64" w:rsidRPr="009174F7">
        <w:rPr>
          <w:rFonts w:ascii="Arial" w:hAnsi="Arial" w:cs="Arial"/>
          <w:szCs w:val="24"/>
        </w:rPr>
        <w:t xml:space="preserve"> Тэтгэврийн эрхийн бичигт төлөх хөрөнгө оруулал</w:t>
      </w:r>
      <w:r w:rsidR="00A523BD" w:rsidRPr="009174F7">
        <w:rPr>
          <w:rFonts w:ascii="Arial" w:hAnsi="Arial" w:cs="Arial"/>
          <w:szCs w:val="24"/>
          <w:lang w:val="mn-MN"/>
        </w:rPr>
        <w:t>т</w:t>
      </w:r>
      <w:r w:rsidR="00D96E64" w:rsidRPr="009174F7">
        <w:rPr>
          <w:rFonts w:ascii="Arial" w:hAnsi="Arial" w:cs="Arial"/>
          <w:szCs w:val="24"/>
          <w:lang w:val="mn-MN"/>
        </w:rPr>
        <w:t xml:space="preserve">ын </w:t>
      </w:r>
      <w:r w:rsidR="00D96E64" w:rsidRPr="009174F7">
        <w:rPr>
          <w:rFonts w:ascii="Arial" w:hAnsi="Arial" w:cs="Arial"/>
          <w:szCs w:val="24"/>
        </w:rPr>
        <w:t>орлого</w:t>
      </w:r>
      <w:r w:rsidR="00D96E64" w:rsidRPr="009174F7">
        <w:rPr>
          <w:rFonts w:ascii="Arial" w:hAnsi="Arial" w:cs="Arial"/>
          <w:szCs w:val="24"/>
          <w:lang w:val="mn-MN"/>
        </w:rPr>
        <w:t>,</w:t>
      </w:r>
      <w:r w:rsidR="00A523BD" w:rsidRPr="009174F7">
        <w:rPr>
          <w:rFonts w:ascii="Arial" w:hAnsi="Arial" w:cs="Arial"/>
          <w:szCs w:val="24"/>
          <w:lang w:val="mn-MN"/>
        </w:rPr>
        <w:t xml:space="preserve"> </w:t>
      </w:r>
      <w:r w:rsidR="00D96E64" w:rsidRPr="009174F7">
        <w:rPr>
          <w:rFonts w:ascii="Arial" w:hAnsi="Arial" w:cs="Arial"/>
          <w:szCs w:val="24"/>
        </w:rPr>
        <w:t>Хамтын хөрөнгө оруулалтын сангийн хувьцаа эзэмшигчдэд хамаарах хөрөнгө оруулалтын орлого</w:t>
      </w:r>
      <w:r w:rsidR="00D96E64" w:rsidRPr="009174F7">
        <w:rPr>
          <w:rFonts w:ascii="Arial" w:hAnsi="Arial" w:cs="Arial"/>
          <w:szCs w:val="24"/>
          <w:lang w:val="mn-MN"/>
        </w:rPr>
        <w:t xml:space="preserve"> хамаарна.</w:t>
      </w:r>
    </w:p>
    <w:p w:rsidR="008162C2" w:rsidRPr="009174F7" w:rsidRDefault="008162C2" w:rsidP="008A1120">
      <w:pPr>
        <w:pStyle w:val="ListParagraph"/>
        <w:tabs>
          <w:tab w:val="left" w:pos="630"/>
        </w:tabs>
        <w:autoSpaceDE w:val="0"/>
        <w:autoSpaceDN w:val="0"/>
        <w:adjustRightInd w:val="0"/>
        <w:spacing w:line="240" w:lineRule="atLeast"/>
        <w:ind w:left="0"/>
        <w:jc w:val="both"/>
        <w:rPr>
          <w:rFonts w:ascii="Arial" w:hAnsi="Arial" w:cs="Arial"/>
          <w:b/>
          <w:szCs w:val="24"/>
          <w:u w:val="single"/>
          <w:lang w:val="mn-MN"/>
        </w:rPr>
      </w:pPr>
    </w:p>
    <w:p w:rsidR="00D96E64" w:rsidRPr="009174F7" w:rsidRDefault="00D96E64" w:rsidP="00D96E64">
      <w:pPr>
        <w:pStyle w:val="ListParagraph"/>
        <w:tabs>
          <w:tab w:val="left" w:pos="630"/>
        </w:tabs>
        <w:autoSpaceDE w:val="0"/>
        <w:autoSpaceDN w:val="0"/>
        <w:adjustRightInd w:val="0"/>
        <w:spacing w:line="240" w:lineRule="atLeast"/>
        <w:jc w:val="both"/>
        <w:rPr>
          <w:rFonts w:ascii="Arial" w:hAnsi="Arial" w:cs="Arial"/>
          <w:szCs w:val="24"/>
          <w:lang w:val="mn-MN"/>
        </w:rPr>
      </w:pPr>
      <w:r w:rsidRPr="009174F7">
        <w:rPr>
          <w:rFonts w:ascii="Arial" w:hAnsi="Arial" w:cs="Arial"/>
          <w:i/>
          <w:szCs w:val="24"/>
          <w:u w:val="single"/>
          <w:lang w:val="mn-MN"/>
        </w:rPr>
        <w:t>Мэдээллийн эх үүсвэр</w:t>
      </w:r>
      <w:r w:rsidRPr="009174F7">
        <w:rPr>
          <w:rFonts w:ascii="Arial" w:hAnsi="Arial" w:cs="Arial"/>
          <w:szCs w:val="24"/>
          <w:u w:val="single"/>
        </w:rPr>
        <w:t>:</w:t>
      </w:r>
      <w:r w:rsidRPr="009174F7">
        <w:rPr>
          <w:rFonts w:ascii="Arial" w:hAnsi="Arial" w:cs="Arial"/>
          <w:szCs w:val="24"/>
          <w:lang w:val="mn-MN"/>
        </w:rPr>
        <w:t xml:space="preserve"> Төлбөрийн тэнцлийн мэдээлэл, аж ахуйн нэгжийн тайлан тэнцлээс авна.</w:t>
      </w:r>
    </w:p>
    <w:p w:rsidR="00D96E64" w:rsidRPr="009174F7" w:rsidRDefault="00D96E64" w:rsidP="008A1120">
      <w:pPr>
        <w:pStyle w:val="ListParagraph"/>
        <w:tabs>
          <w:tab w:val="left" w:pos="630"/>
        </w:tabs>
        <w:autoSpaceDE w:val="0"/>
        <w:autoSpaceDN w:val="0"/>
        <w:adjustRightInd w:val="0"/>
        <w:spacing w:line="240" w:lineRule="atLeast"/>
        <w:ind w:left="0"/>
        <w:jc w:val="both"/>
        <w:rPr>
          <w:rFonts w:ascii="Arial" w:hAnsi="Arial" w:cs="Arial"/>
          <w:b/>
          <w:szCs w:val="24"/>
          <w:u w:val="single"/>
          <w:lang w:val="mn-MN"/>
        </w:rPr>
      </w:pPr>
    </w:p>
    <w:p w:rsidR="00EF4E3C" w:rsidRPr="009174F7" w:rsidRDefault="000414D1" w:rsidP="007C5893">
      <w:pPr>
        <w:pStyle w:val="ListParagraph"/>
        <w:tabs>
          <w:tab w:val="left" w:pos="720"/>
        </w:tabs>
        <w:autoSpaceDE w:val="0"/>
        <w:autoSpaceDN w:val="0"/>
        <w:adjustRightInd w:val="0"/>
        <w:spacing w:line="240" w:lineRule="atLeast"/>
        <w:jc w:val="both"/>
        <w:rPr>
          <w:rFonts w:ascii="Arial" w:hAnsi="Arial" w:cs="Arial"/>
          <w:b/>
          <w:szCs w:val="24"/>
          <w:u w:val="single"/>
          <w:lang w:val="mn-MN"/>
        </w:rPr>
      </w:pPr>
      <w:r w:rsidRPr="009174F7">
        <w:rPr>
          <w:rFonts w:ascii="Arial" w:hAnsi="Arial" w:cs="Arial"/>
          <w:szCs w:val="24"/>
          <w:u w:val="single"/>
        </w:rPr>
        <w:t xml:space="preserve">D.4.5 </w:t>
      </w:r>
      <w:r w:rsidR="008A1120" w:rsidRPr="009174F7">
        <w:rPr>
          <w:rFonts w:ascii="Arial" w:hAnsi="Arial" w:cs="Arial"/>
          <w:szCs w:val="24"/>
          <w:u w:val="single"/>
        </w:rPr>
        <w:t xml:space="preserve">Түрээсийн </w:t>
      </w:r>
      <w:r w:rsidR="008A1120" w:rsidRPr="009174F7">
        <w:rPr>
          <w:rFonts w:ascii="Arial" w:hAnsi="Arial" w:cs="Arial"/>
          <w:szCs w:val="24"/>
          <w:u w:val="single"/>
          <w:lang w:val="mn-MN"/>
        </w:rPr>
        <w:t>орлого</w:t>
      </w:r>
      <w:r w:rsidR="008A1120" w:rsidRPr="009174F7">
        <w:rPr>
          <w:rFonts w:ascii="Arial" w:hAnsi="Arial" w:cs="Arial"/>
          <w:b/>
          <w:szCs w:val="24"/>
          <w:u w:val="single"/>
          <w:lang w:val="mn-MN"/>
        </w:rPr>
        <w:t>:</w:t>
      </w:r>
      <w:r w:rsidR="008A1120" w:rsidRPr="009174F7">
        <w:rPr>
          <w:rFonts w:ascii="Arial" w:hAnsi="Arial" w:cs="Arial"/>
          <w:b/>
          <w:szCs w:val="24"/>
          <w:lang w:val="mn-MN"/>
        </w:rPr>
        <w:t xml:space="preserve"> </w:t>
      </w:r>
      <w:r w:rsidR="008162C2" w:rsidRPr="009174F7">
        <w:rPr>
          <w:rFonts w:ascii="Arial" w:hAnsi="Arial" w:cs="Arial"/>
          <w:b/>
          <w:szCs w:val="24"/>
          <w:lang w:val="mn-MN"/>
        </w:rPr>
        <w:t xml:space="preserve">  </w:t>
      </w:r>
      <w:r w:rsidR="003114C3" w:rsidRPr="009174F7">
        <w:rPr>
          <w:rFonts w:ascii="Arial" w:hAnsi="Arial" w:cs="Arial"/>
          <w:szCs w:val="24"/>
        </w:rPr>
        <w:t>Түрээс</w:t>
      </w:r>
      <w:r w:rsidR="00D85713" w:rsidRPr="009174F7">
        <w:rPr>
          <w:rFonts w:ascii="Arial" w:hAnsi="Arial" w:cs="Arial"/>
          <w:szCs w:val="24"/>
        </w:rPr>
        <w:t xml:space="preserve"> </w:t>
      </w:r>
      <w:r w:rsidR="003114C3" w:rsidRPr="009174F7">
        <w:rPr>
          <w:rFonts w:ascii="Arial" w:hAnsi="Arial" w:cs="Arial"/>
          <w:szCs w:val="24"/>
        </w:rPr>
        <w:t>гэдэг</w:t>
      </w:r>
      <w:r w:rsidR="00D85713" w:rsidRPr="009174F7">
        <w:rPr>
          <w:rFonts w:ascii="Arial" w:hAnsi="Arial" w:cs="Arial"/>
          <w:szCs w:val="24"/>
        </w:rPr>
        <w:t xml:space="preserve"> </w:t>
      </w:r>
      <w:r w:rsidR="003114C3" w:rsidRPr="009174F7">
        <w:rPr>
          <w:rFonts w:ascii="Arial" w:hAnsi="Arial" w:cs="Arial"/>
          <w:szCs w:val="24"/>
        </w:rPr>
        <w:t>нь</w:t>
      </w:r>
      <w:r w:rsidR="00D85713" w:rsidRPr="009174F7">
        <w:rPr>
          <w:rFonts w:ascii="Arial" w:hAnsi="Arial" w:cs="Arial"/>
          <w:szCs w:val="24"/>
        </w:rPr>
        <w:t xml:space="preserve"> </w:t>
      </w:r>
      <w:r w:rsidR="003114C3" w:rsidRPr="009174F7">
        <w:rPr>
          <w:rFonts w:ascii="Arial" w:hAnsi="Arial" w:cs="Arial"/>
          <w:szCs w:val="24"/>
        </w:rPr>
        <w:t>газар</w:t>
      </w:r>
      <w:r w:rsidR="00D85713" w:rsidRPr="009174F7">
        <w:rPr>
          <w:rFonts w:ascii="Arial" w:hAnsi="Arial" w:cs="Arial"/>
          <w:szCs w:val="24"/>
        </w:rPr>
        <w:t xml:space="preserve"> </w:t>
      </w:r>
      <w:r w:rsidR="003114C3" w:rsidRPr="009174F7">
        <w:rPr>
          <w:rFonts w:ascii="Arial" w:hAnsi="Arial" w:cs="Arial"/>
          <w:szCs w:val="24"/>
        </w:rPr>
        <w:t>болон</w:t>
      </w:r>
      <w:r w:rsidR="00D85713" w:rsidRPr="009174F7">
        <w:rPr>
          <w:rFonts w:ascii="Arial" w:hAnsi="Arial" w:cs="Arial"/>
          <w:szCs w:val="24"/>
        </w:rPr>
        <w:t xml:space="preserve"> </w:t>
      </w:r>
      <w:r w:rsidR="003114C3" w:rsidRPr="009174F7">
        <w:rPr>
          <w:rFonts w:ascii="Arial" w:hAnsi="Arial" w:cs="Arial"/>
          <w:szCs w:val="24"/>
        </w:rPr>
        <w:t>газрын</w:t>
      </w:r>
      <w:r w:rsidR="00D85713" w:rsidRPr="009174F7">
        <w:rPr>
          <w:rFonts w:ascii="Arial" w:hAnsi="Arial" w:cs="Arial"/>
          <w:szCs w:val="24"/>
        </w:rPr>
        <w:t xml:space="preserve"> </w:t>
      </w:r>
      <w:r w:rsidR="003114C3" w:rsidRPr="009174F7">
        <w:rPr>
          <w:rFonts w:ascii="Arial" w:hAnsi="Arial" w:cs="Arial"/>
          <w:szCs w:val="24"/>
        </w:rPr>
        <w:t>доорхи</w:t>
      </w:r>
      <w:r w:rsidR="00D85713" w:rsidRPr="009174F7">
        <w:rPr>
          <w:rFonts w:ascii="Arial" w:hAnsi="Arial" w:cs="Arial"/>
          <w:szCs w:val="24"/>
        </w:rPr>
        <w:t xml:space="preserve"> </w:t>
      </w:r>
      <w:r w:rsidR="003114C3" w:rsidRPr="009174F7">
        <w:rPr>
          <w:rFonts w:ascii="Arial" w:hAnsi="Arial" w:cs="Arial"/>
          <w:szCs w:val="24"/>
        </w:rPr>
        <w:t>баялаг</w:t>
      </w:r>
      <w:r w:rsidR="00D85713" w:rsidRPr="009174F7">
        <w:rPr>
          <w:rFonts w:ascii="Arial" w:hAnsi="Arial" w:cs="Arial"/>
          <w:szCs w:val="24"/>
        </w:rPr>
        <w:t xml:space="preserve"> </w:t>
      </w:r>
      <w:r w:rsidR="003114C3" w:rsidRPr="009174F7">
        <w:rPr>
          <w:rFonts w:ascii="Arial" w:hAnsi="Arial" w:cs="Arial"/>
          <w:szCs w:val="24"/>
        </w:rPr>
        <w:t>буюу</w:t>
      </w:r>
      <w:r w:rsidR="00D85713" w:rsidRPr="009174F7">
        <w:rPr>
          <w:rFonts w:ascii="Arial" w:hAnsi="Arial" w:cs="Arial"/>
          <w:szCs w:val="24"/>
        </w:rPr>
        <w:t xml:space="preserve"> </w:t>
      </w:r>
      <w:r w:rsidR="003114C3" w:rsidRPr="009174F7">
        <w:rPr>
          <w:rFonts w:ascii="Arial" w:hAnsi="Arial" w:cs="Arial"/>
          <w:szCs w:val="24"/>
        </w:rPr>
        <w:t>ашигт</w:t>
      </w:r>
      <w:r w:rsidR="00D85713" w:rsidRPr="009174F7">
        <w:rPr>
          <w:rFonts w:ascii="Arial" w:hAnsi="Arial" w:cs="Arial"/>
          <w:szCs w:val="24"/>
        </w:rPr>
        <w:t xml:space="preserve"> </w:t>
      </w:r>
      <w:r w:rsidR="003114C3" w:rsidRPr="009174F7">
        <w:rPr>
          <w:rFonts w:ascii="Arial" w:hAnsi="Arial" w:cs="Arial"/>
          <w:szCs w:val="24"/>
        </w:rPr>
        <w:t>малтмалыг</w:t>
      </w:r>
      <w:r w:rsidR="00D85713" w:rsidRPr="009174F7">
        <w:rPr>
          <w:rFonts w:ascii="Arial" w:hAnsi="Arial" w:cs="Arial"/>
          <w:szCs w:val="24"/>
        </w:rPr>
        <w:t xml:space="preserve"> </w:t>
      </w:r>
      <w:r w:rsidR="003114C3" w:rsidRPr="009174F7">
        <w:rPr>
          <w:rFonts w:ascii="Arial" w:hAnsi="Arial" w:cs="Arial"/>
          <w:szCs w:val="24"/>
        </w:rPr>
        <w:t>бусдад</w:t>
      </w:r>
      <w:r w:rsidR="00D85713" w:rsidRPr="009174F7">
        <w:rPr>
          <w:rFonts w:ascii="Arial" w:hAnsi="Arial" w:cs="Arial"/>
          <w:szCs w:val="24"/>
        </w:rPr>
        <w:t xml:space="preserve"> </w:t>
      </w:r>
      <w:r w:rsidR="003114C3" w:rsidRPr="009174F7">
        <w:rPr>
          <w:rFonts w:ascii="Arial" w:hAnsi="Arial" w:cs="Arial"/>
          <w:szCs w:val="24"/>
        </w:rPr>
        <w:t>эзэмшүүлэн</w:t>
      </w:r>
      <w:r w:rsidR="00D85713" w:rsidRPr="009174F7">
        <w:rPr>
          <w:rFonts w:ascii="Arial" w:hAnsi="Arial" w:cs="Arial"/>
          <w:szCs w:val="24"/>
        </w:rPr>
        <w:t xml:space="preserve">, </w:t>
      </w:r>
      <w:r w:rsidR="003114C3" w:rsidRPr="009174F7">
        <w:rPr>
          <w:rFonts w:ascii="Arial" w:hAnsi="Arial" w:cs="Arial"/>
          <w:szCs w:val="24"/>
        </w:rPr>
        <w:t>түүнийг</w:t>
      </w:r>
      <w:r w:rsidR="000F7436" w:rsidRPr="009174F7">
        <w:rPr>
          <w:rFonts w:ascii="Arial" w:hAnsi="Arial" w:cs="Arial"/>
          <w:szCs w:val="24"/>
          <w:lang w:val="mn-MN"/>
        </w:rPr>
        <w:t xml:space="preserve"> эзэмшигчийн</w:t>
      </w:r>
      <w:r w:rsidR="00D85713" w:rsidRPr="009174F7">
        <w:rPr>
          <w:rFonts w:ascii="Arial" w:hAnsi="Arial" w:cs="Arial"/>
          <w:szCs w:val="24"/>
        </w:rPr>
        <w:t xml:space="preserve"> </w:t>
      </w:r>
      <w:r w:rsidR="003114C3" w:rsidRPr="009174F7">
        <w:rPr>
          <w:rFonts w:ascii="Arial" w:hAnsi="Arial" w:cs="Arial"/>
          <w:szCs w:val="24"/>
        </w:rPr>
        <w:t>түрээслэгчдээс</w:t>
      </w:r>
      <w:r w:rsidR="00D85713" w:rsidRPr="009174F7">
        <w:rPr>
          <w:rFonts w:ascii="Arial" w:hAnsi="Arial" w:cs="Arial"/>
          <w:szCs w:val="24"/>
        </w:rPr>
        <w:t xml:space="preserve"> </w:t>
      </w:r>
      <w:r w:rsidR="003114C3" w:rsidRPr="009174F7">
        <w:rPr>
          <w:rFonts w:ascii="Arial" w:hAnsi="Arial" w:cs="Arial"/>
          <w:szCs w:val="24"/>
        </w:rPr>
        <w:t>авч</w:t>
      </w:r>
      <w:r w:rsidR="00D85713" w:rsidRPr="009174F7">
        <w:rPr>
          <w:rFonts w:ascii="Arial" w:hAnsi="Arial" w:cs="Arial"/>
          <w:szCs w:val="24"/>
        </w:rPr>
        <w:t xml:space="preserve"> </w:t>
      </w:r>
      <w:r w:rsidR="003114C3" w:rsidRPr="009174F7">
        <w:rPr>
          <w:rFonts w:ascii="Arial" w:hAnsi="Arial" w:cs="Arial"/>
          <w:szCs w:val="24"/>
        </w:rPr>
        <w:t>байгаа</w:t>
      </w:r>
      <w:r w:rsidR="00D85713" w:rsidRPr="009174F7">
        <w:rPr>
          <w:rFonts w:ascii="Arial" w:hAnsi="Arial" w:cs="Arial"/>
          <w:szCs w:val="24"/>
        </w:rPr>
        <w:t xml:space="preserve"> </w:t>
      </w:r>
      <w:r w:rsidR="003114C3" w:rsidRPr="009174F7">
        <w:rPr>
          <w:rFonts w:ascii="Arial" w:hAnsi="Arial" w:cs="Arial"/>
          <w:szCs w:val="24"/>
        </w:rPr>
        <w:t>өмчийн</w:t>
      </w:r>
      <w:r w:rsidR="00D85713" w:rsidRPr="009174F7">
        <w:rPr>
          <w:rFonts w:ascii="Arial" w:hAnsi="Arial" w:cs="Arial"/>
          <w:szCs w:val="24"/>
        </w:rPr>
        <w:t xml:space="preserve"> </w:t>
      </w:r>
      <w:r w:rsidR="003114C3" w:rsidRPr="009174F7">
        <w:rPr>
          <w:rFonts w:ascii="Arial" w:hAnsi="Arial" w:cs="Arial"/>
          <w:szCs w:val="24"/>
        </w:rPr>
        <w:t>орлогын</w:t>
      </w:r>
      <w:r w:rsidR="00D85713" w:rsidRPr="009174F7">
        <w:rPr>
          <w:rFonts w:ascii="Arial" w:hAnsi="Arial" w:cs="Arial"/>
          <w:szCs w:val="24"/>
        </w:rPr>
        <w:t xml:space="preserve"> </w:t>
      </w:r>
      <w:r w:rsidR="003114C3" w:rsidRPr="009174F7">
        <w:rPr>
          <w:rFonts w:ascii="Arial" w:hAnsi="Arial" w:cs="Arial"/>
          <w:szCs w:val="24"/>
        </w:rPr>
        <w:t>нэг</w:t>
      </w:r>
      <w:r w:rsidR="00D85713" w:rsidRPr="009174F7">
        <w:rPr>
          <w:rFonts w:ascii="Arial" w:hAnsi="Arial" w:cs="Arial"/>
          <w:szCs w:val="24"/>
        </w:rPr>
        <w:t xml:space="preserve"> </w:t>
      </w:r>
      <w:r w:rsidR="003114C3" w:rsidRPr="009174F7">
        <w:rPr>
          <w:rFonts w:ascii="Arial" w:hAnsi="Arial" w:cs="Arial"/>
          <w:szCs w:val="24"/>
        </w:rPr>
        <w:t>төрөл</w:t>
      </w:r>
      <w:r w:rsidR="00D85713" w:rsidRPr="009174F7">
        <w:rPr>
          <w:rFonts w:ascii="Arial" w:hAnsi="Arial" w:cs="Arial"/>
          <w:szCs w:val="24"/>
        </w:rPr>
        <w:t xml:space="preserve"> </w:t>
      </w:r>
      <w:r w:rsidR="003114C3" w:rsidRPr="009174F7">
        <w:rPr>
          <w:rFonts w:ascii="Arial" w:hAnsi="Arial" w:cs="Arial"/>
          <w:szCs w:val="24"/>
        </w:rPr>
        <w:t>юм</w:t>
      </w:r>
      <w:r w:rsidR="00D85713" w:rsidRPr="009174F7">
        <w:rPr>
          <w:rFonts w:ascii="Arial" w:hAnsi="Arial" w:cs="Arial"/>
          <w:szCs w:val="24"/>
        </w:rPr>
        <w:t xml:space="preserve">. </w:t>
      </w:r>
      <w:r w:rsidR="003114C3" w:rsidRPr="009174F7">
        <w:rPr>
          <w:rFonts w:ascii="Arial" w:hAnsi="Arial" w:cs="Arial"/>
          <w:szCs w:val="24"/>
        </w:rPr>
        <w:t>Манай</w:t>
      </w:r>
      <w:r w:rsidR="000F7436" w:rsidRPr="009174F7">
        <w:rPr>
          <w:rFonts w:ascii="Arial" w:hAnsi="Arial" w:cs="Arial"/>
          <w:szCs w:val="24"/>
          <w:lang w:val="mn-MN"/>
        </w:rPr>
        <w:t xml:space="preserve"> орны хувьд </w:t>
      </w:r>
      <w:r w:rsidR="00EF4E3C" w:rsidRPr="009174F7">
        <w:rPr>
          <w:rFonts w:ascii="Arial" w:hAnsi="Arial" w:cs="Arial"/>
          <w:szCs w:val="24"/>
        </w:rPr>
        <w:t xml:space="preserve"> </w:t>
      </w:r>
      <w:r w:rsidR="003114C3" w:rsidRPr="009174F7">
        <w:rPr>
          <w:rFonts w:ascii="Arial" w:hAnsi="Arial" w:cs="Arial"/>
          <w:szCs w:val="24"/>
        </w:rPr>
        <w:t>дараахь</w:t>
      </w:r>
      <w:r w:rsidR="00EF4E3C" w:rsidRPr="009174F7">
        <w:rPr>
          <w:rFonts w:ascii="Arial" w:hAnsi="Arial" w:cs="Arial"/>
          <w:szCs w:val="24"/>
        </w:rPr>
        <w:t xml:space="preserve"> </w:t>
      </w:r>
      <w:r w:rsidR="003114C3" w:rsidRPr="009174F7">
        <w:rPr>
          <w:rFonts w:ascii="Arial" w:hAnsi="Arial" w:cs="Arial"/>
          <w:szCs w:val="24"/>
        </w:rPr>
        <w:t>төрлийн</w:t>
      </w:r>
      <w:r w:rsidR="00EF4E3C" w:rsidRPr="009174F7">
        <w:rPr>
          <w:rFonts w:ascii="Arial" w:hAnsi="Arial" w:cs="Arial"/>
          <w:szCs w:val="24"/>
        </w:rPr>
        <w:t xml:space="preserve"> </w:t>
      </w:r>
      <w:r w:rsidR="003114C3" w:rsidRPr="009174F7">
        <w:rPr>
          <w:rFonts w:ascii="Arial" w:hAnsi="Arial" w:cs="Arial"/>
          <w:szCs w:val="24"/>
        </w:rPr>
        <w:t>төлбөр</w:t>
      </w:r>
      <w:r w:rsidR="000F7436" w:rsidRPr="009174F7">
        <w:rPr>
          <w:rFonts w:ascii="Arial" w:hAnsi="Arial" w:cs="Arial"/>
          <w:szCs w:val="24"/>
          <w:lang w:val="mn-MN"/>
        </w:rPr>
        <w:t xml:space="preserve">ийг түрээсийн орлогод хамруулан </w:t>
      </w:r>
      <w:r w:rsidR="00EF4E3C" w:rsidRPr="009174F7">
        <w:rPr>
          <w:rFonts w:ascii="Arial" w:hAnsi="Arial" w:cs="Arial"/>
          <w:szCs w:val="24"/>
        </w:rPr>
        <w:t xml:space="preserve"> </w:t>
      </w:r>
      <w:r w:rsidR="000F7436" w:rsidRPr="009174F7">
        <w:rPr>
          <w:rFonts w:ascii="Arial" w:hAnsi="Arial" w:cs="Arial"/>
          <w:szCs w:val="24"/>
          <w:lang w:val="mn-MN"/>
        </w:rPr>
        <w:t>авч үзнэ.</w:t>
      </w:r>
      <w:r w:rsidR="00EF4E3C" w:rsidRPr="009174F7">
        <w:rPr>
          <w:rFonts w:ascii="Arial" w:hAnsi="Arial" w:cs="Arial"/>
          <w:szCs w:val="24"/>
        </w:rPr>
        <w:t xml:space="preserve"> </w:t>
      </w:r>
      <w:r w:rsidR="003114C3" w:rsidRPr="009174F7">
        <w:rPr>
          <w:rFonts w:ascii="Arial" w:hAnsi="Arial" w:cs="Arial"/>
          <w:szCs w:val="24"/>
        </w:rPr>
        <w:t>Үүнд</w:t>
      </w:r>
      <w:r w:rsidR="00EF4E3C" w:rsidRPr="009174F7">
        <w:rPr>
          <w:rFonts w:ascii="Arial" w:hAnsi="Arial" w:cs="Arial"/>
          <w:szCs w:val="24"/>
        </w:rPr>
        <w:t xml:space="preserve">: </w:t>
      </w:r>
    </w:p>
    <w:p w:rsidR="00EF4E3C" w:rsidRPr="009174F7" w:rsidRDefault="003114C3" w:rsidP="002A5404">
      <w:pPr>
        <w:numPr>
          <w:ilvl w:val="0"/>
          <w:numId w:val="12"/>
        </w:numPr>
        <w:tabs>
          <w:tab w:val="num" w:pos="2790"/>
        </w:tabs>
        <w:rPr>
          <w:rFonts w:ascii="Arial" w:hAnsi="Arial" w:cs="Arial"/>
          <w:szCs w:val="24"/>
        </w:rPr>
      </w:pPr>
      <w:r w:rsidRPr="009174F7">
        <w:rPr>
          <w:rFonts w:ascii="Arial" w:hAnsi="Arial" w:cs="Arial"/>
          <w:szCs w:val="24"/>
        </w:rPr>
        <w:t>Ашигт</w:t>
      </w:r>
      <w:r w:rsidR="00EF4E3C" w:rsidRPr="009174F7">
        <w:rPr>
          <w:rFonts w:ascii="Arial" w:hAnsi="Arial" w:cs="Arial"/>
          <w:szCs w:val="24"/>
        </w:rPr>
        <w:t xml:space="preserve"> </w:t>
      </w:r>
      <w:r w:rsidRPr="009174F7">
        <w:rPr>
          <w:rFonts w:ascii="Arial" w:hAnsi="Arial" w:cs="Arial"/>
          <w:szCs w:val="24"/>
        </w:rPr>
        <w:t>малтмалын</w:t>
      </w:r>
      <w:r w:rsidR="00EF4E3C" w:rsidRPr="009174F7">
        <w:rPr>
          <w:rFonts w:ascii="Arial" w:hAnsi="Arial" w:cs="Arial"/>
          <w:szCs w:val="24"/>
        </w:rPr>
        <w:t xml:space="preserve"> </w:t>
      </w:r>
      <w:r w:rsidRPr="009174F7">
        <w:rPr>
          <w:rFonts w:ascii="Arial" w:hAnsi="Arial" w:cs="Arial"/>
          <w:szCs w:val="24"/>
        </w:rPr>
        <w:t>нөөц</w:t>
      </w:r>
      <w:r w:rsidR="00EF4E3C" w:rsidRPr="009174F7">
        <w:rPr>
          <w:rFonts w:ascii="Arial" w:hAnsi="Arial" w:cs="Arial"/>
          <w:szCs w:val="24"/>
        </w:rPr>
        <w:t xml:space="preserve"> </w:t>
      </w:r>
      <w:r w:rsidRPr="009174F7">
        <w:rPr>
          <w:rFonts w:ascii="Arial" w:hAnsi="Arial" w:cs="Arial"/>
          <w:szCs w:val="24"/>
        </w:rPr>
        <w:t>ашигласны</w:t>
      </w:r>
      <w:r w:rsidR="00EF4E3C" w:rsidRPr="009174F7">
        <w:rPr>
          <w:rFonts w:ascii="Arial" w:hAnsi="Arial" w:cs="Arial"/>
          <w:szCs w:val="24"/>
        </w:rPr>
        <w:t xml:space="preserve"> </w:t>
      </w:r>
      <w:r w:rsidRPr="009174F7">
        <w:rPr>
          <w:rFonts w:ascii="Arial" w:hAnsi="Arial" w:cs="Arial"/>
          <w:szCs w:val="24"/>
        </w:rPr>
        <w:t>төлбөр</w:t>
      </w:r>
      <w:r w:rsidR="00EF4E3C" w:rsidRPr="009174F7">
        <w:rPr>
          <w:rFonts w:ascii="Arial" w:hAnsi="Arial" w:cs="Arial"/>
          <w:szCs w:val="24"/>
        </w:rPr>
        <w:t xml:space="preserve"> </w:t>
      </w:r>
    </w:p>
    <w:p w:rsidR="00EF4E3C" w:rsidRPr="009174F7" w:rsidRDefault="003114C3" w:rsidP="002A5404">
      <w:pPr>
        <w:numPr>
          <w:ilvl w:val="0"/>
          <w:numId w:val="12"/>
        </w:numPr>
        <w:tabs>
          <w:tab w:val="num" w:pos="2790"/>
        </w:tabs>
        <w:rPr>
          <w:rFonts w:ascii="Arial" w:hAnsi="Arial" w:cs="Arial"/>
          <w:szCs w:val="24"/>
        </w:rPr>
      </w:pPr>
      <w:r w:rsidRPr="009174F7">
        <w:rPr>
          <w:rFonts w:ascii="Arial" w:hAnsi="Arial" w:cs="Arial"/>
          <w:szCs w:val="24"/>
        </w:rPr>
        <w:t>Газрын</w:t>
      </w:r>
      <w:r w:rsidR="00EF4E3C" w:rsidRPr="009174F7">
        <w:rPr>
          <w:rFonts w:ascii="Arial" w:hAnsi="Arial" w:cs="Arial"/>
          <w:szCs w:val="24"/>
        </w:rPr>
        <w:t xml:space="preserve"> </w:t>
      </w:r>
      <w:r w:rsidRPr="009174F7">
        <w:rPr>
          <w:rFonts w:ascii="Arial" w:hAnsi="Arial" w:cs="Arial"/>
          <w:szCs w:val="24"/>
        </w:rPr>
        <w:t>төлбөр</w:t>
      </w:r>
    </w:p>
    <w:p w:rsidR="00EF4E3C" w:rsidRPr="009174F7" w:rsidRDefault="003114C3" w:rsidP="002A5404">
      <w:pPr>
        <w:numPr>
          <w:ilvl w:val="0"/>
          <w:numId w:val="12"/>
        </w:numPr>
        <w:tabs>
          <w:tab w:val="num" w:pos="2790"/>
        </w:tabs>
        <w:rPr>
          <w:rFonts w:ascii="Arial" w:hAnsi="Arial" w:cs="Arial"/>
          <w:szCs w:val="24"/>
        </w:rPr>
      </w:pPr>
      <w:r w:rsidRPr="009174F7">
        <w:rPr>
          <w:rFonts w:ascii="Arial" w:hAnsi="Arial" w:cs="Arial"/>
          <w:szCs w:val="24"/>
        </w:rPr>
        <w:t>Ашигт</w:t>
      </w:r>
      <w:r w:rsidR="00EF4E3C" w:rsidRPr="009174F7">
        <w:rPr>
          <w:rFonts w:ascii="Arial" w:hAnsi="Arial" w:cs="Arial"/>
          <w:szCs w:val="24"/>
        </w:rPr>
        <w:t xml:space="preserve"> </w:t>
      </w:r>
      <w:r w:rsidRPr="009174F7">
        <w:rPr>
          <w:rFonts w:ascii="Arial" w:hAnsi="Arial" w:cs="Arial"/>
          <w:szCs w:val="24"/>
        </w:rPr>
        <w:t>малтмалаас</w:t>
      </w:r>
      <w:r w:rsidR="00EF4E3C" w:rsidRPr="009174F7">
        <w:rPr>
          <w:rFonts w:ascii="Arial" w:hAnsi="Arial" w:cs="Arial"/>
          <w:szCs w:val="24"/>
        </w:rPr>
        <w:t xml:space="preserve"> </w:t>
      </w:r>
      <w:r w:rsidRPr="009174F7">
        <w:rPr>
          <w:rFonts w:ascii="Arial" w:hAnsi="Arial" w:cs="Arial"/>
          <w:szCs w:val="24"/>
        </w:rPr>
        <w:t>бусад</w:t>
      </w:r>
      <w:r w:rsidR="00EF4E3C" w:rsidRPr="009174F7">
        <w:rPr>
          <w:rFonts w:ascii="Arial" w:hAnsi="Arial" w:cs="Arial"/>
          <w:szCs w:val="24"/>
        </w:rPr>
        <w:t xml:space="preserve"> </w:t>
      </w:r>
      <w:r w:rsidRPr="009174F7">
        <w:rPr>
          <w:rFonts w:ascii="Arial" w:hAnsi="Arial" w:cs="Arial"/>
          <w:szCs w:val="24"/>
        </w:rPr>
        <w:t>баялаг</w:t>
      </w:r>
      <w:r w:rsidR="00EF4E3C" w:rsidRPr="009174F7">
        <w:rPr>
          <w:rFonts w:ascii="Arial" w:hAnsi="Arial" w:cs="Arial"/>
          <w:szCs w:val="24"/>
        </w:rPr>
        <w:t xml:space="preserve"> </w:t>
      </w:r>
      <w:r w:rsidRPr="009174F7">
        <w:rPr>
          <w:rFonts w:ascii="Arial" w:hAnsi="Arial" w:cs="Arial"/>
          <w:szCs w:val="24"/>
        </w:rPr>
        <w:t>ашигласны</w:t>
      </w:r>
      <w:r w:rsidR="00EF4E3C" w:rsidRPr="009174F7">
        <w:rPr>
          <w:rFonts w:ascii="Arial" w:hAnsi="Arial" w:cs="Arial"/>
          <w:szCs w:val="24"/>
        </w:rPr>
        <w:t xml:space="preserve"> </w:t>
      </w:r>
      <w:r w:rsidRPr="009174F7">
        <w:rPr>
          <w:rFonts w:ascii="Arial" w:hAnsi="Arial" w:cs="Arial"/>
          <w:szCs w:val="24"/>
        </w:rPr>
        <w:t>төлбөр</w:t>
      </w:r>
      <w:r w:rsidR="00EF4E3C" w:rsidRPr="009174F7">
        <w:rPr>
          <w:rFonts w:ascii="Arial" w:hAnsi="Arial" w:cs="Arial"/>
          <w:szCs w:val="24"/>
        </w:rPr>
        <w:t xml:space="preserve"> </w:t>
      </w:r>
    </w:p>
    <w:p w:rsidR="00EF4E3C" w:rsidRPr="009174F7" w:rsidRDefault="003114C3" w:rsidP="002A5404">
      <w:pPr>
        <w:numPr>
          <w:ilvl w:val="0"/>
          <w:numId w:val="12"/>
        </w:numPr>
        <w:tabs>
          <w:tab w:val="num" w:pos="2790"/>
        </w:tabs>
        <w:rPr>
          <w:rFonts w:ascii="Arial" w:hAnsi="Arial" w:cs="Arial"/>
          <w:szCs w:val="24"/>
        </w:rPr>
      </w:pPr>
      <w:r w:rsidRPr="009174F7">
        <w:rPr>
          <w:rFonts w:ascii="Arial" w:hAnsi="Arial" w:cs="Arial"/>
          <w:szCs w:val="24"/>
        </w:rPr>
        <w:t>Түгээмэл</w:t>
      </w:r>
      <w:r w:rsidR="00EF4E3C" w:rsidRPr="009174F7">
        <w:rPr>
          <w:rFonts w:ascii="Arial" w:hAnsi="Arial" w:cs="Arial"/>
          <w:szCs w:val="24"/>
        </w:rPr>
        <w:t xml:space="preserve"> </w:t>
      </w:r>
      <w:r w:rsidRPr="009174F7">
        <w:rPr>
          <w:rFonts w:ascii="Arial" w:hAnsi="Arial" w:cs="Arial"/>
          <w:szCs w:val="24"/>
        </w:rPr>
        <w:t>тархацтай</w:t>
      </w:r>
      <w:r w:rsidR="00EF4E3C" w:rsidRPr="009174F7">
        <w:rPr>
          <w:rFonts w:ascii="Arial" w:hAnsi="Arial" w:cs="Arial"/>
          <w:szCs w:val="24"/>
        </w:rPr>
        <w:t xml:space="preserve"> </w:t>
      </w:r>
      <w:r w:rsidRPr="009174F7">
        <w:rPr>
          <w:rFonts w:ascii="Arial" w:hAnsi="Arial" w:cs="Arial"/>
          <w:szCs w:val="24"/>
        </w:rPr>
        <w:t>ашигт</w:t>
      </w:r>
      <w:r w:rsidR="00EF4E3C" w:rsidRPr="009174F7">
        <w:rPr>
          <w:rFonts w:ascii="Arial" w:hAnsi="Arial" w:cs="Arial"/>
          <w:szCs w:val="24"/>
        </w:rPr>
        <w:t xml:space="preserve"> </w:t>
      </w:r>
      <w:r w:rsidRPr="009174F7">
        <w:rPr>
          <w:rFonts w:ascii="Arial" w:hAnsi="Arial" w:cs="Arial"/>
          <w:szCs w:val="24"/>
        </w:rPr>
        <w:t>малтмал</w:t>
      </w:r>
      <w:r w:rsidR="00EF4E3C" w:rsidRPr="009174F7">
        <w:rPr>
          <w:rFonts w:ascii="Arial" w:hAnsi="Arial" w:cs="Arial"/>
          <w:szCs w:val="24"/>
        </w:rPr>
        <w:t xml:space="preserve"> </w:t>
      </w:r>
      <w:r w:rsidRPr="009174F7">
        <w:rPr>
          <w:rFonts w:ascii="Arial" w:hAnsi="Arial" w:cs="Arial"/>
          <w:szCs w:val="24"/>
        </w:rPr>
        <w:t>ашигласны</w:t>
      </w:r>
      <w:r w:rsidR="00EF4E3C" w:rsidRPr="009174F7">
        <w:rPr>
          <w:rFonts w:ascii="Arial" w:hAnsi="Arial" w:cs="Arial"/>
          <w:szCs w:val="24"/>
        </w:rPr>
        <w:t xml:space="preserve"> </w:t>
      </w:r>
      <w:r w:rsidRPr="009174F7">
        <w:rPr>
          <w:rFonts w:ascii="Arial" w:hAnsi="Arial" w:cs="Arial"/>
          <w:szCs w:val="24"/>
        </w:rPr>
        <w:t>төлбөр</w:t>
      </w:r>
    </w:p>
    <w:p w:rsidR="00646E39" w:rsidRPr="009174F7" w:rsidRDefault="00646E39" w:rsidP="002A5404">
      <w:pPr>
        <w:numPr>
          <w:ilvl w:val="0"/>
          <w:numId w:val="12"/>
        </w:numPr>
        <w:tabs>
          <w:tab w:val="num" w:pos="2790"/>
        </w:tabs>
        <w:rPr>
          <w:rFonts w:ascii="Arial" w:hAnsi="Arial" w:cs="Arial"/>
          <w:szCs w:val="24"/>
        </w:rPr>
      </w:pPr>
      <w:r w:rsidRPr="009174F7">
        <w:rPr>
          <w:rFonts w:ascii="Arial" w:hAnsi="Arial" w:cs="Arial"/>
          <w:szCs w:val="24"/>
          <w:lang w:val="mn-MN"/>
        </w:rPr>
        <w:t>Бусад байгалийн баялаг ашигласны  төлбөр хураамж</w:t>
      </w:r>
    </w:p>
    <w:p w:rsidR="008162C2" w:rsidRPr="009174F7" w:rsidRDefault="008162C2" w:rsidP="008162C2">
      <w:pPr>
        <w:ind w:left="1440"/>
        <w:rPr>
          <w:rFonts w:ascii="Arial" w:hAnsi="Arial" w:cs="Arial"/>
          <w:szCs w:val="24"/>
        </w:rPr>
      </w:pPr>
    </w:p>
    <w:p w:rsidR="00D85713" w:rsidRPr="009174F7" w:rsidRDefault="003114C3" w:rsidP="00B325DF">
      <w:pPr>
        <w:ind w:firstLine="720"/>
        <w:jc w:val="both"/>
        <w:rPr>
          <w:rFonts w:ascii="Arial" w:hAnsi="Arial" w:cs="Arial"/>
          <w:szCs w:val="24"/>
        </w:rPr>
      </w:pPr>
      <w:r w:rsidRPr="009174F7">
        <w:rPr>
          <w:rFonts w:ascii="Arial" w:hAnsi="Arial" w:cs="Arial"/>
          <w:szCs w:val="24"/>
        </w:rPr>
        <w:t>Түрээсийг</w:t>
      </w:r>
      <w:r w:rsidR="00D85713" w:rsidRPr="009174F7">
        <w:rPr>
          <w:rFonts w:ascii="Arial" w:hAnsi="Arial" w:cs="Arial"/>
          <w:szCs w:val="24"/>
        </w:rPr>
        <w:t xml:space="preserve"> </w:t>
      </w:r>
      <w:r w:rsidRPr="009174F7">
        <w:rPr>
          <w:rFonts w:ascii="Arial" w:hAnsi="Arial" w:cs="Arial"/>
          <w:szCs w:val="24"/>
        </w:rPr>
        <w:t>тооцож</w:t>
      </w:r>
      <w:r w:rsidR="00D85713" w:rsidRPr="009174F7">
        <w:rPr>
          <w:rFonts w:ascii="Arial" w:hAnsi="Arial" w:cs="Arial"/>
          <w:szCs w:val="24"/>
        </w:rPr>
        <w:t xml:space="preserve"> </w:t>
      </w:r>
      <w:r w:rsidRPr="009174F7">
        <w:rPr>
          <w:rFonts w:ascii="Arial" w:hAnsi="Arial" w:cs="Arial"/>
          <w:szCs w:val="24"/>
        </w:rPr>
        <w:t>авсан</w:t>
      </w:r>
      <w:r w:rsidR="00D85713" w:rsidRPr="009174F7">
        <w:rPr>
          <w:rFonts w:ascii="Arial" w:hAnsi="Arial" w:cs="Arial"/>
          <w:szCs w:val="24"/>
        </w:rPr>
        <w:t xml:space="preserve"> </w:t>
      </w:r>
      <w:r w:rsidRPr="009174F7">
        <w:rPr>
          <w:rFonts w:ascii="Arial" w:hAnsi="Arial" w:cs="Arial"/>
          <w:szCs w:val="24"/>
        </w:rPr>
        <w:t>тэр</w:t>
      </w:r>
      <w:r w:rsidR="00D85713" w:rsidRPr="009174F7">
        <w:rPr>
          <w:rFonts w:ascii="Arial" w:hAnsi="Arial" w:cs="Arial"/>
          <w:szCs w:val="24"/>
        </w:rPr>
        <w:t xml:space="preserve"> </w:t>
      </w:r>
      <w:r w:rsidRPr="009174F7">
        <w:rPr>
          <w:rFonts w:ascii="Arial" w:hAnsi="Arial" w:cs="Arial"/>
          <w:szCs w:val="24"/>
        </w:rPr>
        <w:t>хэмжээгээр</w:t>
      </w:r>
      <w:r w:rsidR="00D85713" w:rsidRPr="009174F7">
        <w:rPr>
          <w:rFonts w:ascii="Arial" w:hAnsi="Arial" w:cs="Arial"/>
          <w:szCs w:val="24"/>
        </w:rPr>
        <w:t xml:space="preserve"> </w:t>
      </w:r>
      <w:r w:rsidRPr="009174F7">
        <w:rPr>
          <w:rFonts w:ascii="Arial" w:hAnsi="Arial" w:cs="Arial"/>
          <w:szCs w:val="24"/>
        </w:rPr>
        <w:t>нь</w:t>
      </w:r>
      <w:r w:rsidR="00D85713" w:rsidRPr="009174F7">
        <w:rPr>
          <w:rFonts w:ascii="Arial" w:hAnsi="Arial" w:cs="Arial"/>
          <w:szCs w:val="24"/>
        </w:rPr>
        <w:t xml:space="preserve"> </w:t>
      </w:r>
      <w:r w:rsidRPr="009174F7">
        <w:rPr>
          <w:rFonts w:ascii="Arial" w:hAnsi="Arial" w:cs="Arial"/>
          <w:szCs w:val="24"/>
        </w:rPr>
        <w:t>дансанд</w:t>
      </w:r>
      <w:r w:rsidR="00D85713" w:rsidRPr="009174F7">
        <w:rPr>
          <w:rFonts w:ascii="Arial" w:hAnsi="Arial" w:cs="Arial"/>
          <w:szCs w:val="24"/>
        </w:rPr>
        <w:t xml:space="preserve"> </w:t>
      </w:r>
      <w:r w:rsidRPr="009174F7">
        <w:rPr>
          <w:rFonts w:ascii="Arial" w:hAnsi="Arial" w:cs="Arial"/>
          <w:szCs w:val="24"/>
        </w:rPr>
        <w:t>тусгана</w:t>
      </w:r>
      <w:r w:rsidR="00D85713" w:rsidRPr="009174F7">
        <w:rPr>
          <w:rFonts w:ascii="Arial" w:hAnsi="Arial" w:cs="Arial"/>
          <w:szCs w:val="24"/>
        </w:rPr>
        <w:t xml:space="preserve">. </w:t>
      </w:r>
    </w:p>
    <w:p w:rsidR="00D85713" w:rsidRPr="009174F7" w:rsidRDefault="00D85713" w:rsidP="003335A2">
      <w:pPr>
        <w:jc w:val="center"/>
        <w:rPr>
          <w:rFonts w:ascii="Arial" w:hAnsi="Arial" w:cs="Arial"/>
          <w:b/>
          <w:szCs w:val="24"/>
          <w:u w:val="single"/>
        </w:rPr>
      </w:pPr>
    </w:p>
    <w:p w:rsidR="00782B80" w:rsidRPr="009174F7" w:rsidRDefault="003114C3" w:rsidP="00B325DF">
      <w:pPr>
        <w:ind w:left="720"/>
        <w:jc w:val="both"/>
        <w:rPr>
          <w:rFonts w:ascii="Arial" w:hAnsi="Arial" w:cs="Arial"/>
          <w:szCs w:val="24"/>
          <w:lang w:val="mn-MN"/>
        </w:rPr>
      </w:pPr>
      <w:r w:rsidRPr="009174F7">
        <w:rPr>
          <w:rFonts w:ascii="Arial" w:hAnsi="Arial" w:cs="Arial"/>
          <w:i/>
          <w:szCs w:val="24"/>
          <w:u w:val="single"/>
          <w:lang w:val="mn-MN"/>
        </w:rPr>
        <w:lastRenderedPageBreak/>
        <w:t>Мэдээллийн</w:t>
      </w:r>
      <w:r w:rsidR="00782B80" w:rsidRPr="009174F7">
        <w:rPr>
          <w:rFonts w:ascii="Arial" w:hAnsi="Arial" w:cs="Arial"/>
          <w:i/>
          <w:szCs w:val="24"/>
          <w:u w:val="single"/>
          <w:lang w:val="mn-MN"/>
        </w:rPr>
        <w:t xml:space="preserve"> </w:t>
      </w:r>
      <w:r w:rsidRPr="009174F7">
        <w:rPr>
          <w:rFonts w:ascii="Arial" w:hAnsi="Arial" w:cs="Arial"/>
          <w:i/>
          <w:szCs w:val="24"/>
          <w:u w:val="single"/>
          <w:lang w:val="mn-MN"/>
        </w:rPr>
        <w:t>эх</w:t>
      </w:r>
      <w:r w:rsidR="00782B80"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782B80" w:rsidRPr="009174F7">
        <w:rPr>
          <w:rFonts w:ascii="Arial" w:hAnsi="Arial" w:cs="Arial"/>
          <w:szCs w:val="24"/>
          <w:lang w:val="mn-MN"/>
        </w:rPr>
        <w:t xml:space="preserve">. </w:t>
      </w:r>
      <w:r w:rsidRPr="009174F7">
        <w:rPr>
          <w:rFonts w:ascii="Arial" w:hAnsi="Arial" w:cs="Arial"/>
          <w:szCs w:val="24"/>
          <w:lang w:val="mn-MN"/>
        </w:rPr>
        <w:t>Аж</w:t>
      </w:r>
      <w:r w:rsidR="00782B80" w:rsidRPr="009174F7">
        <w:rPr>
          <w:rFonts w:ascii="Arial" w:hAnsi="Arial" w:cs="Arial"/>
          <w:szCs w:val="24"/>
          <w:lang w:val="mn-MN"/>
        </w:rPr>
        <w:t xml:space="preserve"> </w:t>
      </w:r>
      <w:r w:rsidRPr="009174F7">
        <w:rPr>
          <w:rFonts w:ascii="Arial" w:hAnsi="Arial" w:cs="Arial"/>
          <w:szCs w:val="24"/>
          <w:lang w:val="mn-MN"/>
        </w:rPr>
        <w:t>ахуйн</w:t>
      </w:r>
      <w:r w:rsidR="00782B80" w:rsidRPr="009174F7">
        <w:rPr>
          <w:rFonts w:ascii="Arial" w:hAnsi="Arial" w:cs="Arial"/>
          <w:szCs w:val="24"/>
          <w:lang w:val="mn-MN"/>
        </w:rPr>
        <w:t xml:space="preserve"> </w:t>
      </w:r>
      <w:r w:rsidRPr="009174F7">
        <w:rPr>
          <w:rFonts w:ascii="Arial" w:hAnsi="Arial" w:cs="Arial"/>
          <w:szCs w:val="24"/>
          <w:lang w:val="mn-MN"/>
        </w:rPr>
        <w:t>нэгж</w:t>
      </w:r>
      <w:r w:rsidR="000B4AC8" w:rsidRPr="009174F7">
        <w:rPr>
          <w:rFonts w:ascii="Arial" w:hAnsi="Arial" w:cs="Arial"/>
          <w:szCs w:val="24"/>
          <w:lang w:val="mn-MN"/>
        </w:rPr>
        <w:t>,</w:t>
      </w:r>
      <w:r w:rsidR="00782B80" w:rsidRPr="009174F7">
        <w:rPr>
          <w:rFonts w:ascii="Arial" w:hAnsi="Arial" w:cs="Arial"/>
          <w:szCs w:val="24"/>
          <w:lang w:val="mn-MN"/>
        </w:rPr>
        <w:t xml:space="preserve"> </w:t>
      </w:r>
      <w:r w:rsidRPr="009174F7">
        <w:rPr>
          <w:rFonts w:ascii="Arial" w:hAnsi="Arial" w:cs="Arial"/>
          <w:szCs w:val="24"/>
          <w:lang w:val="mn-MN"/>
        </w:rPr>
        <w:t>байгууллагын</w:t>
      </w:r>
      <w:r w:rsidR="00782B80" w:rsidRPr="009174F7">
        <w:rPr>
          <w:rFonts w:ascii="Arial" w:hAnsi="Arial" w:cs="Arial"/>
          <w:szCs w:val="24"/>
          <w:lang w:val="mn-MN"/>
        </w:rPr>
        <w:t xml:space="preserve"> </w:t>
      </w:r>
      <w:r w:rsidR="000B4AC8" w:rsidRPr="009174F7">
        <w:rPr>
          <w:rFonts w:ascii="Arial" w:hAnsi="Arial" w:cs="Arial"/>
          <w:szCs w:val="24"/>
          <w:lang w:val="mn-MN"/>
        </w:rPr>
        <w:t>жилийн тайлангийн нэгтгэл</w:t>
      </w:r>
      <w:r w:rsidR="00782B80" w:rsidRPr="009174F7">
        <w:rPr>
          <w:rFonts w:ascii="Arial" w:hAnsi="Arial" w:cs="Arial"/>
          <w:szCs w:val="24"/>
          <w:lang w:val="mn-MN"/>
        </w:rPr>
        <w:t xml:space="preserve"> </w:t>
      </w:r>
      <w:r w:rsidRPr="009174F7">
        <w:rPr>
          <w:rFonts w:ascii="Arial" w:hAnsi="Arial" w:cs="Arial"/>
          <w:szCs w:val="24"/>
          <w:lang w:val="mn-MN"/>
        </w:rPr>
        <w:t>болон</w:t>
      </w:r>
      <w:r w:rsidR="00782B80" w:rsidRPr="009174F7">
        <w:rPr>
          <w:rFonts w:ascii="Arial" w:hAnsi="Arial" w:cs="Arial"/>
          <w:szCs w:val="24"/>
          <w:lang w:val="mn-MN"/>
        </w:rPr>
        <w:t xml:space="preserve"> </w:t>
      </w:r>
      <w:r w:rsidRPr="009174F7">
        <w:rPr>
          <w:rFonts w:ascii="Arial" w:hAnsi="Arial" w:cs="Arial"/>
          <w:szCs w:val="24"/>
          <w:lang w:val="mn-MN"/>
        </w:rPr>
        <w:t>төлбөрийн</w:t>
      </w:r>
      <w:r w:rsidR="00782B80" w:rsidRPr="009174F7">
        <w:rPr>
          <w:rFonts w:ascii="Arial" w:hAnsi="Arial" w:cs="Arial"/>
          <w:szCs w:val="24"/>
          <w:lang w:val="mn-MN"/>
        </w:rPr>
        <w:t xml:space="preserve"> </w:t>
      </w:r>
      <w:r w:rsidRPr="009174F7">
        <w:rPr>
          <w:rFonts w:ascii="Arial" w:hAnsi="Arial" w:cs="Arial"/>
          <w:szCs w:val="24"/>
          <w:lang w:val="mn-MN"/>
        </w:rPr>
        <w:t>тэнцлийн</w:t>
      </w:r>
      <w:r w:rsidR="00782B80" w:rsidRPr="009174F7">
        <w:rPr>
          <w:rFonts w:ascii="Arial" w:hAnsi="Arial" w:cs="Arial"/>
          <w:szCs w:val="24"/>
          <w:lang w:val="mn-MN"/>
        </w:rPr>
        <w:t xml:space="preserve"> </w:t>
      </w:r>
      <w:r w:rsidRPr="009174F7">
        <w:rPr>
          <w:rFonts w:ascii="Arial" w:hAnsi="Arial" w:cs="Arial"/>
          <w:szCs w:val="24"/>
          <w:lang w:val="mn-MN"/>
        </w:rPr>
        <w:t>мэдээлэл</w:t>
      </w:r>
      <w:r w:rsidR="00782B80" w:rsidRPr="009174F7">
        <w:rPr>
          <w:rFonts w:ascii="Arial" w:hAnsi="Arial" w:cs="Arial"/>
          <w:szCs w:val="24"/>
          <w:lang w:val="mn-MN"/>
        </w:rPr>
        <w:t xml:space="preserve"> </w:t>
      </w:r>
      <w:r w:rsidRPr="009174F7">
        <w:rPr>
          <w:rFonts w:ascii="Arial" w:hAnsi="Arial" w:cs="Arial"/>
          <w:szCs w:val="24"/>
          <w:lang w:val="mn-MN"/>
        </w:rPr>
        <w:t>байна</w:t>
      </w:r>
      <w:r w:rsidR="00782B80" w:rsidRPr="009174F7">
        <w:rPr>
          <w:rFonts w:ascii="Arial" w:hAnsi="Arial" w:cs="Arial"/>
          <w:szCs w:val="24"/>
          <w:lang w:val="mn-MN"/>
        </w:rPr>
        <w:t>.</w:t>
      </w:r>
    </w:p>
    <w:p w:rsidR="00583F30" w:rsidRPr="009174F7" w:rsidRDefault="00583F30" w:rsidP="00583F30">
      <w:pPr>
        <w:ind w:left="709"/>
        <w:rPr>
          <w:rFonts w:ascii="Arial" w:hAnsi="Arial" w:cs="Arial"/>
          <w:b/>
          <w:szCs w:val="24"/>
        </w:rPr>
      </w:pPr>
    </w:p>
    <w:p w:rsidR="003335A2" w:rsidRPr="009174F7" w:rsidRDefault="003114C3" w:rsidP="002A5404">
      <w:pPr>
        <w:numPr>
          <w:ilvl w:val="3"/>
          <w:numId w:val="15"/>
        </w:numPr>
        <w:jc w:val="both"/>
        <w:rPr>
          <w:rFonts w:ascii="Arial" w:hAnsi="Arial" w:cs="Arial"/>
          <w:b/>
          <w:szCs w:val="24"/>
        </w:rPr>
      </w:pPr>
      <w:r w:rsidRPr="009174F7">
        <w:rPr>
          <w:rFonts w:ascii="Arial" w:hAnsi="Arial" w:cs="Arial"/>
          <w:b/>
          <w:szCs w:val="24"/>
        </w:rPr>
        <w:t>Ашиглалтын</w:t>
      </w:r>
      <w:r w:rsidR="003335A2" w:rsidRPr="009174F7">
        <w:rPr>
          <w:rFonts w:ascii="Arial" w:hAnsi="Arial" w:cs="Arial"/>
          <w:b/>
          <w:szCs w:val="24"/>
        </w:rPr>
        <w:t xml:space="preserve"> </w:t>
      </w:r>
      <w:r w:rsidRPr="009174F7">
        <w:rPr>
          <w:rFonts w:ascii="Arial" w:hAnsi="Arial" w:cs="Arial"/>
          <w:b/>
          <w:szCs w:val="24"/>
        </w:rPr>
        <w:t>үзүүлэлт</w:t>
      </w:r>
    </w:p>
    <w:p w:rsidR="005A615A" w:rsidRPr="009174F7" w:rsidRDefault="005A615A" w:rsidP="005A615A">
      <w:pPr>
        <w:ind w:left="1080"/>
        <w:jc w:val="both"/>
        <w:rPr>
          <w:rFonts w:ascii="Arial" w:hAnsi="Arial" w:cs="Arial"/>
          <w:b/>
          <w:szCs w:val="24"/>
        </w:rPr>
      </w:pPr>
    </w:p>
    <w:p w:rsidR="00C17811" w:rsidRPr="009174F7" w:rsidRDefault="00AD18E2" w:rsidP="00B325DF">
      <w:pPr>
        <w:ind w:left="720"/>
        <w:jc w:val="both"/>
        <w:rPr>
          <w:rFonts w:ascii="Arial" w:hAnsi="Arial" w:cs="Arial"/>
          <w:szCs w:val="24"/>
        </w:rPr>
      </w:pPr>
      <w:r w:rsidRPr="009174F7">
        <w:rPr>
          <w:rFonts w:ascii="Arial" w:hAnsi="Arial" w:cs="Arial"/>
          <w:szCs w:val="24"/>
        </w:rPr>
        <w:t>Анхдагч</w:t>
      </w:r>
      <w:r w:rsidR="00C17811" w:rsidRPr="009174F7">
        <w:rPr>
          <w:rFonts w:ascii="Arial" w:hAnsi="Arial" w:cs="Arial"/>
          <w:szCs w:val="24"/>
        </w:rPr>
        <w:t xml:space="preserve"> </w:t>
      </w:r>
      <w:r w:rsidR="003114C3" w:rsidRPr="009174F7">
        <w:rPr>
          <w:rFonts w:ascii="Arial" w:hAnsi="Arial" w:cs="Arial"/>
          <w:szCs w:val="24"/>
        </w:rPr>
        <w:t>орлого</w:t>
      </w:r>
      <w:r w:rsidR="00C17811" w:rsidRPr="009174F7">
        <w:rPr>
          <w:rFonts w:ascii="Arial" w:hAnsi="Arial" w:cs="Arial"/>
          <w:szCs w:val="24"/>
        </w:rPr>
        <w:t xml:space="preserve"> </w:t>
      </w:r>
      <w:r w:rsidR="003114C3" w:rsidRPr="009174F7">
        <w:rPr>
          <w:rFonts w:ascii="Arial" w:hAnsi="Arial" w:cs="Arial"/>
          <w:szCs w:val="24"/>
        </w:rPr>
        <w:t>хуваарилалтын</w:t>
      </w:r>
      <w:r w:rsidR="00C17811" w:rsidRPr="009174F7">
        <w:rPr>
          <w:rFonts w:ascii="Arial" w:hAnsi="Arial" w:cs="Arial"/>
          <w:szCs w:val="24"/>
        </w:rPr>
        <w:t xml:space="preserve"> </w:t>
      </w:r>
      <w:r w:rsidR="003114C3" w:rsidRPr="009174F7">
        <w:rPr>
          <w:rFonts w:ascii="Arial" w:hAnsi="Arial" w:cs="Arial"/>
          <w:szCs w:val="24"/>
        </w:rPr>
        <w:t>дансны</w:t>
      </w:r>
      <w:r w:rsidR="00C17811" w:rsidRPr="009174F7">
        <w:rPr>
          <w:rFonts w:ascii="Arial" w:hAnsi="Arial" w:cs="Arial"/>
          <w:szCs w:val="24"/>
        </w:rPr>
        <w:t xml:space="preserve"> </w:t>
      </w:r>
      <w:r w:rsidR="003114C3" w:rsidRPr="009174F7">
        <w:rPr>
          <w:rFonts w:ascii="Arial" w:hAnsi="Arial" w:cs="Arial"/>
          <w:szCs w:val="24"/>
        </w:rPr>
        <w:t>ашиглалтын</w:t>
      </w:r>
      <w:r w:rsidR="00C17811" w:rsidRPr="009174F7">
        <w:rPr>
          <w:rFonts w:ascii="Arial" w:hAnsi="Arial" w:cs="Arial"/>
          <w:szCs w:val="24"/>
        </w:rPr>
        <w:t xml:space="preserve"> </w:t>
      </w:r>
      <w:r w:rsidR="003114C3" w:rsidRPr="009174F7">
        <w:rPr>
          <w:rFonts w:ascii="Arial" w:hAnsi="Arial" w:cs="Arial"/>
          <w:szCs w:val="24"/>
        </w:rPr>
        <w:t>талд</w:t>
      </w:r>
      <w:r w:rsidR="00C17811" w:rsidRPr="009174F7">
        <w:rPr>
          <w:rFonts w:ascii="Arial" w:hAnsi="Arial" w:cs="Arial"/>
          <w:szCs w:val="24"/>
        </w:rPr>
        <w:t xml:space="preserve"> </w:t>
      </w:r>
      <w:r w:rsidR="003114C3" w:rsidRPr="009174F7">
        <w:rPr>
          <w:rFonts w:ascii="Arial" w:hAnsi="Arial" w:cs="Arial"/>
          <w:szCs w:val="24"/>
        </w:rPr>
        <w:t>хуваарилсан</w:t>
      </w:r>
      <w:r w:rsidR="00F060CC" w:rsidRPr="009174F7">
        <w:rPr>
          <w:rFonts w:ascii="Arial" w:hAnsi="Arial" w:cs="Arial"/>
          <w:szCs w:val="24"/>
        </w:rPr>
        <w:t xml:space="preserve"> </w:t>
      </w:r>
      <w:r w:rsidR="003114C3" w:rsidRPr="009174F7">
        <w:rPr>
          <w:rFonts w:ascii="Arial" w:hAnsi="Arial" w:cs="Arial"/>
          <w:szCs w:val="24"/>
        </w:rPr>
        <w:t>өмчийн</w:t>
      </w:r>
      <w:r w:rsidR="00C17811" w:rsidRPr="009174F7">
        <w:rPr>
          <w:rFonts w:ascii="Arial" w:hAnsi="Arial" w:cs="Arial"/>
          <w:szCs w:val="24"/>
        </w:rPr>
        <w:t xml:space="preserve"> </w:t>
      </w:r>
      <w:r w:rsidR="003114C3" w:rsidRPr="009174F7">
        <w:rPr>
          <w:rFonts w:ascii="Arial" w:hAnsi="Arial" w:cs="Arial"/>
          <w:szCs w:val="24"/>
        </w:rPr>
        <w:t>орлогыг</w:t>
      </w:r>
      <w:r w:rsidR="00F2163A" w:rsidRPr="009174F7">
        <w:rPr>
          <w:rFonts w:ascii="Arial" w:hAnsi="Arial" w:cs="Arial"/>
          <w:szCs w:val="24"/>
        </w:rPr>
        <w:t xml:space="preserve"> </w:t>
      </w:r>
      <w:r w:rsidR="003114C3" w:rsidRPr="009174F7">
        <w:rPr>
          <w:rFonts w:ascii="Arial" w:hAnsi="Arial" w:cs="Arial"/>
          <w:szCs w:val="24"/>
        </w:rPr>
        <w:t>тусгана</w:t>
      </w:r>
      <w:r w:rsidR="00F2163A" w:rsidRPr="009174F7">
        <w:rPr>
          <w:rFonts w:ascii="Arial" w:hAnsi="Arial" w:cs="Arial"/>
          <w:szCs w:val="24"/>
        </w:rPr>
        <w:t>.</w:t>
      </w:r>
    </w:p>
    <w:p w:rsidR="00F2163A" w:rsidRPr="009174F7" w:rsidRDefault="00F2163A" w:rsidP="00C17811">
      <w:pPr>
        <w:jc w:val="both"/>
        <w:rPr>
          <w:rFonts w:ascii="Arial" w:hAnsi="Arial" w:cs="Arial"/>
          <w:szCs w:val="24"/>
        </w:rPr>
      </w:pPr>
    </w:p>
    <w:p w:rsidR="00377727" w:rsidRPr="009174F7" w:rsidRDefault="007C5893" w:rsidP="000706F6">
      <w:pPr>
        <w:ind w:firstLine="720"/>
        <w:jc w:val="both"/>
        <w:rPr>
          <w:rFonts w:ascii="Arial" w:hAnsi="Arial" w:cs="Arial"/>
          <w:szCs w:val="24"/>
          <w:u w:val="single"/>
          <w:lang w:val="mn-MN"/>
        </w:rPr>
      </w:pPr>
      <w:r w:rsidRPr="009174F7">
        <w:rPr>
          <w:rFonts w:ascii="Arial" w:hAnsi="Arial" w:cs="Arial"/>
          <w:szCs w:val="24"/>
          <w:u w:val="single"/>
        </w:rPr>
        <w:t xml:space="preserve">D.4 </w:t>
      </w:r>
      <w:r w:rsidR="003114C3" w:rsidRPr="009174F7">
        <w:rPr>
          <w:rFonts w:ascii="Arial" w:hAnsi="Arial" w:cs="Arial"/>
          <w:szCs w:val="24"/>
          <w:u w:val="single"/>
          <w:lang w:val="mn-MN"/>
        </w:rPr>
        <w:t>Өмчийн</w:t>
      </w:r>
      <w:r w:rsidR="00C17811" w:rsidRPr="009174F7">
        <w:rPr>
          <w:rFonts w:ascii="Arial" w:hAnsi="Arial" w:cs="Arial"/>
          <w:szCs w:val="24"/>
          <w:u w:val="single"/>
          <w:lang w:val="mn-MN"/>
        </w:rPr>
        <w:t xml:space="preserve"> </w:t>
      </w:r>
      <w:r w:rsidR="003114C3" w:rsidRPr="009174F7">
        <w:rPr>
          <w:rFonts w:ascii="Arial" w:hAnsi="Arial" w:cs="Arial"/>
          <w:szCs w:val="24"/>
          <w:u w:val="single"/>
          <w:lang w:val="mn-MN"/>
        </w:rPr>
        <w:t>орлого</w:t>
      </w:r>
      <w:r w:rsidR="00377727" w:rsidRPr="009174F7">
        <w:rPr>
          <w:rFonts w:ascii="Arial" w:hAnsi="Arial" w:cs="Arial"/>
          <w:szCs w:val="24"/>
          <w:u w:val="single"/>
        </w:rPr>
        <w:t>:</w:t>
      </w:r>
    </w:p>
    <w:p w:rsidR="00607F7B" w:rsidRPr="009174F7" w:rsidRDefault="00607F7B" w:rsidP="000706F6">
      <w:pPr>
        <w:ind w:firstLine="720"/>
        <w:jc w:val="both"/>
        <w:rPr>
          <w:rFonts w:ascii="Arial" w:hAnsi="Arial" w:cs="Arial"/>
          <w:szCs w:val="24"/>
          <w:u w:val="single"/>
          <w:lang w:val="mn-MN"/>
        </w:rPr>
      </w:pPr>
    </w:p>
    <w:p w:rsidR="00C17811" w:rsidRPr="009174F7" w:rsidRDefault="007C5893" w:rsidP="00B325DF">
      <w:pPr>
        <w:ind w:left="720"/>
        <w:jc w:val="both"/>
        <w:rPr>
          <w:rFonts w:ascii="Arial" w:hAnsi="Arial" w:cs="Arial"/>
          <w:szCs w:val="24"/>
        </w:rPr>
      </w:pPr>
      <w:r w:rsidRPr="009174F7">
        <w:rPr>
          <w:rFonts w:ascii="Arial" w:hAnsi="Arial" w:cs="Arial"/>
          <w:szCs w:val="24"/>
          <w:u w:val="single"/>
        </w:rPr>
        <w:t xml:space="preserve">D.4.1 </w:t>
      </w:r>
      <w:r w:rsidR="003114C3" w:rsidRPr="009174F7">
        <w:rPr>
          <w:rFonts w:ascii="Arial" w:hAnsi="Arial" w:cs="Arial"/>
          <w:szCs w:val="24"/>
          <w:u w:val="single"/>
        </w:rPr>
        <w:t>Хүү</w:t>
      </w:r>
      <w:r w:rsidR="00617144" w:rsidRPr="009174F7">
        <w:rPr>
          <w:rFonts w:ascii="Arial" w:hAnsi="Arial" w:cs="Arial"/>
          <w:szCs w:val="24"/>
          <w:u w:val="single"/>
        </w:rPr>
        <w:t>:</w:t>
      </w:r>
      <w:r w:rsidR="00617144" w:rsidRPr="009174F7">
        <w:rPr>
          <w:rFonts w:ascii="Arial" w:hAnsi="Arial" w:cs="Arial"/>
          <w:szCs w:val="24"/>
        </w:rPr>
        <w:t xml:space="preserve"> </w:t>
      </w:r>
      <w:r w:rsidR="003114C3" w:rsidRPr="009174F7">
        <w:rPr>
          <w:rFonts w:ascii="Arial" w:hAnsi="Arial" w:cs="Arial"/>
          <w:szCs w:val="24"/>
        </w:rPr>
        <w:t>Хадгаламж</w:t>
      </w:r>
      <w:r w:rsidR="00C17811" w:rsidRPr="009174F7">
        <w:rPr>
          <w:rFonts w:ascii="Arial" w:hAnsi="Arial" w:cs="Arial"/>
          <w:szCs w:val="24"/>
        </w:rPr>
        <w:t xml:space="preserve">, </w:t>
      </w:r>
      <w:r w:rsidR="003114C3" w:rsidRPr="009174F7">
        <w:rPr>
          <w:rFonts w:ascii="Arial" w:hAnsi="Arial" w:cs="Arial"/>
          <w:szCs w:val="24"/>
        </w:rPr>
        <w:t>үнэт</w:t>
      </w:r>
      <w:r w:rsidR="00C17811" w:rsidRPr="009174F7">
        <w:rPr>
          <w:rFonts w:ascii="Arial" w:hAnsi="Arial" w:cs="Arial"/>
          <w:szCs w:val="24"/>
        </w:rPr>
        <w:t xml:space="preserve"> </w:t>
      </w:r>
      <w:r w:rsidR="003114C3" w:rsidRPr="009174F7">
        <w:rPr>
          <w:rFonts w:ascii="Arial" w:hAnsi="Arial" w:cs="Arial"/>
          <w:szCs w:val="24"/>
        </w:rPr>
        <w:t>цаас</w:t>
      </w:r>
      <w:r w:rsidR="00C17811" w:rsidRPr="009174F7">
        <w:rPr>
          <w:rFonts w:ascii="Arial" w:hAnsi="Arial" w:cs="Arial"/>
          <w:szCs w:val="24"/>
        </w:rPr>
        <w:t xml:space="preserve"> (</w:t>
      </w:r>
      <w:r w:rsidR="003114C3" w:rsidRPr="009174F7">
        <w:rPr>
          <w:rFonts w:ascii="Arial" w:hAnsi="Arial" w:cs="Arial"/>
          <w:szCs w:val="24"/>
        </w:rPr>
        <w:t>акцаас</w:t>
      </w:r>
      <w:r w:rsidR="00C17811" w:rsidRPr="009174F7">
        <w:rPr>
          <w:rFonts w:ascii="Arial" w:hAnsi="Arial" w:cs="Arial"/>
          <w:szCs w:val="24"/>
        </w:rPr>
        <w:t xml:space="preserve"> </w:t>
      </w:r>
      <w:r w:rsidR="003114C3" w:rsidRPr="009174F7">
        <w:rPr>
          <w:rFonts w:ascii="Arial" w:hAnsi="Arial" w:cs="Arial"/>
          <w:szCs w:val="24"/>
        </w:rPr>
        <w:t>бусад</w:t>
      </w:r>
      <w:r w:rsidR="00C17811" w:rsidRPr="009174F7">
        <w:rPr>
          <w:rFonts w:ascii="Arial" w:hAnsi="Arial" w:cs="Arial"/>
          <w:szCs w:val="24"/>
        </w:rPr>
        <w:t xml:space="preserve">), </w:t>
      </w:r>
      <w:r w:rsidR="003114C3" w:rsidRPr="009174F7">
        <w:rPr>
          <w:rFonts w:ascii="Arial" w:hAnsi="Arial" w:cs="Arial"/>
          <w:szCs w:val="24"/>
        </w:rPr>
        <w:t>зээлийн</w:t>
      </w:r>
      <w:r w:rsidR="00C17811" w:rsidRPr="009174F7">
        <w:rPr>
          <w:rFonts w:ascii="Arial" w:hAnsi="Arial" w:cs="Arial"/>
          <w:szCs w:val="24"/>
        </w:rPr>
        <w:t xml:space="preserve"> </w:t>
      </w:r>
      <w:r w:rsidR="003114C3" w:rsidRPr="009174F7">
        <w:rPr>
          <w:rFonts w:ascii="Arial" w:hAnsi="Arial" w:cs="Arial"/>
          <w:szCs w:val="24"/>
        </w:rPr>
        <w:t>хөрөнгө</w:t>
      </w:r>
      <w:r w:rsidR="00C17811" w:rsidRPr="009174F7">
        <w:rPr>
          <w:rFonts w:ascii="Arial" w:hAnsi="Arial" w:cs="Arial"/>
          <w:szCs w:val="24"/>
        </w:rPr>
        <w:t xml:space="preserve"> </w:t>
      </w:r>
      <w:r w:rsidR="003114C3" w:rsidRPr="009174F7">
        <w:rPr>
          <w:rFonts w:ascii="Arial" w:hAnsi="Arial" w:cs="Arial"/>
          <w:szCs w:val="24"/>
        </w:rPr>
        <w:t>зэрэг</w:t>
      </w:r>
      <w:r w:rsidR="00C17811" w:rsidRPr="009174F7">
        <w:rPr>
          <w:rFonts w:ascii="Arial" w:hAnsi="Arial" w:cs="Arial"/>
          <w:szCs w:val="24"/>
        </w:rPr>
        <w:t xml:space="preserve"> </w:t>
      </w:r>
      <w:r w:rsidR="003114C3" w:rsidRPr="009174F7">
        <w:rPr>
          <w:rFonts w:ascii="Arial" w:hAnsi="Arial" w:cs="Arial"/>
          <w:szCs w:val="24"/>
        </w:rPr>
        <w:t>санхүүгийн</w:t>
      </w:r>
      <w:r w:rsidR="00C17811" w:rsidRPr="009174F7">
        <w:rPr>
          <w:rFonts w:ascii="Arial" w:hAnsi="Arial" w:cs="Arial"/>
          <w:szCs w:val="24"/>
        </w:rPr>
        <w:t xml:space="preserve"> </w:t>
      </w:r>
      <w:r w:rsidR="003114C3" w:rsidRPr="009174F7">
        <w:rPr>
          <w:rFonts w:ascii="Arial" w:hAnsi="Arial" w:cs="Arial"/>
          <w:szCs w:val="24"/>
        </w:rPr>
        <w:t>тодорхой</w:t>
      </w:r>
      <w:r w:rsidR="00C17811" w:rsidRPr="009174F7">
        <w:rPr>
          <w:rFonts w:ascii="Arial" w:hAnsi="Arial" w:cs="Arial"/>
          <w:szCs w:val="24"/>
        </w:rPr>
        <w:t xml:space="preserve"> </w:t>
      </w:r>
      <w:r w:rsidR="003114C3" w:rsidRPr="009174F7">
        <w:rPr>
          <w:rFonts w:ascii="Arial" w:hAnsi="Arial" w:cs="Arial"/>
          <w:szCs w:val="24"/>
        </w:rPr>
        <w:t>төрлийн</w:t>
      </w:r>
      <w:r w:rsidR="00C17811" w:rsidRPr="009174F7">
        <w:rPr>
          <w:rFonts w:ascii="Arial" w:hAnsi="Arial" w:cs="Arial"/>
          <w:szCs w:val="24"/>
        </w:rPr>
        <w:t xml:space="preserve"> </w:t>
      </w:r>
      <w:r w:rsidR="003114C3" w:rsidRPr="009174F7">
        <w:rPr>
          <w:rFonts w:ascii="Arial" w:hAnsi="Arial" w:cs="Arial"/>
          <w:szCs w:val="24"/>
        </w:rPr>
        <w:t>активыг</w:t>
      </w:r>
      <w:r w:rsidR="00C17811" w:rsidRPr="009174F7">
        <w:rPr>
          <w:rFonts w:ascii="Arial" w:hAnsi="Arial" w:cs="Arial"/>
          <w:szCs w:val="24"/>
        </w:rPr>
        <w:t xml:space="preserve"> </w:t>
      </w:r>
      <w:r w:rsidR="003114C3" w:rsidRPr="009174F7">
        <w:rPr>
          <w:rFonts w:ascii="Arial" w:hAnsi="Arial" w:cs="Arial"/>
          <w:szCs w:val="24"/>
        </w:rPr>
        <w:t>эзэмшигчдэд</w:t>
      </w:r>
      <w:r w:rsidR="00F2163A" w:rsidRPr="009174F7">
        <w:rPr>
          <w:rFonts w:ascii="Arial" w:hAnsi="Arial" w:cs="Arial"/>
          <w:szCs w:val="24"/>
        </w:rPr>
        <w:t xml:space="preserve"> </w:t>
      </w:r>
      <w:r w:rsidR="003114C3" w:rsidRPr="009174F7">
        <w:rPr>
          <w:rFonts w:ascii="Arial" w:hAnsi="Arial" w:cs="Arial"/>
          <w:szCs w:val="24"/>
        </w:rPr>
        <w:t>төлсөн</w:t>
      </w:r>
      <w:r w:rsidR="00F2163A" w:rsidRPr="009174F7">
        <w:rPr>
          <w:rFonts w:ascii="Arial" w:hAnsi="Arial" w:cs="Arial"/>
          <w:szCs w:val="24"/>
        </w:rPr>
        <w:t xml:space="preserve"> </w:t>
      </w:r>
      <w:r w:rsidR="003114C3" w:rsidRPr="009174F7">
        <w:rPr>
          <w:rFonts w:ascii="Arial" w:hAnsi="Arial" w:cs="Arial"/>
          <w:szCs w:val="24"/>
        </w:rPr>
        <w:t>хүүгийн</w:t>
      </w:r>
      <w:r w:rsidR="00F2163A" w:rsidRPr="009174F7">
        <w:rPr>
          <w:rFonts w:ascii="Arial" w:hAnsi="Arial" w:cs="Arial"/>
          <w:szCs w:val="24"/>
        </w:rPr>
        <w:t xml:space="preserve"> </w:t>
      </w:r>
      <w:r w:rsidR="003114C3" w:rsidRPr="009174F7">
        <w:rPr>
          <w:rFonts w:ascii="Arial" w:hAnsi="Arial" w:cs="Arial"/>
          <w:szCs w:val="24"/>
        </w:rPr>
        <w:t>хэмжээг</w:t>
      </w:r>
      <w:r w:rsidR="00F2163A" w:rsidRPr="009174F7">
        <w:rPr>
          <w:rFonts w:ascii="Arial" w:hAnsi="Arial" w:cs="Arial"/>
          <w:szCs w:val="24"/>
        </w:rPr>
        <w:t xml:space="preserve"> </w:t>
      </w:r>
      <w:r w:rsidR="003114C3" w:rsidRPr="009174F7">
        <w:rPr>
          <w:rFonts w:ascii="Arial" w:hAnsi="Arial" w:cs="Arial"/>
          <w:szCs w:val="24"/>
        </w:rPr>
        <w:t>ашиглалт</w:t>
      </w:r>
      <w:r w:rsidR="00F2163A" w:rsidRPr="009174F7">
        <w:rPr>
          <w:rFonts w:ascii="Arial" w:hAnsi="Arial" w:cs="Arial"/>
          <w:szCs w:val="24"/>
        </w:rPr>
        <w:t xml:space="preserve"> </w:t>
      </w:r>
      <w:r w:rsidR="003114C3" w:rsidRPr="009174F7">
        <w:rPr>
          <w:rFonts w:ascii="Arial" w:hAnsi="Arial" w:cs="Arial"/>
          <w:szCs w:val="24"/>
        </w:rPr>
        <w:t>талд</w:t>
      </w:r>
      <w:r w:rsidR="00F2163A" w:rsidRPr="009174F7">
        <w:rPr>
          <w:rFonts w:ascii="Arial" w:hAnsi="Arial" w:cs="Arial"/>
          <w:szCs w:val="24"/>
        </w:rPr>
        <w:t xml:space="preserve"> </w:t>
      </w:r>
      <w:r w:rsidR="003114C3" w:rsidRPr="009174F7">
        <w:rPr>
          <w:rFonts w:ascii="Arial" w:hAnsi="Arial" w:cs="Arial"/>
          <w:szCs w:val="24"/>
        </w:rPr>
        <w:t>тусгана</w:t>
      </w:r>
      <w:r w:rsidR="00F2163A" w:rsidRPr="009174F7">
        <w:rPr>
          <w:rFonts w:ascii="Arial" w:hAnsi="Arial" w:cs="Arial"/>
          <w:szCs w:val="24"/>
        </w:rPr>
        <w:t>.</w:t>
      </w:r>
      <w:r w:rsidR="00C17811" w:rsidRPr="009174F7">
        <w:rPr>
          <w:rFonts w:ascii="Arial" w:hAnsi="Arial" w:cs="Arial"/>
          <w:szCs w:val="24"/>
        </w:rPr>
        <w:t xml:space="preserve"> </w:t>
      </w:r>
    </w:p>
    <w:p w:rsidR="00607F7B" w:rsidRPr="009174F7" w:rsidRDefault="00607F7B" w:rsidP="00B325DF">
      <w:pPr>
        <w:ind w:left="720"/>
        <w:jc w:val="both"/>
        <w:rPr>
          <w:rFonts w:ascii="Arial" w:hAnsi="Arial" w:cs="Arial"/>
          <w:i/>
          <w:szCs w:val="24"/>
          <w:u w:val="single"/>
          <w:lang w:val="mn-MN"/>
        </w:rPr>
      </w:pPr>
    </w:p>
    <w:p w:rsidR="00C17811" w:rsidRPr="009174F7" w:rsidRDefault="003114C3" w:rsidP="00B325DF">
      <w:pPr>
        <w:ind w:left="720"/>
        <w:jc w:val="both"/>
        <w:rPr>
          <w:rFonts w:ascii="Arial" w:hAnsi="Arial" w:cs="Arial"/>
          <w:szCs w:val="24"/>
          <w:lang w:val="mn-MN"/>
        </w:rPr>
      </w:pPr>
      <w:r w:rsidRPr="009174F7">
        <w:rPr>
          <w:rFonts w:ascii="Arial" w:hAnsi="Arial" w:cs="Arial"/>
          <w:i/>
          <w:szCs w:val="24"/>
          <w:u w:val="single"/>
          <w:lang w:val="mn-MN"/>
        </w:rPr>
        <w:t>Мэдээллийн</w:t>
      </w:r>
      <w:r w:rsidR="00C17811" w:rsidRPr="009174F7">
        <w:rPr>
          <w:rFonts w:ascii="Arial" w:hAnsi="Arial" w:cs="Arial"/>
          <w:i/>
          <w:szCs w:val="24"/>
          <w:u w:val="single"/>
          <w:lang w:val="mn-MN"/>
        </w:rPr>
        <w:t xml:space="preserve"> </w:t>
      </w:r>
      <w:r w:rsidRPr="009174F7">
        <w:rPr>
          <w:rFonts w:ascii="Arial" w:hAnsi="Arial" w:cs="Arial"/>
          <w:i/>
          <w:szCs w:val="24"/>
          <w:u w:val="single"/>
          <w:lang w:val="mn-MN"/>
        </w:rPr>
        <w:t>эх</w:t>
      </w:r>
      <w:r w:rsidR="00C17811"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617144" w:rsidRPr="009174F7">
        <w:rPr>
          <w:rFonts w:ascii="Arial" w:hAnsi="Arial" w:cs="Arial"/>
          <w:i/>
          <w:szCs w:val="24"/>
          <w:u w:val="single"/>
        </w:rPr>
        <w:t>:</w:t>
      </w:r>
      <w:r w:rsidR="00617144" w:rsidRPr="009174F7">
        <w:rPr>
          <w:rFonts w:ascii="Arial" w:hAnsi="Arial" w:cs="Arial"/>
          <w:szCs w:val="24"/>
        </w:rPr>
        <w:t xml:space="preserve"> </w:t>
      </w:r>
      <w:r w:rsidRPr="009174F7">
        <w:rPr>
          <w:rFonts w:ascii="Arial" w:hAnsi="Arial" w:cs="Arial"/>
          <w:szCs w:val="24"/>
          <w:lang w:val="mn-MN"/>
        </w:rPr>
        <w:t>Санхүүгийн</w:t>
      </w:r>
      <w:r w:rsidR="00C17811" w:rsidRPr="009174F7">
        <w:rPr>
          <w:rFonts w:ascii="Arial" w:hAnsi="Arial" w:cs="Arial"/>
          <w:szCs w:val="24"/>
          <w:lang w:val="mn-MN"/>
        </w:rPr>
        <w:t xml:space="preserve"> </w:t>
      </w:r>
      <w:r w:rsidRPr="009174F7">
        <w:rPr>
          <w:rFonts w:ascii="Arial" w:hAnsi="Arial" w:cs="Arial"/>
          <w:szCs w:val="24"/>
          <w:lang w:val="mn-MN"/>
        </w:rPr>
        <w:t>бус</w:t>
      </w:r>
      <w:r w:rsidR="000A71DE" w:rsidRPr="009174F7">
        <w:rPr>
          <w:rFonts w:ascii="Arial" w:hAnsi="Arial" w:cs="Arial"/>
          <w:szCs w:val="24"/>
          <w:lang w:val="mn-MN"/>
        </w:rPr>
        <w:t xml:space="preserve"> </w:t>
      </w:r>
      <w:r w:rsidRPr="009174F7">
        <w:rPr>
          <w:rFonts w:ascii="Arial" w:hAnsi="Arial" w:cs="Arial"/>
          <w:szCs w:val="24"/>
          <w:lang w:val="mn-MN"/>
        </w:rPr>
        <w:t>секторын</w:t>
      </w:r>
      <w:r w:rsidR="00C17811" w:rsidRPr="009174F7">
        <w:rPr>
          <w:rFonts w:ascii="Arial" w:hAnsi="Arial" w:cs="Arial"/>
          <w:szCs w:val="24"/>
          <w:lang w:val="mn-MN"/>
        </w:rPr>
        <w:t xml:space="preserve"> </w:t>
      </w:r>
      <w:r w:rsidRPr="009174F7">
        <w:rPr>
          <w:rFonts w:ascii="Arial" w:hAnsi="Arial" w:cs="Arial"/>
          <w:szCs w:val="24"/>
          <w:lang w:val="mn-MN"/>
        </w:rPr>
        <w:t>хувьд</w:t>
      </w:r>
      <w:r w:rsidR="00C20BE0" w:rsidRPr="009174F7">
        <w:rPr>
          <w:rFonts w:ascii="Arial" w:hAnsi="Arial" w:cs="Arial"/>
          <w:szCs w:val="24"/>
          <w:lang w:val="mn-MN"/>
        </w:rPr>
        <w:t xml:space="preserve"> </w:t>
      </w:r>
      <w:r w:rsidRPr="009174F7">
        <w:rPr>
          <w:rFonts w:ascii="Arial" w:hAnsi="Arial" w:cs="Arial"/>
          <w:szCs w:val="24"/>
          <w:lang w:val="mn-MN"/>
        </w:rPr>
        <w:t>уг</w:t>
      </w:r>
      <w:r w:rsidR="00C17811" w:rsidRPr="009174F7">
        <w:rPr>
          <w:rFonts w:ascii="Arial" w:hAnsi="Arial" w:cs="Arial"/>
          <w:szCs w:val="24"/>
          <w:lang w:val="mn-MN"/>
        </w:rPr>
        <w:t xml:space="preserve"> </w:t>
      </w:r>
      <w:r w:rsidRPr="009174F7">
        <w:rPr>
          <w:rFonts w:ascii="Arial" w:hAnsi="Arial" w:cs="Arial"/>
          <w:szCs w:val="24"/>
          <w:lang w:val="mn-MN"/>
        </w:rPr>
        <w:t>секторын</w:t>
      </w:r>
      <w:r w:rsidR="00C17811" w:rsidRPr="009174F7">
        <w:rPr>
          <w:rFonts w:ascii="Arial" w:hAnsi="Arial" w:cs="Arial"/>
          <w:szCs w:val="24"/>
          <w:lang w:val="mn-MN"/>
        </w:rPr>
        <w:t xml:space="preserve"> </w:t>
      </w:r>
      <w:r w:rsidRPr="009174F7">
        <w:rPr>
          <w:rFonts w:ascii="Arial" w:hAnsi="Arial" w:cs="Arial"/>
          <w:szCs w:val="24"/>
          <w:lang w:val="mn-MN"/>
        </w:rPr>
        <w:t>бүтээгдэхүүний</w:t>
      </w:r>
      <w:r w:rsidR="00C17811" w:rsidRPr="009174F7">
        <w:rPr>
          <w:rFonts w:ascii="Arial" w:hAnsi="Arial" w:cs="Arial"/>
          <w:szCs w:val="24"/>
          <w:lang w:val="mn-MN"/>
        </w:rPr>
        <w:t xml:space="preserve"> </w:t>
      </w:r>
      <w:r w:rsidRPr="009174F7">
        <w:rPr>
          <w:rFonts w:ascii="Arial" w:hAnsi="Arial" w:cs="Arial"/>
          <w:szCs w:val="24"/>
          <w:lang w:val="mn-MN"/>
        </w:rPr>
        <w:t>тооцооноос</w:t>
      </w:r>
      <w:r w:rsidR="00C17811" w:rsidRPr="009174F7">
        <w:rPr>
          <w:rFonts w:ascii="Arial" w:hAnsi="Arial" w:cs="Arial"/>
          <w:szCs w:val="24"/>
          <w:lang w:val="mn-MN"/>
        </w:rPr>
        <w:t xml:space="preserve"> </w:t>
      </w:r>
      <w:r w:rsidRPr="009174F7">
        <w:rPr>
          <w:rFonts w:ascii="Arial" w:hAnsi="Arial" w:cs="Arial"/>
          <w:szCs w:val="24"/>
          <w:lang w:val="mn-MN"/>
        </w:rPr>
        <w:t>зээлийн</w:t>
      </w:r>
      <w:r w:rsidR="00C20BE0" w:rsidRPr="009174F7">
        <w:rPr>
          <w:rFonts w:ascii="Arial" w:hAnsi="Arial" w:cs="Arial"/>
          <w:szCs w:val="24"/>
          <w:lang w:val="mn-MN"/>
        </w:rPr>
        <w:t xml:space="preserve"> </w:t>
      </w:r>
      <w:r w:rsidRPr="009174F7">
        <w:rPr>
          <w:rFonts w:ascii="Arial" w:hAnsi="Arial" w:cs="Arial"/>
          <w:szCs w:val="24"/>
          <w:lang w:val="mn-MN"/>
        </w:rPr>
        <w:t>хүүгийн</w:t>
      </w:r>
      <w:r w:rsidR="00C20BE0" w:rsidRPr="009174F7">
        <w:rPr>
          <w:rFonts w:ascii="Arial" w:hAnsi="Arial" w:cs="Arial"/>
          <w:szCs w:val="24"/>
          <w:lang w:val="mn-MN"/>
        </w:rPr>
        <w:t xml:space="preserve"> </w:t>
      </w:r>
      <w:r w:rsidRPr="009174F7">
        <w:rPr>
          <w:rFonts w:ascii="Arial" w:hAnsi="Arial" w:cs="Arial"/>
          <w:szCs w:val="24"/>
          <w:lang w:val="mn-MN"/>
        </w:rPr>
        <w:t>зардлыг</w:t>
      </w:r>
      <w:r w:rsidR="00C20BE0" w:rsidRPr="009174F7">
        <w:rPr>
          <w:rFonts w:ascii="Arial" w:hAnsi="Arial" w:cs="Arial"/>
          <w:szCs w:val="24"/>
          <w:lang w:val="mn-MN"/>
        </w:rPr>
        <w:t xml:space="preserve"> </w:t>
      </w:r>
      <w:r w:rsidRPr="009174F7">
        <w:rPr>
          <w:rFonts w:ascii="Arial" w:hAnsi="Arial" w:cs="Arial"/>
          <w:szCs w:val="24"/>
          <w:lang w:val="mn-MN"/>
        </w:rPr>
        <w:t>авна</w:t>
      </w:r>
      <w:r w:rsidR="00C17811" w:rsidRPr="009174F7">
        <w:rPr>
          <w:rFonts w:ascii="Arial" w:hAnsi="Arial" w:cs="Arial"/>
          <w:szCs w:val="24"/>
          <w:lang w:val="mn-MN"/>
        </w:rPr>
        <w:t>.</w:t>
      </w:r>
    </w:p>
    <w:p w:rsidR="00C17811" w:rsidRPr="009174F7" w:rsidRDefault="003114C3" w:rsidP="00B325DF">
      <w:pPr>
        <w:ind w:left="720"/>
        <w:jc w:val="both"/>
        <w:rPr>
          <w:rFonts w:ascii="Arial" w:hAnsi="Arial" w:cs="Arial"/>
          <w:szCs w:val="24"/>
        </w:rPr>
      </w:pPr>
      <w:r w:rsidRPr="009174F7">
        <w:rPr>
          <w:rFonts w:ascii="Arial" w:hAnsi="Arial" w:cs="Arial"/>
          <w:szCs w:val="24"/>
          <w:lang w:val="mn-MN"/>
        </w:rPr>
        <w:t>Санхүүгийн</w:t>
      </w:r>
      <w:r w:rsidR="00BA5F9F" w:rsidRPr="009174F7">
        <w:rPr>
          <w:rFonts w:ascii="Arial" w:hAnsi="Arial" w:cs="Arial"/>
          <w:szCs w:val="24"/>
          <w:lang w:val="mn-MN"/>
        </w:rPr>
        <w:t xml:space="preserve"> секторын хувьд санхүүгийн </w:t>
      </w:r>
      <w:r w:rsidRPr="009174F7">
        <w:rPr>
          <w:rFonts w:ascii="Arial" w:hAnsi="Arial" w:cs="Arial"/>
          <w:szCs w:val="24"/>
          <w:lang w:val="mn-MN"/>
        </w:rPr>
        <w:t>секторын</w:t>
      </w:r>
      <w:r w:rsidR="00C17811" w:rsidRPr="009174F7">
        <w:rPr>
          <w:rFonts w:ascii="Arial" w:hAnsi="Arial" w:cs="Arial"/>
          <w:szCs w:val="24"/>
          <w:lang w:val="mn-MN"/>
        </w:rPr>
        <w:t xml:space="preserve"> </w:t>
      </w:r>
      <w:r w:rsidRPr="009174F7">
        <w:rPr>
          <w:rFonts w:ascii="Arial" w:hAnsi="Arial" w:cs="Arial"/>
          <w:szCs w:val="24"/>
          <w:lang w:val="mn-MN"/>
        </w:rPr>
        <w:t>бүтээгдэхүүний</w:t>
      </w:r>
      <w:r w:rsidR="00BB4BE7" w:rsidRPr="009174F7">
        <w:rPr>
          <w:rFonts w:ascii="Arial" w:hAnsi="Arial" w:cs="Arial"/>
          <w:szCs w:val="24"/>
          <w:lang w:val="mn-MN"/>
        </w:rPr>
        <w:t xml:space="preserve"> </w:t>
      </w:r>
      <w:r w:rsidRPr="009174F7">
        <w:rPr>
          <w:rFonts w:ascii="Arial" w:hAnsi="Arial" w:cs="Arial"/>
          <w:szCs w:val="24"/>
          <w:lang w:val="mn-MN"/>
        </w:rPr>
        <w:t>тооцооноос</w:t>
      </w:r>
      <w:r w:rsidR="00BB4BE7" w:rsidRPr="009174F7">
        <w:rPr>
          <w:rFonts w:ascii="Arial" w:hAnsi="Arial" w:cs="Arial"/>
          <w:szCs w:val="24"/>
          <w:lang w:val="mn-MN"/>
        </w:rPr>
        <w:t xml:space="preserve"> </w:t>
      </w:r>
      <w:r w:rsidRPr="009174F7">
        <w:rPr>
          <w:rFonts w:ascii="Arial" w:hAnsi="Arial" w:cs="Arial"/>
          <w:szCs w:val="24"/>
          <w:lang w:val="mn-MN"/>
        </w:rPr>
        <w:t>хадгаламжийн</w:t>
      </w:r>
      <w:r w:rsidR="002F464F" w:rsidRPr="009174F7">
        <w:rPr>
          <w:rFonts w:ascii="Arial" w:hAnsi="Arial" w:cs="Arial"/>
          <w:szCs w:val="24"/>
          <w:lang w:val="mn-MN"/>
        </w:rPr>
        <w:t xml:space="preserve"> </w:t>
      </w:r>
      <w:r w:rsidRPr="009174F7">
        <w:rPr>
          <w:rFonts w:ascii="Arial" w:hAnsi="Arial" w:cs="Arial"/>
          <w:szCs w:val="24"/>
          <w:lang w:val="mn-MN"/>
        </w:rPr>
        <w:t>хүүгийн</w:t>
      </w:r>
      <w:r w:rsidR="00C17811" w:rsidRPr="009174F7">
        <w:rPr>
          <w:rFonts w:ascii="Arial" w:hAnsi="Arial" w:cs="Arial"/>
          <w:szCs w:val="24"/>
          <w:lang w:val="mn-MN"/>
        </w:rPr>
        <w:t xml:space="preserve"> </w:t>
      </w:r>
      <w:r w:rsidRPr="009174F7">
        <w:rPr>
          <w:rFonts w:ascii="Arial" w:hAnsi="Arial" w:cs="Arial"/>
          <w:szCs w:val="24"/>
          <w:lang w:val="mn-MN"/>
        </w:rPr>
        <w:t>зардлыг</w:t>
      </w:r>
      <w:r w:rsidR="00C17811" w:rsidRPr="009174F7">
        <w:rPr>
          <w:rFonts w:ascii="Arial" w:hAnsi="Arial" w:cs="Arial"/>
          <w:szCs w:val="24"/>
          <w:lang w:val="mn-MN"/>
        </w:rPr>
        <w:t xml:space="preserve"> </w:t>
      </w:r>
      <w:r w:rsidRPr="009174F7">
        <w:rPr>
          <w:rFonts w:ascii="Arial" w:hAnsi="Arial" w:cs="Arial"/>
          <w:szCs w:val="24"/>
          <w:lang w:val="mn-MN"/>
        </w:rPr>
        <w:t>авна</w:t>
      </w:r>
      <w:r w:rsidR="00C17811" w:rsidRPr="009174F7">
        <w:rPr>
          <w:rFonts w:ascii="Arial" w:hAnsi="Arial" w:cs="Arial"/>
          <w:szCs w:val="24"/>
          <w:lang w:val="mn-MN"/>
        </w:rPr>
        <w:t xml:space="preserve">. </w:t>
      </w:r>
    </w:p>
    <w:p w:rsidR="001B6674" w:rsidRPr="009174F7" w:rsidRDefault="003114C3" w:rsidP="00B325DF">
      <w:pPr>
        <w:pStyle w:val="BodyText"/>
        <w:spacing w:line="240" w:lineRule="auto"/>
        <w:ind w:left="720"/>
        <w:rPr>
          <w:rFonts w:ascii="Arial" w:hAnsi="Arial" w:cs="Arial"/>
          <w:szCs w:val="24"/>
        </w:rPr>
      </w:pPr>
      <w:r w:rsidRPr="009174F7">
        <w:rPr>
          <w:rFonts w:ascii="Arial" w:hAnsi="Arial" w:cs="Arial"/>
          <w:szCs w:val="24"/>
          <w:lang w:val="mn-MN"/>
        </w:rPr>
        <w:t>Төрийн</w:t>
      </w:r>
      <w:r w:rsidR="00C20BE0" w:rsidRPr="009174F7">
        <w:rPr>
          <w:rFonts w:ascii="Arial" w:hAnsi="Arial" w:cs="Arial"/>
          <w:szCs w:val="24"/>
          <w:lang w:val="mn-MN"/>
        </w:rPr>
        <w:t xml:space="preserve"> </w:t>
      </w:r>
      <w:r w:rsidRPr="009174F7">
        <w:rPr>
          <w:rFonts w:ascii="Arial" w:hAnsi="Arial" w:cs="Arial"/>
          <w:szCs w:val="24"/>
          <w:lang w:val="mn-MN"/>
        </w:rPr>
        <w:t>байгууллагын</w:t>
      </w:r>
      <w:r w:rsidR="00C20BE0" w:rsidRPr="009174F7">
        <w:rPr>
          <w:rFonts w:ascii="Arial" w:hAnsi="Arial" w:cs="Arial"/>
          <w:szCs w:val="24"/>
          <w:lang w:val="mn-MN"/>
        </w:rPr>
        <w:t xml:space="preserve"> </w:t>
      </w:r>
      <w:r w:rsidRPr="009174F7">
        <w:rPr>
          <w:rFonts w:ascii="Arial" w:hAnsi="Arial" w:cs="Arial"/>
          <w:szCs w:val="24"/>
          <w:lang w:val="mn-MN"/>
        </w:rPr>
        <w:t>секторын</w:t>
      </w:r>
      <w:r w:rsidR="00C20BE0" w:rsidRPr="009174F7">
        <w:rPr>
          <w:rFonts w:ascii="Arial" w:hAnsi="Arial" w:cs="Arial"/>
          <w:szCs w:val="24"/>
          <w:lang w:val="mn-MN"/>
        </w:rPr>
        <w:t xml:space="preserve"> </w:t>
      </w:r>
      <w:r w:rsidRPr="009174F7">
        <w:rPr>
          <w:rFonts w:ascii="Arial" w:hAnsi="Arial" w:cs="Arial"/>
          <w:szCs w:val="24"/>
        </w:rPr>
        <w:t>хувьд</w:t>
      </w:r>
      <w:r w:rsidR="001B6674" w:rsidRPr="009174F7">
        <w:rPr>
          <w:rFonts w:ascii="Arial" w:hAnsi="Arial" w:cs="Arial"/>
          <w:szCs w:val="24"/>
        </w:rPr>
        <w:t xml:space="preserve"> </w:t>
      </w:r>
      <w:r w:rsidRPr="009174F7">
        <w:rPr>
          <w:rFonts w:ascii="Arial" w:hAnsi="Arial" w:cs="Arial"/>
          <w:szCs w:val="24"/>
        </w:rPr>
        <w:t>улсын</w:t>
      </w:r>
      <w:r w:rsidR="001B6674" w:rsidRPr="009174F7">
        <w:rPr>
          <w:rFonts w:ascii="Arial" w:hAnsi="Arial" w:cs="Arial"/>
          <w:szCs w:val="24"/>
        </w:rPr>
        <w:t xml:space="preserve"> </w:t>
      </w:r>
      <w:r w:rsidRPr="009174F7">
        <w:rPr>
          <w:rFonts w:ascii="Arial" w:hAnsi="Arial" w:cs="Arial"/>
          <w:szCs w:val="24"/>
        </w:rPr>
        <w:t>нэгдсэн</w:t>
      </w:r>
      <w:r w:rsidR="00480DDF" w:rsidRPr="009174F7">
        <w:rPr>
          <w:rFonts w:ascii="Arial" w:hAnsi="Arial" w:cs="Arial"/>
          <w:szCs w:val="24"/>
        </w:rPr>
        <w:t xml:space="preserve"> </w:t>
      </w:r>
      <w:r w:rsidRPr="009174F7">
        <w:rPr>
          <w:rFonts w:ascii="Arial" w:hAnsi="Arial" w:cs="Arial"/>
          <w:szCs w:val="24"/>
        </w:rPr>
        <w:t>төсвийн</w:t>
      </w:r>
      <w:r w:rsidR="001B6674" w:rsidRPr="009174F7">
        <w:rPr>
          <w:rFonts w:ascii="Arial" w:hAnsi="Arial" w:cs="Arial"/>
          <w:szCs w:val="24"/>
        </w:rPr>
        <w:t xml:space="preserve"> </w:t>
      </w:r>
      <w:r w:rsidRPr="009174F7">
        <w:rPr>
          <w:rFonts w:ascii="Arial" w:hAnsi="Arial" w:cs="Arial"/>
          <w:szCs w:val="24"/>
        </w:rPr>
        <w:t>зарлагын</w:t>
      </w:r>
      <w:r w:rsidR="001B6674" w:rsidRPr="009174F7">
        <w:rPr>
          <w:rFonts w:ascii="Arial" w:hAnsi="Arial" w:cs="Arial"/>
          <w:szCs w:val="24"/>
        </w:rPr>
        <w:t xml:space="preserve"> </w:t>
      </w:r>
      <w:r w:rsidRPr="009174F7">
        <w:rPr>
          <w:rFonts w:ascii="Arial" w:hAnsi="Arial" w:cs="Arial"/>
          <w:szCs w:val="24"/>
        </w:rPr>
        <w:t>мэдээний</w:t>
      </w:r>
      <w:r w:rsidR="001B6674" w:rsidRPr="009174F7">
        <w:rPr>
          <w:rFonts w:ascii="Arial" w:hAnsi="Arial" w:cs="Arial"/>
          <w:szCs w:val="24"/>
        </w:rPr>
        <w:t xml:space="preserve"> </w:t>
      </w:r>
      <w:r w:rsidRPr="009174F7">
        <w:rPr>
          <w:rFonts w:ascii="Arial" w:hAnsi="Arial" w:cs="Arial"/>
          <w:szCs w:val="24"/>
        </w:rPr>
        <w:t>дотоодын</w:t>
      </w:r>
      <w:r w:rsidR="007A25FE" w:rsidRPr="009174F7">
        <w:rPr>
          <w:rFonts w:ascii="Arial" w:hAnsi="Arial" w:cs="Arial"/>
          <w:szCs w:val="24"/>
        </w:rPr>
        <w:t xml:space="preserve"> </w:t>
      </w:r>
      <w:r w:rsidRPr="009174F7">
        <w:rPr>
          <w:rFonts w:ascii="Arial" w:hAnsi="Arial" w:cs="Arial"/>
          <w:szCs w:val="24"/>
        </w:rPr>
        <w:t>зээлийн</w:t>
      </w:r>
      <w:r w:rsidR="00641A54" w:rsidRPr="009174F7">
        <w:rPr>
          <w:rFonts w:ascii="Arial" w:hAnsi="Arial" w:cs="Arial"/>
          <w:szCs w:val="24"/>
        </w:rPr>
        <w:t xml:space="preserve"> </w:t>
      </w:r>
      <w:r w:rsidRPr="009174F7">
        <w:rPr>
          <w:rFonts w:ascii="Arial" w:hAnsi="Arial" w:cs="Arial"/>
          <w:szCs w:val="24"/>
        </w:rPr>
        <w:t>хүүгийн</w:t>
      </w:r>
      <w:r w:rsidR="007A25FE" w:rsidRPr="009174F7">
        <w:rPr>
          <w:rFonts w:ascii="Arial" w:hAnsi="Arial" w:cs="Arial"/>
          <w:szCs w:val="24"/>
        </w:rPr>
        <w:t xml:space="preserve"> </w:t>
      </w:r>
      <w:r w:rsidRPr="009174F7">
        <w:rPr>
          <w:rFonts w:ascii="Arial" w:hAnsi="Arial" w:cs="Arial"/>
          <w:szCs w:val="24"/>
        </w:rPr>
        <w:t>зардал</w:t>
      </w:r>
      <w:r w:rsidR="00480DDF" w:rsidRPr="009174F7">
        <w:rPr>
          <w:rFonts w:ascii="Arial" w:hAnsi="Arial" w:cs="Arial"/>
          <w:szCs w:val="24"/>
        </w:rPr>
        <w:t xml:space="preserve">, </w:t>
      </w:r>
      <w:r w:rsidRPr="009174F7">
        <w:rPr>
          <w:rFonts w:ascii="Arial" w:hAnsi="Arial" w:cs="Arial"/>
          <w:szCs w:val="24"/>
        </w:rPr>
        <w:t>нөөц</w:t>
      </w:r>
      <w:r w:rsidR="00B76C0B" w:rsidRPr="009174F7">
        <w:rPr>
          <w:rFonts w:ascii="Arial" w:hAnsi="Arial" w:cs="Arial"/>
          <w:szCs w:val="24"/>
        </w:rPr>
        <w:t xml:space="preserve"> </w:t>
      </w:r>
      <w:r w:rsidRPr="009174F7">
        <w:rPr>
          <w:rFonts w:ascii="Arial" w:hAnsi="Arial" w:cs="Arial"/>
          <w:szCs w:val="24"/>
        </w:rPr>
        <w:t>талд</w:t>
      </w:r>
      <w:r w:rsidR="00B76C0B" w:rsidRPr="009174F7">
        <w:rPr>
          <w:rFonts w:ascii="Arial" w:hAnsi="Arial" w:cs="Arial"/>
          <w:szCs w:val="24"/>
        </w:rPr>
        <w:t xml:space="preserve"> </w:t>
      </w:r>
      <w:r w:rsidRPr="009174F7">
        <w:rPr>
          <w:rFonts w:ascii="Arial" w:hAnsi="Arial" w:cs="Arial"/>
          <w:szCs w:val="24"/>
        </w:rPr>
        <w:t>гадаад</w:t>
      </w:r>
      <w:r w:rsidR="00B76C0B" w:rsidRPr="009174F7">
        <w:rPr>
          <w:rFonts w:ascii="Arial" w:hAnsi="Arial" w:cs="Arial"/>
          <w:szCs w:val="24"/>
        </w:rPr>
        <w:t xml:space="preserve"> </w:t>
      </w:r>
      <w:r w:rsidRPr="009174F7">
        <w:rPr>
          <w:rFonts w:ascii="Arial" w:hAnsi="Arial" w:cs="Arial"/>
          <w:szCs w:val="24"/>
        </w:rPr>
        <w:t>эдийн</w:t>
      </w:r>
      <w:r w:rsidR="00B76C0B" w:rsidRPr="009174F7">
        <w:rPr>
          <w:rFonts w:ascii="Arial" w:hAnsi="Arial" w:cs="Arial"/>
          <w:szCs w:val="24"/>
        </w:rPr>
        <w:t xml:space="preserve"> </w:t>
      </w:r>
      <w:r w:rsidRPr="009174F7">
        <w:rPr>
          <w:rFonts w:ascii="Arial" w:hAnsi="Arial" w:cs="Arial"/>
          <w:szCs w:val="24"/>
        </w:rPr>
        <w:t>засгийн</w:t>
      </w:r>
      <w:r w:rsidR="00B76C0B" w:rsidRPr="009174F7">
        <w:rPr>
          <w:rFonts w:ascii="Arial" w:hAnsi="Arial" w:cs="Arial"/>
          <w:szCs w:val="24"/>
        </w:rPr>
        <w:t xml:space="preserve"> </w:t>
      </w:r>
      <w:r w:rsidRPr="009174F7">
        <w:rPr>
          <w:rFonts w:ascii="Arial" w:hAnsi="Arial" w:cs="Arial"/>
          <w:szCs w:val="24"/>
        </w:rPr>
        <w:t>секторт</w:t>
      </w:r>
      <w:r w:rsidR="00B76C0B" w:rsidRPr="009174F7">
        <w:rPr>
          <w:rFonts w:ascii="Arial" w:hAnsi="Arial" w:cs="Arial"/>
          <w:szCs w:val="24"/>
        </w:rPr>
        <w:t xml:space="preserve"> </w:t>
      </w:r>
      <w:r w:rsidRPr="009174F7">
        <w:rPr>
          <w:rFonts w:ascii="Arial" w:hAnsi="Arial" w:cs="Arial"/>
          <w:szCs w:val="24"/>
        </w:rPr>
        <w:t>тусгагдсан</w:t>
      </w:r>
      <w:r w:rsidR="00480DDF" w:rsidRPr="009174F7">
        <w:rPr>
          <w:rFonts w:ascii="Arial" w:hAnsi="Arial" w:cs="Arial"/>
          <w:szCs w:val="24"/>
        </w:rPr>
        <w:t xml:space="preserve"> </w:t>
      </w:r>
      <w:r w:rsidRPr="009174F7">
        <w:rPr>
          <w:rFonts w:ascii="Arial" w:hAnsi="Arial" w:cs="Arial"/>
          <w:szCs w:val="24"/>
        </w:rPr>
        <w:t>хүүгийн</w:t>
      </w:r>
      <w:r w:rsidR="00480DDF" w:rsidRPr="009174F7">
        <w:rPr>
          <w:rFonts w:ascii="Arial" w:hAnsi="Arial" w:cs="Arial"/>
          <w:szCs w:val="24"/>
        </w:rPr>
        <w:t xml:space="preserve"> </w:t>
      </w:r>
      <w:r w:rsidRPr="009174F7">
        <w:rPr>
          <w:rFonts w:ascii="Arial" w:hAnsi="Arial" w:cs="Arial"/>
          <w:szCs w:val="24"/>
        </w:rPr>
        <w:t>хэмжээг</w:t>
      </w:r>
      <w:r w:rsidR="00480DDF" w:rsidRPr="009174F7">
        <w:rPr>
          <w:rFonts w:ascii="Arial" w:hAnsi="Arial" w:cs="Arial"/>
          <w:szCs w:val="24"/>
        </w:rPr>
        <w:t xml:space="preserve"> </w:t>
      </w:r>
      <w:r w:rsidRPr="009174F7">
        <w:rPr>
          <w:rFonts w:ascii="Arial" w:hAnsi="Arial" w:cs="Arial"/>
          <w:szCs w:val="24"/>
        </w:rPr>
        <w:t>авч</w:t>
      </w:r>
      <w:r w:rsidR="00405B74" w:rsidRPr="009174F7">
        <w:rPr>
          <w:rFonts w:ascii="Arial" w:hAnsi="Arial" w:cs="Arial"/>
          <w:szCs w:val="24"/>
        </w:rPr>
        <w:t xml:space="preserve"> </w:t>
      </w:r>
      <w:r w:rsidRPr="009174F7">
        <w:rPr>
          <w:rFonts w:ascii="Arial" w:hAnsi="Arial" w:cs="Arial"/>
          <w:szCs w:val="24"/>
        </w:rPr>
        <w:t>тусгана</w:t>
      </w:r>
      <w:r w:rsidR="00405B74" w:rsidRPr="009174F7">
        <w:rPr>
          <w:rFonts w:ascii="Arial" w:hAnsi="Arial" w:cs="Arial"/>
          <w:szCs w:val="24"/>
        </w:rPr>
        <w:t>.</w:t>
      </w:r>
    </w:p>
    <w:p w:rsidR="000F7436" w:rsidRPr="009174F7" w:rsidRDefault="003114C3" w:rsidP="002B3DF6">
      <w:pPr>
        <w:ind w:left="720"/>
        <w:jc w:val="both"/>
        <w:rPr>
          <w:rFonts w:ascii="Arial" w:hAnsi="Arial" w:cs="Arial"/>
          <w:bCs/>
          <w:szCs w:val="24"/>
          <w:lang w:val="mn-MN"/>
        </w:rPr>
      </w:pPr>
      <w:r w:rsidRPr="009174F7">
        <w:rPr>
          <w:rFonts w:ascii="Arial" w:hAnsi="Arial" w:cs="Arial"/>
          <w:szCs w:val="24"/>
          <w:lang w:val="mn-MN"/>
        </w:rPr>
        <w:t>Өрхийн</w:t>
      </w:r>
      <w:r w:rsidR="00AB7909" w:rsidRPr="009174F7">
        <w:rPr>
          <w:rFonts w:ascii="Arial" w:hAnsi="Arial" w:cs="Arial"/>
          <w:szCs w:val="24"/>
          <w:lang w:val="mn-MN"/>
        </w:rPr>
        <w:t xml:space="preserve"> </w:t>
      </w:r>
      <w:r w:rsidRPr="009174F7">
        <w:rPr>
          <w:rFonts w:ascii="Arial" w:hAnsi="Arial" w:cs="Arial"/>
          <w:szCs w:val="24"/>
          <w:lang w:val="mn-MN"/>
        </w:rPr>
        <w:t>аж</w:t>
      </w:r>
      <w:r w:rsidR="00AB7909" w:rsidRPr="009174F7">
        <w:rPr>
          <w:rFonts w:ascii="Arial" w:hAnsi="Arial" w:cs="Arial"/>
          <w:szCs w:val="24"/>
          <w:lang w:val="mn-MN"/>
        </w:rPr>
        <w:t xml:space="preserve"> </w:t>
      </w:r>
      <w:r w:rsidRPr="009174F7">
        <w:rPr>
          <w:rFonts w:ascii="Arial" w:hAnsi="Arial" w:cs="Arial"/>
          <w:szCs w:val="24"/>
          <w:lang w:val="mn-MN"/>
        </w:rPr>
        <w:t>ахуйн</w:t>
      </w:r>
      <w:r w:rsidR="00AB7909" w:rsidRPr="009174F7">
        <w:rPr>
          <w:rFonts w:ascii="Arial" w:hAnsi="Arial" w:cs="Arial"/>
          <w:szCs w:val="24"/>
          <w:lang w:val="mn-MN"/>
        </w:rPr>
        <w:t xml:space="preserve"> </w:t>
      </w:r>
      <w:r w:rsidRPr="009174F7">
        <w:rPr>
          <w:rFonts w:ascii="Arial" w:hAnsi="Arial" w:cs="Arial"/>
          <w:szCs w:val="24"/>
          <w:lang w:val="mn-MN"/>
        </w:rPr>
        <w:t>секторын</w:t>
      </w:r>
      <w:r w:rsidR="00AB7909" w:rsidRPr="009174F7">
        <w:rPr>
          <w:rFonts w:ascii="Arial" w:hAnsi="Arial" w:cs="Arial"/>
          <w:szCs w:val="24"/>
          <w:lang w:val="mn-MN"/>
        </w:rPr>
        <w:t xml:space="preserve"> </w:t>
      </w:r>
      <w:r w:rsidRPr="009174F7">
        <w:rPr>
          <w:rFonts w:ascii="Arial" w:hAnsi="Arial" w:cs="Arial"/>
          <w:szCs w:val="24"/>
          <w:lang w:val="mn-MN"/>
        </w:rPr>
        <w:t>хувьд</w:t>
      </w:r>
      <w:r w:rsidR="00AB7909" w:rsidRPr="009174F7">
        <w:rPr>
          <w:rFonts w:ascii="Arial" w:hAnsi="Arial" w:cs="Arial"/>
          <w:szCs w:val="24"/>
          <w:lang w:val="mn-MN"/>
        </w:rPr>
        <w:t xml:space="preserve"> </w:t>
      </w:r>
      <w:r w:rsidR="002876DB" w:rsidRPr="009174F7">
        <w:rPr>
          <w:rFonts w:ascii="Arial" w:hAnsi="Arial" w:cs="Arial"/>
          <w:szCs w:val="24"/>
          <w:lang w:val="mn-MN"/>
        </w:rPr>
        <w:t xml:space="preserve"> </w:t>
      </w:r>
      <w:r w:rsidR="002B3DF6" w:rsidRPr="009174F7">
        <w:rPr>
          <w:rFonts w:ascii="Arial" w:hAnsi="Arial" w:cs="Arial"/>
          <w:szCs w:val="24"/>
          <w:lang w:val="mn-MN"/>
        </w:rPr>
        <w:t xml:space="preserve">Арилжааны банкны орлого, зарлагын </w:t>
      </w:r>
      <w:r w:rsidRPr="009174F7">
        <w:rPr>
          <w:rFonts w:ascii="Arial" w:hAnsi="Arial" w:cs="Arial"/>
          <w:szCs w:val="24"/>
          <w:lang w:val="mn-MN"/>
        </w:rPr>
        <w:t>м</w:t>
      </w:r>
      <w:r w:rsidR="002B3DF6" w:rsidRPr="009174F7">
        <w:rPr>
          <w:rFonts w:ascii="Arial" w:hAnsi="Arial" w:cs="Arial"/>
          <w:szCs w:val="24"/>
          <w:lang w:val="mn-MN"/>
        </w:rPr>
        <w:t>эдээллээс  зээлийн хүүгийн орлогын иргэдээс авсан хэмжээг авч тусгана.</w:t>
      </w:r>
    </w:p>
    <w:p w:rsidR="00377727" w:rsidRPr="009174F7" w:rsidRDefault="00377727" w:rsidP="00377727">
      <w:pPr>
        <w:pStyle w:val="BodyText"/>
        <w:spacing w:line="240" w:lineRule="auto"/>
        <w:ind w:left="720"/>
        <w:rPr>
          <w:rFonts w:ascii="Arial" w:hAnsi="Arial" w:cs="Arial"/>
          <w:szCs w:val="24"/>
        </w:rPr>
      </w:pPr>
    </w:p>
    <w:p w:rsidR="007C5893" w:rsidRPr="009174F7" w:rsidRDefault="007C5893" w:rsidP="00B325DF">
      <w:pPr>
        <w:ind w:firstLine="720"/>
        <w:jc w:val="both"/>
        <w:rPr>
          <w:rFonts w:ascii="Arial" w:hAnsi="Arial" w:cs="Arial"/>
          <w:szCs w:val="24"/>
          <w:lang w:val="mn-MN"/>
        </w:rPr>
      </w:pPr>
      <w:r w:rsidRPr="009174F7">
        <w:rPr>
          <w:rFonts w:ascii="Arial" w:hAnsi="Arial" w:cs="Arial"/>
          <w:szCs w:val="24"/>
          <w:u w:val="single"/>
        </w:rPr>
        <w:t xml:space="preserve">D.4.2.1 </w:t>
      </w:r>
      <w:r w:rsidR="003114C3" w:rsidRPr="009174F7">
        <w:rPr>
          <w:rFonts w:ascii="Arial" w:hAnsi="Arial" w:cs="Arial"/>
          <w:szCs w:val="24"/>
          <w:u w:val="single"/>
        </w:rPr>
        <w:t>Ногдол</w:t>
      </w:r>
      <w:r w:rsidR="00C17811" w:rsidRPr="009174F7">
        <w:rPr>
          <w:rFonts w:ascii="Arial" w:hAnsi="Arial" w:cs="Arial"/>
          <w:szCs w:val="24"/>
          <w:u w:val="single"/>
        </w:rPr>
        <w:t xml:space="preserve"> </w:t>
      </w:r>
      <w:r w:rsidR="003114C3" w:rsidRPr="009174F7">
        <w:rPr>
          <w:rFonts w:ascii="Arial" w:hAnsi="Arial" w:cs="Arial"/>
          <w:szCs w:val="24"/>
          <w:u w:val="single"/>
        </w:rPr>
        <w:t>ашиг</w:t>
      </w:r>
      <w:r w:rsidR="009D5A56" w:rsidRPr="009174F7">
        <w:rPr>
          <w:rFonts w:ascii="Arial" w:hAnsi="Arial" w:cs="Arial"/>
          <w:szCs w:val="24"/>
          <w:u w:val="single"/>
        </w:rPr>
        <w:t>:</w:t>
      </w:r>
      <w:r w:rsidR="009D5A56" w:rsidRPr="009174F7">
        <w:rPr>
          <w:rFonts w:ascii="Arial" w:hAnsi="Arial" w:cs="Arial"/>
          <w:szCs w:val="24"/>
        </w:rPr>
        <w:t xml:space="preserve"> </w:t>
      </w:r>
      <w:r w:rsidR="003114C3" w:rsidRPr="009174F7">
        <w:rPr>
          <w:rFonts w:ascii="Arial" w:hAnsi="Arial" w:cs="Arial"/>
          <w:szCs w:val="24"/>
        </w:rPr>
        <w:t>Хувьцаа</w:t>
      </w:r>
      <w:r w:rsidR="00C17811" w:rsidRPr="009174F7">
        <w:rPr>
          <w:rFonts w:ascii="Arial" w:hAnsi="Arial" w:cs="Arial"/>
          <w:szCs w:val="24"/>
        </w:rPr>
        <w:t xml:space="preserve"> </w:t>
      </w:r>
      <w:r w:rsidR="003114C3" w:rsidRPr="009174F7">
        <w:rPr>
          <w:rFonts w:ascii="Arial" w:hAnsi="Arial" w:cs="Arial"/>
          <w:szCs w:val="24"/>
        </w:rPr>
        <w:t>эзэмшигчдэд</w:t>
      </w:r>
      <w:r w:rsidR="00B04691" w:rsidRPr="009174F7">
        <w:rPr>
          <w:rFonts w:ascii="Arial" w:hAnsi="Arial" w:cs="Arial"/>
          <w:szCs w:val="24"/>
        </w:rPr>
        <w:t xml:space="preserve"> </w:t>
      </w:r>
      <w:r w:rsidR="003114C3" w:rsidRPr="009174F7">
        <w:rPr>
          <w:rFonts w:ascii="Arial" w:hAnsi="Arial" w:cs="Arial"/>
          <w:szCs w:val="24"/>
        </w:rPr>
        <w:t>хуваарилсан</w:t>
      </w:r>
      <w:r w:rsidR="00B04691" w:rsidRPr="009174F7">
        <w:rPr>
          <w:rFonts w:ascii="Arial" w:hAnsi="Arial" w:cs="Arial"/>
          <w:szCs w:val="24"/>
        </w:rPr>
        <w:t xml:space="preserve"> </w:t>
      </w:r>
      <w:r w:rsidR="003114C3" w:rsidRPr="009174F7">
        <w:rPr>
          <w:rFonts w:ascii="Arial" w:hAnsi="Arial" w:cs="Arial"/>
          <w:szCs w:val="24"/>
        </w:rPr>
        <w:t>ногдол</w:t>
      </w:r>
      <w:r w:rsidR="00B04691" w:rsidRPr="009174F7">
        <w:rPr>
          <w:rFonts w:ascii="Arial" w:hAnsi="Arial" w:cs="Arial"/>
          <w:szCs w:val="24"/>
        </w:rPr>
        <w:t xml:space="preserve"> </w:t>
      </w:r>
      <w:r w:rsidR="003114C3" w:rsidRPr="009174F7">
        <w:rPr>
          <w:rFonts w:ascii="Arial" w:hAnsi="Arial" w:cs="Arial"/>
          <w:szCs w:val="24"/>
        </w:rPr>
        <w:t>ашгийг</w:t>
      </w:r>
      <w:r w:rsidR="00B04691" w:rsidRPr="009174F7">
        <w:rPr>
          <w:rFonts w:ascii="Arial" w:hAnsi="Arial" w:cs="Arial"/>
          <w:szCs w:val="24"/>
        </w:rPr>
        <w:t xml:space="preserve"> </w:t>
      </w:r>
      <w:r w:rsidRPr="009174F7">
        <w:rPr>
          <w:rFonts w:ascii="Arial" w:hAnsi="Arial" w:cs="Arial"/>
          <w:szCs w:val="24"/>
          <w:lang w:val="mn-MN"/>
        </w:rPr>
        <w:t xml:space="preserve">   </w:t>
      </w:r>
    </w:p>
    <w:p w:rsidR="00C17811" w:rsidRPr="009174F7" w:rsidRDefault="003114C3" w:rsidP="00B325DF">
      <w:pPr>
        <w:ind w:firstLine="720"/>
        <w:jc w:val="both"/>
        <w:rPr>
          <w:rFonts w:ascii="Arial" w:hAnsi="Arial" w:cs="Arial"/>
          <w:szCs w:val="24"/>
        </w:rPr>
      </w:pPr>
      <w:r w:rsidRPr="009174F7">
        <w:rPr>
          <w:rFonts w:ascii="Arial" w:hAnsi="Arial" w:cs="Arial"/>
          <w:szCs w:val="24"/>
        </w:rPr>
        <w:t>тусгана</w:t>
      </w:r>
      <w:r w:rsidR="00C17811" w:rsidRPr="009174F7">
        <w:rPr>
          <w:rFonts w:ascii="Arial" w:hAnsi="Arial" w:cs="Arial"/>
          <w:szCs w:val="24"/>
        </w:rPr>
        <w:t xml:space="preserve">. </w:t>
      </w:r>
    </w:p>
    <w:p w:rsidR="00D96E64" w:rsidRPr="009174F7" w:rsidRDefault="00D96E64" w:rsidP="00B325DF">
      <w:pPr>
        <w:ind w:left="720"/>
        <w:jc w:val="both"/>
        <w:rPr>
          <w:rFonts w:ascii="Arial" w:hAnsi="Arial" w:cs="Arial"/>
          <w:i/>
          <w:szCs w:val="24"/>
          <w:u w:val="single"/>
          <w:lang w:val="mn-MN"/>
        </w:rPr>
      </w:pPr>
    </w:p>
    <w:p w:rsidR="009F6ABA" w:rsidRPr="009174F7" w:rsidRDefault="003114C3" w:rsidP="00B325DF">
      <w:pPr>
        <w:ind w:left="720"/>
        <w:jc w:val="both"/>
        <w:rPr>
          <w:rFonts w:ascii="Arial" w:hAnsi="Arial" w:cs="Arial"/>
          <w:szCs w:val="24"/>
          <w:lang w:val="mn-MN"/>
        </w:rPr>
      </w:pPr>
      <w:r w:rsidRPr="009174F7">
        <w:rPr>
          <w:rFonts w:ascii="Arial" w:hAnsi="Arial" w:cs="Arial"/>
          <w:i/>
          <w:szCs w:val="24"/>
          <w:u w:val="single"/>
          <w:lang w:val="mn-MN"/>
        </w:rPr>
        <w:t>Мэдээллийн</w:t>
      </w:r>
      <w:r w:rsidR="00C17811" w:rsidRPr="009174F7">
        <w:rPr>
          <w:rFonts w:ascii="Arial" w:hAnsi="Arial" w:cs="Arial"/>
          <w:i/>
          <w:szCs w:val="24"/>
          <w:u w:val="single"/>
          <w:lang w:val="mn-MN"/>
        </w:rPr>
        <w:t xml:space="preserve"> </w:t>
      </w:r>
      <w:r w:rsidRPr="009174F7">
        <w:rPr>
          <w:rFonts w:ascii="Arial" w:hAnsi="Arial" w:cs="Arial"/>
          <w:i/>
          <w:szCs w:val="24"/>
          <w:u w:val="single"/>
          <w:lang w:val="mn-MN"/>
        </w:rPr>
        <w:t>эх</w:t>
      </w:r>
      <w:r w:rsidR="00C17811"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545F46" w:rsidRPr="009174F7">
        <w:rPr>
          <w:rFonts w:ascii="Arial" w:hAnsi="Arial" w:cs="Arial"/>
          <w:i/>
          <w:szCs w:val="24"/>
          <w:u w:val="single"/>
          <w:lang w:val="mn-MN"/>
        </w:rPr>
        <w:t>:</w:t>
      </w:r>
      <w:r w:rsidR="00545F46" w:rsidRPr="009174F7">
        <w:rPr>
          <w:rFonts w:ascii="Arial" w:hAnsi="Arial" w:cs="Arial"/>
          <w:szCs w:val="24"/>
          <w:lang w:val="mn-MN"/>
        </w:rPr>
        <w:t xml:space="preserve"> </w:t>
      </w:r>
      <w:r w:rsidRPr="009174F7">
        <w:rPr>
          <w:rFonts w:ascii="Arial" w:hAnsi="Arial" w:cs="Arial"/>
          <w:szCs w:val="24"/>
          <w:lang w:val="mn-MN"/>
        </w:rPr>
        <w:t>Нөөц</w:t>
      </w:r>
      <w:r w:rsidR="00875632" w:rsidRPr="009174F7">
        <w:rPr>
          <w:rFonts w:ascii="Arial" w:hAnsi="Arial" w:cs="Arial"/>
          <w:szCs w:val="24"/>
          <w:lang w:val="mn-MN"/>
        </w:rPr>
        <w:t xml:space="preserve"> </w:t>
      </w:r>
      <w:r w:rsidRPr="009174F7">
        <w:rPr>
          <w:rFonts w:ascii="Arial" w:hAnsi="Arial" w:cs="Arial"/>
          <w:szCs w:val="24"/>
          <w:lang w:val="mn-MN"/>
        </w:rPr>
        <w:t>талд</w:t>
      </w:r>
      <w:r w:rsidR="00875632" w:rsidRPr="009174F7">
        <w:rPr>
          <w:rFonts w:ascii="Arial" w:hAnsi="Arial" w:cs="Arial"/>
          <w:szCs w:val="24"/>
          <w:lang w:val="mn-MN"/>
        </w:rPr>
        <w:t xml:space="preserve"> </w:t>
      </w:r>
      <w:r w:rsidRPr="009174F7">
        <w:rPr>
          <w:rFonts w:ascii="Arial" w:hAnsi="Arial" w:cs="Arial"/>
          <w:szCs w:val="24"/>
          <w:lang w:val="mn-MN"/>
        </w:rPr>
        <w:t>тусгагдсан</w:t>
      </w:r>
      <w:r w:rsidR="00875632" w:rsidRPr="009174F7">
        <w:rPr>
          <w:rFonts w:ascii="Arial" w:hAnsi="Arial" w:cs="Arial"/>
          <w:szCs w:val="24"/>
        </w:rPr>
        <w:t xml:space="preserve"> </w:t>
      </w:r>
      <w:r w:rsidRPr="009174F7">
        <w:rPr>
          <w:rFonts w:ascii="Arial" w:hAnsi="Arial" w:cs="Arial"/>
          <w:szCs w:val="24"/>
        </w:rPr>
        <w:t>ногдол</w:t>
      </w:r>
      <w:r w:rsidR="00875632" w:rsidRPr="009174F7">
        <w:rPr>
          <w:rFonts w:ascii="Arial" w:hAnsi="Arial" w:cs="Arial"/>
          <w:szCs w:val="24"/>
        </w:rPr>
        <w:t xml:space="preserve"> </w:t>
      </w:r>
      <w:r w:rsidRPr="009174F7">
        <w:rPr>
          <w:rFonts w:ascii="Arial" w:hAnsi="Arial" w:cs="Arial"/>
          <w:szCs w:val="24"/>
        </w:rPr>
        <w:t>ашгийг</w:t>
      </w:r>
      <w:r w:rsidR="00875632" w:rsidRPr="009174F7">
        <w:rPr>
          <w:rFonts w:ascii="Arial" w:hAnsi="Arial" w:cs="Arial"/>
          <w:szCs w:val="24"/>
          <w:lang w:val="mn-MN"/>
        </w:rPr>
        <w:t xml:space="preserve"> </w:t>
      </w:r>
      <w:r w:rsidRPr="009174F7">
        <w:rPr>
          <w:rFonts w:ascii="Arial" w:hAnsi="Arial" w:cs="Arial"/>
          <w:szCs w:val="24"/>
        </w:rPr>
        <w:t>Санхүүгийн</w:t>
      </w:r>
      <w:r w:rsidR="00D921B7" w:rsidRPr="009174F7">
        <w:rPr>
          <w:rFonts w:ascii="Arial" w:hAnsi="Arial" w:cs="Arial"/>
          <w:szCs w:val="24"/>
        </w:rPr>
        <w:t xml:space="preserve"> </w:t>
      </w:r>
      <w:r w:rsidRPr="009174F7">
        <w:rPr>
          <w:rFonts w:ascii="Arial" w:hAnsi="Arial" w:cs="Arial"/>
          <w:szCs w:val="24"/>
        </w:rPr>
        <w:t>секторт</w:t>
      </w:r>
      <w:r w:rsidR="00875632" w:rsidRPr="009174F7">
        <w:rPr>
          <w:rFonts w:ascii="Arial" w:hAnsi="Arial" w:cs="Arial"/>
          <w:szCs w:val="24"/>
        </w:rPr>
        <w:t xml:space="preserve"> </w:t>
      </w:r>
      <w:r w:rsidRPr="009174F7">
        <w:rPr>
          <w:rFonts w:ascii="Arial" w:hAnsi="Arial" w:cs="Arial"/>
          <w:szCs w:val="24"/>
        </w:rPr>
        <w:t>тусгана</w:t>
      </w:r>
      <w:r w:rsidR="00C17811" w:rsidRPr="009174F7">
        <w:rPr>
          <w:rFonts w:ascii="Arial" w:hAnsi="Arial" w:cs="Arial"/>
          <w:szCs w:val="24"/>
          <w:lang w:val="mn-MN"/>
        </w:rPr>
        <w:t>.</w:t>
      </w:r>
      <w:r w:rsidR="009F6ABA" w:rsidRPr="009174F7">
        <w:rPr>
          <w:rFonts w:ascii="Arial" w:hAnsi="Arial" w:cs="Arial"/>
          <w:szCs w:val="24"/>
          <w:lang w:val="mn-MN"/>
        </w:rPr>
        <w:t xml:space="preserve"> </w:t>
      </w:r>
      <w:r w:rsidRPr="009174F7">
        <w:rPr>
          <w:rFonts w:ascii="Arial" w:hAnsi="Arial" w:cs="Arial"/>
          <w:szCs w:val="24"/>
        </w:rPr>
        <w:t>Мөн</w:t>
      </w:r>
      <w:r w:rsidR="009F6ABA" w:rsidRPr="009174F7">
        <w:rPr>
          <w:rFonts w:ascii="Arial" w:hAnsi="Arial" w:cs="Arial"/>
          <w:szCs w:val="24"/>
        </w:rPr>
        <w:t xml:space="preserve"> </w:t>
      </w:r>
      <w:r w:rsidRPr="009174F7">
        <w:rPr>
          <w:rFonts w:ascii="Arial" w:hAnsi="Arial" w:cs="Arial"/>
          <w:szCs w:val="24"/>
        </w:rPr>
        <w:t>гадаад</w:t>
      </w:r>
      <w:r w:rsidR="009F6ABA" w:rsidRPr="009174F7">
        <w:rPr>
          <w:rFonts w:ascii="Arial" w:hAnsi="Arial" w:cs="Arial"/>
          <w:szCs w:val="24"/>
        </w:rPr>
        <w:t xml:space="preserve"> </w:t>
      </w:r>
      <w:r w:rsidRPr="009174F7">
        <w:rPr>
          <w:rFonts w:ascii="Arial" w:hAnsi="Arial" w:cs="Arial"/>
          <w:szCs w:val="24"/>
        </w:rPr>
        <w:t>эдийн</w:t>
      </w:r>
      <w:r w:rsidR="009F6ABA" w:rsidRPr="009174F7">
        <w:rPr>
          <w:rFonts w:ascii="Arial" w:hAnsi="Arial" w:cs="Arial"/>
          <w:szCs w:val="24"/>
        </w:rPr>
        <w:t xml:space="preserve"> </w:t>
      </w:r>
      <w:r w:rsidRPr="009174F7">
        <w:rPr>
          <w:rFonts w:ascii="Arial" w:hAnsi="Arial" w:cs="Arial"/>
          <w:szCs w:val="24"/>
        </w:rPr>
        <w:t>засгийн</w:t>
      </w:r>
      <w:r w:rsidR="009F6ABA" w:rsidRPr="009174F7">
        <w:rPr>
          <w:rFonts w:ascii="Arial" w:hAnsi="Arial" w:cs="Arial"/>
          <w:szCs w:val="24"/>
        </w:rPr>
        <w:t xml:space="preserve"> </w:t>
      </w:r>
      <w:r w:rsidRPr="009174F7">
        <w:rPr>
          <w:rFonts w:ascii="Arial" w:hAnsi="Arial" w:cs="Arial"/>
          <w:szCs w:val="24"/>
        </w:rPr>
        <w:t>секторын</w:t>
      </w:r>
      <w:r w:rsidR="009F6ABA" w:rsidRPr="009174F7">
        <w:rPr>
          <w:rFonts w:ascii="Arial" w:hAnsi="Arial" w:cs="Arial"/>
          <w:szCs w:val="24"/>
        </w:rPr>
        <w:t xml:space="preserve"> </w:t>
      </w:r>
      <w:r w:rsidRPr="009174F7">
        <w:rPr>
          <w:rFonts w:ascii="Arial" w:hAnsi="Arial" w:cs="Arial"/>
          <w:szCs w:val="24"/>
        </w:rPr>
        <w:t>нөөц</w:t>
      </w:r>
      <w:r w:rsidR="009F6ABA" w:rsidRPr="009174F7">
        <w:rPr>
          <w:rFonts w:ascii="Arial" w:hAnsi="Arial" w:cs="Arial"/>
          <w:szCs w:val="24"/>
        </w:rPr>
        <w:t xml:space="preserve"> </w:t>
      </w:r>
      <w:r w:rsidRPr="009174F7">
        <w:rPr>
          <w:rFonts w:ascii="Arial" w:hAnsi="Arial" w:cs="Arial"/>
          <w:szCs w:val="24"/>
        </w:rPr>
        <w:t>талд</w:t>
      </w:r>
      <w:r w:rsidR="009F6ABA" w:rsidRPr="009174F7">
        <w:rPr>
          <w:rFonts w:ascii="Arial" w:hAnsi="Arial" w:cs="Arial"/>
          <w:szCs w:val="24"/>
        </w:rPr>
        <w:t xml:space="preserve"> </w:t>
      </w:r>
      <w:r w:rsidRPr="009174F7">
        <w:rPr>
          <w:rFonts w:ascii="Arial" w:hAnsi="Arial" w:cs="Arial"/>
          <w:szCs w:val="24"/>
        </w:rPr>
        <w:t>тусгасан</w:t>
      </w:r>
      <w:r w:rsidR="009F6ABA" w:rsidRPr="009174F7">
        <w:rPr>
          <w:rFonts w:ascii="Arial" w:hAnsi="Arial" w:cs="Arial"/>
          <w:szCs w:val="24"/>
        </w:rPr>
        <w:t xml:space="preserve"> </w:t>
      </w:r>
      <w:r w:rsidRPr="009174F7">
        <w:rPr>
          <w:rFonts w:ascii="Arial" w:hAnsi="Arial" w:cs="Arial"/>
          <w:szCs w:val="24"/>
        </w:rPr>
        <w:t>ногдол</w:t>
      </w:r>
      <w:r w:rsidR="009F6ABA" w:rsidRPr="009174F7">
        <w:rPr>
          <w:rFonts w:ascii="Arial" w:hAnsi="Arial" w:cs="Arial"/>
          <w:szCs w:val="24"/>
        </w:rPr>
        <w:t xml:space="preserve"> </w:t>
      </w:r>
      <w:r w:rsidRPr="009174F7">
        <w:rPr>
          <w:rFonts w:ascii="Arial" w:hAnsi="Arial" w:cs="Arial"/>
          <w:szCs w:val="24"/>
        </w:rPr>
        <w:t>ашгийн</w:t>
      </w:r>
      <w:r w:rsidR="009F6ABA" w:rsidRPr="009174F7">
        <w:rPr>
          <w:rFonts w:ascii="Arial" w:hAnsi="Arial" w:cs="Arial"/>
          <w:szCs w:val="24"/>
        </w:rPr>
        <w:t xml:space="preserve"> </w:t>
      </w:r>
      <w:r w:rsidRPr="009174F7">
        <w:rPr>
          <w:rFonts w:ascii="Arial" w:hAnsi="Arial" w:cs="Arial"/>
          <w:szCs w:val="24"/>
        </w:rPr>
        <w:t>хэмжээг</w:t>
      </w:r>
      <w:r w:rsidR="009F6ABA" w:rsidRPr="009174F7">
        <w:rPr>
          <w:rFonts w:ascii="Arial" w:hAnsi="Arial" w:cs="Arial"/>
          <w:szCs w:val="24"/>
        </w:rPr>
        <w:t xml:space="preserve"> </w:t>
      </w:r>
      <w:r w:rsidRPr="009174F7">
        <w:rPr>
          <w:rFonts w:ascii="Arial" w:hAnsi="Arial" w:cs="Arial"/>
          <w:szCs w:val="24"/>
        </w:rPr>
        <w:t>Санхүүгийн</w:t>
      </w:r>
      <w:r w:rsidR="00B12BF1" w:rsidRPr="009174F7">
        <w:rPr>
          <w:rFonts w:ascii="Arial" w:hAnsi="Arial" w:cs="Arial"/>
          <w:szCs w:val="24"/>
        </w:rPr>
        <w:t xml:space="preserve"> </w:t>
      </w:r>
      <w:r w:rsidRPr="009174F7">
        <w:rPr>
          <w:rFonts w:ascii="Arial" w:hAnsi="Arial" w:cs="Arial"/>
          <w:szCs w:val="24"/>
        </w:rPr>
        <w:t>секторт</w:t>
      </w:r>
      <w:r w:rsidR="00B12BF1" w:rsidRPr="009174F7">
        <w:rPr>
          <w:rFonts w:ascii="Arial" w:hAnsi="Arial" w:cs="Arial"/>
          <w:szCs w:val="24"/>
        </w:rPr>
        <w:t xml:space="preserve"> </w:t>
      </w:r>
      <w:r w:rsidRPr="009174F7">
        <w:rPr>
          <w:rFonts w:ascii="Arial" w:hAnsi="Arial" w:cs="Arial"/>
          <w:szCs w:val="24"/>
        </w:rPr>
        <w:t>тусгаж</w:t>
      </w:r>
      <w:r w:rsidR="004E6020" w:rsidRPr="009174F7">
        <w:rPr>
          <w:rFonts w:ascii="Arial" w:hAnsi="Arial" w:cs="Arial"/>
          <w:szCs w:val="24"/>
        </w:rPr>
        <w:t xml:space="preserve"> </w:t>
      </w:r>
      <w:r w:rsidRPr="009174F7">
        <w:rPr>
          <w:rFonts w:ascii="Arial" w:hAnsi="Arial" w:cs="Arial"/>
          <w:szCs w:val="24"/>
        </w:rPr>
        <w:t>харуулна</w:t>
      </w:r>
      <w:r w:rsidR="009F6ABA" w:rsidRPr="009174F7">
        <w:rPr>
          <w:rFonts w:ascii="Arial" w:hAnsi="Arial" w:cs="Arial"/>
          <w:szCs w:val="24"/>
        </w:rPr>
        <w:t>.</w:t>
      </w:r>
    </w:p>
    <w:p w:rsidR="003B75CC" w:rsidRPr="009174F7" w:rsidRDefault="003B75CC" w:rsidP="009F6ABA">
      <w:pPr>
        <w:ind w:left="720"/>
        <w:jc w:val="both"/>
        <w:rPr>
          <w:rFonts w:ascii="Arial" w:hAnsi="Arial" w:cs="Arial"/>
          <w:szCs w:val="24"/>
          <w:lang w:val="mn-MN"/>
        </w:rPr>
      </w:pPr>
    </w:p>
    <w:p w:rsidR="00D96E64" w:rsidRPr="009174F7" w:rsidRDefault="005962F4" w:rsidP="00D96E64">
      <w:pPr>
        <w:pStyle w:val="ListParagraph"/>
        <w:tabs>
          <w:tab w:val="left" w:pos="630"/>
        </w:tabs>
        <w:autoSpaceDE w:val="0"/>
        <w:autoSpaceDN w:val="0"/>
        <w:adjustRightInd w:val="0"/>
        <w:spacing w:line="240" w:lineRule="atLeast"/>
        <w:ind w:left="630"/>
        <w:jc w:val="both"/>
        <w:rPr>
          <w:rFonts w:ascii="Arial" w:hAnsi="Arial" w:cs="Arial"/>
          <w:szCs w:val="24"/>
          <w:lang w:val="mn-MN"/>
        </w:rPr>
      </w:pPr>
      <w:r w:rsidRPr="009174F7">
        <w:rPr>
          <w:rFonts w:ascii="Arial" w:hAnsi="Arial" w:cs="Arial"/>
          <w:szCs w:val="24"/>
          <w:u w:val="single"/>
        </w:rPr>
        <w:t xml:space="preserve">D.4.4.2 </w:t>
      </w:r>
      <w:r w:rsidR="008162C2" w:rsidRPr="009174F7">
        <w:rPr>
          <w:rFonts w:ascii="Arial" w:hAnsi="Arial" w:cs="Arial"/>
          <w:szCs w:val="24"/>
          <w:u w:val="single"/>
        </w:rPr>
        <w:t>Гадаадын</w:t>
      </w:r>
      <w:r w:rsidR="008162C2" w:rsidRPr="009174F7">
        <w:rPr>
          <w:rFonts w:ascii="Arial" w:hAnsi="Arial" w:cs="Arial"/>
          <w:szCs w:val="24"/>
          <w:u w:val="single"/>
          <w:lang w:val="mn-MN"/>
        </w:rPr>
        <w:t xml:space="preserve"> </w:t>
      </w:r>
      <w:r w:rsidR="003B75CC" w:rsidRPr="009174F7">
        <w:rPr>
          <w:rFonts w:ascii="Arial" w:hAnsi="Arial" w:cs="Arial"/>
          <w:szCs w:val="24"/>
          <w:u w:val="single"/>
        </w:rPr>
        <w:t>шууд хөрөнгө оруулалт</w:t>
      </w:r>
      <w:r w:rsidR="008162C2" w:rsidRPr="009174F7">
        <w:rPr>
          <w:rFonts w:ascii="Arial" w:hAnsi="Arial" w:cs="Arial"/>
          <w:szCs w:val="24"/>
          <w:u w:val="single"/>
          <w:lang w:val="mn-MN"/>
        </w:rPr>
        <w:t xml:space="preserve">аас </w:t>
      </w:r>
      <w:r w:rsidR="008162C2" w:rsidRPr="009174F7">
        <w:rPr>
          <w:rFonts w:ascii="Arial" w:hAnsi="Arial" w:cs="Arial"/>
          <w:szCs w:val="24"/>
          <w:u w:val="single"/>
        </w:rPr>
        <w:t>дахин</w:t>
      </w:r>
      <w:r w:rsidR="008162C2" w:rsidRPr="009174F7">
        <w:rPr>
          <w:rFonts w:ascii="Arial" w:hAnsi="Arial" w:cs="Arial"/>
          <w:szCs w:val="24"/>
          <w:u w:val="single"/>
          <w:lang w:val="mn-MN"/>
        </w:rPr>
        <w:t xml:space="preserve"> оруулсан </w:t>
      </w:r>
      <w:r w:rsidR="003B75CC" w:rsidRPr="009174F7">
        <w:rPr>
          <w:rFonts w:ascii="Arial" w:hAnsi="Arial" w:cs="Arial"/>
          <w:szCs w:val="24"/>
          <w:u w:val="single"/>
        </w:rPr>
        <w:t xml:space="preserve">хөрөнгө </w:t>
      </w:r>
      <w:r w:rsidR="003B75CC" w:rsidRPr="009174F7">
        <w:rPr>
          <w:rFonts w:ascii="Arial" w:hAnsi="Arial" w:cs="Arial"/>
          <w:szCs w:val="24"/>
          <w:u w:val="single"/>
          <w:lang w:val="mn-MN"/>
        </w:rPr>
        <w:t xml:space="preserve">                                        </w:t>
      </w:r>
      <w:r w:rsidR="003B75CC" w:rsidRPr="009174F7">
        <w:rPr>
          <w:rFonts w:ascii="Arial" w:hAnsi="Arial" w:cs="Arial"/>
          <w:szCs w:val="24"/>
          <w:u w:val="single"/>
        </w:rPr>
        <w:t>оруулалтын орлого</w:t>
      </w:r>
      <w:r w:rsidR="003B75CC" w:rsidRPr="009174F7">
        <w:rPr>
          <w:rFonts w:ascii="Arial" w:hAnsi="Arial" w:cs="Arial"/>
          <w:szCs w:val="24"/>
          <w:lang w:val="mn-MN"/>
        </w:rPr>
        <w:t>:</w:t>
      </w:r>
      <w:r w:rsidR="00D96E64" w:rsidRPr="009174F7">
        <w:rPr>
          <w:rFonts w:ascii="Arial" w:hAnsi="Arial" w:cs="Arial"/>
          <w:szCs w:val="24"/>
          <w:lang w:val="mn-MN"/>
        </w:rPr>
        <w:t xml:space="preserve"> Гадаадын шууд хөрөнгө оруулалттай үйлдвэрийн газрыг дан ганц гадаадын шууд хөрөнгө оруулагч бүхэлд нь эзэмшдэг (жишээ нь гадаадын үйлдвэрийн газрын салбар) бол хуримтлагдсан ашгийг бүгдийг нь тухайн хөрөнгө оруулагч авах бөгөөд дахин хөрөнгө оруулсан гэж үзнэ.</w:t>
      </w:r>
    </w:p>
    <w:p w:rsidR="00D96E64" w:rsidRPr="009174F7" w:rsidRDefault="00D96E64" w:rsidP="00D96E64">
      <w:pPr>
        <w:pStyle w:val="ListParagraph"/>
        <w:tabs>
          <w:tab w:val="left" w:pos="630"/>
        </w:tabs>
        <w:autoSpaceDE w:val="0"/>
        <w:autoSpaceDN w:val="0"/>
        <w:adjustRightInd w:val="0"/>
        <w:spacing w:line="240" w:lineRule="atLeast"/>
        <w:jc w:val="both"/>
        <w:rPr>
          <w:rFonts w:ascii="Arial" w:hAnsi="Arial" w:cs="Arial"/>
          <w:i/>
          <w:szCs w:val="24"/>
          <w:u w:val="single"/>
          <w:lang w:val="mn-MN"/>
        </w:rPr>
      </w:pPr>
    </w:p>
    <w:p w:rsidR="00D96E64" w:rsidRPr="009174F7" w:rsidRDefault="00D96E64" w:rsidP="00D96E64">
      <w:pPr>
        <w:pStyle w:val="ListParagraph"/>
        <w:tabs>
          <w:tab w:val="left" w:pos="630"/>
        </w:tabs>
        <w:autoSpaceDE w:val="0"/>
        <w:autoSpaceDN w:val="0"/>
        <w:adjustRightInd w:val="0"/>
        <w:spacing w:line="240" w:lineRule="atLeast"/>
        <w:jc w:val="both"/>
        <w:rPr>
          <w:rFonts w:ascii="Arial" w:hAnsi="Arial" w:cs="Arial"/>
          <w:szCs w:val="24"/>
          <w:lang w:val="mn-MN"/>
        </w:rPr>
      </w:pPr>
      <w:r w:rsidRPr="009174F7">
        <w:rPr>
          <w:rFonts w:ascii="Arial" w:hAnsi="Arial" w:cs="Arial"/>
          <w:i/>
          <w:szCs w:val="24"/>
          <w:u w:val="single"/>
          <w:lang w:val="mn-MN"/>
        </w:rPr>
        <w:t>Мэдээллийн эх үүсвэр</w:t>
      </w:r>
      <w:r w:rsidRPr="009174F7">
        <w:rPr>
          <w:rFonts w:ascii="Arial" w:hAnsi="Arial" w:cs="Arial"/>
          <w:szCs w:val="24"/>
          <w:u w:val="single"/>
        </w:rPr>
        <w:t>:</w:t>
      </w:r>
      <w:r w:rsidRPr="009174F7">
        <w:rPr>
          <w:rFonts w:ascii="Arial" w:hAnsi="Arial" w:cs="Arial"/>
          <w:szCs w:val="24"/>
          <w:lang w:val="mn-MN"/>
        </w:rPr>
        <w:t xml:space="preserve"> Төлбөрийн тэнцлийн мэдээлэл, аж ахуйн нэгжийн тайлан тэнцлээс авна.</w:t>
      </w:r>
    </w:p>
    <w:p w:rsidR="003B75CC" w:rsidRPr="009174F7" w:rsidRDefault="003B75CC" w:rsidP="002B3DF6">
      <w:pPr>
        <w:tabs>
          <w:tab w:val="left" w:pos="630"/>
        </w:tabs>
        <w:autoSpaceDE w:val="0"/>
        <w:autoSpaceDN w:val="0"/>
        <w:adjustRightInd w:val="0"/>
        <w:spacing w:line="240" w:lineRule="atLeast"/>
        <w:jc w:val="both"/>
        <w:rPr>
          <w:rFonts w:ascii="Arial" w:hAnsi="Arial" w:cs="Arial"/>
          <w:szCs w:val="24"/>
          <w:lang w:val="mn-MN"/>
        </w:rPr>
      </w:pPr>
    </w:p>
    <w:p w:rsidR="00D96E64" w:rsidRPr="009174F7" w:rsidRDefault="005962F4" w:rsidP="008C5872">
      <w:pPr>
        <w:pStyle w:val="ListParagraph"/>
        <w:tabs>
          <w:tab w:val="left" w:pos="630"/>
        </w:tabs>
        <w:autoSpaceDE w:val="0"/>
        <w:autoSpaceDN w:val="0"/>
        <w:adjustRightInd w:val="0"/>
        <w:spacing w:line="240" w:lineRule="atLeast"/>
        <w:ind w:left="630"/>
        <w:jc w:val="both"/>
        <w:rPr>
          <w:rFonts w:ascii="Arial" w:hAnsi="Arial" w:cs="Arial"/>
          <w:szCs w:val="24"/>
          <w:u w:val="single"/>
          <w:lang w:val="mn-MN"/>
        </w:rPr>
      </w:pPr>
      <w:r w:rsidRPr="009174F7">
        <w:rPr>
          <w:rFonts w:ascii="Arial" w:hAnsi="Arial" w:cs="Arial"/>
          <w:szCs w:val="24"/>
          <w:u w:val="single"/>
        </w:rPr>
        <w:t xml:space="preserve">D.4.4.3 </w:t>
      </w:r>
      <w:r w:rsidR="003B75CC" w:rsidRPr="009174F7">
        <w:rPr>
          <w:rFonts w:ascii="Arial" w:hAnsi="Arial" w:cs="Arial"/>
          <w:szCs w:val="24"/>
          <w:u w:val="single"/>
        </w:rPr>
        <w:t>Хөрөнгө оруулалтын бусад орлого</w:t>
      </w:r>
      <w:r w:rsidR="003B75CC" w:rsidRPr="009174F7">
        <w:rPr>
          <w:rFonts w:ascii="Arial" w:hAnsi="Arial" w:cs="Arial"/>
          <w:szCs w:val="24"/>
          <w:u w:val="single"/>
          <w:lang w:val="mn-MN"/>
        </w:rPr>
        <w:t>:</w:t>
      </w:r>
      <w:r w:rsidR="008C5872" w:rsidRPr="009174F7">
        <w:rPr>
          <w:rFonts w:ascii="Arial" w:hAnsi="Arial" w:cs="Arial"/>
          <w:szCs w:val="24"/>
          <w:lang w:val="mn-MN"/>
        </w:rPr>
        <w:t xml:space="preserve"> </w:t>
      </w:r>
      <w:r w:rsidR="00D96E64" w:rsidRPr="009174F7">
        <w:rPr>
          <w:rFonts w:ascii="Arial" w:hAnsi="Arial" w:cs="Arial"/>
          <w:szCs w:val="24"/>
        </w:rPr>
        <w:t>Даатгалтай холбогдох хөрөнгө оруулалтын орлого</w:t>
      </w:r>
      <w:r w:rsidR="00D96E64" w:rsidRPr="009174F7">
        <w:rPr>
          <w:rFonts w:ascii="Arial" w:hAnsi="Arial" w:cs="Arial"/>
          <w:szCs w:val="24"/>
          <w:lang w:val="mn-MN"/>
        </w:rPr>
        <w:t>,</w:t>
      </w:r>
      <w:r w:rsidR="00D96E64" w:rsidRPr="009174F7">
        <w:rPr>
          <w:rFonts w:ascii="Arial" w:hAnsi="Arial" w:cs="Arial"/>
          <w:szCs w:val="24"/>
        </w:rPr>
        <w:t xml:space="preserve"> Тэтгэврийн эрхийн бичигт төлөх хөрөнгө оруулал</w:t>
      </w:r>
      <w:r w:rsidR="00A523BD" w:rsidRPr="009174F7">
        <w:rPr>
          <w:rFonts w:ascii="Arial" w:hAnsi="Arial" w:cs="Arial"/>
          <w:szCs w:val="24"/>
          <w:lang w:val="mn-MN"/>
        </w:rPr>
        <w:t>т</w:t>
      </w:r>
      <w:r w:rsidR="00D96E64" w:rsidRPr="009174F7">
        <w:rPr>
          <w:rFonts w:ascii="Arial" w:hAnsi="Arial" w:cs="Arial"/>
          <w:szCs w:val="24"/>
          <w:lang w:val="mn-MN"/>
        </w:rPr>
        <w:t xml:space="preserve">ын </w:t>
      </w:r>
      <w:r w:rsidR="00D96E64" w:rsidRPr="009174F7">
        <w:rPr>
          <w:rFonts w:ascii="Arial" w:hAnsi="Arial" w:cs="Arial"/>
          <w:szCs w:val="24"/>
        </w:rPr>
        <w:t>орлого</w:t>
      </w:r>
      <w:r w:rsidR="00D96E64" w:rsidRPr="009174F7">
        <w:rPr>
          <w:rFonts w:ascii="Arial" w:hAnsi="Arial" w:cs="Arial"/>
          <w:szCs w:val="24"/>
          <w:lang w:val="mn-MN"/>
        </w:rPr>
        <w:t>,</w:t>
      </w:r>
      <w:r w:rsidR="00A523BD" w:rsidRPr="009174F7">
        <w:rPr>
          <w:rFonts w:ascii="Arial" w:hAnsi="Arial" w:cs="Arial"/>
          <w:szCs w:val="24"/>
          <w:lang w:val="mn-MN"/>
        </w:rPr>
        <w:t xml:space="preserve"> </w:t>
      </w:r>
      <w:r w:rsidR="00D96E64" w:rsidRPr="009174F7">
        <w:rPr>
          <w:rFonts w:ascii="Arial" w:hAnsi="Arial" w:cs="Arial"/>
          <w:szCs w:val="24"/>
        </w:rPr>
        <w:t>Хамтын хөрөнгө оруулалтын сангийн хувьцаа эзэмшигчдэд хамаарах хөрөнгө оруулалтын орлого</w:t>
      </w:r>
      <w:r w:rsidR="00D96E64" w:rsidRPr="009174F7">
        <w:rPr>
          <w:rFonts w:ascii="Arial" w:hAnsi="Arial" w:cs="Arial"/>
          <w:szCs w:val="24"/>
          <w:lang w:val="mn-MN"/>
        </w:rPr>
        <w:t xml:space="preserve"> хамаарна.</w:t>
      </w:r>
    </w:p>
    <w:p w:rsidR="00D96E64" w:rsidRPr="009174F7" w:rsidRDefault="00D96E64" w:rsidP="00D96E64">
      <w:pPr>
        <w:pStyle w:val="ListParagraph"/>
        <w:tabs>
          <w:tab w:val="left" w:pos="630"/>
        </w:tabs>
        <w:autoSpaceDE w:val="0"/>
        <w:autoSpaceDN w:val="0"/>
        <w:adjustRightInd w:val="0"/>
        <w:spacing w:line="240" w:lineRule="atLeast"/>
        <w:jc w:val="both"/>
        <w:rPr>
          <w:rFonts w:ascii="Arial" w:hAnsi="Arial" w:cs="Arial"/>
          <w:i/>
          <w:szCs w:val="24"/>
          <w:u w:val="single"/>
          <w:lang w:val="mn-MN"/>
        </w:rPr>
      </w:pPr>
    </w:p>
    <w:p w:rsidR="00D96E64" w:rsidRPr="009174F7" w:rsidRDefault="00D96E64" w:rsidP="00D96E64">
      <w:pPr>
        <w:pStyle w:val="ListParagraph"/>
        <w:tabs>
          <w:tab w:val="left" w:pos="630"/>
        </w:tabs>
        <w:autoSpaceDE w:val="0"/>
        <w:autoSpaceDN w:val="0"/>
        <w:adjustRightInd w:val="0"/>
        <w:spacing w:line="240" w:lineRule="atLeast"/>
        <w:jc w:val="both"/>
        <w:rPr>
          <w:rFonts w:ascii="Arial" w:hAnsi="Arial" w:cs="Arial"/>
          <w:szCs w:val="24"/>
          <w:lang w:val="mn-MN"/>
        </w:rPr>
      </w:pPr>
      <w:r w:rsidRPr="009174F7">
        <w:rPr>
          <w:rFonts w:ascii="Arial" w:hAnsi="Arial" w:cs="Arial"/>
          <w:i/>
          <w:szCs w:val="24"/>
          <w:u w:val="single"/>
          <w:lang w:val="mn-MN"/>
        </w:rPr>
        <w:t>Мэдээллийн эх үүсвэр</w:t>
      </w:r>
      <w:r w:rsidRPr="009174F7">
        <w:rPr>
          <w:rFonts w:ascii="Arial" w:hAnsi="Arial" w:cs="Arial"/>
          <w:szCs w:val="24"/>
          <w:u w:val="single"/>
        </w:rPr>
        <w:t>:</w:t>
      </w:r>
      <w:r w:rsidRPr="009174F7">
        <w:rPr>
          <w:rFonts w:ascii="Arial" w:hAnsi="Arial" w:cs="Arial"/>
          <w:szCs w:val="24"/>
          <w:lang w:val="mn-MN"/>
        </w:rPr>
        <w:t xml:space="preserve"> Төлбөрийн тэнцлийн мэдээлэл, аж ахуйн нэгжийн тайлан тэнцлээс авна.</w:t>
      </w:r>
    </w:p>
    <w:p w:rsidR="00D96E64" w:rsidRPr="009174F7" w:rsidRDefault="00D96E64" w:rsidP="00B325DF">
      <w:pPr>
        <w:ind w:firstLine="720"/>
        <w:jc w:val="both"/>
        <w:rPr>
          <w:rFonts w:ascii="Arial" w:hAnsi="Arial" w:cs="Arial"/>
          <w:szCs w:val="24"/>
          <w:u w:val="single"/>
          <w:lang w:val="mn-MN"/>
        </w:rPr>
      </w:pPr>
    </w:p>
    <w:p w:rsidR="00F17E9F" w:rsidRPr="009174F7" w:rsidRDefault="007C5893" w:rsidP="00B325DF">
      <w:pPr>
        <w:ind w:firstLine="720"/>
        <w:jc w:val="both"/>
        <w:rPr>
          <w:rFonts w:ascii="Arial" w:hAnsi="Arial" w:cs="Arial"/>
          <w:szCs w:val="24"/>
          <w:lang w:val="mn-MN"/>
        </w:rPr>
      </w:pPr>
      <w:r w:rsidRPr="009174F7">
        <w:rPr>
          <w:rFonts w:ascii="Arial" w:hAnsi="Arial" w:cs="Arial"/>
          <w:szCs w:val="24"/>
          <w:u w:val="single"/>
        </w:rPr>
        <w:t xml:space="preserve">D.4.5 </w:t>
      </w:r>
      <w:r w:rsidR="003114C3" w:rsidRPr="009174F7">
        <w:rPr>
          <w:rFonts w:ascii="Arial" w:hAnsi="Arial" w:cs="Arial"/>
          <w:szCs w:val="24"/>
          <w:u w:val="single"/>
        </w:rPr>
        <w:t>Түрээс</w:t>
      </w:r>
      <w:r w:rsidR="00110FF9" w:rsidRPr="009174F7">
        <w:rPr>
          <w:rFonts w:ascii="Arial" w:hAnsi="Arial" w:cs="Arial"/>
          <w:szCs w:val="24"/>
          <w:u w:val="single"/>
        </w:rPr>
        <w:t>:</w:t>
      </w:r>
      <w:r w:rsidR="00110FF9" w:rsidRPr="009174F7">
        <w:rPr>
          <w:rFonts w:ascii="Arial" w:hAnsi="Arial" w:cs="Arial"/>
          <w:szCs w:val="24"/>
        </w:rPr>
        <w:t xml:space="preserve"> </w:t>
      </w:r>
      <w:r w:rsidR="003114C3" w:rsidRPr="009174F7">
        <w:rPr>
          <w:rFonts w:ascii="Arial" w:hAnsi="Arial" w:cs="Arial"/>
          <w:szCs w:val="24"/>
        </w:rPr>
        <w:t>Секторуудын</w:t>
      </w:r>
      <w:r w:rsidR="00005F7C" w:rsidRPr="009174F7">
        <w:rPr>
          <w:rFonts w:ascii="Arial" w:hAnsi="Arial" w:cs="Arial"/>
          <w:szCs w:val="24"/>
        </w:rPr>
        <w:t xml:space="preserve"> </w:t>
      </w:r>
      <w:r w:rsidR="003114C3" w:rsidRPr="009174F7">
        <w:rPr>
          <w:rFonts w:ascii="Arial" w:hAnsi="Arial" w:cs="Arial"/>
          <w:szCs w:val="24"/>
        </w:rPr>
        <w:t>төлсөн</w:t>
      </w:r>
      <w:r w:rsidR="00005F7C" w:rsidRPr="009174F7">
        <w:rPr>
          <w:rFonts w:ascii="Arial" w:hAnsi="Arial" w:cs="Arial"/>
          <w:szCs w:val="24"/>
        </w:rPr>
        <w:t xml:space="preserve"> </w:t>
      </w:r>
      <w:r w:rsidR="003114C3" w:rsidRPr="009174F7">
        <w:rPr>
          <w:rFonts w:ascii="Arial" w:hAnsi="Arial" w:cs="Arial"/>
          <w:szCs w:val="24"/>
        </w:rPr>
        <w:t>түрээсийг</w:t>
      </w:r>
      <w:r w:rsidR="00C17811" w:rsidRPr="009174F7">
        <w:rPr>
          <w:rFonts w:ascii="Arial" w:hAnsi="Arial" w:cs="Arial"/>
          <w:szCs w:val="24"/>
        </w:rPr>
        <w:t xml:space="preserve"> </w:t>
      </w:r>
      <w:r w:rsidR="003114C3" w:rsidRPr="009174F7">
        <w:rPr>
          <w:rFonts w:ascii="Arial" w:hAnsi="Arial" w:cs="Arial"/>
          <w:szCs w:val="24"/>
        </w:rPr>
        <w:t>тусгана</w:t>
      </w:r>
      <w:r w:rsidR="00C17811" w:rsidRPr="009174F7">
        <w:rPr>
          <w:rFonts w:ascii="Arial" w:hAnsi="Arial" w:cs="Arial"/>
          <w:szCs w:val="24"/>
        </w:rPr>
        <w:t xml:space="preserve">. </w:t>
      </w:r>
    </w:p>
    <w:p w:rsidR="008162C2" w:rsidRPr="009174F7" w:rsidRDefault="008162C2" w:rsidP="008162C2">
      <w:pPr>
        <w:jc w:val="both"/>
        <w:rPr>
          <w:rFonts w:ascii="Arial" w:hAnsi="Arial" w:cs="Arial"/>
          <w:szCs w:val="24"/>
          <w:lang w:val="mn-MN"/>
        </w:rPr>
      </w:pPr>
    </w:p>
    <w:p w:rsidR="0032775A" w:rsidRPr="009174F7" w:rsidRDefault="003114C3" w:rsidP="00B325DF">
      <w:pPr>
        <w:ind w:left="720"/>
        <w:jc w:val="both"/>
        <w:rPr>
          <w:rFonts w:ascii="Arial" w:hAnsi="Arial" w:cs="Arial"/>
          <w:szCs w:val="24"/>
          <w:lang w:val="mn-MN"/>
        </w:rPr>
      </w:pPr>
      <w:r w:rsidRPr="009174F7">
        <w:rPr>
          <w:rFonts w:ascii="Arial" w:hAnsi="Arial" w:cs="Arial"/>
          <w:i/>
          <w:szCs w:val="24"/>
          <w:u w:val="single"/>
          <w:lang w:val="mn-MN"/>
        </w:rPr>
        <w:lastRenderedPageBreak/>
        <w:t>Мэдээллийн</w:t>
      </w:r>
      <w:r w:rsidR="00C17811" w:rsidRPr="009174F7">
        <w:rPr>
          <w:rFonts w:ascii="Arial" w:hAnsi="Arial" w:cs="Arial"/>
          <w:i/>
          <w:szCs w:val="24"/>
          <w:u w:val="single"/>
          <w:lang w:val="mn-MN"/>
        </w:rPr>
        <w:t xml:space="preserve"> </w:t>
      </w:r>
      <w:r w:rsidRPr="009174F7">
        <w:rPr>
          <w:rFonts w:ascii="Arial" w:hAnsi="Arial" w:cs="Arial"/>
          <w:i/>
          <w:szCs w:val="24"/>
          <w:u w:val="single"/>
          <w:lang w:val="mn-MN"/>
        </w:rPr>
        <w:t>эх</w:t>
      </w:r>
      <w:r w:rsidR="00C17811"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110FF9" w:rsidRPr="009174F7">
        <w:rPr>
          <w:rFonts w:ascii="Arial" w:hAnsi="Arial" w:cs="Arial"/>
          <w:i/>
          <w:szCs w:val="24"/>
          <w:u w:val="single"/>
          <w:lang w:val="mn-MN"/>
        </w:rPr>
        <w:t>:</w:t>
      </w:r>
      <w:r w:rsidR="00110FF9" w:rsidRPr="009174F7">
        <w:rPr>
          <w:rFonts w:ascii="Arial" w:hAnsi="Arial" w:cs="Arial"/>
          <w:szCs w:val="24"/>
          <w:lang w:val="mn-MN"/>
        </w:rPr>
        <w:t xml:space="preserve"> </w:t>
      </w:r>
      <w:r w:rsidRPr="009174F7">
        <w:rPr>
          <w:rFonts w:ascii="Arial" w:hAnsi="Arial" w:cs="Arial"/>
          <w:szCs w:val="24"/>
          <w:lang w:val="mn-MN"/>
        </w:rPr>
        <w:t>Нөөцийн</w:t>
      </w:r>
      <w:r w:rsidR="00AD2A65" w:rsidRPr="009174F7">
        <w:rPr>
          <w:rFonts w:ascii="Arial" w:hAnsi="Arial" w:cs="Arial"/>
          <w:szCs w:val="24"/>
          <w:lang w:val="mn-MN"/>
        </w:rPr>
        <w:t xml:space="preserve"> </w:t>
      </w:r>
      <w:r w:rsidRPr="009174F7">
        <w:rPr>
          <w:rFonts w:ascii="Arial" w:hAnsi="Arial" w:cs="Arial"/>
          <w:szCs w:val="24"/>
          <w:lang w:val="mn-MN"/>
        </w:rPr>
        <w:t>талд</w:t>
      </w:r>
      <w:r w:rsidR="00AD2A65" w:rsidRPr="009174F7">
        <w:rPr>
          <w:rFonts w:ascii="Arial" w:hAnsi="Arial" w:cs="Arial"/>
          <w:szCs w:val="24"/>
          <w:lang w:val="mn-MN"/>
        </w:rPr>
        <w:t xml:space="preserve"> </w:t>
      </w:r>
      <w:r w:rsidRPr="009174F7">
        <w:rPr>
          <w:rFonts w:ascii="Arial" w:hAnsi="Arial" w:cs="Arial"/>
          <w:szCs w:val="24"/>
          <w:lang w:val="mn-MN"/>
        </w:rPr>
        <w:t>тусгагдсан</w:t>
      </w:r>
      <w:r w:rsidR="00AD2A65" w:rsidRPr="009174F7">
        <w:rPr>
          <w:rFonts w:ascii="Arial" w:hAnsi="Arial" w:cs="Arial"/>
          <w:szCs w:val="24"/>
          <w:lang w:val="mn-MN"/>
        </w:rPr>
        <w:t xml:space="preserve"> </w:t>
      </w:r>
      <w:r w:rsidRPr="009174F7">
        <w:rPr>
          <w:rFonts w:ascii="Arial" w:hAnsi="Arial" w:cs="Arial"/>
          <w:szCs w:val="24"/>
          <w:lang w:val="mn-MN"/>
        </w:rPr>
        <w:t>түрээсийн</w:t>
      </w:r>
      <w:r w:rsidR="00AD2A65" w:rsidRPr="009174F7">
        <w:rPr>
          <w:rFonts w:ascii="Arial" w:hAnsi="Arial" w:cs="Arial"/>
          <w:szCs w:val="24"/>
          <w:lang w:val="mn-MN"/>
        </w:rPr>
        <w:t xml:space="preserve"> </w:t>
      </w:r>
      <w:r w:rsidRPr="009174F7">
        <w:rPr>
          <w:rFonts w:ascii="Arial" w:hAnsi="Arial" w:cs="Arial"/>
          <w:szCs w:val="24"/>
          <w:lang w:val="mn-MN"/>
        </w:rPr>
        <w:t>орлогын</w:t>
      </w:r>
      <w:r w:rsidR="00AD2A65" w:rsidRPr="009174F7">
        <w:rPr>
          <w:rFonts w:ascii="Arial" w:hAnsi="Arial" w:cs="Arial"/>
          <w:szCs w:val="24"/>
          <w:lang w:val="mn-MN"/>
        </w:rPr>
        <w:t xml:space="preserve"> </w:t>
      </w:r>
      <w:r w:rsidRPr="009174F7">
        <w:rPr>
          <w:rFonts w:ascii="Arial" w:hAnsi="Arial" w:cs="Arial"/>
          <w:szCs w:val="24"/>
          <w:lang w:val="mn-MN"/>
        </w:rPr>
        <w:t>хэмжээг</w:t>
      </w:r>
      <w:r w:rsidR="00AD2A65" w:rsidRPr="009174F7">
        <w:rPr>
          <w:rFonts w:ascii="Arial" w:hAnsi="Arial" w:cs="Arial"/>
          <w:szCs w:val="24"/>
          <w:lang w:val="mn-MN"/>
        </w:rPr>
        <w:t xml:space="preserve"> </w:t>
      </w:r>
      <w:r w:rsidRPr="009174F7">
        <w:rPr>
          <w:rFonts w:ascii="Arial" w:hAnsi="Arial" w:cs="Arial"/>
          <w:szCs w:val="24"/>
          <w:lang w:val="mn-MN"/>
        </w:rPr>
        <w:t>секторуудад</w:t>
      </w:r>
      <w:r w:rsidR="00AD2A65" w:rsidRPr="009174F7">
        <w:rPr>
          <w:rFonts w:ascii="Arial" w:hAnsi="Arial" w:cs="Arial"/>
          <w:szCs w:val="24"/>
          <w:lang w:val="mn-MN"/>
        </w:rPr>
        <w:t xml:space="preserve"> </w:t>
      </w:r>
      <w:r w:rsidRPr="009174F7">
        <w:rPr>
          <w:rFonts w:ascii="Arial" w:hAnsi="Arial" w:cs="Arial"/>
          <w:szCs w:val="24"/>
          <w:lang w:val="mn-MN"/>
        </w:rPr>
        <w:t>хуваарилна</w:t>
      </w:r>
      <w:r w:rsidR="00AD2A65" w:rsidRPr="009174F7">
        <w:rPr>
          <w:rFonts w:ascii="Arial" w:hAnsi="Arial" w:cs="Arial"/>
          <w:szCs w:val="24"/>
          <w:lang w:val="mn-MN"/>
        </w:rPr>
        <w:t xml:space="preserve">. </w:t>
      </w:r>
      <w:r w:rsidRPr="009174F7">
        <w:rPr>
          <w:rFonts w:ascii="Arial" w:hAnsi="Arial" w:cs="Arial"/>
          <w:szCs w:val="24"/>
          <w:lang w:val="mn-MN"/>
        </w:rPr>
        <w:t>Үүнд</w:t>
      </w:r>
      <w:r w:rsidR="00B526F2" w:rsidRPr="009174F7">
        <w:rPr>
          <w:rFonts w:ascii="Arial" w:hAnsi="Arial" w:cs="Arial"/>
          <w:szCs w:val="24"/>
          <w:lang w:val="mn-MN"/>
        </w:rPr>
        <w:t>,</w:t>
      </w:r>
      <w:r w:rsidR="00C761F7" w:rsidRPr="009174F7">
        <w:rPr>
          <w:rFonts w:ascii="Arial" w:hAnsi="Arial" w:cs="Arial"/>
          <w:szCs w:val="24"/>
          <w:lang w:val="mn-MN"/>
        </w:rPr>
        <w:t xml:space="preserve"> </w:t>
      </w:r>
      <w:r w:rsidRPr="009174F7">
        <w:rPr>
          <w:rFonts w:ascii="Arial" w:hAnsi="Arial" w:cs="Arial"/>
          <w:szCs w:val="24"/>
          <w:lang w:val="mn-MN"/>
        </w:rPr>
        <w:t>үйлдвэрлэлийн</w:t>
      </w:r>
      <w:r w:rsidR="00C17811" w:rsidRPr="009174F7">
        <w:rPr>
          <w:rFonts w:ascii="Arial" w:hAnsi="Arial" w:cs="Arial"/>
          <w:szCs w:val="24"/>
          <w:lang w:val="mn-MN"/>
        </w:rPr>
        <w:t xml:space="preserve"> </w:t>
      </w:r>
      <w:r w:rsidRPr="009174F7">
        <w:rPr>
          <w:rFonts w:ascii="Arial" w:hAnsi="Arial" w:cs="Arial"/>
          <w:szCs w:val="24"/>
          <w:lang w:val="mn-MN"/>
        </w:rPr>
        <w:t>аргаар</w:t>
      </w:r>
      <w:r w:rsidR="00C17811" w:rsidRPr="009174F7">
        <w:rPr>
          <w:rFonts w:ascii="Arial" w:hAnsi="Arial" w:cs="Arial"/>
          <w:szCs w:val="24"/>
          <w:lang w:val="mn-MN"/>
        </w:rPr>
        <w:t xml:space="preserve">, </w:t>
      </w:r>
      <w:r w:rsidRPr="009174F7">
        <w:rPr>
          <w:rFonts w:ascii="Arial" w:hAnsi="Arial" w:cs="Arial"/>
          <w:szCs w:val="24"/>
          <w:lang w:val="mn-MN"/>
        </w:rPr>
        <w:t>эдийн</w:t>
      </w:r>
      <w:r w:rsidR="00C17811" w:rsidRPr="009174F7">
        <w:rPr>
          <w:rFonts w:ascii="Arial" w:hAnsi="Arial" w:cs="Arial"/>
          <w:szCs w:val="24"/>
          <w:lang w:val="mn-MN"/>
        </w:rPr>
        <w:t xml:space="preserve"> </w:t>
      </w:r>
      <w:r w:rsidRPr="009174F7">
        <w:rPr>
          <w:rFonts w:ascii="Arial" w:hAnsi="Arial" w:cs="Arial"/>
          <w:szCs w:val="24"/>
          <w:lang w:val="mn-MN"/>
        </w:rPr>
        <w:t>засгийн</w:t>
      </w:r>
      <w:r w:rsidR="00C17811" w:rsidRPr="009174F7">
        <w:rPr>
          <w:rFonts w:ascii="Arial" w:hAnsi="Arial" w:cs="Arial"/>
          <w:szCs w:val="24"/>
          <w:lang w:val="mn-MN"/>
        </w:rPr>
        <w:t xml:space="preserve"> </w:t>
      </w:r>
      <w:r w:rsidRPr="009174F7">
        <w:rPr>
          <w:rFonts w:ascii="Arial" w:hAnsi="Arial" w:cs="Arial"/>
          <w:szCs w:val="24"/>
          <w:lang w:val="mn-MN"/>
        </w:rPr>
        <w:t>сектороор</w:t>
      </w:r>
      <w:r w:rsidR="00C17811" w:rsidRPr="009174F7">
        <w:rPr>
          <w:rFonts w:ascii="Arial" w:hAnsi="Arial" w:cs="Arial"/>
          <w:szCs w:val="24"/>
          <w:lang w:val="mn-MN"/>
        </w:rPr>
        <w:t xml:space="preserve"> </w:t>
      </w:r>
      <w:r w:rsidRPr="009174F7">
        <w:rPr>
          <w:rFonts w:ascii="Arial" w:hAnsi="Arial" w:cs="Arial"/>
          <w:szCs w:val="24"/>
          <w:lang w:val="mn-MN"/>
        </w:rPr>
        <w:t>тооцсон</w:t>
      </w:r>
      <w:r w:rsidR="00C17811" w:rsidRPr="009174F7">
        <w:rPr>
          <w:rFonts w:ascii="Arial" w:hAnsi="Arial" w:cs="Arial"/>
          <w:szCs w:val="24"/>
          <w:lang w:val="mn-MN"/>
        </w:rPr>
        <w:t xml:space="preserve"> </w:t>
      </w:r>
      <w:r w:rsidRPr="009174F7">
        <w:rPr>
          <w:rFonts w:ascii="Arial" w:hAnsi="Arial" w:cs="Arial"/>
          <w:szCs w:val="24"/>
          <w:lang w:val="mn-MN"/>
        </w:rPr>
        <w:t>ДНБ</w:t>
      </w:r>
      <w:r w:rsidR="00C17811" w:rsidRPr="009174F7">
        <w:rPr>
          <w:rFonts w:ascii="Arial" w:hAnsi="Arial" w:cs="Arial"/>
          <w:szCs w:val="24"/>
          <w:lang w:val="mn-MN"/>
        </w:rPr>
        <w:t>-</w:t>
      </w:r>
      <w:r w:rsidRPr="009174F7">
        <w:rPr>
          <w:rFonts w:ascii="Arial" w:hAnsi="Arial" w:cs="Arial"/>
          <w:szCs w:val="24"/>
          <w:lang w:val="mn-MN"/>
        </w:rPr>
        <w:t>ий</w:t>
      </w:r>
      <w:r w:rsidR="00C17811" w:rsidRPr="009174F7">
        <w:rPr>
          <w:rFonts w:ascii="Arial" w:hAnsi="Arial" w:cs="Arial"/>
          <w:szCs w:val="24"/>
          <w:lang w:val="mn-MN"/>
        </w:rPr>
        <w:t xml:space="preserve"> </w:t>
      </w:r>
      <w:r w:rsidRPr="009174F7">
        <w:rPr>
          <w:rFonts w:ascii="Arial" w:hAnsi="Arial" w:cs="Arial"/>
          <w:szCs w:val="24"/>
          <w:lang w:val="mn-MN"/>
        </w:rPr>
        <w:t>тооцоонд</w:t>
      </w:r>
      <w:r w:rsidR="00F63695" w:rsidRPr="009174F7">
        <w:rPr>
          <w:rFonts w:ascii="Arial" w:hAnsi="Arial" w:cs="Arial"/>
          <w:szCs w:val="24"/>
          <w:lang w:val="mn-MN"/>
        </w:rPr>
        <w:t xml:space="preserve"> </w:t>
      </w:r>
      <w:r w:rsidRPr="009174F7">
        <w:rPr>
          <w:rFonts w:ascii="Arial" w:hAnsi="Arial" w:cs="Arial"/>
          <w:szCs w:val="24"/>
          <w:lang w:val="mn-MN"/>
        </w:rPr>
        <w:t>тусгагдсан</w:t>
      </w:r>
      <w:r w:rsidR="00F63695" w:rsidRPr="009174F7">
        <w:rPr>
          <w:rFonts w:ascii="Arial" w:hAnsi="Arial" w:cs="Arial"/>
          <w:szCs w:val="24"/>
          <w:lang w:val="mn-MN"/>
        </w:rPr>
        <w:t xml:space="preserve"> </w:t>
      </w:r>
      <w:r w:rsidRPr="009174F7">
        <w:rPr>
          <w:rFonts w:ascii="Arial" w:hAnsi="Arial" w:cs="Arial"/>
          <w:szCs w:val="24"/>
          <w:lang w:val="mn-MN"/>
        </w:rPr>
        <w:t>газар</w:t>
      </w:r>
      <w:r w:rsidR="00F63695" w:rsidRPr="009174F7">
        <w:rPr>
          <w:rFonts w:ascii="Arial" w:hAnsi="Arial" w:cs="Arial"/>
          <w:szCs w:val="24"/>
          <w:lang w:val="mn-MN"/>
        </w:rPr>
        <w:t xml:space="preserve">, </w:t>
      </w:r>
      <w:r w:rsidRPr="009174F7">
        <w:rPr>
          <w:rFonts w:ascii="Arial" w:hAnsi="Arial" w:cs="Arial"/>
          <w:szCs w:val="24"/>
          <w:lang w:val="mn-MN"/>
        </w:rPr>
        <w:t>байгалийн</w:t>
      </w:r>
      <w:r w:rsidR="00F63695" w:rsidRPr="009174F7">
        <w:rPr>
          <w:rFonts w:ascii="Arial" w:hAnsi="Arial" w:cs="Arial"/>
          <w:szCs w:val="24"/>
          <w:lang w:val="mn-MN"/>
        </w:rPr>
        <w:t xml:space="preserve"> </w:t>
      </w:r>
      <w:r w:rsidRPr="009174F7">
        <w:rPr>
          <w:rFonts w:ascii="Arial" w:hAnsi="Arial" w:cs="Arial"/>
          <w:szCs w:val="24"/>
          <w:lang w:val="mn-MN"/>
        </w:rPr>
        <w:t>нөөц</w:t>
      </w:r>
      <w:r w:rsidR="00F63695" w:rsidRPr="009174F7">
        <w:rPr>
          <w:rFonts w:ascii="Arial" w:hAnsi="Arial" w:cs="Arial"/>
          <w:szCs w:val="24"/>
          <w:lang w:val="mn-MN"/>
        </w:rPr>
        <w:t xml:space="preserve"> </w:t>
      </w:r>
      <w:r w:rsidRPr="009174F7">
        <w:rPr>
          <w:rFonts w:ascii="Arial" w:hAnsi="Arial" w:cs="Arial"/>
          <w:szCs w:val="24"/>
          <w:lang w:val="mn-MN"/>
        </w:rPr>
        <w:t>ашигласны</w:t>
      </w:r>
      <w:r w:rsidR="00F63695" w:rsidRPr="009174F7">
        <w:rPr>
          <w:rFonts w:ascii="Arial" w:hAnsi="Arial" w:cs="Arial"/>
          <w:szCs w:val="24"/>
          <w:lang w:val="mn-MN"/>
        </w:rPr>
        <w:t xml:space="preserve"> </w:t>
      </w:r>
      <w:r w:rsidRPr="009174F7">
        <w:rPr>
          <w:rFonts w:ascii="Arial" w:hAnsi="Arial" w:cs="Arial"/>
          <w:szCs w:val="24"/>
          <w:lang w:val="mn-MN"/>
        </w:rPr>
        <w:t>төлбөрийн</w:t>
      </w:r>
      <w:r w:rsidR="00F63695" w:rsidRPr="009174F7">
        <w:rPr>
          <w:rFonts w:ascii="Arial" w:hAnsi="Arial" w:cs="Arial"/>
          <w:szCs w:val="24"/>
          <w:lang w:val="mn-MN"/>
        </w:rPr>
        <w:t xml:space="preserve"> </w:t>
      </w:r>
      <w:r w:rsidRPr="009174F7">
        <w:rPr>
          <w:rFonts w:ascii="Arial" w:hAnsi="Arial" w:cs="Arial"/>
          <w:szCs w:val="24"/>
          <w:lang w:val="mn-MN"/>
        </w:rPr>
        <w:t>дүнд</w:t>
      </w:r>
      <w:r w:rsidR="00C17811" w:rsidRPr="009174F7">
        <w:rPr>
          <w:rFonts w:ascii="Arial" w:hAnsi="Arial" w:cs="Arial"/>
          <w:szCs w:val="24"/>
          <w:lang w:val="mn-MN"/>
        </w:rPr>
        <w:t xml:space="preserve"> </w:t>
      </w:r>
      <w:r w:rsidRPr="009174F7">
        <w:rPr>
          <w:rFonts w:ascii="Arial" w:hAnsi="Arial" w:cs="Arial"/>
          <w:szCs w:val="24"/>
          <w:lang w:val="mn-MN"/>
        </w:rPr>
        <w:t>секторуудын</w:t>
      </w:r>
      <w:r w:rsidR="00F63695" w:rsidRPr="009174F7">
        <w:rPr>
          <w:rFonts w:ascii="Arial" w:hAnsi="Arial" w:cs="Arial"/>
          <w:szCs w:val="24"/>
          <w:lang w:val="mn-MN"/>
        </w:rPr>
        <w:t xml:space="preserve"> </w:t>
      </w:r>
      <w:r w:rsidRPr="009174F7">
        <w:rPr>
          <w:rFonts w:ascii="Arial" w:hAnsi="Arial" w:cs="Arial"/>
          <w:szCs w:val="24"/>
          <w:lang w:val="mn-MN"/>
        </w:rPr>
        <w:t>эзлэх</w:t>
      </w:r>
      <w:r w:rsidR="00F63695" w:rsidRPr="009174F7">
        <w:rPr>
          <w:rFonts w:ascii="Arial" w:hAnsi="Arial" w:cs="Arial"/>
          <w:szCs w:val="24"/>
          <w:lang w:val="mn-MN"/>
        </w:rPr>
        <w:t xml:space="preserve"> </w:t>
      </w:r>
      <w:r w:rsidRPr="009174F7">
        <w:rPr>
          <w:rFonts w:ascii="Arial" w:hAnsi="Arial" w:cs="Arial"/>
          <w:szCs w:val="24"/>
          <w:lang w:val="mn-MN"/>
        </w:rPr>
        <w:t>хувийн</w:t>
      </w:r>
      <w:r w:rsidR="00F63695" w:rsidRPr="009174F7">
        <w:rPr>
          <w:rFonts w:ascii="Arial" w:hAnsi="Arial" w:cs="Arial"/>
          <w:szCs w:val="24"/>
          <w:lang w:val="mn-MN"/>
        </w:rPr>
        <w:t xml:space="preserve"> </w:t>
      </w:r>
      <w:r w:rsidRPr="009174F7">
        <w:rPr>
          <w:rFonts w:ascii="Arial" w:hAnsi="Arial" w:cs="Arial"/>
          <w:szCs w:val="24"/>
          <w:lang w:val="mn-MN"/>
        </w:rPr>
        <w:t>жинг</w:t>
      </w:r>
      <w:r w:rsidR="00F63695" w:rsidRPr="009174F7">
        <w:rPr>
          <w:rFonts w:ascii="Arial" w:hAnsi="Arial" w:cs="Arial"/>
          <w:szCs w:val="24"/>
          <w:lang w:val="mn-MN"/>
        </w:rPr>
        <w:t xml:space="preserve"> </w:t>
      </w:r>
      <w:r w:rsidRPr="009174F7">
        <w:rPr>
          <w:rFonts w:ascii="Arial" w:hAnsi="Arial" w:cs="Arial"/>
          <w:szCs w:val="24"/>
          <w:lang w:val="mn-MN"/>
        </w:rPr>
        <w:t>ашиглана</w:t>
      </w:r>
      <w:r w:rsidR="00F63695" w:rsidRPr="009174F7">
        <w:rPr>
          <w:rFonts w:ascii="Arial" w:hAnsi="Arial" w:cs="Arial"/>
          <w:szCs w:val="24"/>
          <w:lang w:val="mn-MN"/>
        </w:rPr>
        <w:t>.</w:t>
      </w:r>
    </w:p>
    <w:p w:rsidR="00C17811" w:rsidRPr="009174F7" w:rsidRDefault="00C17811" w:rsidP="00377727">
      <w:pPr>
        <w:ind w:left="720"/>
        <w:jc w:val="both"/>
        <w:rPr>
          <w:rFonts w:ascii="Arial" w:hAnsi="Arial" w:cs="Arial"/>
          <w:szCs w:val="24"/>
        </w:rPr>
      </w:pPr>
      <w:r w:rsidRPr="009174F7">
        <w:rPr>
          <w:rFonts w:ascii="Arial" w:hAnsi="Arial" w:cs="Arial"/>
          <w:szCs w:val="24"/>
          <w:lang w:val="mn-MN"/>
        </w:rPr>
        <w:t xml:space="preserve"> </w:t>
      </w:r>
    </w:p>
    <w:p w:rsidR="003D293B" w:rsidRPr="009174F7" w:rsidRDefault="003114C3" w:rsidP="002A5404">
      <w:pPr>
        <w:numPr>
          <w:ilvl w:val="3"/>
          <w:numId w:val="15"/>
        </w:numPr>
        <w:rPr>
          <w:rFonts w:ascii="Arial" w:hAnsi="Arial" w:cs="Arial"/>
          <w:b/>
          <w:szCs w:val="24"/>
        </w:rPr>
      </w:pPr>
      <w:r w:rsidRPr="009174F7">
        <w:rPr>
          <w:rFonts w:ascii="Arial" w:hAnsi="Arial" w:cs="Arial"/>
          <w:b/>
          <w:szCs w:val="24"/>
        </w:rPr>
        <w:t>Баланслуулах</w:t>
      </w:r>
      <w:r w:rsidR="003D293B" w:rsidRPr="009174F7">
        <w:rPr>
          <w:rFonts w:ascii="Arial" w:hAnsi="Arial" w:cs="Arial"/>
          <w:b/>
          <w:szCs w:val="24"/>
        </w:rPr>
        <w:t xml:space="preserve"> </w:t>
      </w:r>
      <w:r w:rsidRPr="009174F7">
        <w:rPr>
          <w:rFonts w:ascii="Arial" w:hAnsi="Arial" w:cs="Arial"/>
          <w:b/>
          <w:szCs w:val="24"/>
        </w:rPr>
        <w:t>үзүүлэлт</w:t>
      </w:r>
    </w:p>
    <w:p w:rsidR="00A14164" w:rsidRPr="009174F7" w:rsidRDefault="00A14164" w:rsidP="00A14164">
      <w:pPr>
        <w:ind w:left="1080"/>
        <w:rPr>
          <w:rFonts w:ascii="Arial" w:hAnsi="Arial" w:cs="Arial"/>
          <w:b/>
          <w:szCs w:val="24"/>
        </w:rPr>
      </w:pPr>
    </w:p>
    <w:p w:rsidR="000773DA" w:rsidRPr="009174F7" w:rsidRDefault="003114C3" w:rsidP="00B325DF">
      <w:pPr>
        <w:ind w:left="720"/>
        <w:jc w:val="both"/>
        <w:rPr>
          <w:rFonts w:ascii="Arial" w:hAnsi="Arial" w:cs="Arial"/>
          <w:szCs w:val="24"/>
          <w:lang w:val="mn-MN"/>
        </w:rPr>
      </w:pPr>
      <w:r w:rsidRPr="009174F7">
        <w:rPr>
          <w:rFonts w:ascii="Arial" w:hAnsi="Arial" w:cs="Arial"/>
          <w:szCs w:val="24"/>
          <w:lang w:val="mn-MN"/>
        </w:rPr>
        <w:t>Дансны</w:t>
      </w:r>
      <w:r w:rsidR="000773DA" w:rsidRPr="009174F7">
        <w:rPr>
          <w:rFonts w:ascii="Arial" w:hAnsi="Arial" w:cs="Arial"/>
          <w:szCs w:val="24"/>
          <w:lang w:val="mn-MN"/>
        </w:rPr>
        <w:t xml:space="preserve"> </w:t>
      </w:r>
      <w:r w:rsidRPr="009174F7">
        <w:rPr>
          <w:rFonts w:ascii="Arial" w:hAnsi="Arial" w:cs="Arial"/>
          <w:szCs w:val="24"/>
          <w:lang w:val="mn-MN"/>
        </w:rPr>
        <w:t>баланслуулах</w:t>
      </w:r>
      <w:r w:rsidR="000773DA" w:rsidRPr="009174F7">
        <w:rPr>
          <w:rFonts w:ascii="Arial" w:hAnsi="Arial" w:cs="Arial"/>
          <w:szCs w:val="24"/>
          <w:lang w:val="mn-MN"/>
        </w:rPr>
        <w:t xml:space="preserve"> </w:t>
      </w:r>
      <w:r w:rsidRPr="009174F7">
        <w:rPr>
          <w:rFonts w:ascii="Arial" w:hAnsi="Arial" w:cs="Arial"/>
          <w:szCs w:val="24"/>
          <w:lang w:val="mn-MN"/>
        </w:rPr>
        <w:t>үзүүлэлт</w:t>
      </w:r>
      <w:r w:rsidR="000773DA" w:rsidRPr="009174F7">
        <w:rPr>
          <w:rFonts w:ascii="Arial" w:hAnsi="Arial" w:cs="Arial"/>
          <w:szCs w:val="24"/>
          <w:lang w:val="mn-MN"/>
        </w:rPr>
        <w:t xml:space="preserve"> </w:t>
      </w:r>
      <w:r w:rsidRPr="009174F7">
        <w:rPr>
          <w:rFonts w:ascii="Arial" w:hAnsi="Arial" w:cs="Arial"/>
          <w:szCs w:val="24"/>
          <w:lang w:val="mn-MN"/>
        </w:rPr>
        <w:t>нь</w:t>
      </w:r>
      <w:r w:rsidR="000773DA" w:rsidRPr="009174F7">
        <w:rPr>
          <w:rFonts w:ascii="Arial" w:hAnsi="Arial" w:cs="Arial"/>
          <w:szCs w:val="24"/>
          <w:lang w:val="mn-MN"/>
        </w:rPr>
        <w:t xml:space="preserve"> </w:t>
      </w:r>
      <w:r w:rsidRPr="009174F7">
        <w:rPr>
          <w:rFonts w:ascii="Arial" w:hAnsi="Arial" w:cs="Arial"/>
          <w:szCs w:val="24"/>
          <w:lang w:val="mn-MN"/>
        </w:rPr>
        <w:t>секторуудын</w:t>
      </w:r>
      <w:r w:rsidR="000773DA" w:rsidRPr="009174F7">
        <w:rPr>
          <w:rFonts w:ascii="Arial" w:hAnsi="Arial" w:cs="Arial"/>
          <w:szCs w:val="24"/>
          <w:lang w:val="mn-MN"/>
        </w:rPr>
        <w:t xml:space="preserve"> </w:t>
      </w:r>
      <w:r w:rsidRPr="009174F7">
        <w:rPr>
          <w:rFonts w:ascii="Arial" w:hAnsi="Arial" w:cs="Arial"/>
          <w:szCs w:val="24"/>
          <w:lang w:val="mn-MN"/>
        </w:rPr>
        <w:t>хувьд</w:t>
      </w:r>
      <w:r w:rsidR="000773DA" w:rsidRPr="009174F7">
        <w:rPr>
          <w:rFonts w:ascii="Arial" w:hAnsi="Arial" w:cs="Arial"/>
          <w:szCs w:val="24"/>
          <w:lang w:val="mn-MN"/>
        </w:rPr>
        <w:t xml:space="preserve"> </w:t>
      </w:r>
      <w:r w:rsidR="00AD18E2" w:rsidRPr="009174F7">
        <w:rPr>
          <w:rFonts w:ascii="Arial" w:hAnsi="Arial" w:cs="Arial"/>
          <w:i/>
          <w:szCs w:val="24"/>
          <w:lang w:val="mn-MN"/>
        </w:rPr>
        <w:t>анхдагч</w:t>
      </w:r>
      <w:r w:rsidR="000773DA" w:rsidRPr="009174F7">
        <w:rPr>
          <w:rFonts w:ascii="Arial" w:hAnsi="Arial" w:cs="Arial"/>
          <w:i/>
          <w:szCs w:val="24"/>
          <w:lang w:val="mn-MN"/>
        </w:rPr>
        <w:t xml:space="preserve"> </w:t>
      </w:r>
      <w:r w:rsidRPr="009174F7">
        <w:rPr>
          <w:rFonts w:ascii="Arial" w:hAnsi="Arial" w:cs="Arial"/>
          <w:i/>
          <w:szCs w:val="24"/>
          <w:lang w:val="mn-MN"/>
        </w:rPr>
        <w:t>орлогын</w:t>
      </w:r>
      <w:r w:rsidR="000773DA" w:rsidRPr="009174F7">
        <w:rPr>
          <w:rFonts w:ascii="Arial" w:hAnsi="Arial" w:cs="Arial"/>
          <w:i/>
          <w:szCs w:val="24"/>
          <w:lang w:val="mn-MN"/>
        </w:rPr>
        <w:t xml:space="preserve"> </w:t>
      </w:r>
      <w:r w:rsidRPr="009174F7">
        <w:rPr>
          <w:rFonts w:ascii="Arial" w:hAnsi="Arial" w:cs="Arial"/>
          <w:i/>
          <w:szCs w:val="24"/>
          <w:lang w:val="mn-MN"/>
        </w:rPr>
        <w:t>үлдэгдэл</w:t>
      </w:r>
      <w:r w:rsidR="00732797" w:rsidRPr="009174F7">
        <w:rPr>
          <w:rFonts w:ascii="Arial" w:hAnsi="Arial" w:cs="Arial"/>
          <w:szCs w:val="24"/>
          <w:lang w:val="mn-MN"/>
        </w:rPr>
        <w:t xml:space="preserve">, </w:t>
      </w:r>
      <w:r w:rsidRPr="009174F7">
        <w:rPr>
          <w:rFonts w:ascii="Arial" w:hAnsi="Arial" w:cs="Arial"/>
          <w:szCs w:val="24"/>
          <w:lang w:val="mn-MN"/>
        </w:rPr>
        <w:t>нийт</w:t>
      </w:r>
      <w:r w:rsidR="00732797" w:rsidRPr="009174F7">
        <w:rPr>
          <w:rFonts w:ascii="Arial" w:hAnsi="Arial" w:cs="Arial"/>
          <w:szCs w:val="24"/>
          <w:lang w:val="mn-MN"/>
        </w:rPr>
        <w:t xml:space="preserve"> </w:t>
      </w:r>
      <w:r w:rsidRPr="009174F7">
        <w:rPr>
          <w:rFonts w:ascii="Arial" w:hAnsi="Arial" w:cs="Arial"/>
          <w:szCs w:val="24"/>
          <w:lang w:val="mn-MN"/>
        </w:rPr>
        <w:t>эдийн</w:t>
      </w:r>
      <w:r w:rsidR="00732797" w:rsidRPr="009174F7">
        <w:rPr>
          <w:rFonts w:ascii="Arial" w:hAnsi="Arial" w:cs="Arial"/>
          <w:szCs w:val="24"/>
          <w:lang w:val="mn-MN"/>
        </w:rPr>
        <w:t xml:space="preserve"> </w:t>
      </w:r>
      <w:r w:rsidRPr="009174F7">
        <w:rPr>
          <w:rFonts w:ascii="Arial" w:hAnsi="Arial" w:cs="Arial"/>
          <w:szCs w:val="24"/>
          <w:lang w:val="mn-MN"/>
        </w:rPr>
        <w:t>засгийн</w:t>
      </w:r>
      <w:r w:rsidR="00732797" w:rsidRPr="009174F7">
        <w:rPr>
          <w:rFonts w:ascii="Arial" w:hAnsi="Arial" w:cs="Arial"/>
          <w:szCs w:val="24"/>
          <w:lang w:val="mn-MN"/>
        </w:rPr>
        <w:t xml:space="preserve"> </w:t>
      </w:r>
      <w:r w:rsidRPr="009174F7">
        <w:rPr>
          <w:rFonts w:ascii="Arial" w:hAnsi="Arial" w:cs="Arial"/>
          <w:szCs w:val="24"/>
          <w:lang w:val="mn-MN"/>
        </w:rPr>
        <w:t>хувьд</w:t>
      </w:r>
      <w:r w:rsidR="00732797" w:rsidRPr="009174F7">
        <w:rPr>
          <w:rFonts w:ascii="Arial" w:hAnsi="Arial" w:cs="Arial"/>
          <w:szCs w:val="24"/>
          <w:lang w:val="mn-MN"/>
        </w:rPr>
        <w:t xml:space="preserve"> </w:t>
      </w:r>
      <w:r w:rsidRPr="009174F7">
        <w:rPr>
          <w:rFonts w:ascii="Arial" w:hAnsi="Arial" w:cs="Arial"/>
          <w:i/>
          <w:szCs w:val="24"/>
          <w:lang w:val="mn-MN"/>
        </w:rPr>
        <w:t>үндэсний</w:t>
      </w:r>
      <w:r w:rsidR="000773DA" w:rsidRPr="009174F7">
        <w:rPr>
          <w:rFonts w:ascii="Arial" w:hAnsi="Arial" w:cs="Arial"/>
          <w:i/>
          <w:szCs w:val="24"/>
          <w:lang w:val="mn-MN"/>
        </w:rPr>
        <w:t xml:space="preserve"> </w:t>
      </w:r>
      <w:r w:rsidRPr="009174F7">
        <w:rPr>
          <w:rFonts w:ascii="Arial" w:hAnsi="Arial" w:cs="Arial"/>
          <w:i/>
          <w:szCs w:val="24"/>
          <w:lang w:val="mn-MN"/>
        </w:rPr>
        <w:t>орлого</w:t>
      </w:r>
      <w:r w:rsidR="000773DA" w:rsidRPr="009174F7">
        <w:rPr>
          <w:rFonts w:ascii="Arial" w:hAnsi="Arial" w:cs="Arial"/>
          <w:szCs w:val="24"/>
          <w:lang w:val="mn-MN"/>
        </w:rPr>
        <w:t xml:space="preserve"> </w:t>
      </w:r>
      <w:r w:rsidRPr="009174F7">
        <w:rPr>
          <w:rFonts w:ascii="Arial" w:hAnsi="Arial" w:cs="Arial"/>
          <w:szCs w:val="24"/>
          <w:lang w:val="mn-MN"/>
        </w:rPr>
        <w:t>байна</w:t>
      </w:r>
      <w:r w:rsidR="000773DA" w:rsidRPr="009174F7">
        <w:rPr>
          <w:rFonts w:ascii="Arial" w:hAnsi="Arial" w:cs="Arial"/>
          <w:szCs w:val="24"/>
          <w:lang w:val="mn-MN"/>
        </w:rPr>
        <w:t xml:space="preserve">. </w:t>
      </w:r>
    </w:p>
    <w:p w:rsidR="00E32C6D" w:rsidRPr="009174F7" w:rsidRDefault="00E32C6D" w:rsidP="00E32C6D">
      <w:pPr>
        <w:ind w:left="360"/>
        <w:jc w:val="both"/>
        <w:rPr>
          <w:rFonts w:ascii="Arial" w:hAnsi="Arial" w:cs="Arial"/>
          <w:szCs w:val="24"/>
          <w:lang w:val="mn-MN"/>
        </w:rPr>
      </w:pPr>
    </w:p>
    <w:p w:rsidR="00335CBE" w:rsidRPr="009174F7" w:rsidRDefault="00AD18E2" w:rsidP="00B325DF">
      <w:pPr>
        <w:ind w:left="720"/>
        <w:jc w:val="both"/>
        <w:rPr>
          <w:rFonts w:ascii="Arial" w:hAnsi="Arial" w:cs="Arial"/>
          <w:szCs w:val="24"/>
        </w:rPr>
      </w:pPr>
      <w:r w:rsidRPr="009174F7">
        <w:rPr>
          <w:rFonts w:ascii="Arial" w:hAnsi="Arial" w:cs="Arial"/>
          <w:i/>
          <w:szCs w:val="24"/>
          <w:u w:val="single"/>
        </w:rPr>
        <w:t>Анхдагч</w:t>
      </w:r>
      <w:r w:rsidR="00335CBE" w:rsidRPr="009174F7">
        <w:rPr>
          <w:rFonts w:ascii="Arial" w:hAnsi="Arial" w:cs="Arial"/>
          <w:i/>
          <w:szCs w:val="24"/>
          <w:u w:val="single"/>
        </w:rPr>
        <w:t xml:space="preserve"> </w:t>
      </w:r>
      <w:r w:rsidR="003114C3" w:rsidRPr="009174F7">
        <w:rPr>
          <w:rFonts w:ascii="Arial" w:hAnsi="Arial" w:cs="Arial"/>
          <w:i/>
          <w:szCs w:val="24"/>
          <w:u w:val="single"/>
        </w:rPr>
        <w:t>орлого</w:t>
      </w:r>
      <w:r w:rsidR="00335CBE" w:rsidRPr="009174F7">
        <w:rPr>
          <w:rFonts w:ascii="Arial" w:hAnsi="Arial" w:cs="Arial"/>
          <w:i/>
          <w:szCs w:val="24"/>
          <w:u w:val="single"/>
        </w:rPr>
        <w:t xml:space="preserve"> </w:t>
      </w:r>
      <w:r w:rsidR="003114C3" w:rsidRPr="009174F7">
        <w:rPr>
          <w:rFonts w:ascii="Arial" w:hAnsi="Arial" w:cs="Arial"/>
          <w:i/>
          <w:szCs w:val="24"/>
          <w:u w:val="single"/>
        </w:rPr>
        <w:t>хуваарилалтын</w:t>
      </w:r>
      <w:r w:rsidR="00335CBE" w:rsidRPr="009174F7">
        <w:rPr>
          <w:rFonts w:ascii="Arial" w:hAnsi="Arial" w:cs="Arial"/>
          <w:i/>
          <w:szCs w:val="24"/>
          <w:u w:val="single"/>
        </w:rPr>
        <w:t xml:space="preserve"> </w:t>
      </w:r>
      <w:r w:rsidR="003114C3" w:rsidRPr="009174F7">
        <w:rPr>
          <w:rFonts w:ascii="Arial" w:hAnsi="Arial" w:cs="Arial"/>
          <w:i/>
          <w:szCs w:val="24"/>
          <w:u w:val="single"/>
        </w:rPr>
        <w:t>данс</w:t>
      </w:r>
      <w:r w:rsidR="00335CBE" w:rsidRPr="009174F7">
        <w:rPr>
          <w:rFonts w:ascii="Arial" w:hAnsi="Arial" w:cs="Arial"/>
          <w:i/>
          <w:szCs w:val="24"/>
          <w:u w:val="single"/>
        </w:rPr>
        <w:t xml:space="preserve">, </w:t>
      </w:r>
      <w:r w:rsidR="003114C3" w:rsidRPr="009174F7">
        <w:rPr>
          <w:rFonts w:ascii="Arial" w:hAnsi="Arial" w:cs="Arial"/>
          <w:i/>
          <w:szCs w:val="24"/>
          <w:u w:val="single"/>
        </w:rPr>
        <w:t>эдийн</w:t>
      </w:r>
      <w:r w:rsidR="00335CBE" w:rsidRPr="009174F7">
        <w:rPr>
          <w:rFonts w:ascii="Arial" w:hAnsi="Arial" w:cs="Arial"/>
          <w:i/>
          <w:szCs w:val="24"/>
          <w:u w:val="single"/>
        </w:rPr>
        <w:t xml:space="preserve"> </w:t>
      </w:r>
      <w:r w:rsidR="003114C3" w:rsidRPr="009174F7">
        <w:rPr>
          <w:rFonts w:ascii="Arial" w:hAnsi="Arial" w:cs="Arial"/>
          <w:i/>
          <w:szCs w:val="24"/>
          <w:u w:val="single"/>
        </w:rPr>
        <w:t>засгийн</w:t>
      </w:r>
      <w:r w:rsidR="00335CBE" w:rsidRPr="009174F7">
        <w:rPr>
          <w:rFonts w:ascii="Arial" w:hAnsi="Arial" w:cs="Arial"/>
          <w:i/>
          <w:szCs w:val="24"/>
          <w:u w:val="single"/>
        </w:rPr>
        <w:t xml:space="preserve"> </w:t>
      </w:r>
      <w:r w:rsidR="003114C3" w:rsidRPr="009174F7">
        <w:rPr>
          <w:rFonts w:ascii="Arial" w:hAnsi="Arial" w:cs="Arial"/>
          <w:i/>
          <w:szCs w:val="24"/>
          <w:u w:val="single"/>
        </w:rPr>
        <w:t>гадаад</w:t>
      </w:r>
      <w:r w:rsidR="00335CBE" w:rsidRPr="009174F7">
        <w:rPr>
          <w:rFonts w:ascii="Arial" w:hAnsi="Arial" w:cs="Arial"/>
          <w:i/>
          <w:szCs w:val="24"/>
          <w:u w:val="single"/>
        </w:rPr>
        <w:t xml:space="preserve"> </w:t>
      </w:r>
      <w:r w:rsidR="003114C3" w:rsidRPr="009174F7">
        <w:rPr>
          <w:rFonts w:ascii="Arial" w:hAnsi="Arial" w:cs="Arial"/>
          <w:i/>
          <w:szCs w:val="24"/>
          <w:u w:val="single"/>
        </w:rPr>
        <w:t>секторын</w:t>
      </w:r>
      <w:r w:rsidR="00335CBE" w:rsidRPr="009174F7">
        <w:rPr>
          <w:rFonts w:ascii="Arial" w:hAnsi="Arial" w:cs="Arial"/>
          <w:i/>
          <w:szCs w:val="24"/>
          <w:u w:val="single"/>
        </w:rPr>
        <w:t xml:space="preserve"> </w:t>
      </w:r>
      <w:r w:rsidRPr="009174F7">
        <w:rPr>
          <w:rFonts w:ascii="Arial" w:hAnsi="Arial" w:cs="Arial"/>
          <w:i/>
          <w:szCs w:val="24"/>
          <w:u w:val="single"/>
        </w:rPr>
        <w:t>анхдагч</w:t>
      </w:r>
      <w:r w:rsidR="005940B8" w:rsidRPr="009174F7">
        <w:rPr>
          <w:rFonts w:ascii="Arial" w:hAnsi="Arial" w:cs="Arial"/>
          <w:i/>
          <w:szCs w:val="24"/>
          <w:u w:val="single"/>
        </w:rPr>
        <w:t xml:space="preserve"> </w:t>
      </w:r>
      <w:r w:rsidR="003114C3" w:rsidRPr="009174F7">
        <w:rPr>
          <w:rFonts w:ascii="Arial" w:hAnsi="Arial" w:cs="Arial"/>
          <w:i/>
          <w:szCs w:val="24"/>
          <w:u w:val="single"/>
        </w:rPr>
        <w:t>орлого</w:t>
      </w:r>
      <w:r w:rsidR="00335CBE" w:rsidRPr="009174F7">
        <w:rPr>
          <w:rFonts w:ascii="Arial" w:hAnsi="Arial" w:cs="Arial"/>
          <w:i/>
          <w:szCs w:val="24"/>
          <w:u w:val="single"/>
        </w:rPr>
        <w:t xml:space="preserve">, </w:t>
      </w:r>
      <w:r w:rsidR="003114C3" w:rsidRPr="009174F7">
        <w:rPr>
          <w:rFonts w:ascii="Arial" w:hAnsi="Arial" w:cs="Arial"/>
          <w:i/>
          <w:szCs w:val="24"/>
          <w:u w:val="single"/>
        </w:rPr>
        <w:t>урсгал</w:t>
      </w:r>
      <w:r w:rsidR="00335CBE" w:rsidRPr="009174F7">
        <w:rPr>
          <w:rFonts w:ascii="Arial" w:hAnsi="Arial" w:cs="Arial"/>
          <w:i/>
          <w:szCs w:val="24"/>
          <w:u w:val="single"/>
        </w:rPr>
        <w:t xml:space="preserve"> </w:t>
      </w:r>
      <w:r w:rsidR="003114C3" w:rsidRPr="009174F7">
        <w:rPr>
          <w:rFonts w:ascii="Arial" w:hAnsi="Arial" w:cs="Arial"/>
          <w:i/>
          <w:szCs w:val="24"/>
          <w:u w:val="single"/>
        </w:rPr>
        <w:t>шилжүүлгийн</w:t>
      </w:r>
      <w:r w:rsidR="00335CBE" w:rsidRPr="009174F7">
        <w:rPr>
          <w:rFonts w:ascii="Arial" w:hAnsi="Arial" w:cs="Arial"/>
          <w:i/>
          <w:szCs w:val="24"/>
          <w:u w:val="single"/>
        </w:rPr>
        <w:t xml:space="preserve"> </w:t>
      </w:r>
      <w:r w:rsidR="003114C3" w:rsidRPr="009174F7">
        <w:rPr>
          <w:rFonts w:ascii="Arial" w:hAnsi="Arial" w:cs="Arial"/>
          <w:i/>
          <w:szCs w:val="24"/>
          <w:u w:val="single"/>
        </w:rPr>
        <w:t>дансны</w:t>
      </w:r>
      <w:r w:rsidR="00335CBE" w:rsidRPr="009174F7">
        <w:rPr>
          <w:rFonts w:ascii="Arial" w:hAnsi="Arial" w:cs="Arial"/>
          <w:i/>
          <w:szCs w:val="24"/>
          <w:u w:val="single"/>
        </w:rPr>
        <w:t xml:space="preserve"> </w:t>
      </w:r>
      <w:r w:rsidR="003114C3" w:rsidRPr="009174F7">
        <w:rPr>
          <w:rFonts w:ascii="Arial" w:hAnsi="Arial" w:cs="Arial"/>
          <w:i/>
          <w:szCs w:val="24"/>
          <w:u w:val="single"/>
        </w:rPr>
        <w:t>уялдаа</w:t>
      </w:r>
      <w:r w:rsidR="0096264D" w:rsidRPr="009174F7">
        <w:rPr>
          <w:rFonts w:ascii="Arial" w:hAnsi="Arial" w:cs="Arial"/>
          <w:i/>
          <w:szCs w:val="24"/>
          <w:u w:val="single"/>
        </w:rPr>
        <w:t>:</w:t>
      </w:r>
      <w:r w:rsidR="000B2D6D" w:rsidRPr="009174F7">
        <w:rPr>
          <w:rFonts w:ascii="Arial" w:hAnsi="Arial" w:cs="Arial"/>
          <w:szCs w:val="24"/>
        </w:rPr>
        <w:t xml:space="preserve"> </w:t>
      </w:r>
      <w:r w:rsidRPr="009174F7">
        <w:rPr>
          <w:rFonts w:ascii="Arial" w:hAnsi="Arial" w:cs="Arial"/>
          <w:szCs w:val="24"/>
        </w:rPr>
        <w:t>Анхдагч</w:t>
      </w:r>
      <w:r w:rsidR="00335CBE" w:rsidRPr="009174F7">
        <w:rPr>
          <w:rFonts w:ascii="Arial" w:hAnsi="Arial" w:cs="Arial"/>
          <w:szCs w:val="24"/>
        </w:rPr>
        <w:t xml:space="preserve"> </w:t>
      </w:r>
      <w:r w:rsidR="003114C3" w:rsidRPr="009174F7">
        <w:rPr>
          <w:rFonts w:ascii="Arial" w:hAnsi="Arial" w:cs="Arial"/>
          <w:szCs w:val="24"/>
        </w:rPr>
        <w:t>орлого</w:t>
      </w:r>
      <w:r w:rsidR="00335CBE" w:rsidRPr="009174F7">
        <w:rPr>
          <w:rFonts w:ascii="Arial" w:hAnsi="Arial" w:cs="Arial"/>
          <w:szCs w:val="24"/>
        </w:rPr>
        <w:t xml:space="preserve"> </w:t>
      </w:r>
      <w:r w:rsidR="003114C3" w:rsidRPr="009174F7">
        <w:rPr>
          <w:rFonts w:ascii="Arial" w:hAnsi="Arial" w:cs="Arial"/>
          <w:szCs w:val="24"/>
        </w:rPr>
        <w:t>хуваарилалтын</w:t>
      </w:r>
      <w:r w:rsidR="00335CBE" w:rsidRPr="009174F7">
        <w:rPr>
          <w:rFonts w:ascii="Arial" w:hAnsi="Arial" w:cs="Arial"/>
          <w:szCs w:val="24"/>
        </w:rPr>
        <w:t xml:space="preserve"> </w:t>
      </w:r>
      <w:r w:rsidR="003114C3" w:rsidRPr="009174F7">
        <w:rPr>
          <w:rFonts w:ascii="Arial" w:hAnsi="Arial" w:cs="Arial"/>
          <w:szCs w:val="24"/>
        </w:rPr>
        <w:t>данс</w:t>
      </w:r>
      <w:r w:rsidR="00335CBE" w:rsidRPr="009174F7">
        <w:rPr>
          <w:rFonts w:ascii="Arial" w:hAnsi="Arial" w:cs="Arial"/>
          <w:szCs w:val="24"/>
        </w:rPr>
        <w:t xml:space="preserve"> </w:t>
      </w:r>
      <w:r w:rsidR="003114C3" w:rsidRPr="009174F7">
        <w:rPr>
          <w:rFonts w:ascii="Arial" w:hAnsi="Arial" w:cs="Arial"/>
          <w:szCs w:val="24"/>
        </w:rPr>
        <w:t>нь</w:t>
      </w:r>
      <w:r w:rsidR="00335CBE" w:rsidRPr="009174F7">
        <w:rPr>
          <w:rFonts w:ascii="Arial" w:hAnsi="Arial" w:cs="Arial"/>
          <w:szCs w:val="24"/>
        </w:rPr>
        <w:t xml:space="preserve"> </w:t>
      </w:r>
      <w:r w:rsidR="003114C3" w:rsidRPr="009174F7">
        <w:rPr>
          <w:rFonts w:ascii="Arial" w:hAnsi="Arial" w:cs="Arial"/>
          <w:szCs w:val="24"/>
        </w:rPr>
        <w:t>эдийн</w:t>
      </w:r>
      <w:r w:rsidR="00335CBE" w:rsidRPr="009174F7">
        <w:rPr>
          <w:rFonts w:ascii="Arial" w:hAnsi="Arial" w:cs="Arial"/>
          <w:szCs w:val="24"/>
        </w:rPr>
        <w:t xml:space="preserve"> </w:t>
      </w:r>
      <w:r w:rsidR="003114C3" w:rsidRPr="009174F7">
        <w:rPr>
          <w:rFonts w:ascii="Arial" w:hAnsi="Arial" w:cs="Arial"/>
          <w:szCs w:val="24"/>
        </w:rPr>
        <w:t>засгийн</w:t>
      </w:r>
      <w:r w:rsidR="00335CBE" w:rsidRPr="009174F7">
        <w:rPr>
          <w:rFonts w:ascii="Arial" w:hAnsi="Arial" w:cs="Arial"/>
          <w:szCs w:val="24"/>
        </w:rPr>
        <w:t xml:space="preserve"> </w:t>
      </w:r>
      <w:r w:rsidR="003114C3" w:rsidRPr="009174F7">
        <w:rPr>
          <w:rFonts w:ascii="Arial" w:hAnsi="Arial" w:cs="Arial"/>
          <w:szCs w:val="24"/>
        </w:rPr>
        <w:t>гадаад</w:t>
      </w:r>
      <w:r w:rsidR="00335CBE" w:rsidRPr="009174F7">
        <w:rPr>
          <w:rFonts w:ascii="Arial" w:hAnsi="Arial" w:cs="Arial"/>
          <w:szCs w:val="24"/>
        </w:rPr>
        <w:t xml:space="preserve"> </w:t>
      </w:r>
      <w:r w:rsidR="003114C3" w:rsidRPr="009174F7">
        <w:rPr>
          <w:rFonts w:ascii="Arial" w:hAnsi="Arial" w:cs="Arial"/>
          <w:szCs w:val="24"/>
        </w:rPr>
        <w:t>секторын</w:t>
      </w:r>
      <w:r w:rsidR="00335CBE" w:rsidRPr="009174F7">
        <w:rPr>
          <w:rFonts w:ascii="Arial" w:hAnsi="Arial" w:cs="Arial"/>
          <w:szCs w:val="24"/>
        </w:rPr>
        <w:t xml:space="preserve"> </w:t>
      </w:r>
      <w:r w:rsidRPr="009174F7">
        <w:rPr>
          <w:rFonts w:ascii="Arial" w:hAnsi="Arial" w:cs="Arial"/>
          <w:szCs w:val="24"/>
        </w:rPr>
        <w:t>анхдагч</w:t>
      </w:r>
      <w:r w:rsidR="00335CBE" w:rsidRPr="009174F7">
        <w:rPr>
          <w:rFonts w:ascii="Arial" w:hAnsi="Arial" w:cs="Arial"/>
          <w:szCs w:val="24"/>
        </w:rPr>
        <w:t xml:space="preserve"> </w:t>
      </w:r>
      <w:r w:rsidR="003114C3" w:rsidRPr="009174F7">
        <w:rPr>
          <w:rFonts w:ascii="Arial" w:hAnsi="Arial" w:cs="Arial"/>
          <w:szCs w:val="24"/>
        </w:rPr>
        <w:t>орлого</w:t>
      </w:r>
      <w:r w:rsidR="00335CBE" w:rsidRPr="009174F7">
        <w:rPr>
          <w:rFonts w:ascii="Arial" w:hAnsi="Arial" w:cs="Arial"/>
          <w:szCs w:val="24"/>
        </w:rPr>
        <w:t xml:space="preserve">, </w:t>
      </w:r>
      <w:r w:rsidR="003114C3" w:rsidRPr="009174F7">
        <w:rPr>
          <w:rFonts w:ascii="Arial" w:hAnsi="Arial" w:cs="Arial"/>
          <w:szCs w:val="24"/>
        </w:rPr>
        <w:t>урсгал</w:t>
      </w:r>
      <w:r w:rsidR="00335CBE" w:rsidRPr="009174F7">
        <w:rPr>
          <w:rFonts w:ascii="Arial" w:hAnsi="Arial" w:cs="Arial"/>
          <w:szCs w:val="24"/>
        </w:rPr>
        <w:t xml:space="preserve"> </w:t>
      </w:r>
      <w:r w:rsidR="003114C3" w:rsidRPr="009174F7">
        <w:rPr>
          <w:rFonts w:ascii="Arial" w:hAnsi="Arial" w:cs="Arial"/>
          <w:szCs w:val="24"/>
        </w:rPr>
        <w:t>шилжүүлгийн</w:t>
      </w:r>
      <w:r w:rsidR="00335CBE" w:rsidRPr="009174F7">
        <w:rPr>
          <w:rFonts w:ascii="Arial" w:hAnsi="Arial" w:cs="Arial"/>
          <w:szCs w:val="24"/>
        </w:rPr>
        <w:t xml:space="preserve"> </w:t>
      </w:r>
      <w:r w:rsidR="003114C3" w:rsidRPr="009174F7">
        <w:rPr>
          <w:rFonts w:ascii="Arial" w:hAnsi="Arial" w:cs="Arial"/>
          <w:szCs w:val="24"/>
        </w:rPr>
        <w:t>данстай</w:t>
      </w:r>
      <w:r w:rsidR="00335CBE" w:rsidRPr="009174F7">
        <w:rPr>
          <w:rFonts w:ascii="Arial" w:hAnsi="Arial" w:cs="Arial"/>
          <w:szCs w:val="24"/>
        </w:rPr>
        <w:t xml:space="preserve"> </w:t>
      </w:r>
      <w:r w:rsidR="003114C3" w:rsidRPr="009174F7">
        <w:rPr>
          <w:rFonts w:ascii="Arial" w:hAnsi="Arial" w:cs="Arial"/>
          <w:szCs w:val="24"/>
        </w:rPr>
        <w:t>салшгүй</w:t>
      </w:r>
      <w:r w:rsidR="00335CBE" w:rsidRPr="009174F7">
        <w:rPr>
          <w:rFonts w:ascii="Arial" w:hAnsi="Arial" w:cs="Arial"/>
          <w:szCs w:val="24"/>
        </w:rPr>
        <w:t xml:space="preserve"> </w:t>
      </w:r>
      <w:r w:rsidR="003114C3" w:rsidRPr="009174F7">
        <w:rPr>
          <w:rFonts w:ascii="Arial" w:hAnsi="Arial" w:cs="Arial"/>
          <w:szCs w:val="24"/>
        </w:rPr>
        <w:t>холбоотой</w:t>
      </w:r>
      <w:r w:rsidR="00335CBE" w:rsidRPr="009174F7">
        <w:rPr>
          <w:rFonts w:ascii="Arial" w:hAnsi="Arial" w:cs="Arial"/>
          <w:szCs w:val="24"/>
        </w:rPr>
        <w:t xml:space="preserve">. </w:t>
      </w:r>
      <w:r w:rsidR="003114C3" w:rsidRPr="009174F7">
        <w:rPr>
          <w:rFonts w:ascii="Arial" w:hAnsi="Arial" w:cs="Arial"/>
          <w:szCs w:val="24"/>
        </w:rPr>
        <w:t>Уг</w:t>
      </w:r>
      <w:r w:rsidR="00335CBE" w:rsidRPr="009174F7">
        <w:rPr>
          <w:rFonts w:ascii="Arial" w:hAnsi="Arial" w:cs="Arial"/>
          <w:szCs w:val="24"/>
        </w:rPr>
        <w:t xml:space="preserve"> </w:t>
      </w:r>
      <w:r w:rsidR="003114C3" w:rsidRPr="009174F7">
        <w:rPr>
          <w:rFonts w:ascii="Arial" w:hAnsi="Arial" w:cs="Arial"/>
          <w:szCs w:val="24"/>
        </w:rPr>
        <w:t>данснаас</w:t>
      </w:r>
      <w:r w:rsidR="00335CBE" w:rsidRPr="009174F7">
        <w:rPr>
          <w:rFonts w:ascii="Arial" w:hAnsi="Arial" w:cs="Arial"/>
          <w:szCs w:val="24"/>
        </w:rPr>
        <w:t xml:space="preserve"> </w:t>
      </w:r>
      <w:r w:rsidR="003114C3" w:rsidRPr="009174F7">
        <w:rPr>
          <w:rFonts w:ascii="Arial" w:hAnsi="Arial" w:cs="Arial"/>
          <w:szCs w:val="24"/>
        </w:rPr>
        <w:t>дараах</w:t>
      </w:r>
      <w:r w:rsidR="00335CBE" w:rsidRPr="009174F7">
        <w:rPr>
          <w:rFonts w:ascii="Arial" w:hAnsi="Arial" w:cs="Arial"/>
          <w:szCs w:val="24"/>
        </w:rPr>
        <w:t xml:space="preserve"> </w:t>
      </w:r>
      <w:r w:rsidR="003114C3" w:rsidRPr="009174F7">
        <w:rPr>
          <w:rFonts w:ascii="Arial" w:hAnsi="Arial" w:cs="Arial"/>
          <w:szCs w:val="24"/>
        </w:rPr>
        <w:t>үзүүлэлтүүдийг</w:t>
      </w:r>
      <w:r w:rsidR="00335CBE" w:rsidRPr="009174F7">
        <w:rPr>
          <w:rFonts w:ascii="Arial" w:hAnsi="Arial" w:cs="Arial"/>
          <w:szCs w:val="24"/>
        </w:rPr>
        <w:t xml:space="preserve"> </w:t>
      </w:r>
      <w:r w:rsidR="003114C3" w:rsidRPr="009174F7">
        <w:rPr>
          <w:rFonts w:ascii="Arial" w:hAnsi="Arial" w:cs="Arial"/>
          <w:szCs w:val="24"/>
        </w:rPr>
        <w:t>авч</w:t>
      </w:r>
      <w:r w:rsidR="00335CBE" w:rsidRPr="009174F7">
        <w:rPr>
          <w:rFonts w:ascii="Arial" w:hAnsi="Arial" w:cs="Arial"/>
          <w:szCs w:val="24"/>
        </w:rPr>
        <w:t xml:space="preserve">, </w:t>
      </w:r>
      <w:r w:rsidRPr="009174F7">
        <w:rPr>
          <w:rFonts w:ascii="Arial" w:hAnsi="Arial" w:cs="Arial"/>
          <w:szCs w:val="24"/>
        </w:rPr>
        <w:t>анхдагч</w:t>
      </w:r>
      <w:r w:rsidR="00335CBE" w:rsidRPr="009174F7">
        <w:rPr>
          <w:rFonts w:ascii="Arial" w:hAnsi="Arial" w:cs="Arial"/>
          <w:szCs w:val="24"/>
        </w:rPr>
        <w:t xml:space="preserve"> </w:t>
      </w:r>
      <w:r w:rsidR="003114C3" w:rsidRPr="009174F7">
        <w:rPr>
          <w:rFonts w:ascii="Arial" w:hAnsi="Arial" w:cs="Arial"/>
          <w:szCs w:val="24"/>
        </w:rPr>
        <w:t>орлого</w:t>
      </w:r>
      <w:r w:rsidR="00335CBE" w:rsidRPr="009174F7">
        <w:rPr>
          <w:rFonts w:ascii="Arial" w:hAnsi="Arial" w:cs="Arial"/>
          <w:szCs w:val="24"/>
        </w:rPr>
        <w:t xml:space="preserve"> </w:t>
      </w:r>
      <w:r w:rsidR="003114C3" w:rsidRPr="009174F7">
        <w:rPr>
          <w:rFonts w:ascii="Arial" w:hAnsi="Arial" w:cs="Arial"/>
          <w:szCs w:val="24"/>
        </w:rPr>
        <w:t>хуваарилалтын</w:t>
      </w:r>
      <w:r w:rsidR="00335CBE" w:rsidRPr="009174F7">
        <w:rPr>
          <w:rFonts w:ascii="Arial" w:hAnsi="Arial" w:cs="Arial"/>
          <w:szCs w:val="24"/>
        </w:rPr>
        <w:t xml:space="preserve"> </w:t>
      </w:r>
      <w:r w:rsidR="003114C3" w:rsidRPr="009174F7">
        <w:rPr>
          <w:rFonts w:ascii="Arial" w:hAnsi="Arial" w:cs="Arial"/>
          <w:szCs w:val="24"/>
        </w:rPr>
        <w:t>дансны</w:t>
      </w:r>
      <w:r w:rsidR="00E54295" w:rsidRPr="009174F7">
        <w:rPr>
          <w:rFonts w:ascii="Arial" w:hAnsi="Arial" w:cs="Arial"/>
          <w:szCs w:val="24"/>
        </w:rPr>
        <w:t xml:space="preserve"> </w:t>
      </w:r>
      <w:r w:rsidR="003114C3" w:rsidRPr="009174F7">
        <w:rPr>
          <w:rFonts w:ascii="Arial" w:hAnsi="Arial" w:cs="Arial"/>
          <w:szCs w:val="24"/>
        </w:rPr>
        <w:t>гадаад</w:t>
      </w:r>
      <w:r w:rsidR="00E54295" w:rsidRPr="009174F7">
        <w:rPr>
          <w:rFonts w:ascii="Arial" w:hAnsi="Arial" w:cs="Arial"/>
          <w:szCs w:val="24"/>
        </w:rPr>
        <w:t xml:space="preserve"> </w:t>
      </w:r>
      <w:r w:rsidR="003114C3" w:rsidRPr="009174F7">
        <w:rPr>
          <w:rFonts w:ascii="Arial" w:hAnsi="Arial" w:cs="Arial"/>
          <w:szCs w:val="24"/>
        </w:rPr>
        <w:t>сектор</w:t>
      </w:r>
      <w:r w:rsidR="00E54295" w:rsidRPr="009174F7">
        <w:rPr>
          <w:rFonts w:ascii="Arial" w:hAnsi="Arial" w:cs="Arial"/>
          <w:szCs w:val="24"/>
        </w:rPr>
        <w:t xml:space="preserve"> </w:t>
      </w:r>
      <w:r w:rsidR="003114C3" w:rsidRPr="009174F7">
        <w:rPr>
          <w:rFonts w:ascii="Arial" w:hAnsi="Arial" w:cs="Arial"/>
          <w:szCs w:val="24"/>
        </w:rPr>
        <w:t>буюу</w:t>
      </w:r>
      <w:r w:rsidR="00E54295" w:rsidRPr="009174F7">
        <w:rPr>
          <w:rFonts w:ascii="Arial" w:hAnsi="Arial" w:cs="Arial"/>
          <w:szCs w:val="24"/>
        </w:rPr>
        <w:t xml:space="preserve"> </w:t>
      </w:r>
      <w:r w:rsidR="003114C3" w:rsidRPr="009174F7">
        <w:rPr>
          <w:rFonts w:ascii="Arial" w:hAnsi="Arial" w:cs="Arial"/>
          <w:szCs w:val="24"/>
        </w:rPr>
        <w:t>бусад</w:t>
      </w:r>
      <w:r w:rsidR="00E54295" w:rsidRPr="009174F7">
        <w:rPr>
          <w:rFonts w:ascii="Arial" w:hAnsi="Arial" w:cs="Arial"/>
          <w:szCs w:val="24"/>
        </w:rPr>
        <w:t xml:space="preserve"> </w:t>
      </w:r>
      <w:r w:rsidR="003114C3" w:rsidRPr="009174F7">
        <w:rPr>
          <w:rFonts w:ascii="Arial" w:hAnsi="Arial" w:cs="Arial"/>
          <w:szCs w:val="24"/>
        </w:rPr>
        <w:t>орон</w:t>
      </w:r>
      <w:r w:rsidR="00E54295" w:rsidRPr="009174F7">
        <w:rPr>
          <w:rFonts w:ascii="Arial" w:hAnsi="Arial" w:cs="Arial"/>
          <w:szCs w:val="24"/>
        </w:rPr>
        <w:t xml:space="preserve"> </w:t>
      </w:r>
      <w:r w:rsidR="003114C3" w:rsidRPr="009174F7">
        <w:rPr>
          <w:rFonts w:ascii="Arial" w:hAnsi="Arial" w:cs="Arial"/>
          <w:szCs w:val="24"/>
        </w:rPr>
        <w:t>гэсэн</w:t>
      </w:r>
      <w:r w:rsidR="00E54295" w:rsidRPr="009174F7">
        <w:rPr>
          <w:rFonts w:ascii="Arial" w:hAnsi="Arial" w:cs="Arial"/>
          <w:szCs w:val="24"/>
        </w:rPr>
        <w:t xml:space="preserve"> </w:t>
      </w:r>
      <w:r w:rsidR="003114C3" w:rsidRPr="009174F7">
        <w:rPr>
          <w:rFonts w:ascii="Arial" w:hAnsi="Arial" w:cs="Arial"/>
          <w:szCs w:val="24"/>
        </w:rPr>
        <w:t>баганад</w:t>
      </w:r>
      <w:r w:rsidR="00E54295" w:rsidRPr="009174F7">
        <w:rPr>
          <w:rFonts w:ascii="Arial" w:hAnsi="Arial" w:cs="Arial"/>
          <w:szCs w:val="24"/>
        </w:rPr>
        <w:t xml:space="preserve"> </w:t>
      </w:r>
      <w:r w:rsidR="003114C3" w:rsidRPr="009174F7">
        <w:rPr>
          <w:rFonts w:ascii="Arial" w:hAnsi="Arial" w:cs="Arial"/>
          <w:szCs w:val="24"/>
        </w:rPr>
        <w:t>тусгана</w:t>
      </w:r>
      <w:r w:rsidR="00335CBE" w:rsidRPr="009174F7">
        <w:rPr>
          <w:rFonts w:ascii="Arial" w:hAnsi="Arial" w:cs="Arial"/>
          <w:szCs w:val="24"/>
        </w:rPr>
        <w:t xml:space="preserve">. </w:t>
      </w:r>
    </w:p>
    <w:p w:rsidR="008536AB" w:rsidRPr="009174F7" w:rsidRDefault="003114C3" w:rsidP="008536AB">
      <w:pPr>
        <w:numPr>
          <w:ilvl w:val="0"/>
          <w:numId w:val="6"/>
        </w:numPr>
        <w:ind w:hanging="378"/>
        <w:jc w:val="both"/>
        <w:rPr>
          <w:rFonts w:ascii="Arial" w:hAnsi="Arial" w:cs="Arial"/>
          <w:szCs w:val="24"/>
        </w:rPr>
      </w:pPr>
      <w:r w:rsidRPr="009174F7">
        <w:rPr>
          <w:rFonts w:ascii="Arial" w:hAnsi="Arial" w:cs="Arial"/>
          <w:szCs w:val="24"/>
        </w:rPr>
        <w:t>Ажиллагчдын</w:t>
      </w:r>
      <w:r w:rsidR="00335CBE" w:rsidRPr="009174F7">
        <w:rPr>
          <w:rFonts w:ascii="Arial" w:hAnsi="Arial" w:cs="Arial"/>
          <w:szCs w:val="24"/>
        </w:rPr>
        <w:t xml:space="preserve"> </w:t>
      </w:r>
      <w:r w:rsidRPr="009174F7">
        <w:rPr>
          <w:rFonts w:ascii="Arial" w:hAnsi="Arial" w:cs="Arial"/>
          <w:szCs w:val="24"/>
        </w:rPr>
        <w:t>хөдөлмөрийн</w:t>
      </w:r>
      <w:r w:rsidR="00335CBE" w:rsidRPr="009174F7">
        <w:rPr>
          <w:rFonts w:ascii="Arial" w:hAnsi="Arial" w:cs="Arial"/>
          <w:szCs w:val="24"/>
        </w:rPr>
        <w:t xml:space="preserve"> </w:t>
      </w:r>
      <w:r w:rsidRPr="009174F7">
        <w:rPr>
          <w:rFonts w:ascii="Arial" w:hAnsi="Arial" w:cs="Arial"/>
          <w:szCs w:val="24"/>
        </w:rPr>
        <w:t>хөлс</w:t>
      </w:r>
      <w:r w:rsidR="007B572D" w:rsidRPr="009174F7">
        <w:rPr>
          <w:rFonts w:ascii="Arial" w:hAnsi="Arial" w:cs="Arial"/>
          <w:szCs w:val="24"/>
        </w:rPr>
        <w:t xml:space="preserve"> </w:t>
      </w:r>
    </w:p>
    <w:p w:rsidR="00B325DF" w:rsidRPr="009174F7" w:rsidRDefault="003114C3" w:rsidP="00B325DF">
      <w:pPr>
        <w:numPr>
          <w:ilvl w:val="0"/>
          <w:numId w:val="6"/>
        </w:numPr>
        <w:tabs>
          <w:tab w:val="num" w:pos="1080"/>
        </w:tabs>
        <w:ind w:hanging="378"/>
        <w:jc w:val="both"/>
        <w:rPr>
          <w:rFonts w:ascii="Arial" w:hAnsi="Arial" w:cs="Arial"/>
          <w:szCs w:val="24"/>
        </w:rPr>
      </w:pPr>
      <w:r w:rsidRPr="009174F7">
        <w:rPr>
          <w:rFonts w:ascii="Arial" w:hAnsi="Arial" w:cs="Arial"/>
          <w:szCs w:val="24"/>
        </w:rPr>
        <w:t>Өмчийн</w:t>
      </w:r>
      <w:r w:rsidR="003F45C3" w:rsidRPr="009174F7">
        <w:rPr>
          <w:rFonts w:ascii="Arial" w:hAnsi="Arial" w:cs="Arial"/>
          <w:szCs w:val="24"/>
        </w:rPr>
        <w:t xml:space="preserve"> </w:t>
      </w:r>
      <w:r w:rsidRPr="009174F7">
        <w:rPr>
          <w:rFonts w:ascii="Arial" w:hAnsi="Arial" w:cs="Arial"/>
          <w:szCs w:val="24"/>
        </w:rPr>
        <w:t>орлого</w:t>
      </w:r>
    </w:p>
    <w:p w:rsidR="00335CBE" w:rsidRPr="009174F7" w:rsidRDefault="00335CBE" w:rsidP="00B325DF">
      <w:pPr>
        <w:numPr>
          <w:ilvl w:val="0"/>
          <w:numId w:val="6"/>
        </w:numPr>
        <w:tabs>
          <w:tab w:val="num" w:pos="1080"/>
        </w:tabs>
        <w:ind w:hanging="378"/>
        <w:jc w:val="both"/>
        <w:rPr>
          <w:rFonts w:ascii="Arial" w:hAnsi="Arial" w:cs="Arial"/>
          <w:szCs w:val="24"/>
        </w:rPr>
      </w:pPr>
      <w:r w:rsidRPr="009174F7">
        <w:rPr>
          <w:rFonts w:ascii="Arial" w:hAnsi="Arial" w:cs="Arial"/>
          <w:szCs w:val="24"/>
        </w:rPr>
        <w:t xml:space="preserve"> </w:t>
      </w:r>
      <w:r w:rsidR="003114C3" w:rsidRPr="009174F7">
        <w:rPr>
          <w:rFonts w:ascii="Arial" w:hAnsi="Arial" w:cs="Arial"/>
          <w:szCs w:val="24"/>
        </w:rPr>
        <w:t>Хүү</w:t>
      </w:r>
      <w:r w:rsidR="00742484" w:rsidRPr="009174F7">
        <w:rPr>
          <w:rFonts w:ascii="Arial" w:hAnsi="Arial" w:cs="Arial"/>
          <w:szCs w:val="24"/>
        </w:rPr>
        <w:t xml:space="preserve"> (</w:t>
      </w:r>
      <w:r w:rsidR="003114C3" w:rsidRPr="009174F7">
        <w:rPr>
          <w:rFonts w:ascii="Arial" w:hAnsi="Arial" w:cs="Arial"/>
          <w:szCs w:val="24"/>
        </w:rPr>
        <w:t>санхүүгийн</w:t>
      </w:r>
      <w:r w:rsidR="008536AB" w:rsidRPr="009174F7">
        <w:rPr>
          <w:rFonts w:ascii="Arial" w:hAnsi="Arial" w:cs="Arial"/>
          <w:szCs w:val="24"/>
        </w:rPr>
        <w:t xml:space="preserve"> </w:t>
      </w:r>
      <w:r w:rsidR="003114C3" w:rsidRPr="009174F7">
        <w:rPr>
          <w:rFonts w:ascii="Arial" w:hAnsi="Arial" w:cs="Arial"/>
          <w:szCs w:val="24"/>
        </w:rPr>
        <w:t>хөрөнгө</w:t>
      </w:r>
      <w:r w:rsidR="008536AB" w:rsidRPr="009174F7">
        <w:rPr>
          <w:rFonts w:ascii="Arial" w:hAnsi="Arial" w:cs="Arial"/>
          <w:szCs w:val="24"/>
        </w:rPr>
        <w:t xml:space="preserve"> </w:t>
      </w:r>
      <w:r w:rsidR="003114C3" w:rsidRPr="009174F7">
        <w:rPr>
          <w:rFonts w:ascii="Arial" w:hAnsi="Arial" w:cs="Arial"/>
          <w:szCs w:val="24"/>
        </w:rPr>
        <w:t>болон</w:t>
      </w:r>
      <w:r w:rsidR="008536AB" w:rsidRPr="009174F7">
        <w:rPr>
          <w:rFonts w:ascii="Arial" w:hAnsi="Arial" w:cs="Arial"/>
          <w:szCs w:val="24"/>
        </w:rPr>
        <w:t xml:space="preserve"> </w:t>
      </w:r>
      <w:r w:rsidR="003114C3" w:rsidRPr="009174F7">
        <w:rPr>
          <w:rFonts w:ascii="Arial" w:hAnsi="Arial" w:cs="Arial"/>
          <w:szCs w:val="24"/>
        </w:rPr>
        <w:t>бусад</w:t>
      </w:r>
      <w:r w:rsidR="00742484" w:rsidRPr="009174F7">
        <w:rPr>
          <w:rFonts w:ascii="Arial" w:hAnsi="Arial" w:cs="Arial"/>
          <w:szCs w:val="24"/>
        </w:rPr>
        <w:t xml:space="preserve"> </w:t>
      </w:r>
      <w:r w:rsidR="003114C3" w:rsidRPr="009174F7">
        <w:rPr>
          <w:rFonts w:ascii="Arial" w:hAnsi="Arial" w:cs="Arial"/>
          <w:szCs w:val="24"/>
        </w:rPr>
        <w:t>хөрөнгө</w:t>
      </w:r>
      <w:r w:rsidR="00742484" w:rsidRPr="009174F7">
        <w:rPr>
          <w:rFonts w:ascii="Arial" w:hAnsi="Arial" w:cs="Arial"/>
          <w:szCs w:val="24"/>
        </w:rPr>
        <w:t xml:space="preserve"> </w:t>
      </w:r>
      <w:r w:rsidR="003114C3" w:rsidRPr="009174F7">
        <w:rPr>
          <w:rFonts w:ascii="Arial" w:hAnsi="Arial" w:cs="Arial"/>
          <w:szCs w:val="24"/>
        </w:rPr>
        <w:t>оруулалтын</w:t>
      </w:r>
      <w:r w:rsidR="00742484" w:rsidRPr="009174F7">
        <w:rPr>
          <w:rFonts w:ascii="Arial" w:hAnsi="Arial" w:cs="Arial"/>
          <w:szCs w:val="24"/>
        </w:rPr>
        <w:t xml:space="preserve"> </w:t>
      </w:r>
      <w:r w:rsidR="003114C3" w:rsidRPr="009174F7">
        <w:rPr>
          <w:rFonts w:ascii="Arial" w:hAnsi="Arial" w:cs="Arial"/>
          <w:szCs w:val="24"/>
        </w:rPr>
        <w:t>орлого</w:t>
      </w:r>
      <w:r w:rsidR="00742484" w:rsidRPr="009174F7">
        <w:rPr>
          <w:rFonts w:ascii="Arial" w:hAnsi="Arial" w:cs="Arial"/>
          <w:szCs w:val="24"/>
        </w:rPr>
        <w:t>)</w:t>
      </w:r>
    </w:p>
    <w:p w:rsidR="00335CBE" w:rsidRPr="009174F7" w:rsidRDefault="003114C3" w:rsidP="00B325DF">
      <w:pPr>
        <w:numPr>
          <w:ilvl w:val="0"/>
          <w:numId w:val="6"/>
        </w:numPr>
        <w:tabs>
          <w:tab w:val="num" w:pos="1080"/>
        </w:tabs>
        <w:ind w:hanging="378"/>
        <w:jc w:val="both"/>
        <w:rPr>
          <w:rFonts w:ascii="Arial" w:hAnsi="Arial" w:cs="Arial"/>
          <w:szCs w:val="24"/>
        </w:rPr>
      </w:pPr>
      <w:r w:rsidRPr="009174F7">
        <w:rPr>
          <w:rFonts w:ascii="Arial" w:hAnsi="Arial" w:cs="Arial"/>
          <w:szCs w:val="24"/>
        </w:rPr>
        <w:t>Ногдол</w:t>
      </w:r>
      <w:r w:rsidR="00335CBE" w:rsidRPr="009174F7">
        <w:rPr>
          <w:rFonts w:ascii="Arial" w:hAnsi="Arial" w:cs="Arial"/>
          <w:szCs w:val="24"/>
        </w:rPr>
        <w:t xml:space="preserve"> </w:t>
      </w:r>
      <w:r w:rsidRPr="009174F7">
        <w:rPr>
          <w:rFonts w:ascii="Arial" w:hAnsi="Arial" w:cs="Arial"/>
          <w:szCs w:val="24"/>
        </w:rPr>
        <w:t>ашиг</w:t>
      </w:r>
    </w:p>
    <w:p w:rsidR="009A1A0B" w:rsidRPr="009174F7" w:rsidRDefault="009A1A0B" w:rsidP="00352A0B">
      <w:pPr>
        <w:jc w:val="both"/>
        <w:rPr>
          <w:rFonts w:ascii="Arial" w:hAnsi="Arial" w:cs="Arial"/>
          <w:szCs w:val="24"/>
          <w:lang w:val="mn-MN"/>
        </w:rPr>
      </w:pPr>
    </w:p>
    <w:p w:rsidR="00E54295" w:rsidRPr="009174F7" w:rsidRDefault="003114C3" w:rsidP="00B325DF">
      <w:pPr>
        <w:tabs>
          <w:tab w:val="left" w:pos="810"/>
        </w:tabs>
        <w:ind w:left="720"/>
        <w:jc w:val="both"/>
        <w:rPr>
          <w:rFonts w:ascii="Arial" w:hAnsi="Arial" w:cs="Arial"/>
          <w:szCs w:val="24"/>
        </w:rPr>
      </w:pPr>
      <w:r w:rsidRPr="009174F7">
        <w:rPr>
          <w:rFonts w:ascii="Arial" w:hAnsi="Arial" w:cs="Arial"/>
          <w:szCs w:val="24"/>
        </w:rPr>
        <w:t>Манай</w:t>
      </w:r>
      <w:r w:rsidR="00E54295" w:rsidRPr="009174F7">
        <w:rPr>
          <w:rFonts w:ascii="Arial" w:hAnsi="Arial" w:cs="Arial"/>
          <w:szCs w:val="24"/>
        </w:rPr>
        <w:t xml:space="preserve"> </w:t>
      </w:r>
      <w:r w:rsidRPr="009174F7">
        <w:rPr>
          <w:rFonts w:ascii="Arial" w:hAnsi="Arial" w:cs="Arial"/>
          <w:szCs w:val="24"/>
        </w:rPr>
        <w:t>улсад</w:t>
      </w:r>
      <w:r w:rsidR="00E54295" w:rsidRPr="009174F7">
        <w:rPr>
          <w:rFonts w:ascii="Arial" w:hAnsi="Arial" w:cs="Arial"/>
          <w:szCs w:val="24"/>
        </w:rPr>
        <w:t xml:space="preserve"> </w:t>
      </w:r>
      <w:r w:rsidRPr="009174F7">
        <w:rPr>
          <w:rFonts w:ascii="Arial" w:hAnsi="Arial" w:cs="Arial"/>
          <w:szCs w:val="24"/>
        </w:rPr>
        <w:t>гадаадаас</w:t>
      </w:r>
      <w:r w:rsidR="00E54295" w:rsidRPr="009174F7">
        <w:rPr>
          <w:rFonts w:ascii="Arial" w:hAnsi="Arial" w:cs="Arial"/>
          <w:szCs w:val="24"/>
        </w:rPr>
        <w:t xml:space="preserve"> </w:t>
      </w:r>
      <w:r w:rsidRPr="009174F7">
        <w:rPr>
          <w:rFonts w:ascii="Arial" w:hAnsi="Arial" w:cs="Arial"/>
          <w:szCs w:val="24"/>
        </w:rPr>
        <w:t>орж</w:t>
      </w:r>
      <w:r w:rsidR="00E54295" w:rsidRPr="009174F7">
        <w:rPr>
          <w:rFonts w:ascii="Arial" w:hAnsi="Arial" w:cs="Arial"/>
          <w:szCs w:val="24"/>
        </w:rPr>
        <w:t xml:space="preserve"> </w:t>
      </w:r>
      <w:r w:rsidRPr="009174F7">
        <w:rPr>
          <w:rFonts w:ascii="Arial" w:hAnsi="Arial" w:cs="Arial"/>
          <w:szCs w:val="24"/>
        </w:rPr>
        <w:t>ирвэл</w:t>
      </w:r>
      <w:r w:rsidR="00E54295" w:rsidRPr="009174F7">
        <w:rPr>
          <w:rFonts w:ascii="Arial" w:hAnsi="Arial" w:cs="Arial"/>
          <w:szCs w:val="24"/>
        </w:rPr>
        <w:t xml:space="preserve"> </w:t>
      </w:r>
      <w:r w:rsidRPr="009174F7">
        <w:rPr>
          <w:rFonts w:ascii="Arial" w:hAnsi="Arial" w:cs="Arial"/>
          <w:szCs w:val="24"/>
        </w:rPr>
        <w:t>ашиглалт</w:t>
      </w:r>
      <w:r w:rsidR="008536AB" w:rsidRPr="009174F7">
        <w:rPr>
          <w:rFonts w:ascii="Arial" w:hAnsi="Arial" w:cs="Arial"/>
          <w:szCs w:val="24"/>
        </w:rPr>
        <w:t xml:space="preserve"> </w:t>
      </w:r>
      <w:r w:rsidRPr="009174F7">
        <w:rPr>
          <w:rFonts w:ascii="Arial" w:hAnsi="Arial" w:cs="Arial"/>
          <w:szCs w:val="24"/>
        </w:rPr>
        <w:t>талд</w:t>
      </w:r>
      <w:r w:rsidR="006D7B70" w:rsidRPr="009174F7">
        <w:rPr>
          <w:rFonts w:ascii="Arial" w:hAnsi="Arial" w:cs="Arial"/>
          <w:szCs w:val="24"/>
        </w:rPr>
        <w:t xml:space="preserve">, </w:t>
      </w:r>
      <w:r w:rsidRPr="009174F7">
        <w:rPr>
          <w:rFonts w:ascii="Arial" w:hAnsi="Arial" w:cs="Arial"/>
          <w:szCs w:val="24"/>
        </w:rPr>
        <w:t>харин</w:t>
      </w:r>
      <w:r w:rsidR="006D7B70" w:rsidRPr="009174F7">
        <w:rPr>
          <w:rFonts w:ascii="Arial" w:hAnsi="Arial" w:cs="Arial"/>
          <w:szCs w:val="24"/>
        </w:rPr>
        <w:t xml:space="preserve"> </w:t>
      </w:r>
      <w:r w:rsidRPr="009174F7">
        <w:rPr>
          <w:rFonts w:ascii="Arial" w:hAnsi="Arial" w:cs="Arial"/>
          <w:szCs w:val="24"/>
        </w:rPr>
        <w:t>гадаадад</w:t>
      </w:r>
      <w:r w:rsidR="006D7B70" w:rsidRPr="009174F7">
        <w:rPr>
          <w:rFonts w:ascii="Arial" w:hAnsi="Arial" w:cs="Arial"/>
          <w:szCs w:val="24"/>
        </w:rPr>
        <w:t xml:space="preserve"> </w:t>
      </w:r>
      <w:r w:rsidRPr="009174F7">
        <w:rPr>
          <w:rFonts w:ascii="Arial" w:hAnsi="Arial" w:cs="Arial"/>
          <w:szCs w:val="24"/>
        </w:rPr>
        <w:t>шилжүүлсэн</w:t>
      </w:r>
      <w:r w:rsidR="006D7B70" w:rsidRPr="009174F7">
        <w:rPr>
          <w:rFonts w:ascii="Arial" w:hAnsi="Arial" w:cs="Arial"/>
          <w:szCs w:val="24"/>
        </w:rPr>
        <w:t xml:space="preserve"> </w:t>
      </w:r>
      <w:r w:rsidRPr="009174F7">
        <w:rPr>
          <w:rFonts w:ascii="Arial" w:hAnsi="Arial" w:cs="Arial"/>
          <w:szCs w:val="24"/>
        </w:rPr>
        <w:t>байвал</w:t>
      </w:r>
      <w:r w:rsidR="006D7B70" w:rsidRPr="009174F7">
        <w:rPr>
          <w:rFonts w:ascii="Arial" w:hAnsi="Arial" w:cs="Arial"/>
          <w:szCs w:val="24"/>
        </w:rPr>
        <w:t xml:space="preserve"> </w:t>
      </w:r>
      <w:r w:rsidRPr="009174F7">
        <w:rPr>
          <w:rFonts w:ascii="Arial" w:hAnsi="Arial" w:cs="Arial"/>
          <w:szCs w:val="24"/>
        </w:rPr>
        <w:t>нөөц</w:t>
      </w:r>
      <w:r w:rsidR="008536AB" w:rsidRPr="009174F7">
        <w:rPr>
          <w:rFonts w:ascii="Arial" w:hAnsi="Arial" w:cs="Arial"/>
          <w:szCs w:val="24"/>
        </w:rPr>
        <w:t xml:space="preserve"> </w:t>
      </w:r>
      <w:r w:rsidRPr="009174F7">
        <w:rPr>
          <w:rFonts w:ascii="Arial" w:hAnsi="Arial" w:cs="Arial"/>
          <w:szCs w:val="24"/>
        </w:rPr>
        <w:t>талд</w:t>
      </w:r>
      <w:r w:rsidR="006D7B70" w:rsidRPr="009174F7">
        <w:rPr>
          <w:rFonts w:ascii="Arial" w:hAnsi="Arial" w:cs="Arial"/>
          <w:szCs w:val="24"/>
        </w:rPr>
        <w:t xml:space="preserve"> </w:t>
      </w:r>
      <w:r w:rsidRPr="009174F7">
        <w:rPr>
          <w:rFonts w:ascii="Arial" w:hAnsi="Arial" w:cs="Arial"/>
          <w:szCs w:val="24"/>
        </w:rPr>
        <w:t>тусгана</w:t>
      </w:r>
      <w:r w:rsidR="006D7B70" w:rsidRPr="009174F7">
        <w:rPr>
          <w:rFonts w:ascii="Arial" w:hAnsi="Arial" w:cs="Arial"/>
          <w:szCs w:val="24"/>
        </w:rPr>
        <w:t xml:space="preserve">. </w:t>
      </w:r>
      <w:r w:rsidRPr="009174F7">
        <w:rPr>
          <w:rFonts w:ascii="Arial" w:hAnsi="Arial" w:cs="Arial"/>
          <w:szCs w:val="24"/>
        </w:rPr>
        <w:t>Монгол</w:t>
      </w:r>
      <w:r w:rsidR="006D7B70" w:rsidRPr="009174F7">
        <w:rPr>
          <w:rFonts w:ascii="Arial" w:hAnsi="Arial" w:cs="Arial"/>
          <w:szCs w:val="24"/>
        </w:rPr>
        <w:t xml:space="preserve"> </w:t>
      </w:r>
      <w:r w:rsidRPr="009174F7">
        <w:rPr>
          <w:rFonts w:ascii="Arial" w:hAnsi="Arial" w:cs="Arial"/>
          <w:szCs w:val="24"/>
        </w:rPr>
        <w:t>банкнаас</w:t>
      </w:r>
      <w:r w:rsidR="006D7B70" w:rsidRPr="009174F7">
        <w:rPr>
          <w:rFonts w:ascii="Arial" w:hAnsi="Arial" w:cs="Arial"/>
          <w:szCs w:val="24"/>
        </w:rPr>
        <w:t xml:space="preserve"> </w:t>
      </w:r>
      <w:r w:rsidRPr="009174F7">
        <w:rPr>
          <w:rFonts w:ascii="Arial" w:hAnsi="Arial" w:cs="Arial"/>
          <w:szCs w:val="24"/>
        </w:rPr>
        <w:t>зарладаг</w:t>
      </w:r>
      <w:r w:rsidR="006D7B70" w:rsidRPr="009174F7">
        <w:rPr>
          <w:rFonts w:ascii="Arial" w:hAnsi="Arial" w:cs="Arial"/>
          <w:szCs w:val="24"/>
        </w:rPr>
        <w:t xml:space="preserve"> </w:t>
      </w:r>
      <w:r w:rsidRPr="009174F7">
        <w:rPr>
          <w:rFonts w:ascii="Arial" w:hAnsi="Arial" w:cs="Arial"/>
          <w:szCs w:val="24"/>
        </w:rPr>
        <w:t>ам</w:t>
      </w:r>
      <w:r w:rsidR="006D7B70" w:rsidRPr="009174F7">
        <w:rPr>
          <w:rFonts w:ascii="Arial" w:hAnsi="Arial" w:cs="Arial"/>
          <w:szCs w:val="24"/>
        </w:rPr>
        <w:t>.</w:t>
      </w:r>
      <w:r w:rsidRPr="009174F7">
        <w:rPr>
          <w:rFonts w:ascii="Arial" w:hAnsi="Arial" w:cs="Arial"/>
          <w:szCs w:val="24"/>
        </w:rPr>
        <w:t>долларын</w:t>
      </w:r>
      <w:r w:rsidR="006D7B70" w:rsidRPr="009174F7">
        <w:rPr>
          <w:rFonts w:ascii="Arial" w:hAnsi="Arial" w:cs="Arial"/>
          <w:szCs w:val="24"/>
        </w:rPr>
        <w:t xml:space="preserve"> </w:t>
      </w:r>
      <w:r w:rsidRPr="009174F7">
        <w:rPr>
          <w:rFonts w:ascii="Arial" w:hAnsi="Arial" w:cs="Arial"/>
          <w:szCs w:val="24"/>
        </w:rPr>
        <w:t>төгрөгтэй</w:t>
      </w:r>
      <w:r w:rsidR="006D7B70" w:rsidRPr="009174F7">
        <w:rPr>
          <w:rFonts w:ascii="Arial" w:hAnsi="Arial" w:cs="Arial"/>
          <w:szCs w:val="24"/>
        </w:rPr>
        <w:t xml:space="preserve"> </w:t>
      </w:r>
      <w:r w:rsidRPr="009174F7">
        <w:rPr>
          <w:rFonts w:ascii="Arial" w:hAnsi="Arial" w:cs="Arial"/>
          <w:szCs w:val="24"/>
        </w:rPr>
        <w:t>харьцах</w:t>
      </w:r>
      <w:r w:rsidR="006D7B70" w:rsidRPr="009174F7">
        <w:rPr>
          <w:rFonts w:ascii="Arial" w:hAnsi="Arial" w:cs="Arial"/>
          <w:szCs w:val="24"/>
        </w:rPr>
        <w:t xml:space="preserve"> </w:t>
      </w:r>
      <w:r w:rsidRPr="009174F7">
        <w:rPr>
          <w:rFonts w:ascii="Arial" w:hAnsi="Arial" w:cs="Arial"/>
          <w:szCs w:val="24"/>
        </w:rPr>
        <w:t>жилийн</w:t>
      </w:r>
      <w:r w:rsidR="006D7B70" w:rsidRPr="009174F7">
        <w:rPr>
          <w:rFonts w:ascii="Arial" w:hAnsi="Arial" w:cs="Arial"/>
          <w:szCs w:val="24"/>
        </w:rPr>
        <w:t xml:space="preserve"> </w:t>
      </w:r>
      <w:r w:rsidRPr="009174F7">
        <w:rPr>
          <w:rFonts w:ascii="Arial" w:hAnsi="Arial" w:cs="Arial"/>
          <w:szCs w:val="24"/>
        </w:rPr>
        <w:t>дундаж</w:t>
      </w:r>
      <w:r w:rsidR="006D7B70" w:rsidRPr="009174F7">
        <w:rPr>
          <w:rFonts w:ascii="Arial" w:hAnsi="Arial" w:cs="Arial"/>
          <w:szCs w:val="24"/>
        </w:rPr>
        <w:t xml:space="preserve"> </w:t>
      </w:r>
      <w:r w:rsidRPr="009174F7">
        <w:rPr>
          <w:rFonts w:ascii="Arial" w:hAnsi="Arial" w:cs="Arial"/>
          <w:szCs w:val="24"/>
        </w:rPr>
        <w:t>ханшийг</w:t>
      </w:r>
      <w:r w:rsidR="006D7B70" w:rsidRPr="009174F7">
        <w:rPr>
          <w:rFonts w:ascii="Arial" w:hAnsi="Arial" w:cs="Arial"/>
          <w:szCs w:val="24"/>
        </w:rPr>
        <w:t xml:space="preserve"> </w:t>
      </w:r>
      <w:r w:rsidRPr="009174F7">
        <w:rPr>
          <w:rFonts w:ascii="Arial" w:hAnsi="Arial" w:cs="Arial"/>
          <w:szCs w:val="24"/>
        </w:rPr>
        <w:t>ашиглан</w:t>
      </w:r>
      <w:r w:rsidR="006D7B70" w:rsidRPr="009174F7">
        <w:rPr>
          <w:rFonts w:ascii="Arial" w:hAnsi="Arial" w:cs="Arial"/>
          <w:szCs w:val="24"/>
        </w:rPr>
        <w:t xml:space="preserve"> </w:t>
      </w:r>
      <w:r w:rsidRPr="009174F7">
        <w:rPr>
          <w:rFonts w:ascii="Arial" w:hAnsi="Arial" w:cs="Arial"/>
          <w:szCs w:val="24"/>
        </w:rPr>
        <w:t>төгрөгт</w:t>
      </w:r>
      <w:r w:rsidR="006D7B70" w:rsidRPr="009174F7">
        <w:rPr>
          <w:rFonts w:ascii="Arial" w:hAnsi="Arial" w:cs="Arial"/>
          <w:szCs w:val="24"/>
        </w:rPr>
        <w:t xml:space="preserve"> </w:t>
      </w:r>
      <w:r w:rsidRPr="009174F7">
        <w:rPr>
          <w:rFonts w:ascii="Arial" w:hAnsi="Arial" w:cs="Arial"/>
          <w:szCs w:val="24"/>
        </w:rPr>
        <w:t>шилжүүлнэ</w:t>
      </w:r>
      <w:r w:rsidR="006D7B70" w:rsidRPr="009174F7">
        <w:rPr>
          <w:rFonts w:ascii="Arial" w:hAnsi="Arial" w:cs="Arial"/>
          <w:szCs w:val="24"/>
        </w:rPr>
        <w:t xml:space="preserve">. </w:t>
      </w:r>
    </w:p>
    <w:p w:rsidR="00E32C6D" w:rsidRPr="009174F7" w:rsidRDefault="00E32C6D" w:rsidP="00E32C6D">
      <w:pPr>
        <w:ind w:left="360"/>
        <w:jc w:val="both"/>
        <w:rPr>
          <w:rFonts w:ascii="Arial" w:hAnsi="Arial" w:cs="Arial"/>
          <w:szCs w:val="24"/>
        </w:rPr>
      </w:pPr>
    </w:p>
    <w:p w:rsidR="00573FE9" w:rsidRPr="009174F7" w:rsidRDefault="003114C3" w:rsidP="00B325DF">
      <w:pPr>
        <w:ind w:left="720"/>
        <w:jc w:val="both"/>
        <w:rPr>
          <w:rFonts w:ascii="Arial" w:hAnsi="Arial" w:cs="Arial"/>
          <w:szCs w:val="24"/>
        </w:rPr>
      </w:pPr>
      <w:r w:rsidRPr="009174F7">
        <w:rPr>
          <w:rFonts w:ascii="Arial" w:hAnsi="Arial" w:cs="Arial"/>
          <w:i/>
          <w:szCs w:val="24"/>
          <w:u w:val="single"/>
        </w:rPr>
        <w:t>Мэдээллийн</w:t>
      </w:r>
      <w:r w:rsidR="00F50E89" w:rsidRPr="009174F7">
        <w:rPr>
          <w:rFonts w:ascii="Arial" w:hAnsi="Arial" w:cs="Arial"/>
          <w:i/>
          <w:szCs w:val="24"/>
          <w:u w:val="single"/>
        </w:rPr>
        <w:t xml:space="preserve"> </w:t>
      </w:r>
      <w:r w:rsidRPr="009174F7">
        <w:rPr>
          <w:rFonts w:ascii="Arial" w:hAnsi="Arial" w:cs="Arial"/>
          <w:i/>
          <w:szCs w:val="24"/>
          <w:u w:val="single"/>
        </w:rPr>
        <w:t>эх</w:t>
      </w:r>
      <w:r w:rsidR="00F50E89" w:rsidRPr="009174F7">
        <w:rPr>
          <w:rFonts w:ascii="Arial" w:hAnsi="Arial" w:cs="Arial"/>
          <w:i/>
          <w:szCs w:val="24"/>
          <w:u w:val="single"/>
        </w:rPr>
        <w:t xml:space="preserve"> </w:t>
      </w:r>
      <w:r w:rsidRPr="009174F7">
        <w:rPr>
          <w:rFonts w:ascii="Arial" w:hAnsi="Arial" w:cs="Arial"/>
          <w:i/>
          <w:szCs w:val="24"/>
          <w:u w:val="single"/>
        </w:rPr>
        <w:t>үүсвэр</w:t>
      </w:r>
      <w:r w:rsidR="000E4CEC" w:rsidRPr="009174F7">
        <w:rPr>
          <w:rFonts w:ascii="Arial" w:hAnsi="Arial" w:cs="Arial"/>
          <w:b/>
          <w:i/>
          <w:szCs w:val="24"/>
          <w:u w:val="single"/>
        </w:rPr>
        <w:t>:</w:t>
      </w:r>
      <w:r w:rsidR="000E4CEC" w:rsidRPr="009174F7">
        <w:rPr>
          <w:rFonts w:ascii="Arial" w:hAnsi="Arial" w:cs="Arial"/>
          <w:szCs w:val="24"/>
        </w:rPr>
        <w:t xml:space="preserve"> </w:t>
      </w:r>
      <w:r w:rsidRPr="009174F7">
        <w:rPr>
          <w:rFonts w:ascii="Arial" w:hAnsi="Arial" w:cs="Arial"/>
          <w:szCs w:val="24"/>
        </w:rPr>
        <w:t>Монгол</w:t>
      </w:r>
      <w:r w:rsidR="00F50E89" w:rsidRPr="009174F7">
        <w:rPr>
          <w:rFonts w:ascii="Arial" w:hAnsi="Arial" w:cs="Arial"/>
          <w:szCs w:val="24"/>
        </w:rPr>
        <w:t xml:space="preserve"> </w:t>
      </w:r>
      <w:r w:rsidRPr="009174F7">
        <w:rPr>
          <w:rFonts w:ascii="Arial" w:hAnsi="Arial" w:cs="Arial"/>
          <w:szCs w:val="24"/>
        </w:rPr>
        <w:t>банкны</w:t>
      </w:r>
      <w:r w:rsidR="00C42CE5" w:rsidRPr="009174F7">
        <w:rPr>
          <w:rFonts w:ascii="Arial" w:hAnsi="Arial" w:cs="Arial"/>
          <w:szCs w:val="24"/>
        </w:rPr>
        <w:t xml:space="preserve"> </w:t>
      </w:r>
      <w:r w:rsidRPr="009174F7">
        <w:rPr>
          <w:rFonts w:ascii="Arial" w:hAnsi="Arial" w:cs="Arial"/>
          <w:szCs w:val="24"/>
        </w:rPr>
        <w:t>төлбөрийн</w:t>
      </w:r>
      <w:r w:rsidR="00C42CE5" w:rsidRPr="009174F7">
        <w:rPr>
          <w:rFonts w:ascii="Arial" w:hAnsi="Arial" w:cs="Arial"/>
          <w:szCs w:val="24"/>
        </w:rPr>
        <w:t xml:space="preserve"> </w:t>
      </w:r>
      <w:r w:rsidRPr="009174F7">
        <w:rPr>
          <w:rFonts w:ascii="Arial" w:hAnsi="Arial" w:cs="Arial"/>
          <w:szCs w:val="24"/>
        </w:rPr>
        <w:t>тэнцлийн</w:t>
      </w:r>
      <w:r w:rsidR="00C42CE5" w:rsidRPr="009174F7">
        <w:rPr>
          <w:rFonts w:ascii="Arial" w:hAnsi="Arial" w:cs="Arial"/>
          <w:szCs w:val="24"/>
        </w:rPr>
        <w:t xml:space="preserve"> </w:t>
      </w:r>
      <w:r w:rsidRPr="009174F7">
        <w:rPr>
          <w:rFonts w:ascii="Arial" w:hAnsi="Arial" w:cs="Arial"/>
          <w:szCs w:val="24"/>
        </w:rPr>
        <w:t>жилийн</w:t>
      </w:r>
      <w:r w:rsidR="00C42CE5" w:rsidRPr="009174F7">
        <w:rPr>
          <w:rFonts w:ascii="Arial" w:hAnsi="Arial" w:cs="Arial"/>
          <w:szCs w:val="24"/>
        </w:rPr>
        <w:t xml:space="preserve"> </w:t>
      </w:r>
      <w:r w:rsidRPr="009174F7">
        <w:rPr>
          <w:rFonts w:ascii="Arial" w:hAnsi="Arial" w:cs="Arial"/>
          <w:szCs w:val="24"/>
        </w:rPr>
        <w:t>эцсийн</w:t>
      </w:r>
      <w:r w:rsidR="00C42CE5" w:rsidRPr="009174F7">
        <w:rPr>
          <w:rFonts w:ascii="Arial" w:hAnsi="Arial" w:cs="Arial"/>
          <w:szCs w:val="24"/>
        </w:rPr>
        <w:t xml:space="preserve"> </w:t>
      </w:r>
      <w:r w:rsidRPr="009174F7">
        <w:rPr>
          <w:rFonts w:ascii="Arial" w:hAnsi="Arial" w:cs="Arial"/>
          <w:szCs w:val="24"/>
        </w:rPr>
        <w:t>гүйцэтгэлээс</w:t>
      </w:r>
      <w:r w:rsidR="00C42CE5" w:rsidRPr="009174F7">
        <w:rPr>
          <w:rFonts w:ascii="Arial" w:hAnsi="Arial" w:cs="Arial"/>
          <w:szCs w:val="24"/>
        </w:rPr>
        <w:t xml:space="preserve"> </w:t>
      </w:r>
      <w:r w:rsidRPr="009174F7">
        <w:rPr>
          <w:rFonts w:ascii="Arial" w:hAnsi="Arial" w:cs="Arial"/>
          <w:szCs w:val="24"/>
        </w:rPr>
        <w:t>авна</w:t>
      </w:r>
      <w:r w:rsidR="00C42CE5" w:rsidRPr="009174F7">
        <w:rPr>
          <w:rFonts w:ascii="Arial" w:hAnsi="Arial" w:cs="Arial"/>
          <w:szCs w:val="24"/>
        </w:rPr>
        <w:t xml:space="preserve">. </w:t>
      </w:r>
      <w:r w:rsidRPr="009174F7">
        <w:rPr>
          <w:rFonts w:ascii="Arial" w:hAnsi="Arial" w:cs="Arial"/>
          <w:szCs w:val="24"/>
        </w:rPr>
        <w:t>Тэнцлийн</w:t>
      </w:r>
      <w:r w:rsidR="00C42CE5" w:rsidRPr="009174F7">
        <w:rPr>
          <w:rFonts w:ascii="Arial" w:hAnsi="Arial" w:cs="Arial"/>
          <w:szCs w:val="24"/>
        </w:rPr>
        <w:t xml:space="preserve"> </w:t>
      </w:r>
      <w:r w:rsidRPr="009174F7">
        <w:rPr>
          <w:rFonts w:ascii="Arial" w:hAnsi="Arial" w:cs="Arial"/>
          <w:szCs w:val="24"/>
        </w:rPr>
        <w:t>дебит</w:t>
      </w:r>
      <w:r w:rsidR="00433E31" w:rsidRPr="009174F7">
        <w:rPr>
          <w:rFonts w:ascii="Arial" w:hAnsi="Arial" w:cs="Arial"/>
          <w:szCs w:val="24"/>
        </w:rPr>
        <w:t xml:space="preserve"> </w:t>
      </w:r>
      <w:r w:rsidRPr="009174F7">
        <w:rPr>
          <w:rFonts w:ascii="Arial" w:hAnsi="Arial" w:cs="Arial"/>
          <w:szCs w:val="24"/>
        </w:rPr>
        <w:t>талд</w:t>
      </w:r>
      <w:r w:rsidR="00C42CE5" w:rsidRPr="009174F7">
        <w:rPr>
          <w:rFonts w:ascii="Arial" w:hAnsi="Arial" w:cs="Arial"/>
          <w:szCs w:val="24"/>
        </w:rPr>
        <w:t xml:space="preserve"> </w:t>
      </w:r>
      <w:r w:rsidRPr="009174F7">
        <w:rPr>
          <w:rFonts w:ascii="Arial" w:hAnsi="Arial" w:cs="Arial"/>
          <w:szCs w:val="24"/>
        </w:rPr>
        <w:t>бичигдсэн</w:t>
      </w:r>
      <w:r w:rsidR="00C42CE5" w:rsidRPr="009174F7">
        <w:rPr>
          <w:rFonts w:ascii="Arial" w:hAnsi="Arial" w:cs="Arial"/>
          <w:szCs w:val="24"/>
        </w:rPr>
        <w:t xml:space="preserve"> </w:t>
      </w:r>
      <w:r w:rsidRPr="009174F7">
        <w:rPr>
          <w:rFonts w:ascii="Arial" w:hAnsi="Arial" w:cs="Arial"/>
          <w:szCs w:val="24"/>
        </w:rPr>
        <w:t>гүйцэтгэл</w:t>
      </w:r>
      <w:r w:rsidR="00273FF2" w:rsidRPr="009174F7">
        <w:rPr>
          <w:rFonts w:ascii="Arial" w:hAnsi="Arial" w:cs="Arial"/>
          <w:szCs w:val="24"/>
        </w:rPr>
        <w:t xml:space="preserve"> </w:t>
      </w:r>
      <w:r w:rsidRPr="009174F7">
        <w:rPr>
          <w:rFonts w:ascii="Arial" w:hAnsi="Arial" w:cs="Arial"/>
          <w:szCs w:val="24"/>
        </w:rPr>
        <w:t>нь</w:t>
      </w:r>
      <w:r w:rsidR="00C42CE5" w:rsidRPr="009174F7">
        <w:rPr>
          <w:rFonts w:ascii="Arial" w:hAnsi="Arial" w:cs="Arial"/>
          <w:szCs w:val="24"/>
        </w:rPr>
        <w:t xml:space="preserve"> </w:t>
      </w:r>
      <w:r w:rsidRPr="009174F7">
        <w:rPr>
          <w:rFonts w:ascii="Arial" w:hAnsi="Arial" w:cs="Arial"/>
          <w:szCs w:val="24"/>
        </w:rPr>
        <w:t>нөөцийн</w:t>
      </w:r>
      <w:r w:rsidR="00C42CE5" w:rsidRPr="009174F7">
        <w:rPr>
          <w:rFonts w:ascii="Arial" w:hAnsi="Arial" w:cs="Arial"/>
          <w:szCs w:val="24"/>
        </w:rPr>
        <w:t xml:space="preserve"> </w:t>
      </w:r>
      <w:r w:rsidRPr="009174F7">
        <w:rPr>
          <w:rFonts w:ascii="Arial" w:hAnsi="Arial" w:cs="Arial"/>
          <w:szCs w:val="24"/>
        </w:rPr>
        <w:t>хэсэгт</w:t>
      </w:r>
      <w:r w:rsidR="00C42CE5" w:rsidRPr="009174F7">
        <w:rPr>
          <w:rFonts w:ascii="Arial" w:hAnsi="Arial" w:cs="Arial"/>
          <w:szCs w:val="24"/>
        </w:rPr>
        <w:t xml:space="preserve">, </w:t>
      </w:r>
      <w:r w:rsidRPr="009174F7">
        <w:rPr>
          <w:rFonts w:ascii="Arial" w:hAnsi="Arial" w:cs="Arial"/>
          <w:szCs w:val="24"/>
        </w:rPr>
        <w:t>кредит</w:t>
      </w:r>
      <w:r w:rsidR="00C42CE5" w:rsidRPr="009174F7">
        <w:rPr>
          <w:rFonts w:ascii="Arial" w:hAnsi="Arial" w:cs="Arial"/>
          <w:szCs w:val="24"/>
        </w:rPr>
        <w:t xml:space="preserve"> </w:t>
      </w:r>
      <w:r w:rsidRPr="009174F7">
        <w:rPr>
          <w:rFonts w:ascii="Arial" w:hAnsi="Arial" w:cs="Arial"/>
          <w:szCs w:val="24"/>
        </w:rPr>
        <w:t>талд</w:t>
      </w:r>
      <w:r w:rsidR="00C42CE5" w:rsidRPr="009174F7">
        <w:rPr>
          <w:rFonts w:ascii="Arial" w:hAnsi="Arial" w:cs="Arial"/>
          <w:szCs w:val="24"/>
        </w:rPr>
        <w:t xml:space="preserve"> </w:t>
      </w:r>
      <w:r w:rsidRPr="009174F7">
        <w:rPr>
          <w:rFonts w:ascii="Arial" w:hAnsi="Arial" w:cs="Arial"/>
          <w:szCs w:val="24"/>
        </w:rPr>
        <w:t>бичигдсэн</w:t>
      </w:r>
      <w:r w:rsidR="00C42CE5" w:rsidRPr="009174F7">
        <w:rPr>
          <w:rFonts w:ascii="Arial" w:hAnsi="Arial" w:cs="Arial"/>
          <w:szCs w:val="24"/>
        </w:rPr>
        <w:t xml:space="preserve"> </w:t>
      </w:r>
      <w:r w:rsidRPr="009174F7">
        <w:rPr>
          <w:rFonts w:ascii="Arial" w:hAnsi="Arial" w:cs="Arial"/>
          <w:szCs w:val="24"/>
        </w:rPr>
        <w:t>нь</w:t>
      </w:r>
      <w:r w:rsidR="00C42CE5" w:rsidRPr="009174F7">
        <w:rPr>
          <w:rFonts w:ascii="Arial" w:hAnsi="Arial" w:cs="Arial"/>
          <w:szCs w:val="24"/>
        </w:rPr>
        <w:t xml:space="preserve"> </w:t>
      </w:r>
      <w:r w:rsidRPr="009174F7">
        <w:rPr>
          <w:rFonts w:ascii="Arial" w:hAnsi="Arial" w:cs="Arial"/>
          <w:szCs w:val="24"/>
        </w:rPr>
        <w:t>ашиглалтын</w:t>
      </w:r>
      <w:r w:rsidR="00C42CE5" w:rsidRPr="009174F7">
        <w:rPr>
          <w:rFonts w:ascii="Arial" w:hAnsi="Arial" w:cs="Arial"/>
          <w:szCs w:val="24"/>
        </w:rPr>
        <w:t xml:space="preserve"> </w:t>
      </w:r>
      <w:r w:rsidRPr="009174F7">
        <w:rPr>
          <w:rFonts w:ascii="Arial" w:hAnsi="Arial" w:cs="Arial"/>
          <w:szCs w:val="24"/>
        </w:rPr>
        <w:t>хэсэгт</w:t>
      </w:r>
      <w:r w:rsidR="004E6020" w:rsidRPr="009174F7">
        <w:rPr>
          <w:rFonts w:ascii="Arial" w:hAnsi="Arial" w:cs="Arial"/>
          <w:szCs w:val="24"/>
        </w:rPr>
        <w:t xml:space="preserve"> </w:t>
      </w:r>
      <w:r w:rsidRPr="009174F7">
        <w:rPr>
          <w:rFonts w:ascii="Arial" w:hAnsi="Arial" w:cs="Arial"/>
          <w:szCs w:val="24"/>
        </w:rPr>
        <w:t>тус</w:t>
      </w:r>
      <w:r w:rsidR="004E6020" w:rsidRPr="009174F7">
        <w:rPr>
          <w:rFonts w:ascii="Arial" w:hAnsi="Arial" w:cs="Arial"/>
          <w:szCs w:val="24"/>
        </w:rPr>
        <w:t xml:space="preserve"> </w:t>
      </w:r>
      <w:r w:rsidRPr="009174F7">
        <w:rPr>
          <w:rFonts w:ascii="Arial" w:hAnsi="Arial" w:cs="Arial"/>
          <w:szCs w:val="24"/>
        </w:rPr>
        <w:t>тус</w:t>
      </w:r>
      <w:r w:rsidR="00C42CE5" w:rsidRPr="009174F7">
        <w:rPr>
          <w:rFonts w:ascii="Arial" w:hAnsi="Arial" w:cs="Arial"/>
          <w:szCs w:val="24"/>
        </w:rPr>
        <w:t xml:space="preserve"> </w:t>
      </w:r>
      <w:r w:rsidRPr="009174F7">
        <w:rPr>
          <w:rFonts w:ascii="Arial" w:hAnsi="Arial" w:cs="Arial"/>
          <w:szCs w:val="24"/>
        </w:rPr>
        <w:t>тусгагдана</w:t>
      </w:r>
      <w:r w:rsidR="006D7B70" w:rsidRPr="009174F7">
        <w:rPr>
          <w:rFonts w:ascii="Arial" w:hAnsi="Arial" w:cs="Arial"/>
          <w:szCs w:val="24"/>
        </w:rPr>
        <w:t xml:space="preserve">. </w:t>
      </w:r>
    </w:p>
    <w:p w:rsidR="002440CA" w:rsidRPr="009174F7" w:rsidRDefault="002440CA" w:rsidP="002440CA">
      <w:pPr>
        <w:tabs>
          <w:tab w:val="left" w:pos="810"/>
        </w:tabs>
        <w:ind w:left="360"/>
        <w:jc w:val="both"/>
        <w:rPr>
          <w:rFonts w:ascii="Arial" w:hAnsi="Arial" w:cs="Arial"/>
          <w:szCs w:val="24"/>
        </w:rPr>
      </w:pPr>
    </w:p>
    <w:p w:rsidR="002B3DF6" w:rsidRPr="009174F7" w:rsidRDefault="003114C3" w:rsidP="00233F81">
      <w:pPr>
        <w:tabs>
          <w:tab w:val="left" w:pos="810"/>
        </w:tabs>
        <w:ind w:left="720"/>
        <w:jc w:val="both"/>
        <w:rPr>
          <w:rFonts w:ascii="Arial" w:hAnsi="Arial" w:cs="Arial"/>
          <w:szCs w:val="24"/>
          <w:lang w:val="mn-MN"/>
        </w:rPr>
      </w:pPr>
      <w:r w:rsidRPr="009174F7">
        <w:rPr>
          <w:rFonts w:ascii="Arial" w:hAnsi="Arial" w:cs="Arial"/>
          <w:szCs w:val="24"/>
        </w:rPr>
        <w:t>Төлбөрийн</w:t>
      </w:r>
      <w:r w:rsidR="00D36D9B" w:rsidRPr="009174F7">
        <w:rPr>
          <w:rFonts w:ascii="Arial" w:hAnsi="Arial" w:cs="Arial"/>
          <w:szCs w:val="24"/>
        </w:rPr>
        <w:t xml:space="preserve"> </w:t>
      </w:r>
      <w:r w:rsidRPr="009174F7">
        <w:rPr>
          <w:rFonts w:ascii="Arial" w:hAnsi="Arial" w:cs="Arial"/>
          <w:szCs w:val="24"/>
        </w:rPr>
        <w:t>тэнцлээс</w:t>
      </w:r>
      <w:r w:rsidR="00D36D9B" w:rsidRPr="009174F7">
        <w:rPr>
          <w:rFonts w:ascii="Arial" w:hAnsi="Arial" w:cs="Arial"/>
          <w:szCs w:val="24"/>
        </w:rPr>
        <w:t xml:space="preserve"> </w:t>
      </w:r>
      <w:r w:rsidRPr="009174F7">
        <w:rPr>
          <w:rFonts w:ascii="Arial" w:hAnsi="Arial" w:cs="Arial"/>
          <w:szCs w:val="24"/>
        </w:rPr>
        <w:t>авсан</w:t>
      </w:r>
      <w:r w:rsidR="00D36D9B" w:rsidRPr="009174F7">
        <w:rPr>
          <w:rFonts w:ascii="Arial" w:hAnsi="Arial" w:cs="Arial"/>
          <w:szCs w:val="24"/>
        </w:rPr>
        <w:t xml:space="preserve"> </w:t>
      </w:r>
      <w:r w:rsidRPr="009174F7">
        <w:rPr>
          <w:rFonts w:ascii="Arial" w:hAnsi="Arial" w:cs="Arial"/>
          <w:szCs w:val="24"/>
        </w:rPr>
        <w:t>дээрх</w:t>
      </w:r>
      <w:r w:rsidR="00D36D9B" w:rsidRPr="009174F7">
        <w:rPr>
          <w:rFonts w:ascii="Arial" w:hAnsi="Arial" w:cs="Arial"/>
          <w:szCs w:val="24"/>
        </w:rPr>
        <w:t xml:space="preserve"> </w:t>
      </w:r>
      <w:r w:rsidRPr="009174F7">
        <w:rPr>
          <w:rFonts w:ascii="Arial" w:hAnsi="Arial" w:cs="Arial"/>
          <w:szCs w:val="24"/>
        </w:rPr>
        <w:t>үзүүлэлтүүдийн</w:t>
      </w:r>
      <w:r w:rsidR="00030CF9" w:rsidRPr="009174F7">
        <w:rPr>
          <w:rFonts w:ascii="Arial" w:hAnsi="Arial" w:cs="Arial"/>
          <w:szCs w:val="24"/>
        </w:rPr>
        <w:t>,</w:t>
      </w:r>
      <w:r w:rsidR="00D36D9B" w:rsidRPr="009174F7">
        <w:rPr>
          <w:rFonts w:ascii="Arial" w:hAnsi="Arial" w:cs="Arial"/>
          <w:szCs w:val="24"/>
        </w:rPr>
        <w:t xml:space="preserve"> </w:t>
      </w:r>
      <w:r w:rsidRPr="009174F7">
        <w:rPr>
          <w:rFonts w:ascii="Arial" w:hAnsi="Arial" w:cs="Arial"/>
          <w:szCs w:val="24"/>
        </w:rPr>
        <w:t>гаднаас</w:t>
      </w:r>
      <w:r w:rsidR="00D36D9B" w:rsidRPr="009174F7">
        <w:rPr>
          <w:rFonts w:ascii="Arial" w:hAnsi="Arial" w:cs="Arial"/>
          <w:szCs w:val="24"/>
        </w:rPr>
        <w:t xml:space="preserve"> </w:t>
      </w:r>
      <w:r w:rsidRPr="009174F7">
        <w:rPr>
          <w:rFonts w:ascii="Arial" w:hAnsi="Arial" w:cs="Arial"/>
          <w:szCs w:val="24"/>
        </w:rPr>
        <w:t>орж</w:t>
      </w:r>
      <w:r w:rsidR="00D36D9B" w:rsidRPr="009174F7">
        <w:rPr>
          <w:rFonts w:ascii="Arial" w:hAnsi="Arial" w:cs="Arial"/>
          <w:szCs w:val="24"/>
        </w:rPr>
        <w:t xml:space="preserve"> </w:t>
      </w:r>
      <w:r w:rsidRPr="009174F7">
        <w:rPr>
          <w:rFonts w:ascii="Arial" w:hAnsi="Arial" w:cs="Arial"/>
          <w:szCs w:val="24"/>
        </w:rPr>
        <w:t>ирсэн</w:t>
      </w:r>
      <w:r w:rsidR="00D36D9B" w:rsidRPr="009174F7">
        <w:rPr>
          <w:rFonts w:ascii="Arial" w:hAnsi="Arial" w:cs="Arial"/>
          <w:szCs w:val="24"/>
        </w:rPr>
        <w:t xml:space="preserve"> </w:t>
      </w:r>
      <w:r w:rsidRPr="009174F7">
        <w:rPr>
          <w:rFonts w:ascii="Arial" w:hAnsi="Arial" w:cs="Arial"/>
          <w:szCs w:val="24"/>
        </w:rPr>
        <w:t>болон</w:t>
      </w:r>
      <w:r w:rsidR="00D36D9B" w:rsidRPr="009174F7">
        <w:rPr>
          <w:rFonts w:ascii="Arial" w:hAnsi="Arial" w:cs="Arial"/>
          <w:szCs w:val="24"/>
        </w:rPr>
        <w:t xml:space="preserve"> </w:t>
      </w:r>
      <w:r w:rsidRPr="009174F7">
        <w:rPr>
          <w:rFonts w:ascii="Arial" w:hAnsi="Arial" w:cs="Arial"/>
          <w:szCs w:val="24"/>
        </w:rPr>
        <w:t>гадагш</w:t>
      </w:r>
      <w:r w:rsidR="00D36D9B" w:rsidRPr="009174F7">
        <w:rPr>
          <w:rFonts w:ascii="Arial" w:hAnsi="Arial" w:cs="Arial"/>
          <w:szCs w:val="24"/>
        </w:rPr>
        <w:t xml:space="preserve"> </w:t>
      </w:r>
      <w:r w:rsidRPr="009174F7">
        <w:rPr>
          <w:rFonts w:ascii="Arial" w:hAnsi="Arial" w:cs="Arial"/>
          <w:szCs w:val="24"/>
        </w:rPr>
        <w:t>шилжүүлсэн</w:t>
      </w:r>
      <w:r w:rsidR="00D36D9B" w:rsidRPr="009174F7">
        <w:rPr>
          <w:rFonts w:ascii="Arial" w:hAnsi="Arial" w:cs="Arial"/>
          <w:szCs w:val="24"/>
        </w:rPr>
        <w:t xml:space="preserve"> </w:t>
      </w:r>
      <w:r w:rsidRPr="009174F7">
        <w:rPr>
          <w:rFonts w:ascii="Arial" w:hAnsi="Arial" w:cs="Arial"/>
          <w:szCs w:val="24"/>
        </w:rPr>
        <w:t>хэмжээг</w:t>
      </w:r>
      <w:r w:rsidR="00D36D9B" w:rsidRPr="009174F7">
        <w:rPr>
          <w:rFonts w:ascii="Arial" w:hAnsi="Arial" w:cs="Arial"/>
          <w:szCs w:val="24"/>
        </w:rPr>
        <w:t xml:space="preserve"> </w:t>
      </w:r>
      <w:r w:rsidRPr="009174F7">
        <w:rPr>
          <w:rFonts w:ascii="Arial" w:hAnsi="Arial" w:cs="Arial"/>
          <w:szCs w:val="24"/>
        </w:rPr>
        <w:t>дотоод</w:t>
      </w:r>
      <w:r w:rsidR="00D36D9B" w:rsidRPr="009174F7">
        <w:rPr>
          <w:rFonts w:ascii="Arial" w:hAnsi="Arial" w:cs="Arial"/>
          <w:szCs w:val="24"/>
        </w:rPr>
        <w:t xml:space="preserve"> </w:t>
      </w:r>
      <w:r w:rsidRPr="009174F7">
        <w:rPr>
          <w:rFonts w:ascii="Arial" w:hAnsi="Arial" w:cs="Arial"/>
          <w:szCs w:val="24"/>
        </w:rPr>
        <w:t>эдийн</w:t>
      </w:r>
      <w:r w:rsidR="00D36D9B" w:rsidRPr="009174F7">
        <w:rPr>
          <w:rFonts w:ascii="Arial" w:hAnsi="Arial" w:cs="Arial"/>
          <w:szCs w:val="24"/>
        </w:rPr>
        <w:t xml:space="preserve"> </w:t>
      </w:r>
      <w:r w:rsidRPr="009174F7">
        <w:rPr>
          <w:rFonts w:ascii="Arial" w:hAnsi="Arial" w:cs="Arial"/>
          <w:szCs w:val="24"/>
        </w:rPr>
        <w:t>засгийн</w:t>
      </w:r>
      <w:r w:rsidR="00D36D9B" w:rsidRPr="009174F7">
        <w:rPr>
          <w:rFonts w:ascii="Arial" w:hAnsi="Arial" w:cs="Arial"/>
          <w:szCs w:val="24"/>
        </w:rPr>
        <w:t xml:space="preserve"> </w:t>
      </w:r>
      <w:r w:rsidRPr="009174F7">
        <w:rPr>
          <w:rFonts w:ascii="Arial" w:hAnsi="Arial" w:cs="Arial"/>
          <w:szCs w:val="24"/>
        </w:rPr>
        <w:t>секторт</w:t>
      </w:r>
      <w:r w:rsidR="00D36D9B" w:rsidRPr="009174F7">
        <w:rPr>
          <w:rFonts w:ascii="Arial" w:hAnsi="Arial" w:cs="Arial"/>
          <w:szCs w:val="24"/>
        </w:rPr>
        <w:t xml:space="preserve"> </w:t>
      </w:r>
      <w:r w:rsidRPr="009174F7">
        <w:rPr>
          <w:rFonts w:ascii="Arial" w:hAnsi="Arial" w:cs="Arial"/>
          <w:szCs w:val="24"/>
        </w:rPr>
        <w:t>тусгана</w:t>
      </w:r>
      <w:r w:rsidR="00D36D9B" w:rsidRPr="009174F7">
        <w:rPr>
          <w:rFonts w:ascii="Arial" w:hAnsi="Arial" w:cs="Arial"/>
          <w:szCs w:val="24"/>
        </w:rPr>
        <w:t xml:space="preserve">. </w:t>
      </w:r>
      <w:r w:rsidRPr="009174F7">
        <w:rPr>
          <w:rFonts w:ascii="Arial" w:hAnsi="Arial" w:cs="Arial"/>
          <w:szCs w:val="24"/>
        </w:rPr>
        <w:t>Гадаадаас</w:t>
      </w:r>
      <w:r w:rsidR="007518EB" w:rsidRPr="009174F7">
        <w:rPr>
          <w:rFonts w:ascii="Arial" w:hAnsi="Arial" w:cs="Arial"/>
          <w:szCs w:val="24"/>
        </w:rPr>
        <w:t xml:space="preserve"> </w:t>
      </w:r>
      <w:r w:rsidRPr="009174F7">
        <w:rPr>
          <w:rFonts w:ascii="Arial" w:hAnsi="Arial" w:cs="Arial"/>
          <w:szCs w:val="24"/>
        </w:rPr>
        <w:t>орж</w:t>
      </w:r>
      <w:r w:rsidR="007518EB" w:rsidRPr="009174F7">
        <w:rPr>
          <w:rFonts w:ascii="Arial" w:hAnsi="Arial" w:cs="Arial"/>
          <w:szCs w:val="24"/>
        </w:rPr>
        <w:t xml:space="preserve"> </w:t>
      </w:r>
      <w:r w:rsidRPr="009174F7">
        <w:rPr>
          <w:rFonts w:ascii="Arial" w:hAnsi="Arial" w:cs="Arial"/>
          <w:szCs w:val="24"/>
        </w:rPr>
        <w:t>ирсэн</w:t>
      </w:r>
      <w:r w:rsidR="007518EB" w:rsidRPr="009174F7">
        <w:rPr>
          <w:rFonts w:ascii="Arial" w:hAnsi="Arial" w:cs="Arial"/>
          <w:szCs w:val="24"/>
        </w:rPr>
        <w:t xml:space="preserve"> </w:t>
      </w:r>
      <w:r w:rsidRPr="009174F7">
        <w:rPr>
          <w:rFonts w:ascii="Arial" w:hAnsi="Arial" w:cs="Arial"/>
          <w:szCs w:val="24"/>
        </w:rPr>
        <w:t>хүүг</w:t>
      </w:r>
      <w:r w:rsidR="007518EB" w:rsidRPr="009174F7">
        <w:rPr>
          <w:rFonts w:ascii="Arial" w:hAnsi="Arial" w:cs="Arial"/>
          <w:szCs w:val="24"/>
        </w:rPr>
        <w:t xml:space="preserve"> </w:t>
      </w:r>
      <w:r w:rsidRPr="009174F7">
        <w:rPr>
          <w:rFonts w:ascii="Arial" w:hAnsi="Arial" w:cs="Arial"/>
          <w:szCs w:val="24"/>
        </w:rPr>
        <w:t>Төрийн</w:t>
      </w:r>
      <w:r w:rsidR="007518EB" w:rsidRPr="009174F7">
        <w:rPr>
          <w:rFonts w:ascii="Arial" w:hAnsi="Arial" w:cs="Arial"/>
          <w:szCs w:val="24"/>
        </w:rPr>
        <w:t xml:space="preserve"> </w:t>
      </w:r>
      <w:r w:rsidRPr="009174F7">
        <w:rPr>
          <w:rFonts w:ascii="Arial" w:hAnsi="Arial" w:cs="Arial"/>
          <w:szCs w:val="24"/>
        </w:rPr>
        <w:t>байгууллагын</w:t>
      </w:r>
      <w:r w:rsidR="007518EB" w:rsidRPr="009174F7">
        <w:rPr>
          <w:rFonts w:ascii="Arial" w:hAnsi="Arial" w:cs="Arial"/>
          <w:szCs w:val="24"/>
        </w:rPr>
        <w:t xml:space="preserve"> </w:t>
      </w:r>
      <w:r w:rsidRPr="009174F7">
        <w:rPr>
          <w:rFonts w:ascii="Arial" w:hAnsi="Arial" w:cs="Arial"/>
          <w:szCs w:val="24"/>
        </w:rPr>
        <w:t>секторын</w:t>
      </w:r>
      <w:r w:rsidR="007518EB" w:rsidRPr="009174F7">
        <w:rPr>
          <w:rFonts w:ascii="Arial" w:hAnsi="Arial" w:cs="Arial"/>
          <w:szCs w:val="24"/>
        </w:rPr>
        <w:t xml:space="preserve"> </w:t>
      </w:r>
      <w:r w:rsidRPr="009174F7">
        <w:rPr>
          <w:rFonts w:ascii="Arial" w:hAnsi="Arial" w:cs="Arial"/>
          <w:szCs w:val="24"/>
        </w:rPr>
        <w:t>нөөц</w:t>
      </w:r>
      <w:r w:rsidR="007518EB" w:rsidRPr="009174F7">
        <w:rPr>
          <w:rFonts w:ascii="Arial" w:hAnsi="Arial" w:cs="Arial"/>
          <w:szCs w:val="24"/>
        </w:rPr>
        <w:t xml:space="preserve"> </w:t>
      </w:r>
      <w:r w:rsidRPr="009174F7">
        <w:rPr>
          <w:rFonts w:ascii="Arial" w:hAnsi="Arial" w:cs="Arial"/>
          <w:szCs w:val="24"/>
        </w:rPr>
        <w:t>талд</w:t>
      </w:r>
      <w:r w:rsidR="007518EB" w:rsidRPr="009174F7">
        <w:rPr>
          <w:rFonts w:ascii="Arial" w:hAnsi="Arial" w:cs="Arial"/>
          <w:szCs w:val="24"/>
        </w:rPr>
        <w:t xml:space="preserve">, </w:t>
      </w:r>
      <w:r w:rsidRPr="009174F7">
        <w:rPr>
          <w:rFonts w:ascii="Arial" w:hAnsi="Arial" w:cs="Arial"/>
          <w:szCs w:val="24"/>
        </w:rPr>
        <w:t>гадаадад</w:t>
      </w:r>
      <w:r w:rsidR="008B1814" w:rsidRPr="009174F7">
        <w:rPr>
          <w:rFonts w:ascii="Arial" w:hAnsi="Arial" w:cs="Arial"/>
          <w:szCs w:val="24"/>
        </w:rPr>
        <w:t xml:space="preserve"> </w:t>
      </w:r>
      <w:r w:rsidRPr="009174F7">
        <w:rPr>
          <w:rFonts w:ascii="Arial" w:hAnsi="Arial" w:cs="Arial"/>
          <w:szCs w:val="24"/>
        </w:rPr>
        <w:t>шилжүүлсэн</w:t>
      </w:r>
      <w:r w:rsidR="008B1814" w:rsidRPr="009174F7">
        <w:rPr>
          <w:rFonts w:ascii="Arial" w:hAnsi="Arial" w:cs="Arial"/>
          <w:szCs w:val="24"/>
        </w:rPr>
        <w:t xml:space="preserve"> </w:t>
      </w:r>
      <w:r w:rsidRPr="009174F7">
        <w:rPr>
          <w:rFonts w:ascii="Arial" w:hAnsi="Arial" w:cs="Arial"/>
          <w:szCs w:val="24"/>
        </w:rPr>
        <w:t>хүүг</w:t>
      </w:r>
      <w:r w:rsidR="007518EB" w:rsidRPr="009174F7">
        <w:rPr>
          <w:rFonts w:ascii="Arial" w:hAnsi="Arial" w:cs="Arial"/>
          <w:szCs w:val="24"/>
        </w:rPr>
        <w:t xml:space="preserve"> </w:t>
      </w:r>
      <w:r w:rsidRPr="009174F7">
        <w:rPr>
          <w:rFonts w:ascii="Arial" w:hAnsi="Arial" w:cs="Arial"/>
          <w:szCs w:val="24"/>
        </w:rPr>
        <w:t>Төрийн</w:t>
      </w:r>
      <w:r w:rsidR="00D36D9B" w:rsidRPr="009174F7">
        <w:rPr>
          <w:rFonts w:ascii="Arial" w:hAnsi="Arial" w:cs="Arial"/>
          <w:szCs w:val="24"/>
        </w:rPr>
        <w:t xml:space="preserve"> </w:t>
      </w:r>
      <w:r w:rsidRPr="009174F7">
        <w:rPr>
          <w:rFonts w:ascii="Arial" w:hAnsi="Arial" w:cs="Arial"/>
          <w:szCs w:val="24"/>
        </w:rPr>
        <w:t>байгууллагын</w:t>
      </w:r>
      <w:r w:rsidR="00D36D9B" w:rsidRPr="009174F7">
        <w:rPr>
          <w:rFonts w:ascii="Arial" w:hAnsi="Arial" w:cs="Arial"/>
          <w:szCs w:val="24"/>
        </w:rPr>
        <w:t xml:space="preserve"> </w:t>
      </w:r>
      <w:r w:rsidRPr="009174F7">
        <w:rPr>
          <w:rFonts w:ascii="Arial" w:hAnsi="Arial" w:cs="Arial"/>
          <w:szCs w:val="24"/>
        </w:rPr>
        <w:t>секторын</w:t>
      </w:r>
      <w:r w:rsidR="008B1814" w:rsidRPr="009174F7">
        <w:rPr>
          <w:rFonts w:ascii="Arial" w:hAnsi="Arial" w:cs="Arial"/>
          <w:szCs w:val="24"/>
        </w:rPr>
        <w:t xml:space="preserve"> </w:t>
      </w:r>
      <w:r w:rsidRPr="009174F7">
        <w:rPr>
          <w:rFonts w:ascii="Arial" w:hAnsi="Arial" w:cs="Arial"/>
          <w:szCs w:val="24"/>
        </w:rPr>
        <w:t>ашиглалт</w:t>
      </w:r>
      <w:r w:rsidR="008B1814" w:rsidRPr="009174F7">
        <w:rPr>
          <w:rFonts w:ascii="Arial" w:hAnsi="Arial" w:cs="Arial"/>
          <w:szCs w:val="24"/>
        </w:rPr>
        <w:t xml:space="preserve"> </w:t>
      </w:r>
      <w:r w:rsidRPr="009174F7">
        <w:rPr>
          <w:rFonts w:ascii="Arial" w:hAnsi="Arial" w:cs="Arial"/>
          <w:szCs w:val="24"/>
        </w:rPr>
        <w:t>талд</w:t>
      </w:r>
      <w:r w:rsidR="00D36D9B" w:rsidRPr="009174F7">
        <w:rPr>
          <w:rFonts w:ascii="Arial" w:hAnsi="Arial" w:cs="Arial"/>
          <w:szCs w:val="24"/>
        </w:rPr>
        <w:t xml:space="preserve">, </w:t>
      </w:r>
      <w:r w:rsidRPr="009174F7">
        <w:rPr>
          <w:rFonts w:ascii="Arial" w:hAnsi="Arial" w:cs="Arial"/>
          <w:szCs w:val="24"/>
        </w:rPr>
        <w:t>гадаадаас</w:t>
      </w:r>
      <w:r w:rsidR="008B1814" w:rsidRPr="009174F7">
        <w:rPr>
          <w:rFonts w:ascii="Arial" w:hAnsi="Arial" w:cs="Arial"/>
          <w:szCs w:val="24"/>
        </w:rPr>
        <w:t xml:space="preserve"> </w:t>
      </w:r>
      <w:r w:rsidRPr="009174F7">
        <w:rPr>
          <w:rFonts w:ascii="Arial" w:hAnsi="Arial" w:cs="Arial"/>
          <w:szCs w:val="24"/>
        </w:rPr>
        <w:t>орж</w:t>
      </w:r>
      <w:r w:rsidR="008B1814" w:rsidRPr="009174F7">
        <w:rPr>
          <w:rFonts w:ascii="Arial" w:hAnsi="Arial" w:cs="Arial"/>
          <w:szCs w:val="24"/>
        </w:rPr>
        <w:t xml:space="preserve"> </w:t>
      </w:r>
      <w:r w:rsidRPr="009174F7">
        <w:rPr>
          <w:rFonts w:ascii="Arial" w:hAnsi="Arial" w:cs="Arial"/>
          <w:szCs w:val="24"/>
        </w:rPr>
        <w:t>ирсэн</w:t>
      </w:r>
      <w:r w:rsidR="008B1814" w:rsidRPr="009174F7">
        <w:rPr>
          <w:rFonts w:ascii="Arial" w:hAnsi="Arial" w:cs="Arial"/>
          <w:szCs w:val="24"/>
        </w:rPr>
        <w:t xml:space="preserve"> </w:t>
      </w:r>
      <w:r w:rsidRPr="009174F7">
        <w:rPr>
          <w:rFonts w:ascii="Arial" w:hAnsi="Arial" w:cs="Arial"/>
          <w:szCs w:val="24"/>
        </w:rPr>
        <w:t>ногдол</w:t>
      </w:r>
      <w:r w:rsidR="00D36D9B" w:rsidRPr="009174F7">
        <w:rPr>
          <w:rFonts w:ascii="Arial" w:hAnsi="Arial" w:cs="Arial"/>
          <w:szCs w:val="24"/>
        </w:rPr>
        <w:t xml:space="preserve"> </w:t>
      </w:r>
      <w:r w:rsidRPr="009174F7">
        <w:rPr>
          <w:rFonts w:ascii="Arial" w:hAnsi="Arial" w:cs="Arial"/>
          <w:szCs w:val="24"/>
        </w:rPr>
        <w:t>ашгийг</w:t>
      </w:r>
      <w:r w:rsidR="00D36D9B" w:rsidRPr="009174F7">
        <w:rPr>
          <w:rFonts w:ascii="Arial" w:hAnsi="Arial" w:cs="Arial"/>
          <w:szCs w:val="24"/>
        </w:rPr>
        <w:t xml:space="preserve"> </w:t>
      </w:r>
      <w:r w:rsidRPr="009174F7">
        <w:rPr>
          <w:rFonts w:ascii="Arial" w:hAnsi="Arial" w:cs="Arial"/>
          <w:szCs w:val="24"/>
        </w:rPr>
        <w:t>Санхүүгийн</w:t>
      </w:r>
      <w:r w:rsidR="00D36D9B" w:rsidRPr="009174F7">
        <w:rPr>
          <w:rFonts w:ascii="Arial" w:hAnsi="Arial" w:cs="Arial"/>
          <w:szCs w:val="24"/>
        </w:rPr>
        <w:t xml:space="preserve"> </w:t>
      </w:r>
      <w:r w:rsidRPr="009174F7">
        <w:rPr>
          <w:rFonts w:ascii="Arial" w:hAnsi="Arial" w:cs="Arial"/>
          <w:szCs w:val="24"/>
        </w:rPr>
        <w:t>бус</w:t>
      </w:r>
      <w:r w:rsidR="00D36D9B" w:rsidRPr="009174F7">
        <w:rPr>
          <w:rFonts w:ascii="Arial" w:hAnsi="Arial" w:cs="Arial"/>
          <w:szCs w:val="24"/>
        </w:rPr>
        <w:t xml:space="preserve"> </w:t>
      </w:r>
      <w:r w:rsidRPr="009174F7">
        <w:rPr>
          <w:rFonts w:ascii="Arial" w:hAnsi="Arial" w:cs="Arial"/>
          <w:szCs w:val="24"/>
        </w:rPr>
        <w:t>секторын</w:t>
      </w:r>
      <w:r w:rsidR="008B1814" w:rsidRPr="009174F7">
        <w:rPr>
          <w:rFonts w:ascii="Arial" w:hAnsi="Arial" w:cs="Arial"/>
          <w:szCs w:val="24"/>
        </w:rPr>
        <w:t xml:space="preserve"> </w:t>
      </w:r>
      <w:r w:rsidRPr="009174F7">
        <w:rPr>
          <w:rFonts w:ascii="Arial" w:hAnsi="Arial" w:cs="Arial"/>
          <w:szCs w:val="24"/>
        </w:rPr>
        <w:t>нөөц</w:t>
      </w:r>
      <w:r w:rsidR="008B1814" w:rsidRPr="009174F7">
        <w:rPr>
          <w:rFonts w:ascii="Arial" w:hAnsi="Arial" w:cs="Arial"/>
          <w:szCs w:val="24"/>
        </w:rPr>
        <w:t xml:space="preserve"> </w:t>
      </w:r>
      <w:r w:rsidRPr="009174F7">
        <w:rPr>
          <w:rFonts w:ascii="Arial" w:hAnsi="Arial" w:cs="Arial"/>
          <w:szCs w:val="24"/>
        </w:rPr>
        <w:t>талд</w:t>
      </w:r>
      <w:r w:rsidR="007518EB" w:rsidRPr="009174F7">
        <w:rPr>
          <w:rFonts w:ascii="Arial" w:hAnsi="Arial" w:cs="Arial"/>
          <w:szCs w:val="24"/>
        </w:rPr>
        <w:t>,</w:t>
      </w:r>
      <w:r w:rsidR="00D36D9B" w:rsidRPr="009174F7">
        <w:rPr>
          <w:rFonts w:ascii="Arial" w:hAnsi="Arial" w:cs="Arial"/>
          <w:szCs w:val="24"/>
        </w:rPr>
        <w:t xml:space="preserve"> </w:t>
      </w:r>
      <w:r w:rsidRPr="009174F7">
        <w:rPr>
          <w:rFonts w:ascii="Arial" w:hAnsi="Arial" w:cs="Arial"/>
          <w:szCs w:val="24"/>
        </w:rPr>
        <w:t>гадаадад</w:t>
      </w:r>
      <w:r w:rsidR="007518EB" w:rsidRPr="009174F7">
        <w:rPr>
          <w:rFonts w:ascii="Arial" w:hAnsi="Arial" w:cs="Arial"/>
          <w:szCs w:val="24"/>
        </w:rPr>
        <w:t xml:space="preserve"> </w:t>
      </w:r>
      <w:r w:rsidRPr="009174F7">
        <w:rPr>
          <w:rFonts w:ascii="Arial" w:hAnsi="Arial" w:cs="Arial"/>
          <w:szCs w:val="24"/>
        </w:rPr>
        <w:t>шилжүүлсэн</w:t>
      </w:r>
      <w:r w:rsidR="007518EB" w:rsidRPr="009174F7">
        <w:rPr>
          <w:rFonts w:ascii="Arial" w:hAnsi="Arial" w:cs="Arial"/>
          <w:szCs w:val="24"/>
        </w:rPr>
        <w:t xml:space="preserve"> </w:t>
      </w:r>
      <w:r w:rsidRPr="009174F7">
        <w:rPr>
          <w:rFonts w:ascii="Arial" w:hAnsi="Arial" w:cs="Arial"/>
          <w:szCs w:val="24"/>
        </w:rPr>
        <w:t>ногдол</w:t>
      </w:r>
      <w:r w:rsidR="007518EB" w:rsidRPr="009174F7">
        <w:rPr>
          <w:rFonts w:ascii="Arial" w:hAnsi="Arial" w:cs="Arial"/>
          <w:szCs w:val="24"/>
        </w:rPr>
        <w:t xml:space="preserve"> </w:t>
      </w:r>
      <w:r w:rsidRPr="009174F7">
        <w:rPr>
          <w:rFonts w:ascii="Arial" w:hAnsi="Arial" w:cs="Arial"/>
          <w:szCs w:val="24"/>
        </w:rPr>
        <w:t>ашгийг</w:t>
      </w:r>
      <w:r w:rsidR="007518EB" w:rsidRPr="009174F7">
        <w:rPr>
          <w:rFonts w:ascii="Arial" w:hAnsi="Arial" w:cs="Arial"/>
          <w:szCs w:val="24"/>
        </w:rPr>
        <w:t xml:space="preserve"> </w:t>
      </w:r>
      <w:r w:rsidRPr="009174F7">
        <w:rPr>
          <w:rFonts w:ascii="Arial" w:hAnsi="Arial" w:cs="Arial"/>
          <w:szCs w:val="24"/>
        </w:rPr>
        <w:t>Санхүүгийн</w:t>
      </w:r>
      <w:r w:rsidR="007518EB" w:rsidRPr="009174F7">
        <w:rPr>
          <w:rFonts w:ascii="Arial" w:hAnsi="Arial" w:cs="Arial"/>
          <w:szCs w:val="24"/>
        </w:rPr>
        <w:t xml:space="preserve"> </w:t>
      </w:r>
      <w:r w:rsidRPr="009174F7">
        <w:rPr>
          <w:rFonts w:ascii="Arial" w:hAnsi="Arial" w:cs="Arial"/>
          <w:szCs w:val="24"/>
        </w:rPr>
        <w:t>бус</w:t>
      </w:r>
      <w:r w:rsidR="007518EB" w:rsidRPr="009174F7">
        <w:rPr>
          <w:rFonts w:ascii="Arial" w:hAnsi="Arial" w:cs="Arial"/>
          <w:szCs w:val="24"/>
        </w:rPr>
        <w:t xml:space="preserve"> </w:t>
      </w:r>
      <w:r w:rsidRPr="009174F7">
        <w:rPr>
          <w:rFonts w:ascii="Arial" w:hAnsi="Arial" w:cs="Arial"/>
          <w:szCs w:val="24"/>
        </w:rPr>
        <w:t>секторын</w:t>
      </w:r>
      <w:r w:rsidR="007518EB" w:rsidRPr="009174F7">
        <w:rPr>
          <w:rFonts w:ascii="Arial" w:hAnsi="Arial" w:cs="Arial"/>
          <w:szCs w:val="24"/>
        </w:rPr>
        <w:t xml:space="preserve"> </w:t>
      </w:r>
      <w:r w:rsidRPr="009174F7">
        <w:rPr>
          <w:rFonts w:ascii="Arial" w:hAnsi="Arial" w:cs="Arial"/>
          <w:szCs w:val="24"/>
        </w:rPr>
        <w:t>ашиглалт</w:t>
      </w:r>
      <w:r w:rsidR="007518EB" w:rsidRPr="009174F7">
        <w:rPr>
          <w:rFonts w:ascii="Arial" w:hAnsi="Arial" w:cs="Arial"/>
          <w:szCs w:val="24"/>
        </w:rPr>
        <w:t xml:space="preserve"> </w:t>
      </w:r>
      <w:r w:rsidRPr="009174F7">
        <w:rPr>
          <w:rFonts w:ascii="Arial" w:hAnsi="Arial" w:cs="Arial"/>
          <w:szCs w:val="24"/>
        </w:rPr>
        <w:t>талд</w:t>
      </w:r>
      <w:r w:rsidR="007518EB" w:rsidRPr="009174F7">
        <w:rPr>
          <w:rFonts w:ascii="Arial" w:hAnsi="Arial" w:cs="Arial"/>
          <w:szCs w:val="24"/>
        </w:rPr>
        <w:t xml:space="preserve"> </w:t>
      </w:r>
      <w:r w:rsidRPr="009174F7">
        <w:rPr>
          <w:rFonts w:ascii="Arial" w:hAnsi="Arial" w:cs="Arial"/>
          <w:szCs w:val="24"/>
        </w:rPr>
        <w:t>тус</w:t>
      </w:r>
      <w:r w:rsidR="00D36D9B" w:rsidRPr="009174F7">
        <w:rPr>
          <w:rFonts w:ascii="Arial" w:hAnsi="Arial" w:cs="Arial"/>
          <w:szCs w:val="24"/>
        </w:rPr>
        <w:t xml:space="preserve"> </w:t>
      </w:r>
      <w:r w:rsidRPr="009174F7">
        <w:rPr>
          <w:rFonts w:ascii="Arial" w:hAnsi="Arial" w:cs="Arial"/>
          <w:szCs w:val="24"/>
        </w:rPr>
        <w:t>тус</w:t>
      </w:r>
      <w:r w:rsidR="00D36D9B" w:rsidRPr="009174F7">
        <w:rPr>
          <w:rFonts w:ascii="Arial" w:hAnsi="Arial" w:cs="Arial"/>
          <w:szCs w:val="24"/>
        </w:rPr>
        <w:t xml:space="preserve"> </w:t>
      </w:r>
      <w:r w:rsidRPr="009174F7">
        <w:rPr>
          <w:rFonts w:ascii="Arial" w:hAnsi="Arial" w:cs="Arial"/>
          <w:szCs w:val="24"/>
        </w:rPr>
        <w:t>нэмж</w:t>
      </w:r>
      <w:r w:rsidR="008B22A2" w:rsidRPr="009174F7">
        <w:rPr>
          <w:rFonts w:ascii="Arial" w:hAnsi="Arial" w:cs="Arial"/>
          <w:szCs w:val="24"/>
        </w:rPr>
        <w:t xml:space="preserve"> </w:t>
      </w:r>
      <w:r w:rsidRPr="009174F7">
        <w:rPr>
          <w:rFonts w:ascii="Arial" w:hAnsi="Arial" w:cs="Arial"/>
          <w:szCs w:val="24"/>
        </w:rPr>
        <w:t>тусгана</w:t>
      </w:r>
      <w:r w:rsidR="00D36D9B" w:rsidRPr="009174F7">
        <w:rPr>
          <w:rFonts w:ascii="Arial" w:hAnsi="Arial" w:cs="Arial"/>
          <w:szCs w:val="24"/>
        </w:rPr>
        <w:t>.</w:t>
      </w:r>
      <w:r w:rsidR="000804D1" w:rsidRPr="009174F7">
        <w:rPr>
          <w:rFonts w:ascii="Arial" w:hAnsi="Arial" w:cs="Arial"/>
          <w:szCs w:val="24"/>
        </w:rPr>
        <w:t xml:space="preserve"> </w:t>
      </w:r>
    </w:p>
    <w:p w:rsidR="002B3DF6" w:rsidRPr="009174F7" w:rsidRDefault="002B3DF6" w:rsidP="00233F81">
      <w:pPr>
        <w:tabs>
          <w:tab w:val="left" w:pos="810"/>
        </w:tabs>
        <w:ind w:left="720"/>
        <w:jc w:val="both"/>
        <w:rPr>
          <w:rFonts w:ascii="Arial" w:hAnsi="Arial" w:cs="Arial"/>
          <w:szCs w:val="24"/>
          <w:lang w:val="mn-MN"/>
        </w:rPr>
      </w:pPr>
    </w:p>
    <w:p w:rsidR="002B3DF6" w:rsidRPr="009174F7" w:rsidRDefault="002B3DF6" w:rsidP="00233F81">
      <w:pPr>
        <w:tabs>
          <w:tab w:val="left" w:pos="810"/>
        </w:tabs>
        <w:ind w:left="720"/>
        <w:jc w:val="both"/>
        <w:rPr>
          <w:rFonts w:ascii="Arial" w:hAnsi="Arial" w:cs="Arial"/>
          <w:szCs w:val="24"/>
          <w:lang w:val="mn-MN"/>
        </w:rPr>
      </w:pPr>
    </w:p>
    <w:p w:rsidR="002B3DF6" w:rsidRPr="009174F7" w:rsidRDefault="002B3DF6" w:rsidP="00233F81">
      <w:pPr>
        <w:tabs>
          <w:tab w:val="left" w:pos="810"/>
        </w:tabs>
        <w:ind w:left="720"/>
        <w:jc w:val="both"/>
        <w:rPr>
          <w:rFonts w:ascii="Arial" w:hAnsi="Arial" w:cs="Arial"/>
          <w:szCs w:val="24"/>
          <w:lang w:val="mn-MN"/>
        </w:rPr>
      </w:pPr>
    </w:p>
    <w:p w:rsidR="007C5893" w:rsidRPr="009174F7" w:rsidRDefault="003114C3" w:rsidP="00233F81">
      <w:pPr>
        <w:tabs>
          <w:tab w:val="left" w:pos="810"/>
        </w:tabs>
        <w:ind w:left="720"/>
        <w:jc w:val="both"/>
        <w:rPr>
          <w:rFonts w:ascii="Arial" w:hAnsi="Arial" w:cs="Arial"/>
          <w:szCs w:val="24"/>
          <w:lang w:val="mn-MN"/>
        </w:rPr>
      </w:pPr>
      <w:r w:rsidRPr="009174F7">
        <w:rPr>
          <w:rFonts w:ascii="Arial" w:hAnsi="Arial" w:cs="Arial"/>
          <w:szCs w:val="24"/>
        </w:rPr>
        <w:t>Төлбөрийн</w:t>
      </w:r>
      <w:r w:rsidR="000804D1" w:rsidRPr="009174F7">
        <w:rPr>
          <w:rFonts w:ascii="Arial" w:hAnsi="Arial" w:cs="Arial"/>
          <w:szCs w:val="24"/>
        </w:rPr>
        <w:t xml:space="preserve"> </w:t>
      </w:r>
      <w:r w:rsidRPr="009174F7">
        <w:rPr>
          <w:rFonts w:ascii="Arial" w:hAnsi="Arial" w:cs="Arial"/>
          <w:szCs w:val="24"/>
        </w:rPr>
        <w:t>тэнцлийн</w:t>
      </w:r>
      <w:r w:rsidR="000804D1" w:rsidRPr="009174F7">
        <w:rPr>
          <w:rFonts w:ascii="Arial" w:hAnsi="Arial" w:cs="Arial"/>
          <w:szCs w:val="24"/>
        </w:rPr>
        <w:t xml:space="preserve"> </w:t>
      </w:r>
      <w:r w:rsidRPr="009174F7">
        <w:rPr>
          <w:rFonts w:ascii="Arial" w:hAnsi="Arial" w:cs="Arial"/>
          <w:szCs w:val="24"/>
        </w:rPr>
        <w:t>мэдээллийг</w:t>
      </w:r>
      <w:r w:rsidR="000804D1" w:rsidRPr="009174F7">
        <w:rPr>
          <w:rFonts w:ascii="Arial" w:hAnsi="Arial" w:cs="Arial"/>
          <w:szCs w:val="24"/>
        </w:rPr>
        <w:t xml:space="preserve"> </w:t>
      </w:r>
      <w:r w:rsidRPr="009174F7">
        <w:rPr>
          <w:rFonts w:ascii="Arial" w:hAnsi="Arial" w:cs="Arial"/>
          <w:szCs w:val="24"/>
        </w:rPr>
        <w:t>хэрхэн</w:t>
      </w:r>
      <w:r w:rsidR="000804D1" w:rsidRPr="009174F7">
        <w:rPr>
          <w:rFonts w:ascii="Arial" w:hAnsi="Arial" w:cs="Arial"/>
          <w:szCs w:val="24"/>
        </w:rPr>
        <w:t xml:space="preserve"> </w:t>
      </w:r>
      <w:r w:rsidRPr="009174F7">
        <w:rPr>
          <w:rFonts w:ascii="Arial" w:hAnsi="Arial" w:cs="Arial"/>
          <w:szCs w:val="24"/>
        </w:rPr>
        <w:t>тусгахыг</w:t>
      </w:r>
      <w:r w:rsidR="000804D1" w:rsidRPr="009174F7">
        <w:rPr>
          <w:rFonts w:ascii="Arial" w:hAnsi="Arial" w:cs="Arial"/>
          <w:szCs w:val="24"/>
        </w:rPr>
        <w:t xml:space="preserve"> </w:t>
      </w:r>
      <w:r w:rsidRPr="009174F7">
        <w:rPr>
          <w:rFonts w:ascii="Arial" w:hAnsi="Arial" w:cs="Arial"/>
          <w:szCs w:val="24"/>
        </w:rPr>
        <w:t>жишээгээр</w:t>
      </w:r>
      <w:r w:rsidR="000804D1" w:rsidRPr="009174F7">
        <w:rPr>
          <w:rFonts w:ascii="Arial" w:hAnsi="Arial" w:cs="Arial"/>
          <w:szCs w:val="24"/>
        </w:rPr>
        <w:t xml:space="preserve"> </w:t>
      </w:r>
      <w:r w:rsidRPr="009174F7">
        <w:rPr>
          <w:rFonts w:ascii="Arial" w:hAnsi="Arial" w:cs="Arial"/>
          <w:szCs w:val="24"/>
        </w:rPr>
        <w:t>үзүүлбэл</w:t>
      </w:r>
      <w:r w:rsidR="000804D1" w:rsidRPr="009174F7">
        <w:rPr>
          <w:rFonts w:ascii="Arial" w:hAnsi="Arial" w:cs="Arial"/>
          <w:szCs w:val="24"/>
        </w:rPr>
        <w:t>:</w:t>
      </w:r>
    </w:p>
    <w:p w:rsidR="007C5893" w:rsidRPr="009174F7" w:rsidRDefault="007C5893" w:rsidP="00B325DF">
      <w:pPr>
        <w:tabs>
          <w:tab w:val="left" w:pos="810"/>
        </w:tabs>
        <w:ind w:left="720"/>
        <w:jc w:val="both"/>
        <w:rPr>
          <w:rFonts w:ascii="Arial" w:hAnsi="Arial" w:cs="Arial"/>
          <w:szCs w:val="24"/>
          <w:lang w:val="mn-MN"/>
        </w:rPr>
      </w:pPr>
    </w:p>
    <w:p w:rsidR="000804D1" w:rsidRPr="009174F7" w:rsidRDefault="009B754C" w:rsidP="009B754C">
      <w:pPr>
        <w:jc w:val="right"/>
        <w:rPr>
          <w:rFonts w:ascii="Arial" w:hAnsi="Arial" w:cs="Arial"/>
          <w:szCs w:val="24"/>
        </w:rPr>
      </w:pPr>
      <w:r w:rsidRPr="009174F7">
        <w:rPr>
          <w:rFonts w:ascii="Arial" w:hAnsi="Arial" w:cs="Arial"/>
          <w:szCs w:val="24"/>
        </w:rPr>
        <w:t>(</w:t>
      </w:r>
      <w:r w:rsidR="003114C3" w:rsidRPr="009174F7">
        <w:rPr>
          <w:rFonts w:ascii="Arial" w:hAnsi="Arial" w:cs="Arial"/>
          <w:szCs w:val="24"/>
        </w:rPr>
        <w:t>сая</w:t>
      </w:r>
      <w:r w:rsidRPr="009174F7">
        <w:rPr>
          <w:rFonts w:ascii="Arial" w:hAnsi="Arial" w:cs="Arial"/>
          <w:szCs w:val="24"/>
        </w:rPr>
        <w:t xml:space="preserve"> </w:t>
      </w:r>
      <w:r w:rsidR="003114C3" w:rsidRPr="009174F7">
        <w:rPr>
          <w:rFonts w:ascii="Arial" w:hAnsi="Arial" w:cs="Arial"/>
          <w:szCs w:val="24"/>
        </w:rPr>
        <w:t>төг</w:t>
      </w:r>
      <w:r w:rsidRPr="009174F7">
        <w:rPr>
          <w:rFonts w:ascii="Arial" w:hAnsi="Arial" w:cs="Arial"/>
          <w:szCs w:val="24"/>
        </w:rPr>
        <w:t>)</w:t>
      </w:r>
    </w:p>
    <w:tbl>
      <w:tblPr>
        <w:tblW w:w="9630" w:type="dxa"/>
        <w:tblInd w:w="108" w:type="dxa"/>
        <w:tblLayout w:type="fixed"/>
        <w:tblLook w:val="0000"/>
      </w:tblPr>
      <w:tblGrid>
        <w:gridCol w:w="1086"/>
        <w:gridCol w:w="1289"/>
        <w:gridCol w:w="1645"/>
        <w:gridCol w:w="1110"/>
        <w:gridCol w:w="1530"/>
        <w:gridCol w:w="1800"/>
        <w:gridCol w:w="1170"/>
      </w:tblGrid>
      <w:tr w:rsidR="00473308" w:rsidRPr="009174F7" w:rsidTr="006D6056">
        <w:trPr>
          <w:trHeight w:val="330"/>
        </w:trPr>
        <w:tc>
          <w:tcPr>
            <w:tcW w:w="1086" w:type="dxa"/>
            <w:tcBorders>
              <w:top w:val="single" w:sz="4" w:space="0" w:color="auto"/>
              <w:left w:val="single" w:sz="4" w:space="0" w:color="auto"/>
              <w:bottom w:val="double" w:sz="6" w:space="0" w:color="auto"/>
              <w:right w:val="nil"/>
            </w:tcBorders>
            <w:shd w:val="clear" w:color="auto" w:fill="auto"/>
            <w:noWrap/>
            <w:vAlign w:val="center"/>
          </w:tcPr>
          <w:p w:rsidR="00473308" w:rsidRPr="009174F7" w:rsidRDefault="003114C3" w:rsidP="003114C3">
            <w:pPr>
              <w:rPr>
                <w:rFonts w:ascii="Arial" w:hAnsi="Arial" w:cs="Arial"/>
                <w:sz w:val="16"/>
                <w:szCs w:val="16"/>
              </w:rPr>
            </w:pPr>
            <w:r w:rsidRPr="009174F7">
              <w:rPr>
                <w:rFonts w:ascii="Arial" w:hAnsi="Arial" w:cs="Arial"/>
                <w:sz w:val="16"/>
                <w:szCs w:val="16"/>
              </w:rPr>
              <w:t>АШИГЛАЛТ</w:t>
            </w:r>
          </w:p>
        </w:tc>
        <w:tc>
          <w:tcPr>
            <w:tcW w:w="1289" w:type="dxa"/>
            <w:tcBorders>
              <w:top w:val="single" w:sz="4" w:space="0" w:color="auto"/>
              <w:left w:val="nil"/>
              <w:bottom w:val="double" w:sz="6" w:space="0" w:color="auto"/>
              <w:right w:val="nil"/>
            </w:tcBorders>
            <w:shd w:val="clear" w:color="auto" w:fill="auto"/>
            <w:noWrap/>
            <w:vAlign w:val="center"/>
          </w:tcPr>
          <w:p w:rsidR="00473308" w:rsidRPr="009174F7" w:rsidRDefault="00473308" w:rsidP="008B22A2">
            <w:pPr>
              <w:rPr>
                <w:rFonts w:ascii="Arial" w:hAnsi="Arial" w:cs="Arial"/>
                <w:sz w:val="16"/>
                <w:szCs w:val="16"/>
              </w:rPr>
            </w:pPr>
            <w:r w:rsidRPr="009174F7">
              <w:rPr>
                <w:rFonts w:ascii="Arial" w:hAnsi="Arial" w:cs="Arial"/>
                <w:sz w:val="16"/>
                <w:szCs w:val="16"/>
              </w:rPr>
              <w:t> </w:t>
            </w:r>
          </w:p>
        </w:tc>
        <w:tc>
          <w:tcPr>
            <w:tcW w:w="1645" w:type="dxa"/>
            <w:tcBorders>
              <w:top w:val="single" w:sz="4" w:space="0" w:color="auto"/>
              <w:left w:val="nil"/>
              <w:bottom w:val="double" w:sz="6" w:space="0" w:color="auto"/>
              <w:right w:val="single" w:sz="4" w:space="0" w:color="auto"/>
            </w:tcBorders>
            <w:shd w:val="clear" w:color="auto" w:fill="auto"/>
            <w:noWrap/>
            <w:vAlign w:val="center"/>
          </w:tcPr>
          <w:p w:rsidR="00473308" w:rsidRPr="009174F7" w:rsidRDefault="00473308" w:rsidP="008B22A2">
            <w:pPr>
              <w:rPr>
                <w:rFonts w:ascii="Arial" w:hAnsi="Arial" w:cs="Arial"/>
                <w:sz w:val="16"/>
                <w:szCs w:val="16"/>
              </w:rPr>
            </w:pPr>
            <w:r w:rsidRPr="009174F7">
              <w:rPr>
                <w:rFonts w:ascii="Arial" w:hAnsi="Arial" w:cs="Arial"/>
                <w:sz w:val="16"/>
                <w:szCs w:val="16"/>
              </w:rPr>
              <w:t> </w:t>
            </w:r>
          </w:p>
        </w:tc>
        <w:tc>
          <w:tcPr>
            <w:tcW w:w="1110" w:type="dxa"/>
            <w:tcBorders>
              <w:top w:val="single" w:sz="4" w:space="0" w:color="auto"/>
              <w:left w:val="single" w:sz="4" w:space="0" w:color="auto"/>
              <w:bottom w:val="double" w:sz="6" w:space="0" w:color="auto"/>
              <w:right w:val="single" w:sz="4" w:space="0" w:color="auto"/>
            </w:tcBorders>
            <w:shd w:val="clear" w:color="auto" w:fill="auto"/>
            <w:noWrap/>
            <w:vAlign w:val="center"/>
          </w:tcPr>
          <w:p w:rsidR="00473308" w:rsidRPr="009174F7" w:rsidRDefault="00473308" w:rsidP="008B22A2">
            <w:pPr>
              <w:rPr>
                <w:rFonts w:ascii="Arial" w:hAnsi="Arial" w:cs="Arial"/>
                <w:sz w:val="16"/>
                <w:szCs w:val="16"/>
              </w:rPr>
            </w:pPr>
            <w:r w:rsidRPr="009174F7">
              <w:rPr>
                <w:rFonts w:ascii="Arial" w:hAnsi="Arial" w:cs="Arial"/>
                <w:sz w:val="16"/>
                <w:szCs w:val="16"/>
              </w:rPr>
              <w:t> </w:t>
            </w:r>
          </w:p>
        </w:tc>
        <w:tc>
          <w:tcPr>
            <w:tcW w:w="1530" w:type="dxa"/>
            <w:tcBorders>
              <w:top w:val="single" w:sz="4" w:space="0" w:color="auto"/>
              <w:left w:val="single" w:sz="4" w:space="0" w:color="auto"/>
              <w:bottom w:val="double" w:sz="6" w:space="0" w:color="auto"/>
              <w:right w:val="nil"/>
            </w:tcBorders>
            <w:shd w:val="clear" w:color="auto" w:fill="auto"/>
            <w:vAlign w:val="center"/>
          </w:tcPr>
          <w:p w:rsidR="00473308" w:rsidRPr="009174F7" w:rsidRDefault="003114C3" w:rsidP="003114C3">
            <w:pPr>
              <w:rPr>
                <w:rFonts w:ascii="Arial" w:hAnsi="Arial" w:cs="Arial"/>
                <w:sz w:val="16"/>
                <w:szCs w:val="16"/>
              </w:rPr>
            </w:pPr>
            <w:r w:rsidRPr="009174F7">
              <w:rPr>
                <w:rFonts w:ascii="Arial" w:hAnsi="Arial" w:cs="Arial"/>
                <w:sz w:val="16"/>
                <w:szCs w:val="16"/>
              </w:rPr>
              <w:t>НӨӨЦ</w:t>
            </w:r>
          </w:p>
        </w:tc>
        <w:tc>
          <w:tcPr>
            <w:tcW w:w="1800" w:type="dxa"/>
            <w:tcBorders>
              <w:top w:val="single" w:sz="4" w:space="0" w:color="auto"/>
              <w:left w:val="nil"/>
              <w:bottom w:val="double" w:sz="6" w:space="0" w:color="auto"/>
              <w:right w:val="nil"/>
            </w:tcBorders>
            <w:shd w:val="clear" w:color="auto" w:fill="auto"/>
            <w:noWrap/>
            <w:vAlign w:val="center"/>
          </w:tcPr>
          <w:p w:rsidR="00473308" w:rsidRPr="009174F7" w:rsidRDefault="00473308" w:rsidP="008B22A2">
            <w:pPr>
              <w:rPr>
                <w:rFonts w:ascii="Arial" w:hAnsi="Arial" w:cs="Arial"/>
                <w:sz w:val="16"/>
                <w:szCs w:val="16"/>
              </w:rPr>
            </w:pPr>
          </w:p>
        </w:tc>
        <w:tc>
          <w:tcPr>
            <w:tcW w:w="1170" w:type="dxa"/>
            <w:tcBorders>
              <w:top w:val="single" w:sz="4" w:space="0" w:color="auto"/>
              <w:left w:val="nil"/>
              <w:bottom w:val="double" w:sz="6" w:space="0" w:color="auto"/>
              <w:right w:val="single" w:sz="4" w:space="0" w:color="auto"/>
            </w:tcBorders>
            <w:shd w:val="clear" w:color="auto" w:fill="auto"/>
            <w:noWrap/>
            <w:vAlign w:val="center"/>
          </w:tcPr>
          <w:p w:rsidR="00473308" w:rsidRPr="009174F7" w:rsidRDefault="00473308" w:rsidP="008B22A2">
            <w:pPr>
              <w:rPr>
                <w:rFonts w:ascii="Arial" w:hAnsi="Arial" w:cs="Arial"/>
                <w:sz w:val="16"/>
                <w:szCs w:val="16"/>
              </w:rPr>
            </w:pPr>
          </w:p>
        </w:tc>
      </w:tr>
      <w:tr w:rsidR="00473308" w:rsidRPr="009174F7" w:rsidTr="006D6056">
        <w:trPr>
          <w:trHeight w:val="1485"/>
        </w:trPr>
        <w:tc>
          <w:tcPr>
            <w:tcW w:w="1086" w:type="dxa"/>
            <w:tcBorders>
              <w:top w:val="nil"/>
              <w:left w:val="single" w:sz="4" w:space="0" w:color="auto"/>
              <w:bottom w:val="single" w:sz="8" w:space="0" w:color="auto"/>
              <w:right w:val="nil"/>
            </w:tcBorders>
            <w:shd w:val="clear" w:color="auto" w:fill="auto"/>
            <w:vAlign w:val="center"/>
          </w:tcPr>
          <w:p w:rsidR="00473308" w:rsidRPr="009174F7" w:rsidRDefault="003114C3" w:rsidP="003114C3">
            <w:pPr>
              <w:jc w:val="center"/>
              <w:rPr>
                <w:rFonts w:ascii="Arial" w:hAnsi="Arial" w:cs="Arial"/>
                <w:sz w:val="16"/>
                <w:szCs w:val="16"/>
              </w:rPr>
            </w:pPr>
            <w:r w:rsidRPr="009174F7">
              <w:rPr>
                <w:rFonts w:ascii="Arial" w:hAnsi="Arial" w:cs="Arial"/>
                <w:sz w:val="16"/>
                <w:szCs w:val="16"/>
              </w:rPr>
              <w:t>Гадаад</w:t>
            </w:r>
            <w:r w:rsidR="00473308" w:rsidRPr="009174F7">
              <w:rPr>
                <w:rFonts w:ascii="Arial" w:hAnsi="Arial" w:cs="Arial"/>
                <w:sz w:val="16"/>
                <w:szCs w:val="16"/>
              </w:rPr>
              <w:t xml:space="preserve"> </w:t>
            </w:r>
            <w:r w:rsidRPr="009174F7">
              <w:rPr>
                <w:rFonts w:ascii="Arial" w:hAnsi="Arial" w:cs="Arial"/>
                <w:sz w:val="16"/>
                <w:szCs w:val="16"/>
              </w:rPr>
              <w:t>эдийн</w:t>
            </w:r>
            <w:r w:rsidR="00473308" w:rsidRPr="009174F7">
              <w:rPr>
                <w:rFonts w:ascii="Arial" w:hAnsi="Arial" w:cs="Arial"/>
                <w:sz w:val="16"/>
                <w:szCs w:val="16"/>
              </w:rPr>
              <w:t xml:space="preserve"> </w:t>
            </w:r>
            <w:r w:rsidRPr="009174F7">
              <w:rPr>
                <w:rFonts w:ascii="Arial" w:hAnsi="Arial" w:cs="Arial"/>
                <w:sz w:val="16"/>
                <w:szCs w:val="16"/>
              </w:rPr>
              <w:t>засгийн</w:t>
            </w:r>
            <w:r w:rsidR="00473308" w:rsidRPr="009174F7">
              <w:rPr>
                <w:rFonts w:ascii="Arial" w:hAnsi="Arial" w:cs="Arial"/>
                <w:sz w:val="16"/>
                <w:szCs w:val="16"/>
              </w:rPr>
              <w:t xml:space="preserve"> </w:t>
            </w:r>
            <w:r w:rsidRPr="009174F7">
              <w:rPr>
                <w:rFonts w:ascii="Arial" w:hAnsi="Arial" w:cs="Arial"/>
                <w:sz w:val="16"/>
                <w:szCs w:val="16"/>
              </w:rPr>
              <w:t>сектор</w:t>
            </w:r>
          </w:p>
        </w:tc>
        <w:tc>
          <w:tcPr>
            <w:tcW w:w="1289" w:type="dxa"/>
            <w:tcBorders>
              <w:top w:val="nil"/>
              <w:left w:val="nil"/>
              <w:bottom w:val="single" w:sz="8" w:space="0" w:color="auto"/>
              <w:right w:val="nil"/>
            </w:tcBorders>
            <w:shd w:val="clear" w:color="auto" w:fill="auto"/>
            <w:vAlign w:val="center"/>
          </w:tcPr>
          <w:p w:rsidR="00473308" w:rsidRPr="009174F7" w:rsidRDefault="003114C3" w:rsidP="003114C3">
            <w:pPr>
              <w:jc w:val="center"/>
              <w:rPr>
                <w:rFonts w:ascii="Arial" w:hAnsi="Arial" w:cs="Arial"/>
                <w:sz w:val="16"/>
                <w:szCs w:val="16"/>
              </w:rPr>
            </w:pPr>
            <w:r w:rsidRPr="009174F7">
              <w:rPr>
                <w:rFonts w:ascii="Arial" w:hAnsi="Arial" w:cs="Arial"/>
                <w:sz w:val="16"/>
                <w:szCs w:val="16"/>
              </w:rPr>
              <w:t>Төрийн</w:t>
            </w:r>
            <w:r w:rsidR="00473308" w:rsidRPr="009174F7">
              <w:rPr>
                <w:rFonts w:ascii="Arial" w:hAnsi="Arial" w:cs="Arial"/>
                <w:sz w:val="16"/>
                <w:szCs w:val="16"/>
              </w:rPr>
              <w:t xml:space="preserve"> </w:t>
            </w:r>
            <w:r w:rsidRPr="009174F7">
              <w:rPr>
                <w:rFonts w:ascii="Arial" w:hAnsi="Arial" w:cs="Arial"/>
                <w:sz w:val="16"/>
                <w:szCs w:val="16"/>
              </w:rPr>
              <w:t>байгуул</w:t>
            </w:r>
            <w:r w:rsidR="00473308" w:rsidRPr="009174F7">
              <w:rPr>
                <w:rFonts w:ascii="Arial" w:hAnsi="Arial" w:cs="Arial"/>
                <w:sz w:val="16"/>
                <w:szCs w:val="16"/>
              </w:rPr>
              <w:t>-</w:t>
            </w:r>
            <w:r w:rsidRPr="009174F7">
              <w:rPr>
                <w:rFonts w:ascii="Arial" w:hAnsi="Arial" w:cs="Arial"/>
                <w:sz w:val="16"/>
                <w:szCs w:val="16"/>
              </w:rPr>
              <w:t>лагын</w:t>
            </w:r>
            <w:r w:rsidR="00473308" w:rsidRPr="009174F7">
              <w:rPr>
                <w:rFonts w:ascii="Arial" w:hAnsi="Arial" w:cs="Arial"/>
                <w:sz w:val="16"/>
                <w:szCs w:val="16"/>
              </w:rPr>
              <w:t xml:space="preserve"> </w:t>
            </w:r>
            <w:r w:rsidRPr="009174F7">
              <w:rPr>
                <w:rFonts w:ascii="Arial" w:hAnsi="Arial" w:cs="Arial"/>
                <w:sz w:val="16"/>
                <w:szCs w:val="16"/>
              </w:rPr>
              <w:t>сектор</w:t>
            </w:r>
          </w:p>
        </w:tc>
        <w:tc>
          <w:tcPr>
            <w:tcW w:w="1645" w:type="dxa"/>
            <w:tcBorders>
              <w:top w:val="nil"/>
              <w:left w:val="nil"/>
              <w:bottom w:val="single" w:sz="8" w:space="0" w:color="auto"/>
              <w:right w:val="single" w:sz="4" w:space="0" w:color="auto"/>
            </w:tcBorders>
            <w:shd w:val="clear" w:color="auto" w:fill="auto"/>
            <w:vAlign w:val="center"/>
          </w:tcPr>
          <w:p w:rsidR="00473308" w:rsidRPr="009174F7" w:rsidRDefault="003114C3" w:rsidP="003114C3">
            <w:pPr>
              <w:jc w:val="center"/>
              <w:rPr>
                <w:rFonts w:ascii="Arial" w:hAnsi="Arial" w:cs="Arial"/>
                <w:sz w:val="16"/>
                <w:szCs w:val="16"/>
              </w:rPr>
            </w:pPr>
            <w:r w:rsidRPr="009174F7">
              <w:rPr>
                <w:rFonts w:ascii="Arial" w:hAnsi="Arial" w:cs="Arial"/>
                <w:sz w:val="16"/>
                <w:szCs w:val="16"/>
              </w:rPr>
              <w:t>Санхүүгийн</w:t>
            </w:r>
            <w:r w:rsidR="00473308" w:rsidRPr="009174F7">
              <w:rPr>
                <w:rFonts w:ascii="Arial" w:hAnsi="Arial" w:cs="Arial"/>
                <w:sz w:val="16"/>
                <w:szCs w:val="16"/>
              </w:rPr>
              <w:t xml:space="preserve"> </w:t>
            </w:r>
            <w:r w:rsidRPr="009174F7">
              <w:rPr>
                <w:rFonts w:ascii="Arial" w:hAnsi="Arial" w:cs="Arial"/>
                <w:sz w:val="16"/>
                <w:szCs w:val="16"/>
              </w:rPr>
              <w:t>бус</w:t>
            </w:r>
            <w:r w:rsidR="00473308" w:rsidRPr="009174F7">
              <w:rPr>
                <w:rFonts w:ascii="Arial" w:hAnsi="Arial" w:cs="Arial"/>
                <w:sz w:val="16"/>
                <w:szCs w:val="16"/>
              </w:rPr>
              <w:t xml:space="preserve"> </w:t>
            </w:r>
            <w:r w:rsidRPr="009174F7">
              <w:rPr>
                <w:rFonts w:ascii="Arial" w:hAnsi="Arial" w:cs="Arial"/>
                <w:sz w:val="16"/>
                <w:szCs w:val="16"/>
              </w:rPr>
              <w:t>сектор</w:t>
            </w:r>
          </w:p>
        </w:tc>
        <w:tc>
          <w:tcPr>
            <w:tcW w:w="1110" w:type="dxa"/>
            <w:tcBorders>
              <w:top w:val="nil"/>
              <w:left w:val="single" w:sz="4" w:space="0" w:color="auto"/>
              <w:bottom w:val="single" w:sz="8" w:space="0" w:color="auto"/>
              <w:right w:val="single" w:sz="4" w:space="0" w:color="auto"/>
            </w:tcBorders>
            <w:shd w:val="clear" w:color="auto" w:fill="auto"/>
            <w:vAlign w:val="center"/>
          </w:tcPr>
          <w:p w:rsidR="00473308" w:rsidRPr="009174F7" w:rsidRDefault="003114C3" w:rsidP="003114C3">
            <w:pPr>
              <w:jc w:val="center"/>
              <w:rPr>
                <w:rFonts w:ascii="Arial" w:hAnsi="Arial" w:cs="Arial"/>
                <w:b/>
                <w:bCs/>
                <w:sz w:val="16"/>
                <w:szCs w:val="16"/>
              </w:rPr>
            </w:pPr>
            <w:r w:rsidRPr="009174F7">
              <w:rPr>
                <w:rFonts w:ascii="Arial" w:hAnsi="Arial" w:cs="Arial"/>
                <w:b/>
                <w:bCs/>
                <w:sz w:val="16"/>
                <w:szCs w:val="16"/>
              </w:rPr>
              <w:t>Үйл</w:t>
            </w:r>
            <w:r w:rsidR="00473308" w:rsidRPr="009174F7">
              <w:rPr>
                <w:rFonts w:ascii="Arial" w:hAnsi="Arial" w:cs="Arial"/>
                <w:b/>
                <w:bCs/>
                <w:sz w:val="16"/>
                <w:szCs w:val="16"/>
              </w:rPr>
              <w:t xml:space="preserve"> </w:t>
            </w:r>
            <w:r w:rsidRPr="009174F7">
              <w:rPr>
                <w:rFonts w:ascii="Arial" w:hAnsi="Arial" w:cs="Arial"/>
                <w:b/>
                <w:bCs/>
                <w:sz w:val="16"/>
                <w:szCs w:val="16"/>
              </w:rPr>
              <w:t>ажиллагаа</w:t>
            </w:r>
            <w:r w:rsidR="00473308" w:rsidRPr="009174F7">
              <w:rPr>
                <w:rFonts w:ascii="Arial" w:hAnsi="Arial" w:cs="Arial"/>
                <w:b/>
                <w:bCs/>
                <w:sz w:val="16"/>
                <w:szCs w:val="16"/>
              </w:rPr>
              <w:t xml:space="preserve"> </w:t>
            </w:r>
            <w:r w:rsidRPr="009174F7">
              <w:rPr>
                <w:rFonts w:ascii="Arial" w:hAnsi="Arial" w:cs="Arial"/>
                <w:b/>
                <w:bCs/>
                <w:sz w:val="16"/>
                <w:szCs w:val="16"/>
              </w:rPr>
              <w:t>ба</w:t>
            </w:r>
            <w:r w:rsidR="00473308" w:rsidRPr="009174F7">
              <w:rPr>
                <w:rFonts w:ascii="Arial" w:hAnsi="Arial" w:cs="Arial"/>
                <w:b/>
                <w:bCs/>
                <w:sz w:val="16"/>
                <w:szCs w:val="16"/>
              </w:rPr>
              <w:t xml:space="preserve"> </w:t>
            </w:r>
            <w:r w:rsidRPr="009174F7">
              <w:rPr>
                <w:rFonts w:ascii="Arial" w:hAnsi="Arial" w:cs="Arial"/>
                <w:b/>
                <w:bCs/>
                <w:sz w:val="16"/>
                <w:szCs w:val="16"/>
              </w:rPr>
              <w:t>баланслуулах</w:t>
            </w:r>
            <w:r w:rsidR="00473308" w:rsidRPr="009174F7">
              <w:rPr>
                <w:rFonts w:ascii="Arial" w:hAnsi="Arial" w:cs="Arial"/>
                <w:b/>
                <w:bCs/>
                <w:sz w:val="16"/>
                <w:szCs w:val="16"/>
              </w:rPr>
              <w:t xml:space="preserve"> </w:t>
            </w:r>
            <w:r w:rsidRPr="009174F7">
              <w:rPr>
                <w:rFonts w:ascii="Arial" w:hAnsi="Arial" w:cs="Arial"/>
                <w:b/>
                <w:bCs/>
                <w:sz w:val="16"/>
                <w:szCs w:val="16"/>
              </w:rPr>
              <w:t>статья</w:t>
            </w:r>
          </w:p>
        </w:tc>
        <w:tc>
          <w:tcPr>
            <w:tcW w:w="1530" w:type="dxa"/>
            <w:tcBorders>
              <w:top w:val="nil"/>
              <w:left w:val="single" w:sz="4" w:space="0" w:color="auto"/>
              <w:bottom w:val="single" w:sz="8" w:space="0" w:color="auto"/>
              <w:right w:val="nil"/>
            </w:tcBorders>
            <w:shd w:val="clear" w:color="auto" w:fill="auto"/>
            <w:vAlign w:val="center"/>
          </w:tcPr>
          <w:p w:rsidR="00473308" w:rsidRPr="009174F7" w:rsidRDefault="003114C3" w:rsidP="003114C3">
            <w:pPr>
              <w:jc w:val="center"/>
              <w:rPr>
                <w:rFonts w:ascii="Arial" w:hAnsi="Arial" w:cs="Arial"/>
                <w:sz w:val="16"/>
                <w:szCs w:val="16"/>
              </w:rPr>
            </w:pPr>
            <w:r w:rsidRPr="009174F7">
              <w:rPr>
                <w:rFonts w:ascii="Arial" w:hAnsi="Arial" w:cs="Arial"/>
                <w:sz w:val="16"/>
                <w:szCs w:val="16"/>
              </w:rPr>
              <w:t>Төрийн</w:t>
            </w:r>
            <w:r w:rsidR="00473308" w:rsidRPr="009174F7">
              <w:rPr>
                <w:rFonts w:ascii="Arial" w:hAnsi="Arial" w:cs="Arial"/>
                <w:sz w:val="16"/>
                <w:szCs w:val="16"/>
              </w:rPr>
              <w:t xml:space="preserve"> </w:t>
            </w:r>
            <w:r w:rsidRPr="009174F7">
              <w:rPr>
                <w:rFonts w:ascii="Arial" w:hAnsi="Arial" w:cs="Arial"/>
                <w:sz w:val="16"/>
                <w:szCs w:val="16"/>
              </w:rPr>
              <w:t>байгуул</w:t>
            </w:r>
            <w:r w:rsidR="00473308" w:rsidRPr="009174F7">
              <w:rPr>
                <w:rFonts w:ascii="Arial" w:hAnsi="Arial" w:cs="Arial"/>
                <w:sz w:val="16"/>
                <w:szCs w:val="16"/>
              </w:rPr>
              <w:t>-</w:t>
            </w:r>
            <w:r w:rsidRPr="009174F7">
              <w:rPr>
                <w:rFonts w:ascii="Arial" w:hAnsi="Arial" w:cs="Arial"/>
                <w:sz w:val="16"/>
                <w:szCs w:val="16"/>
              </w:rPr>
              <w:t>лагын</w:t>
            </w:r>
            <w:r w:rsidR="00473308" w:rsidRPr="009174F7">
              <w:rPr>
                <w:rFonts w:ascii="Arial" w:hAnsi="Arial" w:cs="Arial"/>
                <w:sz w:val="16"/>
                <w:szCs w:val="16"/>
              </w:rPr>
              <w:t xml:space="preserve"> </w:t>
            </w:r>
            <w:r w:rsidRPr="009174F7">
              <w:rPr>
                <w:rFonts w:ascii="Arial" w:hAnsi="Arial" w:cs="Arial"/>
                <w:sz w:val="16"/>
                <w:szCs w:val="16"/>
              </w:rPr>
              <w:t>сектор</w:t>
            </w:r>
          </w:p>
        </w:tc>
        <w:tc>
          <w:tcPr>
            <w:tcW w:w="1800" w:type="dxa"/>
            <w:tcBorders>
              <w:top w:val="nil"/>
              <w:left w:val="nil"/>
              <w:bottom w:val="single" w:sz="8" w:space="0" w:color="auto"/>
              <w:right w:val="nil"/>
            </w:tcBorders>
            <w:shd w:val="clear" w:color="auto" w:fill="auto"/>
            <w:vAlign w:val="center"/>
          </w:tcPr>
          <w:p w:rsidR="00473308" w:rsidRPr="009174F7" w:rsidRDefault="003114C3" w:rsidP="003114C3">
            <w:pPr>
              <w:jc w:val="center"/>
              <w:rPr>
                <w:rFonts w:ascii="Arial" w:hAnsi="Arial" w:cs="Arial"/>
                <w:sz w:val="16"/>
                <w:szCs w:val="16"/>
              </w:rPr>
            </w:pPr>
            <w:r w:rsidRPr="009174F7">
              <w:rPr>
                <w:rFonts w:ascii="Arial" w:hAnsi="Arial" w:cs="Arial"/>
                <w:sz w:val="16"/>
                <w:szCs w:val="16"/>
              </w:rPr>
              <w:t>Өрхийн</w:t>
            </w:r>
            <w:r w:rsidR="00473308" w:rsidRPr="009174F7">
              <w:rPr>
                <w:rFonts w:ascii="Arial" w:hAnsi="Arial" w:cs="Arial"/>
                <w:sz w:val="16"/>
                <w:szCs w:val="16"/>
              </w:rPr>
              <w:t xml:space="preserve"> </w:t>
            </w:r>
            <w:r w:rsidRPr="009174F7">
              <w:rPr>
                <w:rFonts w:ascii="Arial" w:hAnsi="Arial" w:cs="Arial"/>
                <w:sz w:val="16"/>
                <w:szCs w:val="16"/>
              </w:rPr>
              <w:t>аж</w:t>
            </w:r>
            <w:r w:rsidR="00473308" w:rsidRPr="009174F7">
              <w:rPr>
                <w:rFonts w:ascii="Arial" w:hAnsi="Arial" w:cs="Arial"/>
                <w:sz w:val="16"/>
                <w:szCs w:val="16"/>
              </w:rPr>
              <w:t xml:space="preserve"> </w:t>
            </w:r>
            <w:r w:rsidRPr="009174F7">
              <w:rPr>
                <w:rFonts w:ascii="Arial" w:hAnsi="Arial" w:cs="Arial"/>
                <w:sz w:val="16"/>
                <w:szCs w:val="16"/>
              </w:rPr>
              <w:t>ахуйн</w:t>
            </w:r>
            <w:r w:rsidR="00473308" w:rsidRPr="009174F7">
              <w:rPr>
                <w:rFonts w:ascii="Arial" w:hAnsi="Arial" w:cs="Arial"/>
                <w:sz w:val="16"/>
                <w:szCs w:val="16"/>
              </w:rPr>
              <w:t xml:space="preserve"> </w:t>
            </w:r>
            <w:r w:rsidRPr="009174F7">
              <w:rPr>
                <w:rFonts w:ascii="Arial" w:hAnsi="Arial" w:cs="Arial"/>
                <w:sz w:val="16"/>
                <w:szCs w:val="16"/>
              </w:rPr>
              <w:t>сектор</w:t>
            </w:r>
          </w:p>
        </w:tc>
        <w:tc>
          <w:tcPr>
            <w:tcW w:w="1170" w:type="dxa"/>
            <w:tcBorders>
              <w:top w:val="nil"/>
              <w:left w:val="nil"/>
              <w:bottom w:val="single" w:sz="8" w:space="0" w:color="auto"/>
              <w:right w:val="single" w:sz="4" w:space="0" w:color="auto"/>
            </w:tcBorders>
            <w:shd w:val="clear" w:color="auto" w:fill="auto"/>
            <w:vAlign w:val="center"/>
          </w:tcPr>
          <w:p w:rsidR="00473308" w:rsidRPr="009174F7" w:rsidRDefault="003114C3" w:rsidP="003114C3">
            <w:pPr>
              <w:jc w:val="center"/>
              <w:rPr>
                <w:rFonts w:ascii="Arial" w:hAnsi="Arial" w:cs="Arial"/>
                <w:sz w:val="16"/>
                <w:szCs w:val="16"/>
              </w:rPr>
            </w:pPr>
            <w:r w:rsidRPr="009174F7">
              <w:rPr>
                <w:rFonts w:ascii="Arial" w:hAnsi="Arial" w:cs="Arial"/>
                <w:sz w:val="16"/>
                <w:szCs w:val="16"/>
              </w:rPr>
              <w:t>Гадаад</w:t>
            </w:r>
            <w:r w:rsidR="00473308" w:rsidRPr="009174F7">
              <w:rPr>
                <w:rFonts w:ascii="Arial" w:hAnsi="Arial" w:cs="Arial"/>
                <w:sz w:val="16"/>
                <w:szCs w:val="16"/>
              </w:rPr>
              <w:t xml:space="preserve"> </w:t>
            </w:r>
            <w:r w:rsidRPr="009174F7">
              <w:rPr>
                <w:rFonts w:ascii="Arial" w:hAnsi="Arial" w:cs="Arial"/>
                <w:sz w:val="16"/>
                <w:szCs w:val="16"/>
              </w:rPr>
              <w:t>эдийн</w:t>
            </w:r>
            <w:r w:rsidR="00473308" w:rsidRPr="009174F7">
              <w:rPr>
                <w:rFonts w:ascii="Arial" w:hAnsi="Arial" w:cs="Arial"/>
                <w:sz w:val="16"/>
                <w:szCs w:val="16"/>
              </w:rPr>
              <w:t xml:space="preserve"> </w:t>
            </w:r>
            <w:r w:rsidRPr="009174F7">
              <w:rPr>
                <w:rFonts w:ascii="Arial" w:hAnsi="Arial" w:cs="Arial"/>
                <w:sz w:val="16"/>
                <w:szCs w:val="16"/>
              </w:rPr>
              <w:t>засгийн</w:t>
            </w:r>
            <w:r w:rsidR="00473308" w:rsidRPr="009174F7">
              <w:rPr>
                <w:rFonts w:ascii="Arial" w:hAnsi="Arial" w:cs="Arial"/>
                <w:sz w:val="16"/>
                <w:szCs w:val="16"/>
              </w:rPr>
              <w:t xml:space="preserve"> </w:t>
            </w:r>
            <w:r w:rsidRPr="009174F7">
              <w:rPr>
                <w:rFonts w:ascii="Arial" w:hAnsi="Arial" w:cs="Arial"/>
                <w:sz w:val="16"/>
                <w:szCs w:val="16"/>
              </w:rPr>
              <w:t>сектор</w:t>
            </w:r>
          </w:p>
        </w:tc>
      </w:tr>
      <w:tr w:rsidR="00473308" w:rsidRPr="009174F7" w:rsidTr="006D6056">
        <w:trPr>
          <w:trHeight w:val="525"/>
        </w:trPr>
        <w:tc>
          <w:tcPr>
            <w:tcW w:w="1086" w:type="dxa"/>
            <w:tcBorders>
              <w:top w:val="single" w:sz="4" w:space="0" w:color="auto"/>
              <w:left w:val="single" w:sz="4" w:space="0" w:color="auto"/>
              <w:bottom w:val="single" w:sz="4" w:space="0" w:color="auto"/>
              <w:right w:val="nil"/>
            </w:tcBorders>
            <w:shd w:val="clear" w:color="auto" w:fill="auto"/>
            <w:noWrap/>
            <w:vAlign w:val="center"/>
          </w:tcPr>
          <w:p w:rsidR="00473308" w:rsidRPr="009174F7" w:rsidRDefault="00473308" w:rsidP="00B66C02">
            <w:pPr>
              <w:jc w:val="center"/>
              <w:rPr>
                <w:rFonts w:ascii="Arial" w:hAnsi="Arial" w:cs="Arial"/>
                <w:i/>
                <w:iCs/>
                <w:sz w:val="16"/>
                <w:szCs w:val="16"/>
              </w:rPr>
            </w:pPr>
            <w:r w:rsidRPr="009174F7">
              <w:rPr>
                <w:rFonts w:ascii="Arial" w:hAnsi="Arial" w:cs="Arial"/>
                <w:i/>
                <w:iCs/>
                <w:sz w:val="16"/>
                <w:szCs w:val="16"/>
              </w:rPr>
              <w:lastRenderedPageBreak/>
              <w:t>208453.6</w:t>
            </w:r>
          </w:p>
        </w:tc>
        <w:tc>
          <w:tcPr>
            <w:tcW w:w="1289" w:type="dxa"/>
            <w:tcBorders>
              <w:top w:val="single" w:sz="4" w:space="0" w:color="auto"/>
              <w:left w:val="nil"/>
              <w:bottom w:val="single" w:sz="4" w:space="0" w:color="auto"/>
              <w:right w:val="nil"/>
            </w:tcBorders>
            <w:shd w:val="clear" w:color="auto" w:fill="auto"/>
            <w:noWrap/>
            <w:vAlign w:val="center"/>
          </w:tcPr>
          <w:p w:rsidR="00473308" w:rsidRPr="009174F7" w:rsidRDefault="00473308" w:rsidP="00B66C02">
            <w:pPr>
              <w:jc w:val="center"/>
              <w:rPr>
                <w:rFonts w:ascii="Arial" w:hAnsi="Arial" w:cs="Arial"/>
                <w:i/>
                <w:iCs/>
                <w:sz w:val="16"/>
                <w:szCs w:val="16"/>
              </w:rPr>
            </w:pPr>
          </w:p>
        </w:tc>
        <w:tc>
          <w:tcPr>
            <w:tcW w:w="1645" w:type="dxa"/>
            <w:tcBorders>
              <w:top w:val="single" w:sz="4" w:space="0" w:color="auto"/>
              <w:left w:val="nil"/>
              <w:bottom w:val="single" w:sz="4" w:space="0" w:color="auto"/>
              <w:right w:val="single" w:sz="4" w:space="0" w:color="auto"/>
            </w:tcBorders>
            <w:shd w:val="clear" w:color="auto" w:fill="auto"/>
            <w:noWrap/>
            <w:vAlign w:val="center"/>
          </w:tcPr>
          <w:p w:rsidR="00473308" w:rsidRPr="009174F7" w:rsidRDefault="00473308" w:rsidP="00B66C02">
            <w:pPr>
              <w:jc w:val="center"/>
              <w:rPr>
                <w:rFonts w:ascii="Arial" w:hAnsi="Arial" w:cs="Arial"/>
                <w:i/>
                <w:iCs/>
                <w:sz w:val="16"/>
                <w:szCs w:val="16"/>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73308" w:rsidRPr="009174F7" w:rsidRDefault="003114C3" w:rsidP="003114C3">
            <w:pPr>
              <w:rPr>
                <w:rFonts w:ascii="Arial" w:hAnsi="Arial" w:cs="Arial"/>
                <w:i/>
                <w:iCs/>
                <w:sz w:val="16"/>
                <w:szCs w:val="16"/>
              </w:rPr>
            </w:pPr>
            <w:r w:rsidRPr="009174F7">
              <w:rPr>
                <w:rFonts w:ascii="Arial" w:hAnsi="Arial" w:cs="Arial"/>
                <w:i/>
                <w:iCs/>
                <w:sz w:val="16"/>
                <w:szCs w:val="16"/>
              </w:rPr>
              <w:t>Цалин</w:t>
            </w:r>
            <w:r w:rsidR="00473308" w:rsidRPr="009174F7">
              <w:rPr>
                <w:rFonts w:ascii="Arial" w:hAnsi="Arial" w:cs="Arial"/>
                <w:i/>
                <w:iCs/>
                <w:sz w:val="16"/>
                <w:szCs w:val="16"/>
              </w:rPr>
              <w:t xml:space="preserve"> </w:t>
            </w:r>
            <w:r w:rsidRPr="009174F7">
              <w:rPr>
                <w:rFonts w:ascii="Arial" w:hAnsi="Arial" w:cs="Arial"/>
                <w:i/>
                <w:iCs/>
                <w:sz w:val="16"/>
                <w:szCs w:val="16"/>
              </w:rPr>
              <w:t>хөлс</w:t>
            </w:r>
          </w:p>
        </w:tc>
        <w:tc>
          <w:tcPr>
            <w:tcW w:w="1530" w:type="dxa"/>
            <w:tcBorders>
              <w:top w:val="single" w:sz="4" w:space="0" w:color="auto"/>
              <w:left w:val="single" w:sz="4" w:space="0" w:color="auto"/>
              <w:bottom w:val="single" w:sz="4" w:space="0" w:color="auto"/>
              <w:right w:val="nil"/>
            </w:tcBorders>
            <w:shd w:val="clear" w:color="auto" w:fill="auto"/>
            <w:noWrap/>
            <w:vAlign w:val="center"/>
          </w:tcPr>
          <w:p w:rsidR="00473308" w:rsidRPr="009174F7" w:rsidRDefault="00473308" w:rsidP="00B66C02">
            <w:pPr>
              <w:jc w:val="center"/>
              <w:rPr>
                <w:rFonts w:ascii="Arial" w:hAnsi="Arial" w:cs="Arial"/>
                <w:i/>
                <w:iCs/>
                <w:sz w:val="16"/>
                <w:szCs w:val="16"/>
              </w:rPr>
            </w:pPr>
          </w:p>
        </w:tc>
        <w:tc>
          <w:tcPr>
            <w:tcW w:w="1800" w:type="dxa"/>
            <w:tcBorders>
              <w:top w:val="single" w:sz="4" w:space="0" w:color="auto"/>
              <w:left w:val="nil"/>
              <w:bottom w:val="single" w:sz="4" w:space="0" w:color="auto"/>
              <w:right w:val="nil"/>
            </w:tcBorders>
            <w:shd w:val="clear" w:color="auto" w:fill="auto"/>
            <w:noWrap/>
            <w:vAlign w:val="center"/>
          </w:tcPr>
          <w:p w:rsidR="00473308" w:rsidRPr="009174F7" w:rsidRDefault="00473308" w:rsidP="00B66C02">
            <w:pPr>
              <w:jc w:val="center"/>
              <w:rPr>
                <w:rFonts w:ascii="Arial" w:hAnsi="Arial" w:cs="Arial"/>
                <w:i/>
                <w:iCs/>
                <w:sz w:val="16"/>
                <w:szCs w:val="16"/>
              </w:rPr>
            </w:pPr>
            <w:r w:rsidRPr="009174F7">
              <w:rPr>
                <w:rFonts w:ascii="Arial" w:hAnsi="Arial" w:cs="Arial"/>
                <w:i/>
                <w:iCs/>
                <w:sz w:val="16"/>
                <w:szCs w:val="16"/>
              </w:rPr>
              <w:t>837476.4+208453.6-</w:t>
            </w:r>
          </w:p>
          <w:p w:rsidR="00473308" w:rsidRPr="009174F7" w:rsidRDefault="00473308" w:rsidP="00B66C02">
            <w:pPr>
              <w:jc w:val="center"/>
              <w:rPr>
                <w:rFonts w:ascii="Arial" w:hAnsi="Arial" w:cs="Arial"/>
                <w:i/>
                <w:iCs/>
                <w:sz w:val="16"/>
                <w:szCs w:val="16"/>
              </w:rPr>
            </w:pPr>
            <w:r w:rsidRPr="009174F7">
              <w:rPr>
                <w:rFonts w:ascii="Arial" w:hAnsi="Arial" w:cs="Arial"/>
                <w:i/>
                <w:iCs/>
                <w:sz w:val="16"/>
                <w:szCs w:val="16"/>
              </w:rPr>
              <w:t>-105689.8</w:t>
            </w:r>
          </w:p>
        </w:tc>
        <w:tc>
          <w:tcPr>
            <w:tcW w:w="1170" w:type="dxa"/>
            <w:tcBorders>
              <w:top w:val="single" w:sz="4" w:space="0" w:color="auto"/>
              <w:left w:val="nil"/>
              <w:bottom w:val="single" w:sz="4" w:space="0" w:color="auto"/>
              <w:right w:val="single" w:sz="4" w:space="0" w:color="auto"/>
            </w:tcBorders>
            <w:shd w:val="clear" w:color="auto" w:fill="auto"/>
            <w:vAlign w:val="center"/>
          </w:tcPr>
          <w:p w:rsidR="00473308" w:rsidRPr="009174F7" w:rsidRDefault="00473308" w:rsidP="00B66C02">
            <w:pPr>
              <w:jc w:val="center"/>
              <w:rPr>
                <w:rFonts w:ascii="Arial" w:hAnsi="Arial" w:cs="Arial"/>
                <w:i/>
                <w:iCs/>
                <w:sz w:val="16"/>
                <w:szCs w:val="16"/>
              </w:rPr>
            </w:pPr>
            <w:r w:rsidRPr="009174F7">
              <w:rPr>
                <w:rFonts w:ascii="Arial" w:hAnsi="Arial" w:cs="Arial"/>
                <w:i/>
                <w:iCs/>
                <w:sz w:val="16"/>
                <w:szCs w:val="16"/>
              </w:rPr>
              <w:t>105689.8</w:t>
            </w:r>
          </w:p>
        </w:tc>
      </w:tr>
      <w:tr w:rsidR="00473308" w:rsidRPr="009174F7" w:rsidTr="006D6056">
        <w:trPr>
          <w:trHeight w:val="210"/>
        </w:trPr>
        <w:tc>
          <w:tcPr>
            <w:tcW w:w="1086" w:type="dxa"/>
            <w:tcBorders>
              <w:top w:val="nil"/>
              <w:left w:val="single" w:sz="4" w:space="0" w:color="auto"/>
              <w:bottom w:val="nil"/>
              <w:right w:val="nil"/>
            </w:tcBorders>
            <w:shd w:val="clear" w:color="auto" w:fill="auto"/>
            <w:noWrap/>
            <w:vAlign w:val="center"/>
          </w:tcPr>
          <w:p w:rsidR="00473308" w:rsidRPr="009174F7" w:rsidRDefault="00473308" w:rsidP="00B66C02">
            <w:pPr>
              <w:jc w:val="center"/>
              <w:rPr>
                <w:rFonts w:ascii="Arial" w:hAnsi="Arial" w:cs="Arial"/>
                <w:i/>
                <w:iCs/>
                <w:sz w:val="16"/>
                <w:szCs w:val="16"/>
              </w:rPr>
            </w:pPr>
            <w:r w:rsidRPr="009174F7">
              <w:rPr>
                <w:rFonts w:ascii="Arial" w:hAnsi="Arial" w:cs="Arial"/>
                <w:i/>
                <w:iCs/>
                <w:sz w:val="16"/>
                <w:szCs w:val="16"/>
              </w:rPr>
              <w:t>58218.4</w:t>
            </w:r>
          </w:p>
        </w:tc>
        <w:tc>
          <w:tcPr>
            <w:tcW w:w="1289" w:type="dxa"/>
            <w:tcBorders>
              <w:top w:val="nil"/>
              <w:left w:val="nil"/>
              <w:bottom w:val="nil"/>
              <w:right w:val="nil"/>
            </w:tcBorders>
            <w:shd w:val="clear" w:color="auto" w:fill="auto"/>
            <w:noWrap/>
            <w:vAlign w:val="center"/>
          </w:tcPr>
          <w:p w:rsidR="00473308" w:rsidRPr="009174F7" w:rsidRDefault="00473308" w:rsidP="00B66C02">
            <w:pPr>
              <w:jc w:val="center"/>
              <w:rPr>
                <w:rFonts w:ascii="Arial" w:hAnsi="Arial" w:cs="Arial"/>
                <w:i/>
                <w:iCs/>
                <w:sz w:val="16"/>
                <w:szCs w:val="16"/>
              </w:rPr>
            </w:pPr>
            <w:r w:rsidRPr="009174F7">
              <w:rPr>
                <w:rFonts w:ascii="Arial" w:hAnsi="Arial" w:cs="Arial"/>
                <w:i/>
                <w:iCs/>
                <w:sz w:val="16"/>
                <w:szCs w:val="16"/>
              </w:rPr>
              <w:t>918.8+29158.0</w:t>
            </w:r>
          </w:p>
        </w:tc>
        <w:tc>
          <w:tcPr>
            <w:tcW w:w="1645" w:type="dxa"/>
            <w:tcBorders>
              <w:top w:val="nil"/>
              <w:left w:val="nil"/>
              <w:bottom w:val="nil"/>
              <w:right w:val="single" w:sz="4" w:space="0" w:color="auto"/>
            </w:tcBorders>
            <w:shd w:val="clear" w:color="auto" w:fill="auto"/>
            <w:noWrap/>
            <w:vAlign w:val="center"/>
          </w:tcPr>
          <w:p w:rsidR="00473308" w:rsidRPr="009174F7" w:rsidRDefault="00473308" w:rsidP="00B66C02">
            <w:pPr>
              <w:jc w:val="center"/>
              <w:rPr>
                <w:rFonts w:ascii="Arial" w:hAnsi="Arial" w:cs="Arial"/>
                <w:i/>
                <w:iCs/>
                <w:sz w:val="16"/>
                <w:szCs w:val="16"/>
              </w:rPr>
            </w:pPr>
          </w:p>
        </w:tc>
        <w:tc>
          <w:tcPr>
            <w:tcW w:w="1110" w:type="dxa"/>
            <w:tcBorders>
              <w:top w:val="nil"/>
              <w:left w:val="single" w:sz="4" w:space="0" w:color="auto"/>
              <w:bottom w:val="nil"/>
              <w:right w:val="single" w:sz="4" w:space="0" w:color="auto"/>
            </w:tcBorders>
            <w:shd w:val="clear" w:color="auto" w:fill="auto"/>
            <w:vAlign w:val="center"/>
          </w:tcPr>
          <w:p w:rsidR="00473308" w:rsidRPr="009174F7" w:rsidRDefault="003114C3" w:rsidP="003114C3">
            <w:pPr>
              <w:rPr>
                <w:rFonts w:ascii="Arial" w:hAnsi="Arial" w:cs="Arial"/>
                <w:i/>
                <w:iCs/>
                <w:sz w:val="16"/>
                <w:szCs w:val="16"/>
              </w:rPr>
            </w:pPr>
            <w:r w:rsidRPr="009174F7">
              <w:rPr>
                <w:rFonts w:ascii="Arial" w:hAnsi="Arial" w:cs="Arial"/>
                <w:i/>
                <w:iCs/>
                <w:sz w:val="16"/>
                <w:szCs w:val="16"/>
              </w:rPr>
              <w:t>Хүү</w:t>
            </w:r>
          </w:p>
        </w:tc>
        <w:tc>
          <w:tcPr>
            <w:tcW w:w="1530" w:type="dxa"/>
            <w:tcBorders>
              <w:top w:val="nil"/>
              <w:left w:val="single" w:sz="4" w:space="0" w:color="auto"/>
              <w:bottom w:val="nil"/>
              <w:right w:val="nil"/>
            </w:tcBorders>
            <w:shd w:val="clear" w:color="auto" w:fill="auto"/>
            <w:noWrap/>
            <w:vAlign w:val="center"/>
          </w:tcPr>
          <w:p w:rsidR="00473308" w:rsidRPr="009174F7" w:rsidRDefault="00473308" w:rsidP="00B66C02">
            <w:pPr>
              <w:jc w:val="center"/>
              <w:rPr>
                <w:rFonts w:ascii="Arial" w:hAnsi="Arial" w:cs="Arial"/>
                <w:i/>
                <w:iCs/>
                <w:sz w:val="16"/>
                <w:szCs w:val="16"/>
              </w:rPr>
            </w:pPr>
            <w:r w:rsidRPr="009174F7">
              <w:rPr>
                <w:rFonts w:ascii="Arial" w:hAnsi="Arial" w:cs="Arial"/>
                <w:i/>
                <w:iCs/>
                <w:sz w:val="16"/>
                <w:szCs w:val="16"/>
              </w:rPr>
              <w:t>23691.5+58218.4</w:t>
            </w:r>
          </w:p>
        </w:tc>
        <w:tc>
          <w:tcPr>
            <w:tcW w:w="1800" w:type="dxa"/>
            <w:tcBorders>
              <w:top w:val="nil"/>
              <w:left w:val="nil"/>
              <w:bottom w:val="nil"/>
              <w:right w:val="nil"/>
            </w:tcBorders>
            <w:shd w:val="clear" w:color="auto" w:fill="auto"/>
            <w:noWrap/>
            <w:vAlign w:val="bottom"/>
          </w:tcPr>
          <w:p w:rsidR="00473308" w:rsidRPr="009174F7" w:rsidRDefault="00473308" w:rsidP="00B66C02">
            <w:pPr>
              <w:jc w:val="center"/>
              <w:rPr>
                <w:rFonts w:ascii="Arial" w:hAnsi="Arial" w:cs="Arial"/>
                <w:i/>
                <w:iCs/>
                <w:sz w:val="16"/>
                <w:szCs w:val="16"/>
              </w:rPr>
            </w:pPr>
          </w:p>
        </w:tc>
        <w:tc>
          <w:tcPr>
            <w:tcW w:w="1170" w:type="dxa"/>
            <w:tcBorders>
              <w:top w:val="nil"/>
              <w:left w:val="nil"/>
              <w:bottom w:val="nil"/>
              <w:right w:val="single" w:sz="4" w:space="0" w:color="auto"/>
            </w:tcBorders>
            <w:shd w:val="clear" w:color="auto" w:fill="auto"/>
            <w:noWrap/>
            <w:vAlign w:val="center"/>
          </w:tcPr>
          <w:p w:rsidR="00473308" w:rsidRPr="009174F7" w:rsidRDefault="00473308" w:rsidP="00B66C02">
            <w:pPr>
              <w:jc w:val="center"/>
              <w:rPr>
                <w:rFonts w:ascii="Arial" w:hAnsi="Arial" w:cs="Arial"/>
                <w:i/>
                <w:iCs/>
                <w:sz w:val="16"/>
                <w:szCs w:val="16"/>
              </w:rPr>
            </w:pPr>
            <w:r w:rsidRPr="009174F7">
              <w:rPr>
                <w:rFonts w:ascii="Arial" w:hAnsi="Arial" w:cs="Arial"/>
                <w:i/>
                <w:iCs/>
                <w:sz w:val="16"/>
                <w:szCs w:val="16"/>
              </w:rPr>
              <w:t>29158.0</w:t>
            </w:r>
          </w:p>
        </w:tc>
      </w:tr>
      <w:tr w:rsidR="00473308" w:rsidRPr="009174F7" w:rsidTr="006D6056">
        <w:trPr>
          <w:trHeight w:val="420"/>
        </w:trPr>
        <w:tc>
          <w:tcPr>
            <w:tcW w:w="1086" w:type="dxa"/>
            <w:tcBorders>
              <w:top w:val="single" w:sz="4" w:space="0" w:color="auto"/>
              <w:left w:val="single" w:sz="4" w:space="0" w:color="auto"/>
              <w:bottom w:val="single" w:sz="4" w:space="0" w:color="auto"/>
              <w:right w:val="nil"/>
            </w:tcBorders>
            <w:shd w:val="clear" w:color="auto" w:fill="auto"/>
            <w:noWrap/>
            <w:vAlign w:val="center"/>
          </w:tcPr>
          <w:p w:rsidR="00473308" w:rsidRPr="009174F7" w:rsidRDefault="00473308" w:rsidP="00B66C02">
            <w:pPr>
              <w:jc w:val="center"/>
              <w:rPr>
                <w:rFonts w:ascii="Arial" w:hAnsi="Arial" w:cs="Arial"/>
                <w:i/>
                <w:iCs/>
                <w:sz w:val="16"/>
                <w:szCs w:val="16"/>
              </w:rPr>
            </w:pPr>
          </w:p>
        </w:tc>
        <w:tc>
          <w:tcPr>
            <w:tcW w:w="1289" w:type="dxa"/>
            <w:tcBorders>
              <w:top w:val="single" w:sz="4" w:space="0" w:color="auto"/>
              <w:left w:val="nil"/>
              <w:bottom w:val="single" w:sz="4" w:space="0" w:color="auto"/>
              <w:right w:val="nil"/>
            </w:tcBorders>
            <w:shd w:val="clear" w:color="auto" w:fill="auto"/>
            <w:noWrap/>
            <w:vAlign w:val="center"/>
          </w:tcPr>
          <w:p w:rsidR="00473308" w:rsidRPr="009174F7" w:rsidRDefault="00473308" w:rsidP="00B66C02">
            <w:pPr>
              <w:jc w:val="center"/>
              <w:rPr>
                <w:rFonts w:ascii="Arial" w:hAnsi="Arial" w:cs="Arial"/>
                <w:i/>
                <w:iCs/>
                <w:sz w:val="16"/>
                <w:szCs w:val="16"/>
              </w:rPr>
            </w:pPr>
          </w:p>
        </w:tc>
        <w:tc>
          <w:tcPr>
            <w:tcW w:w="1645" w:type="dxa"/>
            <w:tcBorders>
              <w:top w:val="single" w:sz="4" w:space="0" w:color="auto"/>
              <w:left w:val="nil"/>
              <w:bottom w:val="single" w:sz="4" w:space="0" w:color="auto"/>
              <w:right w:val="single" w:sz="4" w:space="0" w:color="auto"/>
            </w:tcBorders>
            <w:shd w:val="clear" w:color="auto" w:fill="auto"/>
            <w:noWrap/>
            <w:vAlign w:val="center"/>
          </w:tcPr>
          <w:p w:rsidR="00473308" w:rsidRPr="009174F7" w:rsidRDefault="00473308" w:rsidP="00B66C02">
            <w:pPr>
              <w:jc w:val="center"/>
              <w:rPr>
                <w:rFonts w:ascii="Arial" w:hAnsi="Arial" w:cs="Arial"/>
                <w:i/>
                <w:iCs/>
                <w:sz w:val="16"/>
                <w:szCs w:val="16"/>
              </w:rPr>
            </w:pPr>
            <w:r w:rsidRPr="009174F7">
              <w:rPr>
                <w:rFonts w:ascii="Arial" w:hAnsi="Arial" w:cs="Arial"/>
                <w:i/>
                <w:iCs/>
                <w:sz w:val="16"/>
                <w:szCs w:val="16"/>
              </w:rPr>
              <w:t>145557.0+126089.3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73308" w:rsidRPr="009174F7" w:rsidRDefault="003114C3" w:rsidP="003114C3">
            <w:pPr>
              <w:rPr>
                <w:rFonts w:ascii="Arial" w:hAnsi="Arial" w:cs="Arial"/>
                <w:i/>
                <w:iCs/>
                <w:sz w:val="16"/>
                <w:szCs w:val="16"/>
              </w:rPr>
            </w:pPr>
            <w:r w:rsidRPr="009174F7">
              <w:rPr>
                <w:rFonts w:ascii="Arial" w:hAnsi="Arial" w:cs="Arial"/>
                <w:i/>
                <w:iCs/>
                <w:sz w:val="16"/>
                <w:szCs w:val="16"/>
              </w:rPr>
              <w:t>Ногдол</w:t>
            </w:r>
            <w:r w:rsidR="00473308" w:rsidRPr="009174F7">
              <w:rPr>
                <w:rFonts w:ascii="Arial" w:hAnsi="Arial" w:cs="Arial"/>
                <w:i/>
                <w:iCs/>
                <w:sz w:val="16"/>
                <w:szCs w:val="16"/>
              </w:rPr>
              <w:t xml:space="preserve"> </w:t>
            </w:r>
            <w:r w:rsidRPr="009174F7">
              <w:rPr>
                <w:rFonts w:ascii="Arial" w:hAnsi="Arial" w:cs="Arial"/>
                <w:i/>
                <w:iCs/>
                <w:sz w:val="16"/>
                <w:szCs w:val="16"/>
              </w:rPr>
              <w:t>ашиг</w:t>
            </w:r>
          </w:p>
        </w:tc>
        <w:tc>
          <w:tcPr>
            <w:tcW w:w="1530" w:type="dxa"/>
            <w:tcBorders>
              <w:top w:val="single" w:sz="4" w:space="0" w:color="auto"/>
              <w:left w:val="single" w:sz="4" w:space="0" w:color="auto"/>
              <w:bottom w:val="single" w:sz="4" w:space="0" w:color="auto"/>
              <w:right w:val="nil"/>
            </w:tcBorders>
            <w:shd w:val="clear" w:color="auto" w:fill="auto"/>
            <w:noWrap/>
            <w:vAlign w:val="center"/>
          </w:tcPr>
          <w:p w:rsidR="00473308" w:rsidRPr="009174F7" w:rsidRDefault="00473308" w:rsidP="00B66C02">
            <w:pPr>
              <w:jc w:val="center"/>
              <w:rPr>
                <w:rFonts w:ascii="Arial" w:hAnsi="Arial" w:cs="Arial"/>
                <w:i/>
                <w:iCs/>
                <w:sz w:val="16"/>
                <w:szCs w:val="16"/>
              </w:rPr>
            </w:pPr>
          </w:p>
        </w:tc>
        <w:tc>
          <w:tcPr>
            <w:tcW w:w="1800" w:type="dxa"/>
            <w:tcBorders>
              <w:top w:val="single" w:sz="4" w:space="0" w:color="auto"/>
              <w:left w:val="nil"/>
              <w:bottom w:val="single" w:sz="4" w:space="0" w:color="auto"/>
              <w:right w:val="nil"/>
            </w:tcBorders>
            <w:shd w:val="clear" w:color="auto" w:fill="auto"/>
            <w:noWrap/>
            <w:vAlign w:val="center"/>
          </w:tcPr>
          <w:p w:rsidR="00473308" w:rsidRPr="009174F7" w:rsidRDefault="00473308" w:rsidP="00B66C02">
            <w:pPr>
              <w:jc w:val="center"/>
              <w:rPr>
                <w:rFonts w:ascii="Arial" w:hAnsi="Arial" w:cs="Arial"/>
                <w:i/>
                <w:iCs/>
                <w:sz w:val="16"/>
                <w:szCs w:val="16"/>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73308" w:rsidRPr="009174F7" w:rsidRDefault="00473308" w:rsidP="00B66C02">
            <w:pPr>
              <w:jc w:val="center"/>
              <w:rPr>
                <w:rFonts w:ascii="Arial" w:hAnsi="Arial" w:cs="Arial"/>
                <w:i/>
                <w:iCs/>
                <w:sz w:val="16"/>
                <w:szCs w:val="16"/>
              </w:rPr>
            </w:pPr>
            <w:r w:rsidRPr="009174F7">
              <w:rPr>
                <w:rFonts w:ascii="Arial" w:hAnsi="Arial" w:cs="Arial"/>
                <w:i/>
                <w:iCs/>
                <w:sz w:val="16"/>
                <w:szCs w:val="16"/>
              </w:rPr>
              <w:t>126089.3</w:t>
            </w:r>
          </w:p>
        </w:tc>
      </w:tr>
    </w:tbl>
    <w:p w:rsidR="00742484" w:rsidRPr="009174F7" w:rsidRDefault="00194B7B" w:rsidP="00194B7B">
      <w:pPr>
        <w:tabs>
          <w:tab w:val="left" w:pos="810"/>
        </w:tabs>
        <w:ind w:left="360"/>
        <w:jc w:val="both"/>
        <w:rPr>
          <w:rFonts w:ascii="Arial" w:hAnsi="Arial" w:cs="Arial"/>
          <w:szCs w:val="24"/>
          <w:lang w:val="mn-MN"/>
        </w:rPr>
      </w:pPr>
      <w:r w:rsidRPr="009174F7">
        <w:rPr>
          <w:rFonts w:ascii="Arial" w:hAnsi="Arial" w:cs="Arial"/>
          <w:szCs w:val="24"/>
        </w:rPr>
        <w:t xml:space="preserve">           </w:t>
      </w:r>
    </w:p>
    <w:p w:rsidR="00F50E89" w:rsidRPr="009174F7" w:rsidRDefault="00AD18E2" w:rsidP="006D6056">
      <w:pPr>
        <w:ind w:left="360"/>
        <w:jc w:val="both"/>
        <w:rPr>
          <w:rFonts w:ascii="Arial" w:hAnsi="Arial" w:cs="Arial"/>
          <w:szCs w:val="24"/>
        </w:rPr>
      </w:pPr>
      <w:r w:rsidRPr="009174F7">
        <w:rPr>
          <w:rFonts w:ascii="Arial" w:hAnsi="Arial" w:cs="Arial"/>
          <w:b/>
          <w:szCs w:val="24"/>
        </w:rPr>
        <w:t>Анхдагч</w:t>
      </w:r>
      <w:r w:rsidR="00573FE9" w:rsidRPr="009174F7">
        <w:rPr>
          <w:rFonts w:ascii="Arial" w:hAnsi="Arial" w:cs="Arial"/>
          <w:b/>
          <w:szCs w:val="24"/>
        </w:rPr>
        <w:t xml:space="preserve"> </w:t>
      </w:r>
      <w:r w:rsidR="003114C3" w:rsidRPr="009174F7">
        <w:rPr>
          <w:rFonts w:ascii="Arial" w:hAnsi="Arial" w:cs="Arial"/>
          <w:b/>
          <w:szCs w:val="24"/>
        </w:rPr>
        <w:t>орлогын</w:t>
      </w:r>
      <w:r w:rsidR="00573FE9" w:rsidRPr="009174F7">
        <w:rPr>
          <w:rFonts w:ascii="Arial" w:hAnsi="Arial" w:cs="Arial"/>
          <w:b/>
          <w:szCs w:val="24"/>
        </w:rPr>
        <w:t xml:space="preserve"> </w:t>
      </w:r>
      <w:r w:rsidR="003114C3" w:rsidRPr="009174F7">
        <w:rPr>
          <w:rFonts w:ascii="Arial" w:hAnsi="Arial" w:cs="Arial"/>
          <w:b/>
          <w:szCs w:val="24"/>
        </w:rPr>
        <w:t>үлдэгдэл</w:t>
      </w:r>
      <w:r w:rsidR="00573FE9" w:rsidRPr="009174F7">
        <w:rPr>
          <w:rFonts w:ascii="Arial" w:hAnsi="Arial" w:cs="Arial"/>
          <w:b/>
          <w:szCs w:val="24"/>
        </w:rPr>
        <w:t>/</w:t>
      </w:r>
      <w:r w:rsidR="003114C3" w:rsidRPr="009174F7">
        <w:rPr>
          <w:rFonts w:ascii="Arial" w:hAnsi="Arial" w:cs="Arial"/>
          <w:b/>
          <w:szCs w:val="24"/>
        </w:rPr>
        <w:t>үндэсний</w:t>
      </w:r>
      <w:r w:rsidR="00573FE9" w:rsidRPr="009174F7">
        <w:rPr>
          <w:rFonts w:ascii="Arial" w:hAnsi="Arial" w:cs="Arial"/>
          <w:b/>
          <w:szCs w:val="24"/>
        </w:rPr>
        <w:t xml:space="preserve"> </w:t>
      </w:r>
      <w:r w:rsidR="003114C3" w:rsidRPr="009174F7">
        <w:rPr>
          <w:rFonts w:ascii="Arial" w:hAnsi="Arial" w:cs="Arial"/>
          <w:b/>
          <w:szCs w:val="24"/>
        </w:rPr>
        <w:t>орлогыг</w:t>
      </w:r>
      <w:r w:rsidR="0082618F" w:rsidRPr="009174F7">
        <w:rPr>
          <w:rFonts w:ascii="Arial" w:hAnsi="Arial" w:cs="Arial"/>
          <w:szCs w:val="24"/>
        </w:rPr>
        <w:t xml:space="preserve"> </w:t>
      </w:r>
      <w:r w:rsidR="003114C3" w:rsidRPr="009174F7">
        <w:rPr>
          <w:rFonts w:ascii="Arial" w:hAnsi="Arial" w:cs="Arial"/>
          <w:szCs w:val="24"/>
        </w:rPr>
        <w:t>дараах</w:t>
      </w:r>
      <w:r w:rsidR="0082618F" w:rsidRPr="009174F7">
        <w:rPr>
          <w:rFonts w:ascii="Arial" w:hAnsi="Arial" w:cs="Arial"/>
          <w:szCs w:val="24"/>
        </w:rPr>
        <w:t xml:space="preserve"> </w:t>
      </w:r>
      <w:r w:rsidR="003114C3" w:rsidRPr="009174F7">
        <w:rPr>
          <w:rFonts w:ascii="Arial" w:hAnsi="Arial" w:cs="Arial"/>
          <w:szCs w:val="24"/>
        </w:rPr>
        <w:t>байдлаар</w:t>
      </w:r>
      <w:r w:rsidR="0082618F" w:rsidRPr="009174F7">
        <w:rPr>
          <w:rFonts w:ascii="Arial" w:hAnsi="Arial" w:cs="Arial"/>
          <w:szCs w:val="24"/>
        </w:rPr>
        <w:t xml:space="preserve"> </w:t>
      </w:r>
      <w:r w:rsidR="003114C3" w:rsidRPr="009174F7">
        <w:rPr>
          <w:rFonts w:ascii="Arial" w:hAnsi="Arial" w:cs="Arial"/>
          <w:szCs w:val="24"/>
        </w:rPr>
        <w:t>тодорхойлно</w:t>
      </w:r>
      <w:r w:rsidR="0082618F" w:rsidRPr="009174F7">
        <w:rPr>
          <w:rFonts w:ascii="Arial" w:hAnsi="Arial" w:cs="Arial"/>
          <w:szCs w:val="24"/>
        </w:rPr>
        <w:t xml:space="preserve">. </w:t>
      </w:r>
    </w:p>
    <w:p w:rsidR="00335CBE" w:rsidRPr="009174F7" w:rsidRDefault="00335CBE" w:rsidP="00C2009B">
      <w:pPr>
        <w:jc w:val="both"/>
        <w:rPr>
          <w:rFonts w:ascii="Arial" w:hAnsi="Arial" w:cs="Arial"/>
          <w:szCs w:val="24"/>
        </w:rPr>
      </w:pPr>
    </w:p>
    <w:p w:rsidR="0096200A" w:rsidRPr="009174F7" w:rsidRDefault="00AD18E2" w:rsidP="00607F7B">
      <w:pPr>
        <w:ind w:left="360"/>
        <w:jc w:val="both"/>
        <w:rPr>
          <w:rFonts w:ascii="Arial" w:hAnsi="Arial" w:cs="Arial"/>
          <w:szCs w:val="24"/>
          <w:lang w:val="mn-MN"/>
        </w:rPr>
      </w:pPr>
      <w:r w:rsidRPr="009174F7">
        <w:rPr>
          <w:rFonts w:ascii="Arial" w:hAnsi="Arial" w:cs="Arial"/>
          <w:szCs w:val="24"/>
          <w:lang w:val="mn-MN"/>
        </w:rPr>
        <w:t>Анхдагч</w:t>
      </w:r>
      <w:r w:rsidR="0096200A" w:rsidRPr="009174F7">
        <w:rPr>
          <w:rFonts w:ascii="Arial" w:hAnsi="Arial" w:cs="Arial"/>
          <w:szCs w:val="24"/>
          <w:lang w:val="mn-MN"/>
        </w:rPr>
        <w:t xml:space="preserve"> </w:t>
      </w:r>
      <w:r w:rsidR="003114C3" w:rsidRPr="009174F7">
        <w:rPr>
          <w:rFonts w:ascii="Arial" w:hAnsi="Arial" w:cs="Arial"/>
          <w:szCs w:val="24"/>
          <w:lang w:val="mn-MN"/>
        </w:rPr>
        <w:t>орлогын</w:t>
      </w:r>
      <w:r w:rsidR="0096200A" w:rsidRPr="009174F7">
        <w:rPr>
          <w:rFonts w:ascii="Arial" w:hAnsi="Arial" w:cs="Arial"/>
          <w:szCs w:val="24"/>
          <w:lang w:val="mn-MN"/>
        </w:rPr>
        <w:t xml:space="preserve"> </w:t>
      </w:r>
      <w:r w:rsidR="003114C3" w:rsidRPr="009174F7">
        <w:rPr>
          <w:rFonts w:ascii="Arial" w:hAnsi="Arial" w:cs="Arial"/>
          <w:szCs w:val="24"/>
          <w:lang w:val="mn-MN"/>
        </w:rPr>
        <w:t>үлдэгдэл</w:t>
      </w:r>
      <w:r w:rsidR="004B4DF1" w:rsidRPr="009174F7">
        <w:rPr>
          <w:rFonts w:ascii="Arial" w:hAnsi="Arial" w:cs="Arial"/>
          <w:szCs w:val="24"/>
          <w:lang w:val="mn-MN"/>
        </w:rPr>
        <w:t>/</w:t>
      </w:r>
      <w:r w:rsidR="003114C3" w:rsidRPr="009174F7">
        <w:rPr>
          <w:rFonts w:ascii="Arial" w:hAnsi="Arial" w:cs="Arial"/>
          <w:szCs w:val="24"/>
          <w:lang w:val="mn-MN"/>
        </w:rPr>
        <w:t>Үндэсний</w:t>
      </w:r>
      <w:r w:rsidR="004B4DF1" w:rsidRPr="009174F7">
        <w:rPr>
          <w:rFonts w:ascii="Arial" w:hAnsi="Arial" w:cs="Arial"/>
          <w:szCs w:val="24"/>
          <w:lang w:val="mn-MN"/>
        </w:rPr>
        <w:t xml:space="preserve"> </w:t>
      </w:r>
      <w:r w:rsidR="003114C3" w:rsidRPr="009174F7">
        <w:rPr>
          <w:rFonts w:ascii="Arial" w:hAnsi="Arial" w:cs="Arial"/>
          <w:szCs w:val="24"/>
          <w:lang w:val="mn-MN"/>
        </w:rPr>
        <w:t>орлого</w:t>
      </w:r>
      <w:r w:rsidR="0096200A" w:rsidRPr="009174F7">
        <w:rPr>
          <w:rFonts w:ascii="Arial" w:hAnsi="Arial" w:cs="Arial"/>
          <w:szCs w:val="24"/>
          <w:lang w:val="mn-MN"/>
        </w:rPr>
        <w:t xml:space="preserve">, </w:t>
      </w:r>
      <w:r w:rsidR="003114C3" w:rsidRPr="009174F7">
        <w:rPr>
          <w:rFonts w:ascii="Arial" w:hAnsi="Arial" w:cs="Arial"/>
          <w:i/>
          <w:szCs w:val="24"/>
          <w:lang w:val="mn-MN"/>
        </w:rPr>
        <w:t>нийт</w:t>
      </w:r>
      <w:r w:rsidR="0096200A" w:rsidRPr="009174F7">
        <w:rPr>
          <w:rFonts w:ascii="Arial" w:hAnsi="Arial" w:cs="Arial"/>
          <w:i/>
          <w:szCs w:val="24"/>
          <w:lang w:val="mn-MN"/>
        </w:rPr>
        <w:t>/</w:t>
      </w:r>
      <w:r w:rsidR="003114C3" w:rsidRPr="009174F7">
        <w:rPr>
          <w:rFonts w:ascii="Arial" w:hAnsi="Arial" w:cs="Arial"/>
          <w:i/>
          <w:szCs w:val="24"/>
          <w:lang w:val="mn-MN"/>
        </w:rPr>
        <w:t>цэвэр</w:t>
      </w:r>
      <w:r w:rsidR="0096200A" w:rsidRPr="009174F7">
        <w:rPr>
          <w:rFonts w:ascii="Arial" w:hAnsi="Arial" w:cs="Arial"/>
          <w:b/>
          <w:szCs w:val="24"/>
          <w:lang w:val="mn-MN"/>
        </w:rPr>
        <w:t xml:space="preserve"> </w:t>
      </w:r>
      <w:r w:rsidR="0096200A" w:rsidRPr="009174F7">
        <w:rPr>
          <w:rFonts w:ascii="Arial" w:hAnsi="Arial" w:cs="Arial"/>
          <w:szCs w:val="24"/>
          <w:lang w:val="mn-MN"/>
        </w:rPr>
        <w:t xml:space="preserve">= </w:t>
      </w:r>
      <w:r w:rsidR="003114C3" w:rsidRPr="009174F7">
        <w:rPr>
          <w:rFonts w:ascii="Arial" w:hAnsi="Arial" w:cs="Arial"/>
          <w:szCs w:val="24"/>
          <w:lang w:val="mn-MN"/>
        </w:rPr>
        <w:t>Ашиг</w:t>
      </w:r>
      <w:r w:rsidR="0096200A" w:rsidRPr="009174F7">
        <w:rPr>
          <w:rFonts w:ascii="Arial" w:hAnsi="Arial" w:cs="Arial"/>
          <w:szCs w:val="24"/>
          <w:lang w:val="mn-MN"/>
        </w:rPr>
        <w:t>/</w:t>
      </w:r>
      <w:r w:rsidR="003114C3" w:rsidRPr="009174F7">
        <w:rPr>
          <w:rFonts w:ascii="Arial" w:hAnsi="Arial" w:cs="Arial"/>
          <w:szCs w:val="24"/>
          <w:lang w:val="mn-MN"/>
        </w:rPr>
        <w:t>холимог</w:t>
      </w:r>
      <w:r w:rsidR="0096200A" w:rsidRPr="009174F7">
        <w:rPr>
          <w:rFonts w:ascii="Arial" w:hAnsi="Arial" w:cs="Arial"/>
          <w:szCs w:val="24"/>
          <w:lang w:val="mn-MN"/>
        </w:rPr>
        <w:t xml:space="preserve"> </w:t>
      </w:r>
      <w:r w:rsidR="003114C3" w:rsidRPr="009174F7">
        <w:rPr>
          <w:rFonts w:ascii="Arial" w:hAnsi="Arial" w:cs="Arial"/>
          <w:szCs w:val="24"/>
          <w:lang w:val="mn-MN"/>
        </w:rPr>
        <w:t>орлого</w:t>
      </w:r>
      <w:r w:rsidR="00D5771C" w:rsidRPr="009174F7">
        <w:rPr>
          <w:rFonts w:ascii="Arial" w:hAnsi="Arial" w:cs="Arial"/>
          <w:szCs w:val="24"/>
          <w:lang w:val="mn-MN"/>
        </w:rPr>
        <w:t xml:space="preserve">, </w:t>
      </w:r>
      <w:r w:rsidR="003114C3" w:rsidRPr="009174F7">
        <w:rPr>
          <w:rFonts w:ascii="Arial" w:hAnsi="Arial" w:cs="Arial"/>
          <w:i/>
          <w:szCs w:val="24"/>
          <w:lang w:val="mn-MN"/>
        </w:rPr>
        <w:t>нийт</w:t>
      </w:r>
      <w:r w:rsidR="00D5771C" w:rsidRPr="009174F7">
        <w:rPr>
          <w:rFonts w:ascii="Arial" w:hAnsi="Arial" w:cs="Arial"/>
          <w:i/>
          <w:szCs w:val="24"/>
          <w:lang w:val="mn-MN"/>
        </w:rPr>
        <w:t>/</w:t>
      </w:r>
      <w:r w:rsidR="003114C3" w:rsidRPr="009174F7">
        <w:rPr>
          <w:rFonts w:ascii="Arial" w:hAnsi="Arial" w:cs="Arial"/>
          <w:i/>
          <w:szCs w:val="24"/>
          <w:lang w:val="mn-MN"/>
        </w:rPr>
        <w:t>цэвэр</w:t>
      </w:r>
      <w:r w:rsidR="0096200A" w:rsidRPr="009174F7">
        <w:rPr>
          <w:rFonts w:ascii="Arial" w:hAnsi="Arial" w:cs="Arial"/>
          <w:szCs w:val="24"/>
          <w:lang w:val="mn-MN"/>
        </w:rPr>
        <w:t xml:space="preserve"> </w:t>
      </w:r>
    </w:p>
    <w:p w:rsidR="002508C1" w:rsidRPr="009174F7" w:rsidRDefault="0096200A" w:rsidP="002508C1">
      <w:pPr>
        <w:rPr>
          <w:rFonts w:ascii="Arial" w:hAnsi="Arial" w:cs="Arial"/>
          <w:szCs w:val="24"/>
        </w:rPr>
      </w:pPr>
      <w:r w:rsidRPr="009174F7">
        <w:rPr>
          <w:rFonts w:ascii="Arial" w:hAnsi="Arial" w:cs="Arial"/>
          <w:szCs w:val="24"/>
          <w:lang w:val="mn-MN"/>
        </w:rPr>
        <w:t xml:space="preserve">     </w:t>
      </w:r>
      <w:r w:rsidR="004D6B83" w:rsidRPr="009174F7">
        <w:rPr>
          <w:rFonts w:ascii="Arial" w:hAnsi="Arial" w:cs="Arial"/>
          <w:szCs w:val="24"/>
          <w:lang w:val="mn-MN"/>
        </w:rPr>
        <w:t xml:space="preserve">      </w:t>
      </w:r>
      <w:r w:rsidR="001759F1" w:rsidRPr="009174F7">
        <w:rPr>
          <w:rFonts w:ascii="Arial" w:hAnsi="Arial" w:cs="Arial"/>
          <w:szCs w:val="24"/>
          <w:lang w:val="mn-MN"/>
        </w:rPr>
        <w:tab/>
        <w:t xml:space="preserve">                 </w:t>
      </w:r>
      <w:r w:rsidR="002508C1" w:rsidRPr="009174F7">
        <w:rPr>
          <w:rFonts w:ascii="Arial" w:hAnsi="Arial" w:cs="Arial"/>
          <w:szCs w:val="24"/>
        </w:rPr>
        <w:t xml:space="preserve"> </w:t>
      </w:r>
      <w:r w:rsidRPr="009174F7">
        <w:rPr>
          <w:rFonts w:ascii="Arial" w:hAnsi="Arial" w:cs="Arial"/>
          <w:szCs w:val="24"/>
          <w:lang w:val="mn-MN"/>
        </w:rPr>
        <w:t xml:space="preserve">+ </w:t>
      </w:r>
      <w:r w:rsidR="003114C3" w:rsidRPr="009174F7">
        <w:rPr>
          <w:rFonts w:ascii="Arial" w:hAnsi="Arial" w:cs="Arial"/>
          <w:szCs w:val="24"/>
          <w:lang w:val="mn-MN"/>
        </w:rPr>
        <w:t>Ажиллагчдын</w:t>
      </w:r>
      <w:r w:rsidR="004D6B83" w:rsidRPr="009174F7">
        <w:rPr>
          <w:rFonts w:ascii="Arial" w:hAnsi="Arial" w:cs="Arial"/>
          <w:szCs w:val="24"/>
          <w:lang w:val="mn-MN"/>
        </w:rPr>
        <w:t xml:space="preserve"> </w:t>
      </w:r>
      <w:r w:rsidR="003114C3" w:rsidRPr="009174F7">
        <w:rPr>
          <w:rFonts w:ascii="Arial" w:hAnsi="Arial" w:cs="Arial"/>
          <w:szCs w:val="24"/>
          <w:lang w:val="mn-MN"/>
        </w:rPr>
        <w:t>хөдөлмөрийн</w:t>
      </w:r>
      <w:r w:rsidR="004D6B83" w:rsidRPr="009174F7">
        <w:rPr>
          <w:rFonts w:ascii="Arial" w:hAnsi="Arial" w:cs="Arial"/>
          <w:szCs w:val="24"/>
          <w:lang w:val="mn-MN"/>
        </w:rPr>
        <w:t xml:space="preserve"> </w:t>
      </w:r>
      <w:r w:rsidR="003114C3" w:rsidRPr="009174F7">
        <w:rPr>
          <w:rFonts w:ascii="Arial" w:hAnsi="Arial" w:cs="Arial"/>
          <w:szCs w:val="24"/>
          <w:lang w:val="mn-MN"/>
        </w:rPr>
        <w:t>хөлс</w:t>
      </w:r>
      <w:r w:rsidR="002508C1" w:rsidRPr="009174F7">
        <w:rPr>
          <w:rFonts w:ascii="Arial" w:hAnsi="Arial" w:cs="Arial"/>
          <w:szCs w:val="24"/>
        </w:rPr>
        <w:t xml:space="preserve"> </w:t>
      </w:r>
    </w:p>
    <w:p w:rsidR="002508C1" w:rsidRPr="009174F7" w:rsidRDefault="001759F1" w:rsidP="002508C1">
      <w:pPr>
        <w:rPr>
          <w:rFonts w:ascii="Arial" w:hAnsi="Arial" w:cs="Arial"/>
          <w:szCs w:val="24"/>
        </w:rPr>
      </w:pPr>
      <w:r w:rsidRPr="009174F7">
        <w:rPr>
          <w:rFonts w:ascii="Arial" w:hAnsi="Arial" w:cs="Arial"/>
          <w:szCs w:val="24"/>
          <w:lang w:val="mn-MN"/>
        </w:rPr>
        <w:t xml:space="preserve">                                        </w:t>
      </w:r>
      <w:r w:rsidR="0096200A" w:rsidRPr="009174F7">
        <w:rPr>
          <w:rFonts w:ascii="Arial" w:hAnsi="Arial" w:cs="Arial"/>
          <w:szCs w:val="24"/>
          <w:lang w:val="mn-MN"/>
        </w:rPr>
        <w:t xml:space="preserve">+ </w:t>
      </w:r>
      <w:r w:rsidR="003114C3" w:rsidRPr="009174F7">
        <w:rPr>
          <w:rFonts w:ascii="Arial" w:hAnsi="Arial" w:cs="Arial"/>
          <w:szCs w:val="24"/>
          <w:lang w:val="mn-MN"/>
        </w:rPr>
        <w:t>Бүтээгдэхүүний</w:t>
      </w:r>
      <w:r w:rsidR="0096200A" w:rsidRPr="009174F7">
        <w:rPr>
          <w:rFonts w:ascii="Arial" w:hAnsi="Arial" w:cs="Arial"/>
          <w:szCs w:val="24"/>
          <w:lang w:val="mn-MN"/>
        </w:rPr>
        <w:t xml:space="preserve"> </w:t>
      </w:r>
      <w:r w:rsidR="003114C3" w:rsidRPr="009174F7">
        <w:rPr>
          <w:rFonts w:ascii="Arial" w:hAnsi="Arial" w:cs="Arial"/>
          <w:szCs w:val="24"/>
          <w:lang w:val="mn-MN"/>
        </w:rPr>
        <w:t>татвар</w:t>
      </w:r>
      <w:r w:rsidR="0096200A" w:rsidRPr="009174F7">
        <w:rPr>
          <w:rFonts w:ascii="Arial" w:hAnsi="Arial" w:cs="Arial"/>
          <w:szCs w:val="24"/>
          <w:lang w:val="mn-MN"/>
        </w:rPr>
        <w:t xml:space="preserve"> </w:t>
      </w:r>
    </w:p>
    <w:p w:rsidR="0096200A" w:rsidRPr="009174F7" w:rsidRDefault="001759F1" w:rsidP="001759F1">
      <w:pPr>
        <w:ind w:left="1548"/>
        <w:rPr>
          <w:rFonts w:ascii="Arial" w:hAnsi="Arial" w:cs="Arial"/>
          <w:szCs w:val="24"/>
          <w:lang w:val="mn-MN"/>
        </w:rPr>
      </w:pPr>
      <w:r w:rsidRPr="009174F7">
        <w:rPr>
          <w:rFonts w:ascii="Arial" w:hAnsi="Arial" w:cs="Arial"/>
          <w:szCs w:val="24"/>
          <w:lang w:val="mn-MN"/>
        </w:rPr>
        <w:t xml:space="preserve">                 -  </w:t>
      </w:r>
      <w:r w:rsidR="003114C3" w:rsidRPr="009174F7">
        <w:rPr>
          <w:rFonts w:ascii="Arial" w:hAnsi="Arial" w:cs="Arial"/>
          <w:szCs w:val="24"/>
          <w:lang w:val="mn-MN"/>
        </w:rPr>
        <w:t>Бүтээгдэхүүний</w:t>
      </w:r>
      <w:r w:rsidR="0096200A" w:rsidRPr="009174F7">
        <w:rPr>
          <w:rFonts w:ascii="Arial" w:hAnsi="Arial" w:cs="Arial"/>
          <w:szCs w:val="24"/>
          <w:lang w:val="mn-MN"/>
        </w:rPr>
        <w:t xml:space="preserve"> </w:t>
      </w:r>
      <w:r w:rsidR="003114C3" w:rsidRPr="009174F7">
        <w:rPr>
          <w:rFonts w:ascii="Arial" w:hAnsi="Arial" w:cs="Arial"/>
          <w:szCs w:val="24"/>
          <w:lang w:val="mn-MN"/>
        </w:rPr>
        <w:t>татаас</w:t>
      </w:r>
    </w:p>
    <w:p w:rsidR="001759F1" w:rsidRPr="009174F7" w:rsidRDefault="001759F1" w:rsidP="00C640B3">
      <w:pPr>
        <w:jc w:val="both"/>
        <w:rPr>
          <w:rFonts w:ascii="Arial" w:hAnsi="Arial" w:cs="Arial"/>
          <w:szCs w:val="24"/>
          <w:lang w:val="mn-MN"/>
        </w:rPr>
      </w:pPr>
      <w:r w:rsidRPr="009174F7">
        <w:rPr>
          <w:rFonts w:ascii="Arial" w:hAnsi="Arial" w:cs="Arial"/>
          <w:szCs w:val="24"/>
          <w:lang w:val="mn-MN"/>
        </w:rPr>
        <w:t xml:space="preserve">                                        </w:t>
      </w:r>
      <w:r w:rsidR="00C640B3" w:rsidRPr="009174F7">
        <w:rPr>
          <w:rFonts w:ascii="Arial" w:hAnsi="Arial" w:cs="Arial"/>
          <w:szCs w:val="24"/>
          <w:lang w:val="mn-MN"/>
        </w:rPr>
        <w:t>+</w:t>
      </w:r>
      <w:r w:rsidRPr="009174F7">
        <w:rPr>
          <w:rFonts w:ascii="Arial" w:hAnsi="Arial" w:cs="Arial"/>
          <w:szCs w:val="24"/>
          <w:lang w:val="mn-MN"/>
        </w:rPr>
        <w:t xml:space="preserve"> </w:t>
      </w:r>
      <w:r w:rsidR="003114C3" w:rsidRPr="009174F7">
        <w:rPr>
          <w:rFonts w:ascii="Arial" w:hAnsi="Arial" w:cs="Arial"/>
          <w:szCs w:val="24"/>
          <w:lang w:val="mn-MN"/>
        </w:rPr>
        <w:t>Өмчийн</w:t>
      </w:r>
      <w:r w:rsidR="00C640B3" w:rsidRPr="009174F7">
        <w:rPr>
          <w:rFonts w:ascii="Arial" w:hAnsi="Arial" w:cs="Arial"/>
          <w:szCs w:val="24"/>
          <w:lang w:val="mn-MN"/>
        </w:rPr>
        <w:t xml:space="preserve"> </w:t>
      </w:r>
      <w:r w:rsidR="003114C3" w:rsidRPr="009174F7">
        <w:rPr>
          <w:rFonts w:ascii="Arial" w:hAnsi="Arial" w:cs="Arial"/>
          <w:szCs w:val="24"/>
          <w:lang w:val="mn-MN"/>
        </w:rPr>
        <w:t>орлого</w:t>
      </w:r>
      <w:r w:rsidR="00C640B3" w:rsidRPr="009174F7">
        <w:rPr>
          <w:rFonts w:ascii="Arial" w:hAnsi="Arial" w:cs="Arial"/>
          <w:szCs w:val="24"/>
          <w:lang w:val="mn-MN"/>
        </w:rPr>
        <w:t xml:space="preserve">, </w:t>
      </w:r>
      <w:r w:rsidR="003114C3" w:rsidRPr="009174F7">
        <w:rPr>
          <w:rFonts w:ascii="Arial" w:hAnsi="Arial" w:cs="Arial"/>
          <w:szCs w:val="24"/>
          <w:lang w:val="mn-MN"/>
        </w:rPr>
        <w:t>авсан</w:t>
      </w:r>
      <w:r w:rsidR="00C640B3" w:rsidRPr="009174F7">
        <w:rPr>
          <w:rFonts w:ascii="Arial" w:hAnsi="Arial" w:cs="Arial"/>
          <w:szCs w:val="24"/>
          <w:lang w:val="mn-MN"/>
        </w:rPr>
        <w:t xml:space="preserve">      </w:t>
      </w:r>
      <w:r w:rsidR="00C640B3" w:rsidRPr="009174F7">
        <w:rPr>
          <w:rFonts w:ascii="Arial" w:hAnsi="Arial" w:cs="Arial"/>
          <w:szCs w:val="24"/>
          <w:lang w:val="mn-MN"/>
        </w:rPr>
        <w:tab/>
        <w:t xml:space="preserve">                                                                                     </w:t>
      </w:r>
      <w:r w:rsidRPr="009174F7">
        <w:rPr>
          <w:rFonts w:ascii="Arial" w:hAnsi="Arial" w:cs="Arial"/>
          <w:szCs w:val="24"/>
          <w:lang w:val="mn-MN"/>
        </w:rPr>
        <w:t xml:space="preserve">    </w:t>
      </w:r>
    </w:p>
    <w:p w:rsidR="00C640B3" w:rsidRPr="009174F7" w:rsidRDefault="001759F1" w:rsidP="00C640B3">
      <w:pPr>
        <w:jc w:val="both"/>
        <w:rPr>
          <w:rFonts w:ascii="Arial" w:hAnsi="Arial" w:cs="Arial"/>
          <w:szCs w:val="24"/>
          <w:lang w:val="mn-MN"/>
        </w:rPr>
      </w:pPr>
      <w:r w:rsidRPr="009174F7">
        <w:rPr>
          <w:rFonts w:ascii="Arial" w:hAnsi="Arial" w:cs="Arial"/>
          <w:szCs w:val="24"/>
          <w:lang w:val="mn-MN"/>
        </w:rPr>
        <w:t xml:space="preserve">                                        </w:t>
      </w:r>
      <w:r w:rsidR="00C640B3" w:rsidRPr="009174F7">
        <w:rPr>
          <w:rFonts w:ascii="Arial" w:hAnsi="Arial" w:cs="Arial"/>
          <w:szCs w:val="24"/>
          <w:lang w:val="mn-MN"/>
        </w:rPr>
        <w:t xml:space="preserve">- </w:t>
      </w:r>
      <w:r w:rsidRPr="009174F7">
        <w:rPr>
          <w:rFonts w:ascii="Arial" w:hAnsi="Arial" w:cs="Arial"/>
          <w:szCs w:val="24"/>
          <w:lang w:val="mn-MN"/>
        </w:rPr>
        <w:t xml:space="preserve"> </w:t>
      </w:r>
      <w:r w:rsidR="003114C3" w:rsidRPr="009174F7">
        <w:rPr>
          <w:rFonts w:ascii="Arial" w:hAnsi="Arial" w:cs="Arial"/>
          <w:szCs w:val="24"/>
          <w:lang w:val="mn-MN"/>
        </w:rPr>
        <w:t>Өмчийн</w:t>
      </w:r>
      <w:r w:rsidR="00C640B3" w:rsidRPr="009174F7">
        <w:rPr>
          <w:rFonts w:ascii="Arial" w:hAnsi="Arial" w:cs="Arial"/>
          <w:szCs w:val="24"/>
          <w:lang w:val="mn-MN"/>
        </w:rPr>
        <w:t xml:space="preserve"> </w:t>
      </w:r>
      <w:r w:rsidR="003114C3" w:rsidRPr="009174F7">
        <w:rPr>
          <w:rFonts w:ascii="Arial" w:hAnsi="Arial" w:cs="Arial"/>
          <w:szCs w:val="24"/>
          <w:lang w:val="mn-MN"/>
        </w:rPr>
        <w:t>орлого</w:t>
      </w:r>
      <w:r w:rsidR="00C640B3" w:rsidRPr="009174F7">
        <w:rPr>
          <w:rFonts w:ascii="Arial" w:hAnsi="Arial" w:cs="Arial"/>
          <w:szCs w:val="24"/>
          <w:lang w:val="mn-MN"/>
        </w:rPr>
        <w:t xml:space="preserve">, </w:t>
      </w:r>
      <w:r w:rsidR="003114C3" w:rsidRPr="009174F7">
        <w:rPr>
          <w:rFonts w:ascii="Arial" w:hAnsi="Arial" w:cs="Arial"/>
          <w:szCs w:val="24"/>
          <w:lang w:val="mn-MN"/>
        </w:rPr>
        <w:t>өгсөн</w:t>
      </w:r>
    </w:p>
    <w:p w:rsidR="001759F1" w:rsidRPr="009174F7" w:rsidRDefault="001759F1" w:rsidP="00C640B3">
      <w:pPr>
        <w:jc w:val="both"/>
        <w:rPr>
          <w:rFonts w:ascii="Arial" w:hAnsi="Arial" w:cs="Arial"/>
          <w:szCs w:val="24"/>
        </w:rPr>
      </w:pPr>
    </w:p>
    <w:p w:rsidR="00A44207" w:rsidRPr="009174F7" w:rsidRDefault="003114C3" w:rsidP="002A5404">
      <w:pPr>
        <w:numPr>
          <w:ilvl w:val="2"/>
          <w:numId w:val="15"/>
        </w:numPr>
        <w:jc w:val="both"/>
        <w:rPr>
          <w:rFonts w:ascii="Arial" w:hAnsi="Arial" w:cs="Arial"/>
          <w:b/>
          <w:szCs w:val="24"/>
          <w:lang w:val="mn-MN"/>
        </w:rPr>
      </w:pPr>
      <w:r w:rsidRPr="009174F7">
        <w:rPr>
          <w:rFonts w:ascii="Arial" w:hAnsi="Arial" w:cs="Arial"/>
          <w:b/>
          <w:szCs w:val="24"/>
          <w:lang w:val="mn-MN"/>
        </w:rPr>
        <w:t>Орлогын</w:t>
      </w:r>
      <w:r w:rsidR="00A44207" w:rsidRPr="009174F7">
        <w:rPr>
          <w:rFonts w:ascii="Arial" w:hAnsi="Arial" w:cs="Arial"/>
          <w:b/>
          <w:szCs w:val="24"/>
          <w:lang w:val="mn-MN"/>
        </w:rPr>
        <w:t xml:space="preserve"> </w:t>
      </w:r>
      <w:r w:rsidRPr="009174F7">
        <w:rPr>
          <w:rFonts w:ascii="Arial" w:hAnsi="Arial" w:cs="Arial"/>
          <w:b/>
          <w:szCs w:val="24"/>
          <w:lang w:val="mn-MN"/>
        </w:rPr>
        <w:t>дахин</w:t>
      </w:r>
      <w:r w:rsidR="00A44207" w:rsidRPr="009174F7">
        <w:rPr>
          <w:rFonts w:ascii="Arial" w:hAnsi="Arial" w:cs="Arial"/>
          <w:b/>
          <w:szCs w:val="24"/>
          <w:lang w:val="mn-MN"/>
        </w:rPr>
        <w:t xml:space="preserve"> </w:t>
      </w:r>
      <w:r w:rsidRPr="009174F7">
        <w:rPr>
          <w:rFonts w:ascii="Arial" w:hAnsi="Arial" w:cs="Arial"/>
          <w:b/>
          <w:szCs w:val="24"/>
          <w:lang w:val="mn-MN"/>
        </w:rPr>
        <w:t>хуваарилалтын</w:t>
      </w:r>
      <w:r w:rsidR="00A44207" w:rsidRPr="009174F7">
        <w:rPr>
          <w:rFonts w:ascii="Arial" w:hAnsi="Arial" w:cs="Arial"/>
          <w:b/>
          <w:szCs w:val="24"/>
          <w:lang w:val="mn-MN"/>
        </w:rPr>
        <w:t xml:space="preserve"> </w:t>
      </w:r>
      <w:r w:rsidRPr="009174F7">
        <w:rPr>
          <w:rFonts w:ascii="Arial" w:hAnsi="Arial" w:cs="Arial"/>
          <w:b/>
          <w:szCs w:val="24"/>
          <w:lang w:val="mn-MN"/>
        </w:rPr>
        <w:t>данс</w:t>
      </w:r>
    </w:p>
    <w:p w:rsidR="0082618F" w:rsidRPr="009174F7" w:rsidRDefault="0082618F" w:rsidP="0082618F">
      <w:pPr>
        <w:ind w:left="720"/>
        <w:jc w:val="both"/>
        <w:rPr>
          <w:rFonts w:ascii="Arial" w:hAnsi="Arial" w:cs="Arial"/>
          <w:b/>
          <w:szCs w:val="24"/>
          <w:lang w:val="mn-MN"/>
        </w:rPr>
      </w:pPr>
    </w:p>
    <w:p w:rsidR="00A44207" w:rsidRPr="009174F7" w:rsidRDefault="003114C3" w:rsidP="006D6056">
      <w:pPr>
        <w:ind w:left="630"/>
        <w:jc w:val="both"/>
        <w:rPr>
          <w:rFonts w:ascii="Arial" w:hAnsi="Arial" w:cs="Arial"/>
          <w:szCs w:val="24"/>
          <w:lang w:val="mn-MN"/>
        </w:rPr>
      </w:pPr>
      <w:r w:rsidRPr="009174F7">
        <w:rPr>
          <w:rFonts w:ascii="Arial" w:hAnsi="Arial" w:cs="Arial"/>
          <w:szCs w:val="24"/>
          <w:lang w:val="mn-MN"/>
        </w:rPr>
        <w:t>Орлогын</w:t>
      </w:r>
      <w:r w:rsidR="00A44207" w:rsidRPr="009174F7">
        <w:rPr>
          <w:rFonts w:ascii="Arial" w:hAnsi="Arial" w:cs="Arial"/>
          <w:szCs w:val="24"/>
          <w:lang w:val="mn-MN"/>
        </w:rPr>
        <w:t xml:space="preserve"> </w:t>
      </w:r>
      <w:r w:rsidRPr="009174F7">
        <w:rPr>
          <w:rFonts w:ascii="Arial" w:hAnsi="Arial" w:cs="Arial"/>
          <w:szCs w:val="24"/>
          <w:lang w:val="mn-MN"/>
        </w:rPr>
        <w:t>дахин</w:t>
      </w:r>
      <w:r w:rsidR="00A44207" w:rsidRPr="009174F7">
        <w:rPr>
          <w:rFonts w:ascii="Arial" w:hAnsi="Arial" w:cs="Arial"/>
          <w:szCs w:val="24"/>
          <w:lang w:val="mn-MN"/>
        </w:rPr>
        <w:t xml:space="preserve"> </w:t>
      </w:r>
      <w:r w:rsidRPr="009174F7">
        <w:rPr>
          <w:rFonts w:ascii="Arial" w:hAnsi="Arial" w:cs="Arial"/>
          <w:szCs w:val="24"/>
          <w:lang w:val="mn-MN"/>
        </w:rPr>
        <w:t>хуваарилалтын</w:t>
      </w:r>
      <w:r w:rsidR="00A44207" w:rsidRPr="009174F7">
        <w:rPr>
          <w:rFonts w:ascii="Arial" w:hAnsi="Arial" w:cs="Arial"/>
          <w:szCs w:val="24"/>
          <w:lang w:val="mn-MN"/>
        </w:rPr>
        <w:t xml:space="preserve"> </w:t>
      </w:r>
      <w:r w:rsidRPr="009174F7">
        <w:rPr>
          <w:rFonts w:ascii="Arial" w:hAnsi="Arial" w:cs="Arial"/>
          <w:szCs w:val="24"/>
          <w:lang w:val="mn-MN"/>
        </w:rPr>
        <w:t>данс</w:t>
      </w:r>
      <w:r w:rsidR="00A44207" w:rsidRPr="009174F7">
        <w:rPr>
          <w:rFonts w:ascii="Arial" w:hAnsi="Arial" w:cs="Arial"/>
          <w:szCs w:val="24"/>
          <w:lang w:val="mn-MN"/>
        </w:rPr>
        <w:t xml:space="preserve"> </w:t>
      </w:r>
      <w:r w:rsidRPr="009174F7">
        <w:rPr>
          <w:rFonts w:ascii="Arial" w:hAnsi="Arial" w:cs="Arial"/>
          <w:szCs w:val="24"/>
          <w:lang w:val="mn-MN"/>
        </w:rPr>
        <w:t>нь</w:t>
      </w:r>
      <w:r w:rsidR="00030CF9" w:rsidRPr="009174F7">
        <w:rPr>
          <w:rFonts w:ascii="Arial" w:hAnsi="Arial" w:cs="Arial"/>
          <w:szCs w:val="24"/>
          <w:lang w:val="mn-MN"/>
        </w:rPr>
        <w:t>,</w:t>
      </w:r>
      <w:r w:rsidR="00A44207" w:rsidRPr="009174F7">
        <w:rPr>
          <w:rFonts w:ascii="Arial" w:hAnsi="Arial" w:cs="Arial"/>
          <w:szCs w:val="24"/>
          <w:lang w:val="mn-MN"/>
        </w:rPr>
        <w:t xml:space="preserve"> </w:t>
      </w:r>
      <w:r w:rsidRPr="009174F7">
        <w:rPr>
          <w:rFonts w:ascii="Arial" w:hAnsi="Arial" w:cs="Arial"/>
          <w:szCs w:val="24"/>
          <w:lang w:val="mn-MN"/>
        </w:rPr>
        <w:t>секторуудын</w:t>
      </w:r>
      <w:r w:rsidR="00A44207" w:rsidRPr="009174F7">
        <w:rPr>
          <w:rFonts w:ascii="Arial" w:hAnsi="Arial" w:cs="Arial"/>
          <w:szCs w:val="24"/>
          <w:lang w:val="mn-MN"/>
        </w:rPr>
        <w:t xml:space="preserve"> </w:t>
      </w:r>
      <w:r w:rsidRPr="009174F7">
        <w:rPr>
          <w:rFonts w:ascii="Arial" w:hAnsi="Arial" w:cs="Arial"/>
          <w:szCs w:val="24"/>
          <w:lang w:val="mn-MN"/>
        </w:rPr>
        <w:t>анх</w:t>
      </w:r>
      <w:r w:rsidR="00AD18E2" w:rsidRPr="009174F7">
        <w:rPr>
          <w:rFonts w:ascii="Arial" w:hAnsi="Arial" w:cs="Arial"/>
          <w:szCs w:val="24"/>
          <w:lang w:val="mn-MN"/>
        </w:rPr>
        <w:t>дагч</w:t>
      </w:r>
      <w:r w:rsidR="00A44207" w:rsidRPr="009174F7">
        <w:rPr>
          <w:rFonts w:ascii="Arial" w:hAnsi="Arial" w:cs="Arial"/>
          <w:szCs w:val="24"/>
          <w:lang w:val="mn-MN"/>
        </w:rPr>
        <w:t xml:space="preserve"> </w:t>
      </w:r>
      <w:r w:rsidRPr="009174F7">
        <w:rPr>
          <w:rFonts w:ascii="Arial" w:hAnsi="Arial" w:cs="Arial"/>
          <w:szCs w:val="24"/>
          <w:lang w:val="mn-MN"/>
        </w:rPr>
        <w:t>орлогын</w:t>
      </w:r>
      <w:r w:rsidR="00A44207" w:rsidRPr="009174F7">
        <w:rPr>
          <w:rFonts w:ascii="Arial" w:hAnsi="Arial" w:cs="Arial"/>
          <w:szCs w:val="24"/>
          <w:lang w:val="mn-MN"/>
        </w:rPr>
        <w:t xml:space="preserve"> </w:t>
      </w:r>
      <w:r w:rsidRPr="009174F7">
        <w:rPr>
          <w:rFonts w:ascii="Arial" w:hAnsi="Arial" w:cs="Arial"/>
          <w:szCs w:val="24"/>
          <w:lang w:val="mn-MN"/>
        </w:rPr>
        <w:t>үлдэгдэл</w:t>
      </w:r>
      <w:r w:rsidR="00A44207" w:rsidRPr="009174F7">
        <w:rPr>
          <w:rFonts w:ascii="Arial" w:hAnsi="Arial" w:cs="Arial"/>
          <w:szCs w:val="24"/>
          <w:lang w:val="mn-MN"/>
        </w:rPr>
        <w:t xml:space="preserve"> </w:t>
      </w:r>
      <w:r w:rsidRPr="009174F7">
        <w:rPr>
          <w:rFonts w:ascii="Arial" w:hAnsi="Arial" w:cs="Arial"/>
          <w:szCs w:val="24"/>
          <w:lang w:val="mn-MN"/>
        </w:rPr>
        <w:t>нь</w:t>
      </w:r>
      <w:r w:rsidR="00A44207" w:rsidRPr="009174F7">
        <w:rPr>
          <w:rFonts w:ascii="Arial" w:hAnsi="Arial" w:cs="Arial"/>
          <w:szCs w:val="24"/>
          <w:lang w:val="mn-MN"/>
        </w:rPr>
        <w:t xml:space="preserve"> </w:t>
      </w:r>
      <w:r w:rsidRPr="009174F7">
        <w:rPr>
          <w:rFonts w:ascii="Arial" w:hAnsi="Arial" w:cs="Arial"/>
          <w:szCs w:val="24"/>
          <w:lang w:val="mn-MN"/>
        </w:rPr>
        <w:t>урсгал</w:t>
      </w:r>
      <w:r w:rsidR="00A44207" w:rsidRPr="009174F7">
        <w:rPr>
          <w:rFonts w:ascii="Arial" w:hAnsi="Arial" w:cs="Arial"/>
          <w:szCs w:val="24"/>
          <w:lang w:val="mn-MN"/>
        </w:rPr>
        <w:t xml:space="preserve"> </w:t>
      </w:r>
      <w:r w:rsidRPr="009174F7">
        <w:rPr>
          <w:rFonts w:ascii="Arial" w:hAnsi="Arial" w:cs="Arial"/>
          <w:szCs w:val="24"/>
          <w:lang w:val="mn-MN"/>
        </w:rPr>
        <w:t>шилжүүлгийн</w:t>
      </w:r>
      <w:r w:rsidR="00A44207" w:rsidRPr="009174F7">
        <w:rPr>
          <w:rFonts w:ascii="Arial" w:hAnsi="Arial" w:cs="Arial"/>
          <w:szCs w:val="24"/>
          <w:lang w:val="mn-MN"/>
        </w:rPr>
        <w:t xml:space="preserve"> </w:t>
      </w:r>
      <w:r w:rsidRPr="009174F7">
        <w:rPr>
          <w:rFonts w:ascii="Arial" w:hAnsi="Arial" w:cs="Arial"/>
          <w:szCs w:val="24"/>
          <w:lang w:val="mn-MN"/>
        </w:rPr>
        <w:t>дүнд</w:t>
      </w:r>
      <w:r w:rsidR="00A44207" w:rsidRPr="009174F7">
        <w:rPr>
          <w:rFonts w:ascii="Arial" w:hAnsi="Arial" w:cs="Arial"/>
          <w:szCs w:val="24"/>
          <w:lang w:val="mn-MN"/>
        </w:rPr>
        <w:t xml:space="preserve"> </w:t>
      </w:r>
      <w:r w:rsidRPr="009174F7">
        <w:rPr>
          <w:rFonts w:ascii="Arial" w:hAnsi="Arial" w:cs="Arial"/>
          <w:szCs w:val="24"/>
          <w:lang w:val="mn-MN"/>
        </w:rPr>
        <w:t>хэрхэн</w:t>
      </w:r>
      <w:r w:rsidR="006D43E3" w:rsidRPr="009174F7">
        <w:rPr>
          <w:rFonts w:ascii="Arial" w:hAnsi="Arial" w:cs="Arial"/>
          <w:szCs w:val="24"/>
          <w:lang w:val="mn-MN"/>
        </w:rPr>
        <w:t xml:space="preserve"> </w:t>
      </w:r>
      <w:r w:rsidRPr="009174F7">
        <w:rPr>
          <w:rFonts w:ascii="Arial" w:hAnsi="Arial" w:cs="Arial"/>
          <w:szCs w:val="24"/>
          <w:lang w:val="mn-MN"/>
        </w:rPr>
        <w:t>эзэмшлийн</w:t>
      </w:r>
      <w:r w:rsidR="00A44207" w:rsidRPr="009174F7">
        <w:rPr>
          <w:rFonts w:ascii="Arial" w:hAnsi="Arial" w:cs="Arial"/>
          <w:szCs w:val="24"/>
          <w:lang w:val="mn-MN"/>
        </w:rPr>
        <w:t xml:space="preserve"> </w:t>
      </w:r>
      <w:r w:rsidRPr="009174F7">
        <w:rPr>
          <w:rFonts w:ascii="Arial" w:hAnsi="Arial" w:cs="Arial"/>
          <w:szCs w:val="24"/>
          <w:lang w:val="mn-MN"/>
        </w:rPr>
        <w:t>орлого</w:t>
      </w:r>
      <w:r w:rsidR="00BF3806" w:rsidRPr="009174F7">
        <w:rPr>
          <w:rFonts w:ascii="Arial" w:hAnsi="Arial" w:cs="Arial"/>
          <w:szCs w:val="24"/>
          <w:lang w:val="mn-MN"/>
        </w:rPr>
        <w:t xml:space="preserve"> </w:t>
      </w:r>
      <w:r w:rsidRPr="009174F7">
        <w:rPr>
          <w:rFonts w:ascii="Arial" w:hAnsi="Arial" w:cs="Arial"/>
          <w:szCs w:val="24"/>
          <w:lang w:val="mn-MN"/>
        </w:rPr>
        <w:t>болж</w:t>
      </w:r>
      <w:r w:rsidR="00A44207" w:rsidRPr="009174F7">
        <w:rPr>
          <w:rFonts w:ascii="Arial" w:hAnsi="Arial" w:cs="Arial"/>
          <w:szCs w:val="24"/>
          <w:lang w:val="mn-MN"/>
        </w:rPr>
        <w:t xml:space="preserve"> </w:t>
      </w:r>
      <w:r w:rsidRPr="009174F7">
        <w:rPr>
          <w:rFonts w:ascii="Arial" w:hAnsi="Arial" w:cs="Arial"/>
          <w:szCs w:val="24"/>
          <w:lang w:val="mn-MN"/>
        </w:rPr>
        <w:t>хувирахыг</w:t>
      </w:r>
      <w:r w:rsidR="00A44207" w:rsidRPr="009174F7">
        <w:rPr>
          <w:rFonts w:ascii="Arial" w:hAnsi="Arial" w:cs="Arial"/>
          <w:szCs w:val="24"/>
          <w:lang w:val="mn-MN"/>
        </w:rPr>
        <w:t xml:space="preserve"> </w:t>
      </w:r>
      <w:r w:rsidRPr="009174F7">
        <w:rPr>
          <w:rFonts w:ascii="Arial" w:hAnsi="Arial" w:cs="Arial"/>
          <w:szCs w:val="24"/>
          <w:lang w:val="mn-MN"/>
        </w:rPr>
        <w:t>харуулна</w:t>
      </w:r>
      <w:r w:rsidR="00A44207" w:rsidRPr="009174F7">
        <w:rPr>
          <w:rFonts w:ascii="Arial" w:hAnsi="Arial" w:cs="Arial"/>
          <w:szCs w:val="24"/>
          <w:lang w:val="mn-MN"/>
        </w:rPr>
        <w:t xml:space="preserve">. </w:t>
      </w:r>
      <w:r w:rsidRPr="009174F7">
        <w:rPr>
          <w:rFonts w:ascii="Arial" w:hAnsi="Arial" w:cs="Arial"/>
          <w:szCs w:val="24"/>
          <w:lang w:val="mn-MN"/>
        </w:rPr>
        <w:t>Шилжүүлэг</w:t>
      </w:r>
      <w:r w:rsidR="00A44207" w:rsidRPr="009174F7">
        <w:rPr>
          <w:rFonts w:ascii="Arial" w:hAnsi="Arial" w:cs="Arial"/>
          <w:szCs w:val="24"/>
          <w:lang w:val="mn-MN"/>
        </w:rPr>
        <w:t xml:space="preserve"> </w:t>
      </w:r>
      <w:r w:rsidRPr="009174F7">
        <w:rPr>
          <w:rFonts w:ascii="Arial" w:hAnsi="Arial" w:cs="Arial"/>
          <w:szCs w:val="24"/>
          <w:lang w:val="mn-MN"/>
        </w:rPr>
        <w:t>гэдэг</w:t>
      </w:r>
      <w:r w:rsidR="00A44207" w:rsidRPr="009174F7">
        <w:rPr>
          <w:rFonts w:ascii="Arial" w:hAnsi="Arial" w:cs="Arial"/>
          <w:szCs w:val="24"/>
          <w:lang w:val="mn-MN"/>
        </w:rPr>
        <w:t xml:space="preserve"> </w:t>
      </w:r>
      <w:r w:rsidRPr="009174F7">
        <w:rPr>
          <w:rFonts w:ascii="Arial" w:hAnsi="Arial" w:cs="Arial"/>
          <w:szCs w:val="24"/>
          <w:lang w:val="mn-MN"/>
        </w:rPr>
        <w:t>нь</w:t>
      </w:r>
      <w:r w:rsidR="00A44207" w:rsidRPr="009174F7">
        <w:rPr>
          <w:rFonts w:ascii="Arial" w:hAnsi="Arial" w:cs="Arial"/>
          <w:szCs w:val="24"/>
          <w:lang w:val="mn-MN"/>
        </w:rPr>
        <w:t xml:space="preserve"> </w:t>
      </w:r>
      <w:r w:rsidRPr="009174F7">
        <w:rPr>
          <w:rFonts w:ascii="Arial" w:hAnsi="Arial" w:cs="Arial"/>
          <w:szCs w:val="24"/>
          <w:lang w:val="mn-MN"/>
        </w:rPr>
        <w:t>аж</w:t>
      </w:r>
      <w:r w:rsidR="00A44207" w:rsidRPr="009174F7">
        <w:rPr>
          <w:rFonts w:ascii="Arial" w:hAnsi="Arial" w:cs="Arial"/>
          <w:szCs w:val="24"/>
          <w:lang w:val="mn-MN"/>
        </w:rPr>
        <w:t xml:space="preserve"> </w:t>
      </w:r>
      <w:r w:rsidRPr="009174F7">
        <w:rPr>
          <w:rFonts w:ascii="Arial" w:hAnsi="Arial" w:cs="Arial"/>
          <w:szCs w:val="24"/>
          <w:lang w:val="mn-MN"/>
        </w:rPr>
        <w:t>ахуйн</w:t>
      </w:r>
      <w:r w:rsidR="00A44207" w:rsidRPr="009174F7">
        <w:rPr>
          <w:rFonts w:ascii="Arial" w:hAnsi="Arial" w:cs="Arial"/>
          <w:szCs w:val="24"/>
          <w:lang w:val="mn-MN"/>
        </w:rPr>
        <w:t xml:space="preserve"> </w:t>
      </w:r>
      <w:r w:rsidRPr="009174F7">
        <w:rPr>
          <w:rFonts w:ascii="Arial" w:hAnsi="Arial" w:cs="Arial"/>
          <w:szCs w:val="24"/>
          <w:lang w:val="mn-MN"/>
        </w:rPr>
        <w:t>нэг</w:t>
      </w:r>
      <w:r w:rsidR="00A44207" w:rsidRPr="009174F7">
        <w:rPr>
          <w:rFonts w:ascii="Arial" w:hAnsi="Arial" w:cs="Arial"/>
          <w:szCs w:val="24"/>
          <w:lang w:val="mn-MN"/>
        </w:rPr>
        <w:t xml:space="preserve"> </w:t>
      </w:r>
      <w:r w:rsidRPr="009174F7">
        <w:rPr>
          <w:rFonts w:ascii="Arial" w:hAnsi="Arial" w:cs="Arial"/>
          <w:szCs w:val="24"/>
          <w:lang w:val="mn-MN"/>
        </w:rPr>
        <w:t>нэгж</w:t>
      </w:r>
      <w:r w:rsidR="004E6020" w:rsidRPr="009174F7">
        <w:rPr>
          <w:rFonts w:ascii="Arial" w:hAnsi="Arial" w:cs="Arial"/>
          <w:szCs w:val="24"/>
          <w:lang w:val="mn-MN"/>
        </w:rPr>
        <w:t>,</w:t>
      </w:r>
      <w:r w:rsidR="00A44207" w:rsidRPr="009174F7">
        <w:rPr>
          <w:rFonts w:ascii="Arial" w:hAnsi="Arial" w:cs="Arial"/>
          <w:szCs w:val="24"/>
          <w:lang w:val="mn-MN"/>
        </w:rPr>
        <w:t xml:space="preserve"> </w:t>
      </w:r>
      <w:r w:rsidRPr="009174F7">
        <w:rPr>
          <w:rFonts w:ascii="Arial" w:hAnsi="Arial" w:cs="Arial"/>
          <w:szCs w:val="24"/>
          <w:lang w:val="mn-MN"/>
        </w:rPr>
        <w:t>нөгөө</w:t>
      </w:r>
      <w:r w:rsidR="00A44207" w:rsidRPr="009174F7">
        <w:rPr>
          <w:rFonts w:ascii="Arial" w:hAnsi="Arial" w:cs="Arial"/>
          <w:szCs w:val="24"/>
          <w:lang w:val="mn-MN"/>
        </w:rPr>
        <w:t xml:space="preserve"> </w:t>
      </w:r>
      <w:r w:rsidRPr="009174F7">
        <w:rPr>
          <w:rFonts w:ascii="Arial" w:hAnsi="Arial" w:cs="Arial"/>
          <w:szCs w:val="24"/>
          <w:lang w:val="mn-MN"/>
        </w:rPr>
        <w:t>нэгждээ</w:t>
      </w:r>
      <w:r w:rsidR="00A44207" w:rsidRPr="009174F7">
        <w:rPr>
          <w:rFonts w:ascii="Arial" w:hAnsi="Arial" w:cs="Arial"/>
          <w:szCs w:val="24"/>
          <w:lang w:val="mn-MN"/>
        </w:rPr>
        <w:t xml:space="preserve"> </w:t>
      </w:r>
      <w:r w:rsidRPr="009174F7">
        <w:rPr>
          <w:rFonts w:ascii="Arial" w:hAnsi="Arial" w:cs="Arial"/>
          <w:szCs w:val="24"/>
          <w:lang w:val="mn-MN"/>
        </w:rPr>
        <w:t>ямар</w:t>
      </w:r>
      <w:r w:rsidR="00A44207" w:rsidRPr="009174F7">
        <w:rPr>
          <w:rFonts w:ascii="Arial" w:hAnsi="Arial" w:cs="Arial"/>
          <w:szCs w:val="24"/>
          <w:lang w:val="mn-MN"/>
        </w:rPr>
        <w:t xml:space="preserve"> </w:t>
      </w:r>
      <w:r w:rsidRPr="009174F7">
        <w:rPr>
          <w:rFonts w:ascii="Arial" w:hAnsi="Arial" w:cs="Arial"/>
          <w:szCs w:val="24"/>
          <w:lang w:val="mn-MN"/>
        </w:rPr>
        <w:t>нэг</w:t>
      </w:r>
      <w:r w:rsidR="00A44207" w:rsidRPr="009174F7">
        <w:rPr>
          <w:rFonts w:ascii="Arial" w:hAnsi="Arial" w:cs="Arial"/>
          <w:szCs w:val="24"/>
          <w:lang w:val="mn-MN"/>
        </w:rPr>
        <w:t xml:space="preserve"> </w:t>
      </w:r>
      <w:r w:rsidRPr="009174F7">
        <w:rPr>
          <w:rFonts w:ascii="Arial" w:hAnsi="Arial" w:cs="Arial"/>
          <w:szCs w:val="24"/>
          <w:lang w:val="mn-MN"/>
        </w:rPr>
        <w:t>хариу</w:t>
      </w:r>
      <w:r w:rsidR="00A44207" w:rsidRPr="009174F7">
        <w:rPr>
          <w:rFonts w:ascii="Arial" w:hAnsi="Arial" w:cs="Arial"/>
          <w:szCs w:val="24"/>
          <w:lang w:val="mn-MN"/>
        </w:rPr>
        <w:t xml:space="preserve"> </w:t>
      </w:r>
      <w:r w:rsidRPr="009174F7">
        <w:rPr>
          <w:rFonts w:ascii="Arial" w:hAnsi="Arial" w:cs="Arial"/>
          <w:szCs w:val="24"/>
          <w:lang w:val="mn-MN"/>
        </w:rPr>
        <w:t>төлбөр</w:t>
      </w:r>
      <w:r w:rsidR="00A44207" w:rsidRPr="009174F7">
        <w:rPr>
          <w:rFonts w:ascii="Arial" w:hAnsi="Arial" w:cs="Arial"/>
          <w:szCs w:val="24"/>
          <w:lang w:val="mn-MN"/>
        </w:rPr>
        <w:t xml:space="preserve"> </w:t>
      </w:r>
      <w:r w:rsidRPr="009174F7">
        <w:rPr>
          <w:rFonts w:ascii="Arial" w:hAnsi="Arial" w:cs="Arial"/>
          <w:szCs w:val="24"/>
          <w:lang w:val="mn-MN"/>
        </w:rPr>
        <w:t>авахгүйгээр</w:t>
      </w:r>
      <w:r w:rsidR="00A44207" w:rsidRPr="009174F7">
        <w:rPr>
          <w:rFonts w:ascii="Arial" w:hAnsi="Arial" w:cs="Arial"/>
          <w:szCs w:val="24"/>
          <w:lang w:val="mn-MN"/>
        </w:rPr>
        <w:t xml:space="preserve"> </w:t>
      </w:r>
      <w:r w:rsidRPr="009174F7">
        <w:rPr>
          <w:rFonts w:ascii="Arial" w:hAnsi="Arial" w:cs="Arial"/>
          <w:szCs w:val="24"/>
          <w:lang w:val="mn-MN"/>
        </w:rPr>
        <w:t>өгч</w:t>
      </w:r>
      <w:r w:rsidR="00A44207" w:rsidRPr="009174F7">
        <w:rPr>
          <w:rFonts w:ascii="Arial" w:hAnsi="Arial" w:cs="Arial"/>
          <w:szCs w:val="24"/>
          <w:lang w:val="mn-MN"/>
        </w:rPr>
        <w:t xml:space="preserve"> </w:t>
      </w:r>
      <w:r w:rsidRPr="009174F7">
        <w:rPr>
          <w:rFonts w:ascii="Arial" w:hAnsi="Arial" w:cs="Arial"/>
          <w:szCs w:val="24"/>
          <w:lang w:val="mn-MN"/>
        </w:rPr>
        <w:t>байгаа</w:t>
      </w:r>
      <w:r w:rsidR="00A44207" w:rsidRPr="009174F7">
        <w:rPr>
          <w:rFonts w:ascii="Arial" w:hAnsi="Arial" w:cs="Arial"/>
          <w:szCs w:val="24"/>
          <w:lang w:val="mn-MN"/>
        </w:rPr>
        <w:t xml:space="preserve"> </w:t>
      </w:r>
      <w:r w:rsidRPr="009174F7">
        <w:rPr>
          <w:rFonts w:ascii="Arial" w:hAnsi="Arial" w:cs="Arial"/>
          <w:szCs w:val="24"/>
          <w:lang w:val="mn-MN"/>
        </w:rPr>
        <w:t>бараа</w:t>
      </w:r>
      <w:r w:rsidR="00A44207" w:rsidRPr="009174F7">
        <w:rPr>
          <w:rFonts w:ascii="Arial" w:hAnsi="Arial" w:cs="Arial"/>
          <w:szCs w:val="24"/>
          <w:lang w:val="mn-MN"/>
        </w:rPr>
        <w:t xml:space="preserve">, </w:t>
      </w:r>
      <w:r w:rsidRPr="009174F7">
        <w:rPr>
          <w:rFonts w:ascii="Arial" w:hAnsi="Arial" w:cs="Arial"/>
          <w:szCs w:val="24"/>
          <w:lang w:val="mn-MN"/>
        </w:rPr>
        <w:t>үйлчилгээ</w:t>
      </w:r>
      <w:r w:rsidR="00A44207" w:rsidRPr="009174F7">
        <w:rPr>
          <w:rFonts w:ascii="Arial" w:hAnsi="Arial" w:cs="Arial"/>
          <w:szCs w:val="24"/>
          <w:lang w:val="mn-MN"/>
        </w:rPr>
        <w:t xml:space="preserve">, </w:t>
      </w:r>
      <w:r w:rsidRPr="009174F7">
        <w:rPr>
          <w:rFonts w:ascii="Arial" w:hAnsi="Arial" w:cs="Arial"/>
          <w:szCs w:val="24"/>
          <w:lang w:val="mn-MN"/>
        </w:rPr>
        <w:t>санхүүгийн</w:t>
      </w:r>
      <w:r w:rsidR="00A44207" w:rsidRPr="009174F7">
        <w:rPr>
          <w:rFonts w:ascii="Arial" w:hAnsi="Arial" w:cs="Arial"/>
          <w:szCs w:val="24"/>
          <w:lang w:val="mn-MN"/>
        </w:rPr>
        <w:t xml:space="preserve"> </w:t>
      </w:r>
      <w:r w:rsidRPr="009174F7">
        <w:rPr>
          <w:rFonts w:ascii="Arial" w:hAnsi="Arial" w:cs="Arial"/>
          <w:szCs w:val="24"/>
          <w:lang w:val="mn-MN"/>
        </w:rPr>
        <w:t>болон</w:t>
      </w:r>
      <w:r w:rsidR="00A44207" w:rsidRPr="009174F7">
        <w:rPr>
          <w:rFonts w:ascii="Arial" w:hAnsi="Arial" w:cs="Arial"/>
          <w:szCs w:val="24"/>
          <w:lang w:val="mn-MN"/>
        </w:rPr>
        <w:t xml:space="preserve"> </w:t>
      </w:r>
      <w:r w:rsidRPr="009174F7">
        <w:rPr>
          <w:rFonts w:ascii="Arial" w:hAnsi="Arial" w:cs="Arial"/>
          <w:szCs w:val="24"/>
          <w:lang w:val="mn-MN"/>
        </w:rPr>
        <w:t>санхүүгийн</w:t>
      </w:r>
      <w:r w:rsidR="00A44207" w:rsidRPr="009174F7">
        <w:rPr>
          <w:rFonts w:ascii="Arial" w:hAnsi="Arial" w:cs="Arial"/>
          <w:szCs w:val="24"/>
          <w:lang w:val="mn-MN"/>
        </w:rPr>
        <w:t xml:space="preserve"> </w:t>
      </w:r>
      <w:r w:rsidRPr="009174F7">
        <w:rPr>
          <w:rFonts w:ascii="Arial" w:hAnsi="Arial" w:cs="Arial"/>
          <w:szCs w:val="24"/>
          <w:lang w:val="mn-MN"/>
        </w:rPr>
        <w:t>бус</w:t>
      </w:r>
      <w:r w:rsidR="00A44207" w:rsidRPr="009174F7">
        <w:rPr>
          <w:rFonts w:ascii="Arial" w:hAnsi="Arial" w:cs="Arial"/>
          <w:szCs w:val="24"/>
          <w:lang w:val="mn-MN"/>
        </w:rPr>
        <w:t xml:space="preserve"> </w:t>
      </w:r>
      <w:r w:rsidRPr="009174F7">
        <w:rPr>
          <w:rFonts w:ascii="Arial" w:hAnsi="Arial" w:cs="Arial"/>
          <w:szCs w:val="24"/>
          <w:lang w:val="mn-MN"/>
        </w:rPr>
        <w:t>актив</w:t>
      </w:r>
      <w:r w:rsidR="00A44207" w:rsidRPr="009174F7">
        <w:rPr>
          <w:rFonts w:ascii="Arial" w:hAnsi="Arial" w:cs="Arial"/>
          <w:szCs w:val="24"/>
          <w:lang w:val="mn-MN"/>
        </w:rPr>
        <w:t xml:space="preserve"> </w:t>
      </w:r>
      <w:r w:rsidRPr="009174F7">
        <w:rPr>
          <w:rFonts w:ascii="Arial" w:hAnsi="Arial" w:cs="Arial"/>
          <w:szCs w:val="24"/>
          <w:lang w:val="mn-MN"/>
        </w:rPr>
        <w:t>юм</w:t>
      </w:r>
      <w:r w:rsidR="00A44207" w:rsidRPr="009174F7">
        <w:rPr>
          <w:rFonts w:ascii="Arial" w:hAnsi="Arial" w:cs="Arial"/>
          <w:szCs w:val="24"/>
          <w:lang w:val="mn-MN"/>
        </w:rPr>
        <w:t>. Y</w:t>
      </w:r>
      <w:r w:rsidRPr="009174F7">
        <w:rPr>
          <w:rFonts w:ascii="Arial" w:hAnsi="Arial" w:cs="Arial"/>
          <w:szCs w:val="24"/>
          <w:lang w:val="mn-MN"/>
        </w:rPr>
        <w:t>үнийг</w:t>
      </w:r>
      <w:r w:rsidR="00A44207" w:rsidRPr="009174F7">
        <w:rPr>
          <w:rFonts w:ascii="Arial" w:hAnsi="Arial" w:cs="Arial"/>
          <w:szCs w:val="24"/>
          <w:lang w:val="mn-MN"/>
        </w:rPr>
        <w:t xml:space="preserve"> </w:t>
      </w:r>
      <w:r w:rsidRPr="009174F7">
        <w:rPr>
          <w:rFonts w:ascii="Arial" w:hAnsi="Arial" w:cs="Arial"/>
          <w:szCs w:val="24"/>
          <w:lang w:val="mn-MN"/>
        </w:rPr>
        <w:t>дотор</w:t>
      </w:r>
      <w:r w:rsidR="00A44207" w:rsidRPr="009174F7">
        <w:rPr>
          <w:rFonts w:ascii="Arial" w:hAnsi="Arial" w:cs="Arial"/>
          <w:szCs w:val="24"/>
          <w:lang w:val="mn-MN"/>
        </w:rPr>
        <w:t xml:space="preserve"> </w:t>
      </w:r>
      <w:r w:rsidRPr="009174F7">
        <w:rPr>
          <w:rFonts w:ascii="Arial" w:hAnsi="Arial" w:cs="Arial"/>
          <w:szCs w:val="24"/>
          <w:lang w:val="mn-MN"/>
        </w:rPr>
        <w:t>нь</w:t>
      </w:r>
      <w:r w:rsidR="00A44207" w:rsidRPr="009174F7">
        <w:rPr>
          <w:rFonts w:ascii="Arial" w:hAnsi="Arial" w:cs="Arial"/>
          <w:szCs w:val="24"/>
          <w:lang w:val="mn-MN"/>
        </w:rPr>
        <w:t xml:space="preserve"> </w:t>
      </w:r>
      <w:r w:rsidRPr="009174F7">
        <w:rPr>
          <w:rFonts w:ascii="Arial" w:hAnsi="Arial" w:cs="Arial"/>
          <w:szCs w:val="24"/>
          <w:lang w:val="mn-MN"/>
        </w:rPr>
        <w:t>урсгал</w:t>
      </w:r>
      <w:r w:rsidR="00A44207" w:rsidRPr="009174F7">
        <w:rPr>
          <w:rFonts w:ascii="Arial" w:hAnsi="Arial" w:cs="Arial"/>
          <w:szCs w:val="24"/>
          <w:lang w:val="mn-MN"/>
        </w:rPr>
        <w:t xml:space="preserve">, </w:t>
      </w:r>
      <w:r w:rsidRPr="009174F7">
        <w:rPr>
          <w:rFonts w:ascii="Arial" w:hAnsi="Arial" w:cs="Arial"/>
          <w:szCs w:val="24"/>
          <w:lang w:val="mn-MN"/>
        </w:rPr>
        <w:t>хөрөнгийн</w:t>
      </w:r>
      <w:r w:rsidR="00A44207" w:rsidRPr="009174F7">
        <w:rPr>
          <w:rFonts w:ascii="Arial" w:hAnsi="Arial" w:cs="Arial"/>
          <w:szCs w:val="24"/>
          <w:lang w:val="mn-MN"/>
        </w:rPr>
        <w:t xml:space="preserve"> </w:t>
      </w:r>
      <w:r w:rsidRPr="009174F7">
        <w:rPr>
          <w:rFonts w:ascii="Arial" w:hAnsi="Arial" w:cs="Arial"/>
          <w:szCs w:val="24"/>
          <w:lang w:val="mn-MN"/>
        </w:rPr>
        <w:t>гэж</w:t>
      </w:r>
      <w:r w:rsidR="00A44207" w:rsidRPr="009174F7">
        <w:rPr>
          <w:rFonts w:ascii="Arial" w:hAnsi="Arial" w:cs="Arial"/>
          <w:szCs w:val="24"/>
          <w:lang w:val="mn-MN"/>
        </w:rPr>
        <w:t xml:space="preserve"> </w:t>
      </w:r>
      <w:r w:rsidRPr="009174F7">
        <w:rPr>
          <w:rFonts w:ascii="Arial" w:hAnsi="Arial" w:cs="Arial"/>
          <w:szCs w:val="24"/>
          <w:lang w:val="mn-MN"/>
        </w:rPr>
        <w:t>хоёр</w:t>
      </w:r>
      <w:r w:rsidR="00A44207" w:rsidRPr="009174F7">
        <w:rPr>
          <w:rFonts w:ascii="Arial" w:hAnsi="Arial" w:cs="Arial"/>
          <w:szCs w:val="24"/>
          <w:lang w:val="mn-MN"/>
        </w:rPr>
        <w:t xml:space="preserve"> </w:t>
      </w:r>
      <w:r w:rsidRPr="009174F7">
        <w:rPr>
          <w:rFonts w:ascii="Arial" w:hAnsi="Arial" w:cs="Arial"/>
          <w:szCs w:val="24"/>
          <w:lang w:val="mn-MN"/>
        </w:rPr>
        <w:t>хувааж</w:t>
      </w:r>
      <w:r w:rsidR="00A44207" w:rsidRPr="009174F7">
        <w:rPr>
          <w:rFonts w:ascii="Arial" w:hAnsi="Arial" w:cs="Arial"/>
          <w:szCs w:val="24"/>
          <w:lang w:val="mn-MN"/>
        </w:rPr>
        <w:t xml:space="preserve"> </w:t>
      </w:r>
      <w:r w:rsidRPr="009174F7">
        <w:rPr>
          <w:rFonts w:ascii="Arial" w:hAnsi="Arial" w:cs="Arial"/>
          <w:szCs w:val="24"/>
          <w:lang w:val="mn-MN"/>
        </w:rPr>
        <w:t>үздэг</w:t>
      </w:r>
      <w:r w:rsidR="00A44207" w:rsidRPr="009174F7">
        <w:rPr>
          <w:rFonts w:ascii="Arial" w:hAnsi="Arial" w:cs="Arial"/>
          <w:szCs w:val="24"/>
          <w:lang w:val="mn-MN"/>
        </w:rPr>
        <w:t xml:space="preserve">. </w:t>
      </w:r>
      <w:r w:rsidR="00901317" w:rsidRPr="009174F7">
        <w:rPr>
          <w:rFonts w:ascii="Arial" w:hAnsi="Arial" w:cs="Arial"/>
          <w:szCs w:val="24"/>
          <w:lang w:val="mn-MN"/>
        </w:rPr>
        <w:t xml:space="preserve"> </w:t>
      </w:r>
      <w:r w:rsidRPr="009174F7">
        <w:rPr>
          <w:rFonts w:ascii="Arial" w:hAnsi="Arial" w:cs="Arial"/>
          <w:szCs w:val="24"/>
          <w:lang w:val="mn-MN"/>
        </w:rPr>
        <w:t>Урсгал</w:t>
      </w:r>
      <w:r w:rsidR="00A44207" w:rsidRPr="009174F7">
        <w:rPr>
          <w:rFonts w:ascii="Arial" w:hAnsi="Arial" w:cs="Arial"/>
          <w:szCs w:val="24"/>
          <w:lang w:val="mn-MN"/>
        </w:rPr>
        <w:t xml:space="preserve"> </w:t>
      </w:r>
      <w:r w:rsidRPr="009174F7">
        <w:rPr>
          <w:rFonts w:ascii="Arial" w:hAnsi="Arial" w:cs="Arial"/>
          <w:szCs w:val="24"/>
          <w:lang w:val="mn-MN"/>
        </w:rPr>
        <w:t>шилжүүлэг</w:t>
      </w:r>
      <w:r w:rsidR="00A44207" w:rsidRPr="009174F7">
        <w:rPr>
          <w:rFonts w:ascii="Arial" w:hAnsi="Arial" w:cs="Arial"/>
          <w:szCs w:val="24"/>
          <w:lang w:val="mn-MN"/>
        </w:rPr>
        <w:t xml:space="preserve"> </w:t>
      </w:r>
      <w:r w:rsidRPr="009174F7">
        <w:rPr>
          <w:rFonts w:ascii="Arial" w:hAnsi="Arial" w:cs="Arial"/>
          <w:szCs w:val="24"/>
          <w:lang w:val="mn-MN"/>
        </w:rPr>
        <w:t>нь</w:t>
      </w:r>
      <w:r w:rsidR="00A44207" w:rsidRPr="009174F7">
        <w:rPr>
          <w:rFonts w:ascii="Arial" w:hAnsi="Arial" w:cs="Arial"/>
          <w:szCs w:val="24"/>
          <w:lang w:val="mn-MN"/>
        </w:rPr>
        <w:t xml:space="preserve">: </w:t>
      </w:r>
    </w:p>
    <w:p w:rsidR="00901317" w:rsidRPr="009174F7" w:rsidRDefault="00901317" w:rsidP="00901317">
      <w:pPr>
        <w:ind w:left="360"/>
        <w:jc w:val="both"/>
        <w:rPr>
          <w:rFonts w:ascii="Arial" w:hAnsi="Arial" w:cs="Arial"/>
          <w:szCs w:val="24"/>
          <w:lang w:val="mn-MN"/>
        </w:rPr>
      </w:pPr>
    </w:p>
    <w:p w:rsidR="00A44207" w:rsidRPr="009174F7" w:rsidRDefault="003114C3" w:rsidP="002A5404">
      <w:pPr>
        <w:numPr>
          <w:ilvl w:val="0"/>
          <w:numId w:val="34"/>
        </w:numPr>
        <w:jc w:val="both"/>
        <w:rPr>
          <w:rFonts w:ascii="Arial" w:hAnsi="Arial" w:cs="Arial"/>
          <w:szCs w:val="24"/>
          <w:lang w:val="mn-MN"/>
        </w:rPr>
      </w:pPr>
      <w:r w:rsidRPr="009174F7">
        <w:rPr>
          <w:rFonts w:ascii="Arial" w:hAnsi="Arial" w:cs="Arial"/>
          <w:szCs w:val="24"/>
          <w:lang w:val="mn-MN"/>
        </w:rPr>
        <w:t>Орлогын</w:t>
      </w:r>
      <w:r w:rsidR="00A44207" w:rsidRPr="009174F7">
        <w:rPr>
          <w:rFonts w:ascii="Arial" w:hAnsi="Arial" w:cs="Arial"/>
          <w:szCs w:val="24"/>
          <w:lang w:val="mn-MN"/>
        </w:rPr>
        <w:t xml:space="preserve"> </w:t>
      </w:r>
      <w:r w:rsidRPr="009174F7">
        <w:rPr>
          <w:rFonts w:ascii="Arial" w:hAnsi="Arial" w:cs="Arial"/>
          <w:szCs w:val="24"/>
          <w:lang w:val="mn-MN"/>
        </w:rPr>
        <w:t>болон</w:t>
      </w:r>
      <w:r w:rsidR="00A44207" w:rsidRPr="009174F7">
        <w:rPr>
          <w:rFonts w:ascii="Arial" w:hAnsi="Arial" w:cs="Arial"/>
          <w:szCs w:val="24"/>
          <w:lang w:val="mn-MN"/>
        </w:rPr>
        <w:t xml:space="preserve"> </w:t>
      </w:r>
      <w:r w:rsidRPr="009174F7">
        <w:rPr>
          <w:rFonts w:ascii="Arial" w:hAnsi="Arial" w:cs="Arial"/>
          <w:szCs w:val="24"/>
          <w:lang w:val="mn-MN"/>
        </w:rPr>
        <w:t>хөрөнгийн</w:t>
      </w:r>
      <w:r w:rsidR="00A44207" w:rsidRPr="009174F7">
        <w:rPr>
          <w:rFonts w:ascii="Arial" w:hAnsi="Arial" w:cs="Arial"/>
          <w:szCs w:val="24"/>
          <w:lang w:val="mn-MN"/>
        </w:rPr>
        <w:t xml:space="preserve"> </w:t>
      </w:r>
      <w:r w:rsidRPr="009174F7">
        <w:rPr>
          <w:rFonts w:ascii="Arial" w:hAnsi="Arial" w:cs="Arial"/>
          <w:szCs w:val="24"/>
          <w:lang w:val="mn-MN"/>
        </w:rPr>
        <w:t>урсгал</w:t>
      </w:r>
      <w:r w:rsidR="002C50B5" w:rsidRPr="009174F7">
        <w:rPr>
          <w:rFonts w:ascii="Arial" w:hAnsi="Arial" w:cs="Arial"/>
          <w:szCs w:val="24"/>
          <w:lang w:val="mn-MN"/>
        </w:rPr>
        <w:t xml:space="preserve"> </w:t>
      </w:r>
      <w:r w:rsidRPr="009174F7">
        <w:rPr>
          <w:rFonts w:ascii="Arial" w:hAnsi="Arial" w:cs="Arial"/>
          <w:szCs w:val="24"/>
          <w:lang w:val="mn-MN"/>
        </w:rPr>
        <w:t>татвар</w:t>
      </w:r>
    </w:p>
    <w:p w:rsidR="00A44207" w:rsidRPr="009174F7" w:rsidRDefault="000706F6" w:rsidP="002A5404">
      <w:pPr>
        <w:numPr>
          <w:ilvl w:val="0"/>
          <w:numId w:val="34"/>
        </w:numPr>
        <w:jc w:val="both"/>
        <w:rPr>
          <w:rFonts w:ascii="Arial" w:hAnsi="Arial" w:cs="Arial"/>
          <w:szCs w:val="24"/>
          <w:lang w:val="mn-MN"/>
        </w:rPr>
      </w:pPr>
      <w:r w:rsidRPr="009174F7">
        <w:rPr>
          <w:rFonts w:ascii="Arial" w:hAnsi="Arial" w:cs="Arial"/>
          <w:szCs w:val="24"/>
          <w:lang w:val="mn-MN"/>
        </w:rPr>
        <w:t>Н</w:t>
      </w:r>
      <w:r w:rsidR="003114C3" w:rsidRPr="009174F7">
        <w:rPr>
          <w:rFonts w:ascii="Arial" w:hAnsi="Arial" w:cs="Arial"/>
          <w:szCs w:val="24"/>
          <w:lang w:val="mn-MN"/>
        </w:rPr>
        <w:t>ийгмийн</w:t>
      </w:r>
      <w:r w:rsidR="00A44207" w:rsidRPr="009174F7">
        <w:rPr>
          <w:rFonts w:ascii="Arial" w:hAnsi="Arial" w:cs="Arial"/>
          <w:szCs w:val="24"/>
          <w:lang w:val="mn-MN"/>
        </w:rPr>
        <w:t xml:space="preserve"> </w:t>
      </w:r>
      <w:r w:rsidR="003114C3" w:rsidRPr="009174F7">
        <w:rPr>
          <w:rFonts w:ascii="Arial" w:hAnsi="Arial" w:cs="Arial"/>
          <w:szCs w:val="24"/>
          <w:lang w:val="mn-MN"/>
        </w:rPr>
        <w:t>даатгалын</w:t>
      </w:r>
      <w:r w:rsidR="00A44207" w:rsidRPr="009174F7">
        <w:rPr>
          <w:rFonts w:ascii="Arial" w:hAnsi="Arial" w:cs="Arial"/>
          <w:szCs w:val="24"/>
          <w:lang w:val="mn-MN"/>
        </w:rPr>
        <w:t xml:space="preserve"> </w:t>
      </w:r>
      <w:r w:rsidR="003114C3" w:rsidRPr="009174F7">
        <w:rPr>
          <w:rFonts w:ascii="Arial" w:hAnsi="Arial" w:cs="Arial"/>
          <w:szCs w:val="24"/>
          <w:lang w:val="mn-MN"/>
        </w:rPr>
        <w:t>шимтгэл</w:t>
      </w:r>
    </w:p>
    <w:p w:rsidR="00A44207" w:rsidRPr="009174F7" w:rsidRDefault="000706F6" w:rsidP="002A5404">
      <w:pPr>
        <w:numPr>
          <w:ilvl w:val="0"/>
          <w:numId w:val="34"/>
        </w:numPr>
        <w:jc w:val="both"/>
        <w:rPr>
          <w:rFonts w:ascii="Arial" w:hAnsi="Arial" w:cs="Arial"/>
          <w:szCs w:val="24"/>
          <w:lang w:val="mn-MN"/>
        </w:rPr>
      </w:pPr>
      <w:r w:rsidRPr="009174F7">
        <w:rPr>
          <w:rFonts w:ascii="Arial" w:hAnsi="Arial" w:cs="Arial"/>
          <w:szCs w:val="24"/>
          <w:lang w:val="mn-MN"/>
        </w:rPr>
        <w:t>Н</w:t>
      </w:r>
      <w:r w:rsidR="003114C3" w:rsidRPr="009174F7">
        <w:rPr>
          <w:rFonts w:ascii="Arial" w:hAnsi="Arial" w:cs="Arial"/>
          <w:szCs w:val="24"/>
          <w:lang w:val="mn-MN"/>
        </w:rPr>
        <w:t>ийгмийн</w:t>
      </w:r>
      <w:r w:rsidR="00690DEE" w:rsidRPr="009174F7">
        <w:rPr>
          <w:rFonts w:ascii="Arial" w:hAnsi="Arial" w:cs="Arial"/>
          <w:szCs w:val="24"/>
          <w:lang w:val="mn-MN"/>
        </w:rPr>
        <w:t xml:space="preserve"> </w:t>
      </w:r>
      <w:r w:rsidR="003114C3" w:rsidRPr="009174F7">
        <w:rPr>
          <w:rFonts w:ascii="Arial" w:hAnsi="Arial" w:cs="Arial"/>
          <w:szCs w:val="24"/>
          <w:lang w:val="mn-MN"/>
        </w:rPr>
        <w:t>халамжийн</w:t>
      </w:r>
      <w:r w:rsidR="00690DEE" w:rsidRPr="009174F7">
        <w:rPr>
          <w:rFonts w:ascii="Arial" w:hAnsi="Arial" w:cs="Arial"/>
          <w:szCs w:val="24"/>
          <w:lang w:val="mn-MN"/>
        </w:rPr>
        <w:t xml:space="preserve"> </w:t>
      </w:r>
      <w:r w:rsidR="003114C3" w:rsidRPr="009174F7">
        <w:rPr>
          <w:rFonts w:ascii="Arial" w:hAnsi="Arial" w:cs="Arial"/>
          <w:szCs w:val="24"/>
          <w:lang w:val="mn-MN"/>
        </w:rPr>
        <w:t>тэтгэвэр</w:t>
      </w:r>
      <w:r w:rsidR="00690DEE" w:rsidRPr="009174F7">
        <w:rPr>
          <w:rFonts w:ascii="Arial" w:hAnsi="Arial" w:cs="Arial"/>
          <w:szCs w:val="24"/>
          <w:lang w:val="mn-MN"/>
        </w:rPr>
        <w:t>,</w:t>
      </w:r>
      <w:r w:rsidR="00A44207" w:rsidRPr="009174F7">
        <w:rPr>
          <w:rFonts w:ascii="Arial" w:hAnsi="Arial" w:cs="Arial"/>
          <w:szCs w:val="24"/>
          <w:lang w:val="mn-MN"/>
        </w:rPr>
        <w:t xml:space="preserve"> </w:t>
      </w:r>
      <w:r w:rsidR="003114C3" w:rsidRPr="009174F7">
        <w:rPr>
          <w:rFonts w:ascii="Arial" w:hAnsi="Arial" w:cs="Arial"/>
          <w:szCs w:val="24"/>
          <w:lang w:val="mn-MN"/>
        </w:rPr>
        <w:t>тэтгэмж</w:t>
      </w:r>
      <w:r w:rsidR="00A44207" w:rsidRPr="009174F7">
        <w:rPr>
          <w:rFonts w:ascii="Arial" w:hAnsi="Arial" w:cs="Arial"/>
          <w:szCs w:val="24"/>
          <w:lang w:val="mn-MN"/>
        </w:rPr>
        <w:t xml:space="preserve"> (</w:t>
      </w:r>
      <w:r w:rsidR="003114C3" w:rsidRPr="009174F7">
        <w:rPr>
          <w:rFonts w:ascii="Arial" w:hAnsi="Arial" w:cs="Arial"/>
          <w:szCs w:val="24"/>
          <w:lang w:val="mn-MN"/>
        </w:rPr>
        <w:t>биет</w:t>
      </w:r>
      <w:r w:rsidR="00A44207" w:rsidRPr="009174F7">
        <w:rPr>
          <w:rFonts w:ascii="Arial" w:hAnsi="Arial" w:cs="Arial"/>
          <w:szCs w:val="24"/>
          <w:lang w:val="mn-MN"/>
        </w:rPr>
        <w:t xml:space="preserve"> </w:t>
      </w:r>
      <w:r w:rsidR="003114C3" w:rsidRPr="009174F7">
        <w:rPr>
          <w:rFonts w:ascii="Arial" w:hAnsi="Arial" w:cs="Arial"/>
          <w:szCs w:val="24"/>
          <w:lang w:val="mn-MN"/>
        </w:rPr>
        <w:t>хэлбэрээс</w:t>
      </w:r>
      <w:r w:rsidR="00A44207" w:rsidRPr="009174F7">
        <w:rPr>
          <w:rFonts w:ascii="Arial" w:hAnsi="Arial" w:cs="Arial"/>
          <w:szCs w:val="24"/>
          <w:lang w:val="mn-MN"/>
        </w:rPr>
        <w:t xml:space="preserve"> </w:t>
      </w:r>
      <w:r w:rsidR="003114C3" w:rsidRPr="009174F7">
        <w:rPr>
          <w:rFonts w:ascii="Arial" w:hAnsi="Arial" w:cs="Arial"/>
          <w:szCs w:val="24"/>
          <w:lang w:val="mn-MN"/>
        </w:rPr>
        <w:t>бусад</w:t>
      </w:r>
      <w:r w:rsidR="00A44207" w:rsidRPr="009174F7">
        <w:rPr>
          <w:rFonts w:ascii="Arial" w:hAnsi="Arial" w:cs="Arial"/>
          <w:szCs w:val="24"/>
          <w:lang w:val="mn-MN"/>
        </w:rPr>
        <w:t>)</w:t>
      </w:r>
    </w:p>
    <w:p w:rsidR="00A44207" w:rsidRPr="009174F7" w:rsidRDefault="000706F6" w:rsidP="002A5404">
      <w:pPr>
        <w:numPr>
          <w:ilvl w:val="0"/>
          <w:numId w:val="34"/>
        </w:numPr>
        <w:jc w:val="both"/>
        <w:rPr>
          <w:rFonts w:ascii="Arial" w:hAnsi="Arial" w:cs="Arial"/>
          <w:szCs w:val="24"/>
          <w:lang w:val="mn-MN"/>
        </w:rPr>
      </w:pPr>
      <w:r w:rsidRPr="009174F7">
        <w:rPr>
          <w:rFonts w:ascii="Arial" w:hAnsi="Arial" w:cs="Arial"/>
          <w:szCs w:val="24"/>
          <w:lang w:val="mn-MN"/>
        </w:rPr>
        <w:t>Б</w:t>
      </w:r>
      <w:r w:rsidR="003114C3" w:rsidRPr="009174F7">
        <w:rPr>
          <w:rFonts w:ascii="Arial" w:hAnsi="Arial" w:cs="Arial"/>
          <w:szCs w:val="24"/>
          <w:lang w:val="mn-MN"/>
        </w:rPr>
        <w:t>усад</w:t>
      </w:r>
      <w:r w:rsidR="00A44207" w:rsidRPr="009174F7">
        <w:rPr>
          <w:rFonts w:ascii="Arial" w:hAnsi="Arial" w:cs="Arial"/>
          <w:szCs w:val="24"/>
          <w:lang w:val="mn-MN"/>
        </w:rPr>
        <w:t xml:space="preserve"> </w:t>
      </w:r>
      <w:r w:rsidR="003114C3" w:rsidRPr="009174F7">
        <w:rPr>
          <w:rFonts w:ascii="Arial" w:hAnsi="Arial" w:cs="Arial"/>
          <w:szCs w:val="24"/>
          <w:lang w:val="mn-MN"/>
        </w:rPr>
        <w:t>урсгал</w:t>
      </w:r>
      <w:r w:rsidR="00A44207" w:rsidRPr="009174F7">
        <w:rPr>
          <w:rFonts w:ascii="Arial" w:hAnsi="Arial" w:cs="Arial"/>
          <w:szCs w:val="24"/>
          <w:lang w:val="mn-MN"/>
        </w:rPr>
        <w:t xml:space="preserve"> </w:t>
      </w:r>
      <w:r w:rsidR="003114C3" w:rsidRPr="009174F7">
        <w:rPr>
          <w:rFonts w:ascii="Arial" w:hAnsi="Arial" w:cs="Arial"/>
          <w:szCs w:val="24"/>
          <w:lang w:val="mn-MN"/>
        </w:rPr>
        <w:t>шилжүүлгээс</w:t>
      </w:r>
      <w:r w:rsidR="00A44207" w:rsidRPr="009174F7">
        <w:rPr>
          <w:rFonts w:ascii="Arial" w:hAnsi="Arial" w:cs="Arial"/>
          <w:szCs w:val="24"/>
          <w:lang w:val="mn-MN"/>
        </w:rPr>
        <w:t xml:space="preserve"> </w:t>
      </w:r>
      <w:r w:rsidR="003114C3" w:rsidRPr="009174F7">
        <w:rPr>
          <w:rFonts w:ascii="Arial" w:hAnsi="Arial" w:cs="Arial"/>
          <w:szCs w:val="24"/>
          <w:lang w:val="mn-MN"/>
        </w:rPr>
        <w:t>бүрдэнэ</w:t>
      </w:r>
      <w:r w:rsidR="00A44207" w:rsidRPr="009174F7">
        <w:rPr>
          <w:rFonts w:ascii="Arial" w:hAnsi="Arial" w:cs="Arial"/>
          <w:szCs w:val="24"/>
          <w:lang w:val="mn-MN"/>
        </w:rPr>
        <w:t>.</w:t>
      </w:r>
    </w:p>
    <w:p w:rsidR="00901317" w:rsidRPr="009174F7" w:rsidRDefault="00901317" w:rsidP="00901317">
      <w:pPr>
        <w:ind w:left="990"/>
        <w:jc w:val="both"/>
        <w:rPr>
          <w:rFonts w:ascii="Arial" w:hAnsi="Arial" w:cs="Arial"/>
          <w:szCs w:val="24"/>
          <w:lang w:val="mn-MN"/>
        </w:rPr>
      </w:pPr>
    </w:p>
    <w:p w:rsidR="00A44207" w:rsidRPr="009174F7" w:rsidRDefault="003114C3" w:rsidP="006D6056">
      <w:pPr>
        <w:ind w:left="720"/>
        <w:jc w:val="both"/>
        <w:rPr>
          <w:rFonts w:ascii="Arial" w:hAnsi="Arial" w:cs="Arial"/>
          <w:szCs w:val="24"/>
          <w:lang w:val="mn-MN"/>
        </w:rPr>
      </w:pPr>
      <w:r w:rsidRPr="009174F7">
        <w:rPr>
          <w:rFonts w:ascii="Arial" w:hAnsi="Arial" w:cs="Arial"/>
          <w:szCs w:val="24"/>
          <w:lang w:val="mn-MN"/>
        </w:rPr>
        <w:t>Аливаа</w:t>
      </w:r>
      <w:r w:rsidR="00A44207" w:rsidRPr="009174F7">
        <w:rPr>
          <w:rFonts w:ascii="Arial" w:hAnsi="Arial" w:cs="Arial"/>
          <w:szCs w:val="24"/>
          <w:lang w:val="mn-MN"/>
        </w:rPr>
        <w:t xml:space="preserve"> </w:t>
      </w:r>
      <w:r w:rsidRPr="009174F7">
        <w:rPr>
          <w:rFonts w:ascii="Arial" w:hAnsi="Arial" w:cs="Arial"/>
          <w:szCs w:val="24"/>
          <w:lang w:val="mn-MN"/>
        </w:rPr>
        <w:t>шилжүүлэг</w:t>
      </w:r>
      <w:r w:rsidR="00A44207" w:rsidRPr="009174F7">
        <w:rPr>
          <w:rFonts w:ascii="Arial" w:hAnsi="Arial" w:cs="Arial"/>
          <w:szCs w:val="24"/>
          <w:lang w:val="mn-MN"/>
        </w:rPr>
        <w:t xml:space="preserve"> </w:t>
      </w:r>
      <w:r w:rsidRPr="009174F7">
        <w:rPr>
          <w:rFonts w:ascii="Arial" w:hAnsi="Arial" w:cs="Arial"/>
          <w:szCs w:val="24"/>
          <w:lang w:val="mn-MN"/>
        </w:rPr>
        <w:t>нь</w:t>
      </w:r>
      <w:r w:rsidR="00A44207" w:rsidRPr="009174F7">
        <w:rPr>
          <w:rFonts w:ascii="Arial" w:hAnsi="Arial" w:cs="Arial"/>
          <w:szCs w:val="24"/>
          <w:lang w:val="mn-MN"/>
        </w:rPr>
        <w:t xml:space="preserve"> </w:t>
      </w:r>
      <w:r w:rsidRPr="009174F7">
        <w:rPr>
          <w:rFonts w:ascii="Arial" w:hAnsi="Arial" w:cs="Arial"/>
          <w:szCs w:val="24"/>
          <w:lang w:val="mn-MN"/>
        </w:rPr>
        <w:t>мөнгөн</w:t>
      </w:r>
      <w:r w:rsidR="00A44207" w:rsidRPr="009174F7">
        <w:rPr>
          <w:rFonts w:ascii="Arial" w:hAnsi="Arial" w:cs="Arial"/>
          <w:szCs w:val="24"/>
          <w:lang w:val="mn-MN"/>
        </w:rPr>
        <w:t xml:space="preserve"> </w:t>
      </w:r>
      <w:r w:rsidRPr="009174F7">
        <w:rPr>
          <w:rFonts w:ascii="Arial" w:hAnsi="Arial" w:cs="Arial"/>
          <w:szCs w:val="24"/>
          <w:lang w:val="mn-MN"/>
        </w:rPr>
        <w:t>болон</w:t>
      </w:r>
      <w:r w:rsidR="00A44207" w:rsidRPr="009174F7">
        <w:rPr>
          <w:rFonts w:ascii="Arial" w:hAnsi="Arial" w:cs="Arial"/>
          <w:szCs w:val="24"/>
          <w:lang w:val="mn-MN"/>
        </w:rPr>
        <w:t xml:space="preserve"> </w:t>
      </w:r>
      <w:r w:rsidRPr="009174F7">
        <w:rPr>
          <w:rFonts w:ascii="Arial" w:hAnsi="Arial" w:cs="Arial"/>
          <w:szCs w:val="24"/>
          <w:lang w:val="mn-MN"/>
        </w:rPr>
        <w:t>биет</w:t>
      </w:r>
      <w:r w:rsidR="00A44207" w:rsidRPr="009174F7">
        <w:rPr>
          <w:rFonts w:ascii="Arial" w:hAnsi="Arial" w:cs="Arial"/>
          <w:szCs w:val="24"/>
          <w:lang w:val="mn-MN"/>
        </w:rPr>
        <w:t xml:space="preserve"> </w:t>
      </w:r>
      <w:r w:rsidRPr="009174F7">
        <w:rPr>
          <w:rFonts w:ascii="Arial" w:hAnsi="Arial" w:cs="Arial"/>
          <w:szCs w:val="24"/>
          <w:lang w:val="mn-MN"/>
        </w:rPr>
        <w:t>хэлбэрээр</w:t>
      </w:r>
      <w:r w:rsidR="00A44207" w:rsidRPr="009174F7">
        <w:rPr>
          <w:rFonts w:ascii="Arial" w:hAnsi="Arial" w:cs="Arial"/>
          <w:szCs w:val="24"/>
          <w:lang w:val="mn-MN"/>
        </w:rPr>
        <w:t xml:space="preserve"> </w:t>
      </w:r>
      <w:r w:rsidRPr="009174F7">
        <w:rPr>
          <w:rFonts w:ascii="Arial" w:hAnsi="Arial" w:cs="Arial"/>
          <w:szCs w:val="24"/>
          <w:lang w:val="mn-MN"/>
        </w:rPr>
        <w:t>байж</w:t>
      </w:r>
      <w:r w:rsidR="00A44207" w:rsidRPr="009174F7">
        <w:rPr>
          <w:rFonts w:ascii="Arial" w:hAnsi="Arial" w:cs="Arial"/>
          <w:szCs w:val="24"/>
          <w:lang w:val="mn-MN"/>
        </w:rPr>
        <w:t xml:space="preserve"> </w:t>
      </w:r>
      <w:r w:rsidRPr="009174F7">
        <w:rPr>
          <w:rFonts w:ascii="Arial" w:hAnsi="Arial" w:cs="Arial"/>
          <w:szCs w:val="24"/>
          <w:lang w:val="mn-MN"/>
        </w:rPr>
        <w:t>болно</w:t>
      </w:r>
      <w:r w:rsidR="00A44207" w:rsidRPr="009174F7">
        <w:rPr>
          <w:rFonts w:ascii="Arial" w:hAnsi="Arial" w:cs="Arial"/>
          <w:szCs w:val="24"/>
          <w:lang w:val="mn-MN"/>
        </w:rPr>
        <w:t>.</w:t>
      </w:r>
      <w:r w:rsidR="00A83103" w:rsidRPr="009174F7">
        <w:rPr>
          <w:rFonts w:ascii="Arial" w:hAnsi="Arial" w:cs="Arial"/>
          <w:szCs w:val="24"/>
          <w:lang w:val="mn-MN"/>
        </w:rPr>
        <w:t xml:space="preserve"> </w:t>
      </w:r>
      <w:r w:rsidRPr="009174F7">
        <w:rPr>
          <w:rFonts w:ascii="Arial" w:hAnsi="Arial" w:cs="Arial"/>
          <w:szCs w:val="24"/>
          <w:lang w:val="mn-MN"/>
        </w:rPr>
        <w:t>Гэхдээ</w:t>
      </w:r>
      <w:r w:rsidR="004E6020" w:rsidRPr="009174F7">
        <w:rPr>
          <w:rFonts w:ascii="Arial" w:hAnsi="Arial" w:cs="Arial"/>
          <w:szCs w:val="24"/>
          <w:lang w:val="mn-MN"/>
        </w:rPr>
        <w:t xml:space="preserve"> </w:t>
      </w:r>
      <w:r w:rsidRPr="009174F7">
        <w:rPr>
          <w:rFonts w:ascii="Arial" w:hAnsi="Arial" w:cs="Arial"/>
          <w:szCs w:val="24"/>
          <w:lang w:val="mn-MN"/>
        </w:rPr>
        <w:t>энэ</w:t>
      </w:r>
      <w:r w:rsidR="00A83103" w:rsidRPr="009174F7">
        <w:rPr>
          <w:rFonts w:ascii="Arial" w:hAnsi="Arial" w:cs="Arial"/>
          <w:szCs w:val="24"/>
          <w:lang w:val="mn-MN"/>
        </w:rPr>
        <w:t xml:space="preserve"> </w:t>
      </w:r>
      <w:r w:rsidRPr="009174F7">
        <w:rPr>
          <w:rFonts w:ascii="Arial" w:hAnsi="Arial" w:cs="Arial"/>
          <w:szCs w:val="24"/>
          <w:lang w:val="mn-MN"/>
        </w:rPr>
        <w:t>дансанд</w:t>
      </w:r>
      <w:r w:rsidR="00A83103" w:rsidRPr="009174F7">
        <w:rPr>
          <w:rFonts w:ascii="Arial" w:hAnsi="Arial" w:cs="Arial"/>
          <w:szCs w:val="24"/>
          <w:lang w:val="mn-MN"/>
        </w:rPr>
        <w:t xml:space="preserve"> </w:t>
      </w:r>
      <w:r w:rsidRPr="009174F7">
        <w:rPr>
          <w:rFonts w:ascii="Arial" w:hAnsi="Arial" w:cs="Arial"/>
          <w:szCs w:val="24"/>
          <w:lang w:val="mn-MN"/>
        </w:rPr>
        <w:t>биет</w:t>
      </w:r>
      <w:r w:rsidR="00A83103" w:rsidRPr="009174F7">
        <w:rPr>
          <w:rFonts w:ascii="Arial" w:hAnsi="Arial" w:cs="Arial"/>
          <w:szCs w:val="24"/>
          <w:lang w:val="mn-MN"/>
        </w:rPr>
        <w:t xml:space="preserve"> </w:t>
      </w:r>
      <w:r w:rsidRPr="009174F7">
        <w:rPr>
          <w:rFonts w:ascii="Arial" w:hAnsi="Arial" w:cs="Arial"/>
          <w:szCs w:val="24"/>
          <w:lang w:val="mn-MN"/>
        </w:rPr>
        <w:t>хэлбэрийн</w:t>
      </w:r>
      <w:r w:rsidR="00A83103" w:rsidRPr="009174F7">
        <w:rPr>
          <w:rFonts w:ascii="Arial" w:hAnsi="Arial" w:cs="Arial"/>
          <w:szCs w:val="24"/>
          <w:lang w:val="mn-MN"/>
        </w:rPr>
        <w:t xml:space="preserve"> </w:t>
      </w:r>
      <w:r w:rsidRPr="009174F7">
        <w:rPr>
          <w:rFonts w:ascii="Arial" w:hAnsi="Arial" w:cs="Arial"/>
          <w:szCs w:val="24"/>
          <w:lang w:val="mn-MN"/>
        </w:rPr>
        <w:t>нийгмийн</w:t>
      </w:r>
      <w:r w:rsidR="00554C49" w:rsidRPr="009174F7">
        <w:rPr>
          <w:rFonts w:ascii="Arial" w:hAnsi="Arial" w:cs="Arial"/>
          <w:szCs w:val="24"/>
          <w:lang w:val="mn-MN"/>
        </w:rPr>
        <w:t xml:space="preserve"> </w:t>
      </w:r>
      <w:r w:rsidRPr="009174F7">
        <w:rPr>
          <w:rFonts w:ascii="Arial" w:hAnsi="Arial" w:cs="Arial"/>
          <w:szCs w:val="24"/>
          <w:lang w:val="mn-MN"/>
        </w:rPr>
        <w:t>халамжийн</w:t>
      </w:r>
      <w:r w:rsidR="00A747E2" w:rsidRPr="009174F7">
        <w:rPr>
          <w:rFonts w:ascii="Arial" w:hAnsi="Arial" w:cs="Arial"/>
          <w:szCs w:val="24"/>
          <w:lang w:val="mn-MN"/>
        </w:rPr>
        <w:t xml:space="preserve"> </w:t>
      </w:r>
      <w:r w:rsidRPr="009174F7">
        <w:rPr>
          <w:rFonts w:ascii="Arial" w:hAnsi="Arial" w:cs="Arial"/>
          <w:szCs w:val="24"/>
          <w:lang w:val="mn-MN"/>
        </w:rPr>
        <w:t>тэтгэмжийг</w:t>
      </w:r>
      <w:r w:rsidR="00554C49" w:rsidRPr="009174F7">
        <w:rPr>
          <w:rFonts w:ascii="Arial" w:hAnsi="Arial" w:cs="Arial"/>
          <w:szCs w:val="24"/>
          <w:lang w:val="mn-MN"/>
        </w:rPr>
        <w:t xml:space="preserve"> </w:t>
      </w:r>
      <w:r w:rsidRPr="009174F7">
        <w:rPr>
          <w:rFonts w:ascii="Arial" w:hAnsi="Arial" w:cs="Arial"/>
          <w:szCs w:val="24"/>
          <w:lang w:val="mn-MN"/>
        </w:rPr>
        <w:t>хамруулахгүй</w:t>
      </w:r>
      <w:r w:rsidR="00A83103" w:rsidRPr="009174F7">
        <w:rPr>
          <w:rFonts w:ascii="Arial" w:hAnsi="Arial" w:cs="Arial"/>
          <w:szCs w:val="24"/>
          <w:lang w:val="mn-MN"/>
        </w:rPr>
        <w:t>.</w:t>
      </w:r>
    </w:p>
    <w:p w:rsidR="00A44207" w:rsidRPr="009174F7" w:rsidRDefault="00A44207" w:rsidP="00A44207">
      <w:pPr>
        <w:jc w:val="both"/>
        <w:rPr>
          <w:rFonts w:ascii="Arial" w:hAnsi="Arial" w:cs="Arial"/>
          <w:b/>
          <w:szCs w:val="24"/>
          <w:lang w:val="mn-MN"/>
        </w:rPr>
      </w:pPr>
    </w:p>
    <w:p w:rsidR="001759F1" w:rsidRPr="009174F7" w:rsidRDefault="003114C3" w:rsidP="002A5404">
      <w:pPr>
        <w:numPr>
          <w:ilvl w:val="3"/>
          <w:numId w:val="15"/>
        </w:numPr>
        <w:jc w:val="both"/>
        <w:rPr>
          <w:rFonts w:ascii="Arial" w:hAnsi="Arial" w:cs="Arial"/>
          <w:b/>
          <w:szCs w:val="24"/>
        </w:rPr>
      </w:pPr>
      <w:r w:rsidRPr="009174F7">
        <w:rPr>
          <w:rFonts w:ascii="Arial" w:hAnsi="Arial" w:cs="Arial"/>
          <w:b/>
          <w:szCs w:val="24"/>
        </w:rPr>
        <w:t>Нөөцийн</w:t>
      </w:r>
      <w:r w:rsidR="00A44207" w:rsidRPr="009174F7">
        <w:rPr>
          <w:rFonts w:ascii="Arial" w:hAnsi="Arial" w:cs="Arial"/>
          <w:b/>
          <w:szCs w:val="24"/>
        </w:rPr>
        <w:t xml:space="preserve"> </w:t>
      </w:r>
      <w:r w:rsidRPr="009174F7">
        <w:rPr>
          <w:rFonts w:ascii="Arial" w:hAnsi="Arial" w:cs="Arial"/>
          <w:b/>
          <w:szCs w:val="24"/>
        </w:rPr>
        <w:t>үзүүлэлт</w:t>
      </w:r>
    </w:p>
    <w:p w:rsidR="001759F1" w:rsidRPr="009174F7" w:rsidRDefault="001759F1" w:rsidP="001759F1">
      <w:pPr>
        <w:ind w:left="1080"/>
        <w:jc w:val="both"/>
        <w:rPr>
          <w:rFonts w:ascii="Arial" w:hAnsi="Arial" w:cs="Arial"/>
          <w:b/>
          <w:szCs w:val="24"/>
        </w:rPr>
      </w:pPr>
    </w:p>
    <w:p w:rsidR="001759F1" w:rsidRPr="009174F7" w:rsidRDefault="007C5893" w:rsidP="006D6056">
      <w:pPr>
        <w:ind w:left="720"/>
        <w:jc w:val="both"/>
        <w:rPr>
          <w:rFonts w:ascii="Arial" w:hAnsi="Arial" w:cs="Arial"/>
          <w:szCs w:val="24"/>
          <w:lang w:val="mn-MN"/>
        </w:rPr>
      </w:pPr>
      <w:r w:rsidRPr="009174F7">
        <w:rPr>
          <w:rFonts w:ascii="Arial" w:hAnsi="Arial" w:cstheme="minorBidi"/>
          <w:szCs w:val="30"/>
          <w:u w:val="single"/>
          <w:lang w:bidi="mn-Mong-CN"/>
        </w:rPr>
        <w:t xml:space="preserve">B.5.g </w:t>
      </w:r>
      <w:r w:rsidR="00AD18E2" w:rsidRPr="009174F7">
        <w:rPr>
          <w:rFonts w:ascii="Arial" w:hAnsi="Arial" w:cs="Arial"/>
          <w:szCs w:val="24"/>
          <w:u w:val="single"/>
        </w:rPr>
        <w:t>Анхдагч</w:t>
      </w:r>
      <w:r w:rsidR="00A44207" w:rsidRPr="009174F7">
        <w:rPr>
          <w:rFonts w:ascii="Arial" w:hAnsi="Arial" w:cs="Arial"/>
          <w:szCs w:val="24"/>
          <w:u w:val="single"/>
          <w:lang w:val="mn-MN"/>
        </w:rPr>
        <w:t xml:space="preserve"> </w:t>
      </w:r>
      <w:r w:rsidR="003114C3" w:rsidRPr="009174F7">
        <w:rPr>
          <w:rFonts w:ascii="Arial" w:hAnsi="Arial" w:cs="Arial"/>
          <w:szCs w:val="24"/>
          <w:u w:val="single"/>
          <w:lang w:val="mn-MN"/>
        </w:rPr>
        <w:t>орлогын</w:t>
      </w:r>
      <w:r w:rsidR="00A44207" w:rsidRPr="009174F7">
        <w:rPr>
          <w:rFonts w:ascii="Arial" w:hAnsi="Arial" w:cs="Arial"/>
          <w:szCs w:val="24"/>
          <w:u w:val="single"/>
          <w:lang w:val="mn-MN"/>
        </w:rPr>
        <w:t xml:space="preserve"> </w:t>
      </w:r>
      <w:r w:rsidR="003114C3" w:rsidRPr="009174F7">
        <w:rPr>
          <w:rFonts w:ascii="Arial" w:hAnsi="Arial" w:cs="Arial"/>
          <w:szCs w:val="24"/>
          <w:u w:val="single"/>
          <w:lang w:val="mn-MN"/>
        </w:rPr>
        <w:t>үлдэгдэл</w:t>
      </w:r>
      <w:r w:rsidR="00030CF9" w:rsidRPr="009174F7">
        <w:rPr>
          <w:rFonts w:ascii="Arial" w:hAnsi="Arial" w:cs="Arial"/>
          <w:szCs w:val="24"/>
          <w:u w:val="single"/>
          <w:lang w:val="mn-MN"/>
        </w:rPr>
        <w:t>/</w:t>
      </w:r>
      <w:r w:rsidR="003114C3" w:rsidRPr="009174F7">
        <w:rPr>
          <w:rFonts w:ascii="Arial" w:hAnsi="Arial" w:cs="Arial"/>
          <w:szCs w:val="24"/>
          <w:u w:val="single"/>
        </w:rPr>
        <w:t>үндэсний</w:t>
      </w:r>
      <w:r w:rsidR="00030CF9" w:rsidRPr="009174F7">
        <w:rPr>
          <w:rFonts w:ascii="Arial" w:hAnsi="Arial" w:cs="Arial"/>
          <w:szCs w:val="24"/>
          <w:u w:val="single"/>
        </w:rPr>
        <w:t xml:space="preserve"> </w:t>
      </w:r>
      <w:r w:rsidR="003114C3" w:rsidRPr="009174F7">
        <w:rPr>
          <w:rFonts w:ascii="Arial" w:hAnsi="Arial" w:cs="Arial"/>
          <w:szCs w:val="24"/>
          <w:u w:val="single"/>
        </w:rPr>
        <w:t>орлого</w:t>
      </w:r>
      <w:r w:rsidR="00030CF9" w:rsidRPr="009174F7">
        <w:rPr>
          <w:rFonts w:ascii="Arial" w:hAnsi="Arial" w:cs="Arial"/>
          <w:szCs w:val="24"/>
          <w:u w:val="single"/>
        </w:rPr>
        <w:t>:</w:t>
      </w:r>
      <w:r w:rsidR="00B217E3" w:rsidRPr="009174F7">
        <w:rPr>
          <w:rFonts w:ascii="Arial" w:hAnsi="Arial" w:cs="Arial"/>
          <w:szCs w:val="24"/>
        </w:rPr>
        <w:t xml:space="preserve"> </w:t>
      </w:r>
      <w:r w:rsidR="00AD18E2" w:rsidRPr="009174F7">
        <w:rPr>
          <w:rFonts w:ascii="Arial" w:hAnsi="Arial" w:cs="Arial"/>
          <w:szCs w:val="24"/>
        </w:rPr>
        <w:t>Анхдагч</w:t>
      </w:r>
      <w:r w:rsidR="00A44207" w:rsidRPr="009174F7">
        <w:rPr>
          <w:rFonts w:ascii="Arial" w:hAnsi="Arial" w:cs="Arial"/>
          <w:szCs w:val="24"/>
        </w:rPr>
        <w:t xml:space="preserve"> </w:t>
      </w:r>
      <w:r w:rsidR="003114C3" w:rsidRPr="009174F7">
        <w:rPr>
          <w:rFonts w:ascii="Arial" w:hAnsi="Arial" w:cs="Arial"/>
          <w:szCs w:val="24"/>
        </w:rPr>
        <w:t>орлого</w:t>
      </w:r>
      <w:r w:rsidR="00E13820" w:rsidRPr="009174F7">
        <w:rPr>
          <w:rFonts w:ascii="Arial" w:hAnsi="Arial" w:cs="Arial"/>
          <w:szCs w:val="24"/>
        </w:rPr>
        <w:t xml:space="preserve"> </w:t>
      </w:r>
      <w:r w:rsidR="003114C3" w:rsidRPr="009174F7">
        <w:rPr>
          <w:rFonts w:ascii="Arial" w:hAnsi="Arial" w:cs="Arial"/>
          <w:szCs w:val="24"/>
        </w:rPr>
        <w:t>хуваарилалтын</w:t>
      </w:r>
      <w:r w:rsidR="00A44207" w:rsidRPr="009174F7">
        <w:rPr>
          <w:rFonts w:ascii="Arial" w:hAnsi="Arial" w:cs="Arial"/>
          <w:szCs w:val="24"/>
        </w:rPr>
        <w:t xml:space="preserve"> </w:t>
      </w:r>
      <w:r w:rsidR="003114C3" w:rsidRPr="009174F7">
        <w:rPr>
          <w:rFonts w:ascii="Arial" w:hAnsi="Arial" w:cs="Arial"/>
          <w:szCs w:val="24"/>
        </w:rPr>
        <w:t>дансны</w:t>
      </w:r>
      <w:r w:rsidR="00030CF9" w:rsidRPr="009174F7">
        <w:rPr>
          <w:rFonts w:ascii="Arial" w:hAnsi="Arial" w:cs="Arial"/>
          <w:szCs w:val="24"/>
        </w:rPr>
        <w:t xml:space="preserve"> </w:t>
      </w:r>
      <w:r w:rsidR="003114C3" w:rsidRPr="009174F7">
        <w:rPr>
          <w:rFonts w:ascii="Arial" w:hAnsi="Arial" w:cs="Arial"/>
          <w:szCs w:val="24"/>
        </w:rPr>
        <w:t>ашиглалт</w:t>
      </w:r>
      <w:r w:rsidR="00030CF9" w:rsidRPr="009174F7">
        <w:rPr>
          <w:rFonts w:ascii="Arial" w:hAnsi="Arial" w:cs="Arial"/>
          <w:szCs w:val="24"/>
        </w:rPr>
        <w:t xml:space="preserve"> </w:t>
      </w:r>
      <w:r w:rsidR="003114C3" w:rsidRPr="009174F7">
        <w:rPr>
          <w:rFonts w:ascii="Arial" w:hAnsi="Arial" w:cs="Arial"/>
          <w:szCs w:val="24"/>
        </w:rPr>
        <w:t>талд</w:t>
      </w:r>
      <w:r w:rsidR="00030CF9" w:rsidRPr="009174F7">
        <w:rPr>
          <w:rFonts w:ascii="Arial" w:hAnsi="Arial" w:cs="Arial"/>
          <w:szCs w:val="24"/>
        </w:rPr>
        <w:t xml:space="preserve"> </w:t>
      </w:r>
      <w:r w:rsidR="003114C3" w:rsidRPr="009174F7">
        <w:rPr>
          <w:rFonts w:ascii="Arial" w:hAnsi="Arial" w:cs="Arial"/>
          <w:szCs w:val="24"/>
        </w:rPr>
        <w:t>бичигдсэн</w:t>
      </w:r>
      <w:r w:rsidR="00030CF9" w:rsidRPr="009174F7">
        <w:rPr>
          <w:rFonts w:ascii="Arial" w:hAnsi="Arial" w:cs="Arial"/>
          <w:szCs w:val="24"/>
        </w:rPr>
        <w:t xml:space="preserve"> </w:t>
      </w:r>
      <w:r w:rsidR="003114C3" w:rsidRPr="009174F7">
        <w:rPr>
          <w:rFonts w:ascii="Arial" w:hAnsi="Arial" w:cs="Arial"/>
          <w:szCs w:val="24"/>
        </w:rPr>
        <w:t>баланслуулах</w:t>
      </w:r>
      <w:r w:rsidR="00030CF9" w:rsidRPr="009174F7">
        <w:rPr>
          <w:rFonts w:ascii="Arial" w:hAnsi="Arial" w:cs="Arial"/>
          <w:szCs w:val="24"/>
        </w:rPr>
        <w:t xml:space="preserve"> </w:t>
      </w:r>
      <w:r w:rsidR="003114C3" w:rsidRPr="009174F7">
        <w:rPr>
          <w:rFonts w:ascii="Arial" w:hAnsi="Arial" w:cs="Arial"/>
          <w:szCs w:val="24"/>
        </w:rPr>
        <w:t>үзүүлэлт</w:t>
      </w:r>
      <w:r w:rsidR="00030CF9" w:rsidRPr="009174F7">
        <w:rPr>
          <w:rFonts w:ascii="Arial" w:hAnsi="Arial" w:cs="Arial"/>
          <w:szCs w:val="24"/>
        </w:rPr>
        <w:t xml:space="preserve"> </w:t>
      </w:r>
      <w:r w:rsidR="003114C3" w:rsidRPr="009174F7">
        <w:rPr>
          <w:rFonts w:ascii="Arial" w:hAnsi="Arial" w:cs="Arial"/>
          <w:szCs w:val="24"/>
        </w:rPr>
        <w:t>болох</w:t>
      </w:r>
      <w:r w:rsidR="00030CF9" w:rsidRPr="009174F7">
        <w:rPr>
          <w:rFonts w:ascii="Arial" w:hAnsi="Arial" w:cs="Arial"/>
          <w:szCs w:val="24"/>
        </w:rPr>
        <w:t xml:space="preserve"> </w:t>
      </w:r>
      <w:r w:rsidR="00AD18E2" w:rsidRPr="009174F7">
        <w:rPr>
          <w:rFonts w:ascii="Arial" w:hAnsi="Arial" w:cs="Arial"/>
          <w:szCs w:val="24"/>
          <w:lang w:val="mn-MN"/>
        </w:rPr>
        <w:t>Анхдагч</w:t>
      </w:r>
      <w:r w:rsidR="00030CF9" w:rsidRPr="009174F7">
        <w:rPr>
          <w:rFonts w:ascii="Arial" w:hAnsi="Arial" w:cs="Arial"/>
          <w:szCs w:val="24"/>
          <w:lang w:val="mn-MN"/>
        </w:rPr>
        <w:t xml:space="preserve"> </w:t>
      </w:r>
      <w:r w:rsidR="003114C3" w:rsidRPr="009174F7">
        <w:rPr>
          <w:rFonts w:ascii="Arial" w:hAnsi="Arial" w:cs="Arial"/>
          <w:szCs w:val="24"/>
          <w:lang w:val="mn-MN"/>
        </w:rPr>
        <w:t>орлогын</w:t>
      </w:r>
      <w:r w:rsidR="00030CF9" w:rsidRPr="009174F7">
        <w:rPr>
          <w:rFonts w:ascii="Arial" w:hAnsi="Arial" w:cs="Arial"/>
          <w:szCs w:val="24"/>
          <w:lang w:val="mn-MN"/>
        </w:rPr>
        <w:t xml:space="preserve"> </w:t>
      </w:r>
      <w:r w:rsidR="003114C3" w:rsidRPr="009174F7">
        <w:rPr>
          <w:rFonts w:ascii="Arial" w:hAnsi="Arial" w:cs="Arial"/>
          <w:szCs w:val="24"/>
          <w:lang w:val="mn-MN"/>
        </w:rPr>
        <w:t>үлдэгдэл</w:t>
      </w:r>
      <w:r w:rsidR="00030CF9" w:rsidRPr="009174F7">
        <w:rPr>
          <w:rFonts w:ascii="Arial" w:hAnsi="Arial" w:cs="Arial"/>
          <w:szCs w:val="24"/>
          <w:lang w:val="mn-MN"/>
        </w:rPr>
        <w:t>/</w:t>
      </w:r>
      <w:r w:rsidR="003114C3" w:rsidRPr="009174F7">
        <w:rPr>
          <w:rFonts w:ascii="Arial" w:hAnsi="Arial" w:cs="Arial"/>
          <w:szCs w:val="24"/>
          <w:lang w:val="mn-MN"/>
        </w:rPr>
        <w:t>Үндэсний</w:t>
      </w:r>
      <w:r w:rsidR="004F2938" w:rsidRPr="009174F7">
        <w:rPr>
          <w:rFonts w:ascii="Arial" w:hAnsi="Arial" w:cs="Arial"/>
          <w:szCs w:val="24"/>
          <w:lang w:val="mn-MN"/>
        </w:rPr>
        <w:t xml:space="preserve"> </w:t>
      </w:r>
      <w:r w:rsidR="003114C3" w:rsidRPr="009174F7">
        <w:rPr>
          <w:rFonts w:ascii="Arial" w:hAnsi="Arial" w:cs="Arial"/>
          <w:szCs w:val="24"/>
          <w:lang w:val="mn-MN"/>
        </w:rPr>
        <w:t>орлогыг</w:t>
      </w:r>
      <w:r w:rsidR="00A44207" w:rsidRPr="009174F7">
        <w:rPr>
          <w:rFonts w:ascii="Arial" w:hAnsi="Arial" w:cs="Arial"/>
          <w:szCs w:val="24"/>
        </w:rPr>
        <w:t xml:space="preserve"> </w:t>
      </w:r>
      <w:r w:rsidR="003114C3" w:rsidRPr="009174F7">
        <w:rPr>
          <w:rFonts w:ascii="Arial" w:hAnsi="Arial" w:cs="Arial"/>
          <w:szCs w:val="24"/>
        </w:rPr>
        <w:t>шууд</w:t>
      </w:r>
      <w:r w:rsidR="00A44207" w:rsidRPr="009174F7">
        <w:rPr>
          <w:rFonts w:ascii="Arial" w:hAnsi="Arial" w:cs="Arial"/>
          <w:szCs w:val="24"/>
        </w:rPr>
        <w:t xml:space="preserve"> </w:t>
      </w:r>
      <w:r w:rsidR="003114C3" w:rsidRPr="009174F7">
        <w:rPr>
          <w:rFonts w:ascii="Arial" w:hAnsi="Arial" w:cs="Arial"/>
          <w:szCs w:val="24"/>
        </w:rPr>
        <w:t>авч</w:t>
      </w:r>
      <w:r w:rsidR="00A44207" w:rsidRPr="009174F7">
        <w:rPr>
          <w:rFonts w:ascii="Arial" w:hAnsi="Arial" w:cs="Arial"/>
          <w:szCs w:val="24"/>
        </w:rPr>
        <w:t xml:space="preserve"> </w:t>
      </w:r>
      <w:r w:rsidR="003114C3" w:rsidRPr="009174F7">
        <w:rPr>
          <w:rFonts w:ascii="Arial" w:hAnsi="Arial" w:cs="Arial"/>
          <w:szCs w:val="24"/>
        </w:rPr>
        <w:t>тавина</w:t>
      </w:r>
      <w:r w:rsidR="00A44207" w:rsidRPr="009174F7">
        <w:rPr>
          <w:rFonts w:ascii="Arial" w:hAnsi="Arial" w:cs="Arial"/>
          <w:szCs w:val="24"/>
        </w:rPr>
        <w:t>.</w:t>
      </w:r>
      <w:r w:rsidR="00936379" w:rsidRPr="009174F7">
        <w:rPr>
          <w:rFonts w:ascii="Arial" w:hAnsi="Arial" w:cs="Arial"/>
          <w:szCs w:val="24"/>
        </w:rPr>
        <w:t xml:space="preserve"> </w:t>
      </w:r>
    </w:p>
    <w:p w:rsidR="00D67945" w:rsidRPr="009174F7" w:rsidRDefault="001759F1" w:rsidP="00A67ED6">
      <w:pPr>
        <w:ind w:firstLine="720"/>
        <w:jc w:val="both"/>
        <w:rPr>
          <w:rFonts w:ascii="Arial" w:hAnsi="Arial" w:cs="Arial"/>
          <w:szCs w:val="24"/>
          <w:lang w:val="mn-MN"/>
        </w:rPr>
      </w:pPr>
      <w:r w:rsidRPr="009174F7">
        <w:rPr>
          <w:rFonts w:ascii="Arial" w:hAnsi="Arial" w:cs="Arial"/>
          <w:szCs w:val="24"/>
          <w:lang w:val="mn-MN"/>
        </w:rPr>
        <w:t xml:space="preserve">Нөөцийн </w:t>
      </w:r>
      <w:r w:rsidR="009C4D2E" w:rsidRPr="009174F7">
        <w:rPr>
          <w:rFonts w:ascii="Arial" w:hAnsi="Arial" w:cs="Arial"/>
          <w:szCs w:val="24"/>
          <w:lang w:val="mn-MN"/>
        </w:rPr>
        <w:t>үзүүлэлтийг</w:t>
      </w:r>
      <w:r w:rsidR="00F17E9F" w:rsidRPr="009174F7">
        <w:rPr>
          <w:rFonts w:ascii="Arial" w:hAnsi="Arial" w:cs="Arial"/>
          <w:szCs w:val="24"/>
          <w:lang w:val="mn-MN"/>
        </w:rPr>
        <w:t xml:space="preserve"> дэлгэрэнгүй байдлаар харуулбал: </w:t>
      </w:r>
    </w:p>
    <w:p w:rsidR="00D67945" w:rsidRPr="009174F7" w:rsidRDefault="007C5893" w:rsidP="00A67ED6">
      <w:pPr>
        <w:ind w:firstLine="720"/>
        <w:jc w:val="both"/>
        <w:rPr>
          <w:rFonts w:ascii="Arial" w:hAnsi="Arial" w:cs="Arial"/>
          <w:szCs w:val="24"/>
          <w:u w:val="single"/>
          <w:lang w:val="mn-MN"/>
        </w:rPr>
      </w:pPr>
      <w:r w:rsidRPr="009174F7">
        <w:rPr>
          <w:rFonts w:ascii="Arial" w:hAnsi="Arial" w:cs="Arial"/>
          <w:szCs w:val="24"/>
          <w:u w:val="single"/>
        </w:rPr>
        <w:t xml:space="preserve">D.5 </w:t>
      </w:r>
      <w:r w:rsidR="00D67945" w:rsidRPr="009174F7">
        <w:rPr>
          <w:rFonts w:ascii="Arial" w:hAnsi="Arial" w:cs="Arial"/>
          <w:szCs w:val="24"/>
          <w:u w:val="single"/>
          <w:lang w:val="mn-MN"/>
        </w:rPr>
        <w:t>Орлог</w:t>
      </w:r>
      <w:r w:rsidR="008E30CA" w:rsidRPr="009174F7">
        <w:rPr>
          <w:rFonts w:ascii="Arial" w:hAnsi="Arial" w:cs="Arial"/>
          <w:szCs w:val="24"/>
          <w:u w:val="single"/>
          <w:lang w:val="mn-MN"/>
        </w:rPr>
        <w:t xml:space="preserve">ын ба </w:t>
      </w:r>
      <w:r w:rsidR="00D67945" w:rsidRPr="009174F7">
        <w:rPr>
          <w:rFonts w:ascii="Arial" w:hAnsi="Arial" w:cs="Arial"/>
          <w:szCs w:val="24"/>
          <w:u w:val="single"/>
          <w:lang w:val="mn-MN"/>
        </w:rPr>
        <w:t>хөрөнг</w:t>
      </w:r>
      <w:r w:rsidR="008E30CA" w:rsidRPr="009174F7">
        <w:rPr>
          <w:rFonts w:ascii="Arial" w:hAnsi="Arial" w:cs="Arial"/>
          <w:szCs w:val="24"/>
          <w:u w:val="single"/>
          <w:lang w:val="mn-MN"/>
        </w:rPr>
        <w:t xml:space="preserve">ийн </w:t>
      </w:r>
      <w:r w:rsidR="00D67945" w:rsidRPr="009174F7">
        <w:rPr>
          <w:rFonts w:ascii="Arial" w:hAnsi="Arial" w:cs="Arial"/>
          <w:szCs w:val="24"/>
          <w:u w:val="single"/>
          <w:lang w:val="mn-MN"/>
        </w:rPr>
        <w:t xml:space="preserve"> урсгал татвар</w:t>
      </w:r>
    </w:p>
    <w:p w:rsidR="000706F6" w:rsidRPr="009174F7" w:rsidRDefault="000706F6" w:rsidP="000706F6">
      <w:pPr>
        <w:ind w:left="720" w:firstLine="720"/>
        <w:jc w:val="both"/>
        <w:rPr>
          <w:rFonts w:ascii="Arial" w:hAnsi="Arial" w:cs="Arial"/>
          <w:szCs w:val="24"/>
          <w:lang w:val="mn-MN"/>
        </w:rPr>
      </w:pPr>
      <w:r w:rsidRPr="009174F7">
        <w:rPr>
          <w:rFonts w:ascii="Arial" w:hAnsi="Arial" w:cs="Arial"/>
          <w:szCs w:val="24"/>
          <w:lang w:val="mn-MN"/>
        </w:rPr>
        <w:t>-</w:t>
      </w:r>
      <w:r w:rsidR="002F5B48" w:rsidRPr="009174F7">
        <w:rPr>
          <w:rFonts w:ascii="Arial" w:hAnsi="Arial" w:cs="Arial"/>
          <w:szCs w:val="24"/>
          <w:lang w:val="mn-MN"/>
        </w:rPr>
        <w:t xml:space="preserve"> </w:t>
      </w:r>
      <w:r w:rsidR="00D67945" w:rsidRPr="009174F7">
        <w:rPr>
          <w:rFonts w:ascii="Arial" w:hAnsi="Arial" w:cs="Arial"/>
          <w:szCs w:val="24"/>
          <w:lang w:val="mn-MN"/>
        </w:rPr>
        <w:t>Орлог</w:t>
      </w:r>
      <w:r w:rsidR="008E30CA" w:rsidRPr="009174F7">
        <w:rPr>
          <w:rFonts w:ascii="Arial" w:hAnsi="Arial" w:cs="Arial"/>
          <w:szCs w:val="24"/>
          <w:lang w:val="mn-MN"/>
        </w:rPr>
        <w:t xml:space="preserve">ын татвар </w:t>
      </w:r>
    </w:p>
    <w:p w:rsidR="00D67945" w:rsidRPr="009174F7" w:rsidRDefault="000706F6" w:rsidP="000706F6">
      <w:pPr>
        <w:ind w:left="1440"/>
        <w:jc w:val="both"/>
        <w:rPr>
          <w:rFonts w:ascii="Arial" w:hAnsi="Arial" w:cs="Arial"/>
          <w:szCs w:val="24"/>
          <w:lang w:val="mn-MN"/>
        </w:rPr>
      </w:pPr>
      <w:r w:rsidRPr="009174F7">
        <w:rPr>
          <w:rFonts w:ascii="Arial" w:hAnsi="Arial" w:cs="Arial"/>
          <w:szCs w:val="24"/>
          <w:lang w:val="mn-MN"/>
        </w:rPr>
        <w:t>-</w:t>
      </w:r>
      <w:r w:rsidR="002F5B48" w:rsidRPr="009174F7">
        <w:rPr>
          <w:rFonts w:ascii="Arial" w:hAnsi="Arial" w:cs="Arial"/>
          <w:szCs w:val="24"/>
          <w:lang w:val="mn-MN"/>
        </w:rPr>
        <w:t xml:space="preserve"> </w:t>
      </w:r>
      <w:r w:rsidR="008E30CA" w:rsidRPr="009174F7">
        <w:rPr>
          <w:rFonts w:ascii="Arial" w:hAnsi="Arial" w:cs="Arial"/>
          <w:szCs w:val="24"/>
          <w:lang w:val="mn-MN"/>
        </w:rPr>
        <w:t xml:space="preserve">Хөрөнгийн </w:t>
      </w:r>
      <w:r w:rsidR="00D67945" w:rsidRPr="009174F7">
        <w:rPr>
          <w:rFonts w:ascii="Arial" w:hAnsi="Arial" w:cs="Arial"/>
          <w:szCs w:val="24"/>
          <w:lang w:val="mn-MN"/>
        </w:rPr>
        <w:t>урсгал татвар</w:t>
      </w:r>
      <w:r w:rsidR="008E30CA" w:rsidRPr="009174F7">
        <w:rPr>
          <w:rFonts w:ascii="Arial" w:hAnsi="Arial" w:cs="Arial"/>
          <w:szCs w:val="24"/>
          <w:lang w:val="mn-MN"/>
        </w:rPr>
        <w:t xml:space="preserve"> /Өрхөөс төлсөн өмчийн татвар,үл хөдлөх хөрөнгийн татвар, өөрөө явагч хэрэгслийн татвар, бууны татвар гэх мэт/</w:t>
      </w:r>
      <w:r w:rsidR="00D67945" w:rsidRPr="009174F7">
        <w:rPr>
          <w:rFonts w:ascii="Arial" w:hAnsi="Arial" w:cs="Arial"/>
          <w:szCs w:val="24"/>
          <w:lang w:val="mn-MN"/>
        </w:rPr>
        <w:t xml:space="preserve">  </w:t>
      </w:r>
    </w:p>
    <w:p w:rsidR="00D67945" w:rsidRPr="009174F7" w:rsidRDefault="005513EF" w:rsidP="00A67ED6">
      <w:pPr>
        <w:ind w:firstLine="720"/>
        <w:jc w:val="both"/>
        <w:rPr>
          <w:rFonts w:ascii="Arial" w:hAnsi="Arial" w:cs="Arial"/>
          <w:szCs w:val="24"/>
          <w:u w:val="single"/>
          <w:lang w:val="mn-MN"/>
        </w:rPr>
      </w:pPr>
      <w:r w:rsidRPr="009174F7">
        <w:rPr>
          <w:rFonts w:ascii="Arial" w:hAnsi="Arial" w:cs="Arial"/>
          <w:szCs w:val="24"/>
          <w:u w:val="single"/>
        </w:rPr>
        <w:t xml:space="preserve">D.6.1 </w:t>
      </w:r>
      <w:r w:rsidR="00D67945" w:rsidRPr="009174F7">
        <w:rPr>
          <w:rFonts w:ascii="Arial" w:hAnsi="Arial" w:cs="Arial"/>
          <w:szCs w:val="24"/>
          <w:u w:val="single"/>
          <w:lang w:val="mn-MN"/>
        </w:rPr>
        <w:t>Нийгмийн  даатгал</w:t>
      </w:r>
      <w:r w:rsidR="002F5B48" w:rsidRPr="009174F7">
        <w:rPr>
          <w:rFonts w:ascii="Arial" w:hAnsi="Arial" w:cs="Arial"/>
          <w:szCs w:val="24"/>
          <w:u w:val="single"/>
          <w:lang w:val="mn-MN"/>
        </w:rPr>
        <w:t>ын шимтгэл</w:t>
      </w:r>
    </w:p>
    <w:p w:rsidR="00A42603" w:rsidRPr="009174F7" w:rsidRDefault="00D67945" w:rsidP="002A5404">
      <w:pPr>
        <w:numPr>
          <w:ilvl w:val="0"/>
          <w:numId w:val="35"/>
        </w:numPr>
        <w:jc w:val="both"/>
        <w:rPr>
          <w:rFonts w:ascii="Arial" w:hAnsi="Arial" w:cs="Arial"/>
          <w:szCs w:val="24"/>
          <w:lang w:val="mn-MN"/>
        </w:rPr>
      </w:pPr>
      <w:r w:rsidRPr="009174F7">
        <w:rPr>
          <w:rFonts w:ascii="Arial" w:hAnsi="Arial" w:cs="Arial"/>
          <w:szCs w:val="24"/>
          <w:lang w:val="mn-MN"/>
        </w:rPr>
        <w:t>Ажил</w:t>
      </w:r>
      <w:r w:rsidR="002F5B48" w:rsidRPr="009174F7">
        <w:rPr>
          <w:rFonts w:ascii="Arial" w:hAnsi="Arial" w:cs="Arial"/>
          <w:szCs w:val="24"/>
          <w:lang w:val="mn-MN"/>
        </w:rPr>
        <w:t xml:space="preserve">лагчдаас төлсөн </w:t>
      </w:r>
      <w:r w:rsidR="00A67ED6" w:rsidRPr="009174F7">
        <w:rPr>
          <w:rFonts w:ascii="Arial" w:hAnsi="Arial" w:cs="Arial"/>
          <w:szCs w:val="24"/>
          <w:lang w:val="mn-MN"/>
        </w:rPr>
        <w:t xml:space="preserve">нийгмийн даатгалын </w:t>
      </w:r>
      <w:r w:rsidR="002F5B48" w:rsidRPr="009174F7">
        <w:rPr>
          <w:rFonts w:ascii="Arial" w:hAnsi="Arial" w:cs="Arial"/>
          <w:szCs w:val="24"/>
          <w:lang w:val="mn-MN"/>
        </w:rPr>
        <w:t>шимтгэл</w:t>
      </w:r>
    </w:p>
    <w:p w:rsidR="00A42603" w:rsidRPr="009174F7" w:rsidRDefault="00A42603" w:rsidP="002A5404">
      <w:pPr>
        <w:numPr>
          <w:ilvl w:val="0"/>
          <w:numId w:val="35"/>
        </w:numPr>
        <w:jc w:val="both"/>
        <w:rPr>
          <w:rFonts w:ascii="Arial" w:hAnsi="Arial" w:cs="Arial"/>
          <w:szCs w:val="24"/>
          <w:lang w:val="mn-MN"/>
        </w:rPr>
      </w:pPr>
      <w:r w:rsidRPr="009174F7">
        <w:rPr>
          <w:rFonts w:ascii="Arial" w:hAnsi="Arial" w:cs="Arial"/>
          <w:szCs w:val="24"/>
          <w:lang w:val="mn-MN"/>
        </w:rPr>
        <w:t>Ажил олгогч</w:t>
      </w:r>
      <w:r w:rsidR="002F5B48" w:rsidRPr="009174F7">
        <w:rPr>
          <w:rFonts w:ascii="Arial" w:hAnsi="Arial" w:cs="Arial"/>
          <w:szCs w:val="24"/>
          <w:lang w:val="mn-MN"/>
        </w:rPr>
        <w:t xml:space="preserve">оос төлсөн </w:t>
      </w:r>
      <w:r w:rsidR="00A67ED6" w:rsidRPr="009174F7">
        <w:rPr>
          <w:rFonts w:ascii="Arial" w:hAnsi="Arial" w:cs="Arial"/>
          <w:szCs w:val="24"/>
          <w:lang w:val="mn-MN"/>
        </w:rPr>
        <w:t xml:space="preserve">нийгмийн даатгалын </w:t>
      </w:r>
      <w:r w:rsidRPr="009174F7">
        <w:rPr>
          <w:rFonts w:ascii="Arial" w:hAnsi="Arial" w:cs="Arial"/>
          <w:szCs w:val="24"/>
          <w:lang w:val="mn-MN"/>
        </w:rPr>
        <w:t>шимтгэл</w:t>
      </w:r>
    </w:p>
    <w:p w:rsidR="002F5B48" w:rsidRPr="009174F7" w:rsidRDefault="002F5B48" w:rsidP="002A5404">
      <w:pPr>
        <w:numPr>
          <w:ilvl w:val="0"/>
          <w:numId w:val="35"/>
        </w:numPr>
        <w:jc w:val="both"/>
        <w:rPr>
          <w:rFonts w:ascii="Arial" w:hAnsi="Arial" w:cs="Arial"/>
          <w:szCs w:val="24"/>
          <w:lang w:val="mn-MN"/>
        </w:rPr>
      </w:pPr>
      <w:r w:rsidRPr="009174F7">
        <w:rPr>
          <w:rFonts w:ascii="Arial" w:hAnsi="Arial" w:cs="Arial"/>
          <w:szCs w:val="24"/>
          <w:lang w:val="mn-MN"/>
        </w:rPr>
        <w:t>Хувиараа хөдөлмөр эрхлэгчид, ажилгүй хүмүүсээс төлсөн</w:t>
      </w:r>
      <w:r w:rsidR="00A523BD" w:rsidRPr="009174F7">
        <w:rPr>
          <w:rFonts w:ascii="Arial" w:hAnsi="Arial" w:cs="Arial"/>
          <w:szCs w:val="24"/>
          <w:lang w:val="mn-MN"/>
        </w:rPr>
        <w:t xml:space="preserve"> шимтгэл</w:t>
      </w:r>
      <w:r w:rsidRPr="009174F7">
        <w:rPr>
          <w:rFonts w:ascii="Arial" w:hAnsi="Arial" w:cs="Arial"/>
          <w:szCs w:val="24"/>
          <w:lang w:val="mn-MN"/>
        </w:rPr>
        <w:t xml:space="preserve"> </w:t>
      </w:r>
    </w:p>
    <w:p w:rsidR="002F5B48" w:rsidRPr="009174F7" w:rsidRDefault="002F5B48" w:rsidP="002A5404">
      <w:pPr>
        <w:numPr>
          <w:ilvl w:val="0"/>
          <w:numId w:val="35"/>
        </w:numPr>
        <w:jc w:val="both"/>
        <w:rPr>
          <w:rFonts w:ascii="Arial" w:hAnsi="Arial" w:cs="Arial"/>
          <w:b/>
          <w:szCs w:val="24"/>
          <w:lang w:val="mn-MN"/>
        </w:rPr>
      </w:pPr>
      <w:r w:rsidRPr="009174F7">
        <w:rPr>
          <w:rFonts w:ascii="Arial" w:hAnsi="Arial" w:cs="Arial"/>
          <w:szCs w:val="24"/>
          <w:lang w:val="mn-MN"/>
        </w:rPr>
        <w:t>Ангилагдаагүй бусад шимтгэл</w:t>
      </w:r>
    </w:p>
    <w:p w:rsidR="009C4D2E" w:rsidRPr="009174F7" w:rsidRDefault="005513EF" w:rsidP="00A67ED6">
      <w:pPr>
        <w:ind w:firstLine="720"/>
        <w:jc w:val="both"/>
        <w:rPr>
          <w:rFonts w:ascii="Arial" w:hAnsi="Arial" w:cs="Arial"/>
          <w:szCs w:val="24"/>
          <w:u w:val="single"/>
          <w:lang w:val="mn-MN"/>
        </w:rPr>
      </w:pPr>
      <w:r w:rsidRPr="009174F7">
        <w:rPr>
          <w:rFonts w:ascii="Arial" w:hAnsi="Arial" w:cs="Arial"/>
          <w:szCs w:val="24"/>
          <w:u w:val="single"/>
        </w:rPr>
        <w:lastRenderedPageBreak/>
        <w:t xml:space="preserve">D.6.2 </w:t>
      </w:r>
      <w:r w:rsidR="002F5B48" w:rsidRPr="009174F7">
        <w:rPr>
          <w:rFonts w:ascii="Arial" w:hAnsi="Arial" w:cs="Arial"/>
          <w:szCs w:val="24"/>
          <w:u w:val="single"/>
          <w:lang w:val="mn-MN"/>
        </w:rPr>
        <w:t>Н</w:t>
      </w:r>
      <w:r w:rsidR="009C4D2E" w:rsidRPr="009174F7">
        <w:rPr>
          <w:rFonts w:ascii="Arial" w:hAnsi="Arial" w:cs="Arial"/>
          <w:szCs w:val="24"/>
          <w:u w:val="single"/>
          <w:lang w:val="mn-MN"/>
        </w:rPr>
        <w:t xml:space="preserve">ийгмийн </w:t>
      </w:r>
      <w:r w:rsidR="002F5B48" w:rsidRPr="009174F7">
        <w:rPr>
          <w:rFonts w:ascii="Arial" w:hAnsi="Arial" w:cs="Arial"/>
          <w:szCs w:val="24"/>
          <w:u w:val="single"/>
          <w:lang w:val="mn-MN"/>
        </w:rPr>
        <w:t xml:space="preserve"> халамжийн </w:t>
      </w:r>
      <w:r w:rsidR="009C4D2E" w:rsidRPr="009174F7">
        <w:rPr>
          <w:rFonts w:ascii="Arial" w:hAnsi="Arial" w:cs="Arial"/>
          <w:szCs w:val="24"/>
          <w:u w:val="single"/>
          <w:lang w:val="mn-MN"/>
        </w:rPr>
        <w:t>тэтгэмж</w:t>
      </w:r>
      <w:r w:rsidR="00AF02B8" w:rsidRPr="009174F7">
        <w:rPr>
          <w:rFonts w:ascii="Arial" w:hAnsi="Arial" w:cs="Arial"/>
          <w:szCs w:val="24"/>
          <w:u w:val="single"/>
          <w:lang w:val="mn-MN"/>
        </w:rPr>
        <w:t>/зардал</w:t>
      </w:r>
    </w:p>
    <w:p w:rsidR="009C4D2E" w:rsidRPr="009174F7" w:rsidRDefault="006C662A" w:rsidP="002A5404">
      <w:pPr>
        <w:numPr>
          <w:ilvl w:val="0"/>
          <w:numId w:val="35"/>
        </w:numPr>
        <w:jc w:val="both"/>
        <w:rPr>
          <w:rFonts w:ascii="Arial" w:hAnsi="Arial" w:cs="Arial"/>
          <w:i/>
          <w:szCs w:val="24"/>
          <w:lang w:val="mn-MN"/>
        </w:rPr>
      </w:pPr>
      <w:r w:rsidRPr="009174F7">
        <w:rPr>
          <w:rFonts w:ascii="Arial" w:hAnsi="Arial" w:cs="Arial"/>
          <w:szCs w:val="24"/>
          <w:lang w:val="mn-MN"/>
        </w:rPr>
        <w:t>Нийгмийн халамжийн тэтгэвэр</w:t>
      </w:r>
    </w:p>
    <w:p w:rsidR="006C662A" w:rsidRPr="009174F7" w:rsidRDefault="006C662A" w:rsidP="002A5404">
      <w:pPr>
        <w:numPr>
          <w:ilvl w:val="0"/>
          <w:numId w:val="35"/>
        </w:numPr>
        <w:jc w:val="both"/>
        <w:rPr>
          <w:rFonts w:ascii="Arial" w:hAnsi="Arial" w:cs="Arial"/>
          <w:i/>
          <w:szCs w:val="24"/>
          <w:lang w:val="mn-MN"/>
        </w:rPr>
      </w:pPr>
      <w:r w:rsidRPr="009174F7">
        <w:rPr>
          <w:rFonts w:ascii="Arial" w:hAnsi="Arial" w:cs="Arial"/>
          <w:szCs w:val="24"/>
          <w:lang w:val="mn-MN"/>
        </w:rPr>
        <w:t>Нийгмийн халамжийн тэтгэмж</w:t>
      </w:r>
    </w:p>
    <w:p w:rsidR="009C4D2E" w:rsidRPr="009174F7" w:rsidRDefault="00C211A7" w:rsidP="00A67ED6">
      <w:pPr>
        <w:ind w:firstLine="720"/>
        <w:jc w:val="both"/>
        <w:rPr>
          <w:rFonts w:ascii="Arial" w:hAnsi="Arial" w:cs="Arial"/>
          <w:szCs w:val="24"/>
          <w:u w:val="single"/>
          <w:lang w:val="mn-MN"/>
        </w:rPr>
      </w:pPr>
      <w:r w:rsidRPr="009174F7">
        <w:rPr>
          <w:rFonts w:ascii="Arial" w:hAnsi="Arial" w:cs="Arial"/>
          <w:szCs w:val="24"/>
          <w:u w:val="single"/>
        </w:rPr>
        <w:t>D.</w:t>
      </w:r>
      <w:r w:rsidR="00AC4AE0" w:rsidRPr="009174F7">
        <w:rPr>
          <w:rFonts w:ascii="Arial" w:hAnsi="Arial" w:cs="Arial"/>
          <w:szCs w:val="24"/>
          <w:u w:val="single"/>
        </w:rPr>
        <w:t>7</w:t>
      </w:r>
      <w:r w:rsidRPr="009174F7">
        <w:rPr>
          <w:rFonts w:ascii="Arial" w:hAnsi="Arial" w:cs="Arial"/>
          <w:szCs w:val="24"/>
          <w:u w:val="single"/>
        </w:rPr>
        <w:t xml:space="preserve"> </w:t>
      </w:r>
      <w:r w:rsidR="00AC4AE0" w:rsidRPr="009174F7">
        <w:rPr>
          <w:rFonts w:ascii="Arial" w:hAnsi="Arial" w:cstheme="minorBidi"/>
          <w:szCs w:val="30"/>
          <w:u w:val="single"/>
          <w:lang w:val="mn-MN" w:bidi="mn-Mong-CN"/>
        </w:rPr>
        <w:t>Бусад у</w:t>
      </w:r>
      <w:r w:rsidR="009C4D2E" w:rsidRPr="009174F7">
        <w:rPr>
          <w:rFonts w:ascii="Arial" w:hAnsi="Arial" w:cs="Arial"/>
          <w:szCs w:val="24"/>
          <w:u w:val="single"/>
          <w:lang w:val="mn-MN"/>
        </w:rPr>
        <w:t>рсгал шилжүүлэг</w:t>
      </w:r>
    </w:p>
    <w:p w:rsidR="009C4D2E" w:rsidRPr="009174F7" w:rsidRDefault="00A91430" w:rsidP="002A5404">
      <w:pPr>
        <w:numPr>
          <w:ilvl w:val="0"/>
          <w:numId w:val="35"/>
        </w:numPr>
        <w:jc w:val="both"/>
        <w:rPr>
          <w:rFonts w:ascii="Arial" w:hAnsi="Arial" w:cs="Arial"/>
          <w:i/>
          <w:szCs w:val="24"/>
          <w:lang w:val="mn-MN"/>
        </w:rPr>
      </w:pPr>
      <w:r w:rsidRPr="009174F7">
        <w:rPr>
          <w:rFonts w:ascii="Arial" w:hAnsi="Arial" w:cstheme="minorBidi" w:hint="cs"/>
          <w:szCs w:val="30"/>
          <w:cs/>
          <w:lang w:bidi="mn-Mong-CN"/>
        </w:rPr>
        <w:t>᠎</w:t>
      </w:r>
      <w:r w:rsidRPr="009174F7">
        <w:rPr>
          <w:rFonts w:ascii="Arial" w:hAnsi="Arial" w:cstheme="minorBidi"/>
          <w:szCs w:val="30"/>
          <w:lang w:val="mn-MN" w:bidi="mn-Mong-CN"/>
        </w:rPr>
        <w:t>Ердийн</w:t>
      </w:r>
      <w:r w:rsidR="009C4D2E" w:rsidRPr="009174F7">
        <w:rPr>
          <w:rFonts w:ascii="Arial" w:hAnsi="Arial" w:cs="Arial"/>
          <w:szCs w:val="24"/>
          <w:lang w:val="mn-MN"/>
        </w:rPr>
        <w:t xml:space="preserve"> даатгалын цэвэр хураамж</w:t>
      </w:r>
    </w:p>
    <w:p w:rsidR="009C4D2E" w:rsidRPr="009174F7" w:rsidRDefault="009C4D2E" w:rsidP="005B73A7">
      <w:pPr>
        <w:jc w:val="both"/>
        <w:rPr>
          <w:rFonts w:ascii="Arial" w:hAnsi="Arial" w:cs="Arial"/>
          <w:i/>
          <w:szCs w:val="24"/>
          <w:lang w:val="mn-MN"/>
        </w:rPr>
      </w:pPr>
      <w:r w:rsidRPr="009174F7">
        <w:rPr>
          <w:rFonts w:ascii="Arial" w:hAnsi="Arial" w:cs="Arial"/>
          <w:i/>
          <w:szCs w:val="24"/>
          <w:lang w:val="mn-MN"/>
        </w:rPr>
        <w:t xml:space="preserve">                 </w:t>
      </w:r>
      <w:r w:rsidR="006D6056" w:rsidRPr="009174F7">
        <w:rPr>
          <w:rFonts w:ascii="Arial" w:hAnsi="Arial" w:cs="Arial"/>
          <w:i/>
          <w:szCs w:val="24"/>
          <w:lang w:val="mn-MN"/>
        </w:rPr>
        <w:tab/>
      </w:r>
      <w:r w:rsidR="00A67ED6" w:rsidRPr="009174F7">
        <w:rPr>
          <w:rFonts w:ascii="Arial" w:hAnsi="Arial" w:cs="Arial"/>
          <w:i/>
          <w:szCs w:val="24"/>
          <w:lang w:val="mn-MN"/>
        </w:rPr>
        <w:tab/>
      </w:r>
      <w:r w:rsidR="00A67ED6" w:rsidRPr="009174F7">
        <w:rPr>
          <w:rFonts w:ascii="Arial" w:hAnsi="Arial" w:cs="Arial"/>
          <w:i/>
          <w:szCs w:val="24"/>
          <w:lang w:val="mn-MN"/>
        </w:rPr>
        <w:tab/>
      </w:r>
      <w:r w:rsidR="00A91430" w:rsidRPr="009174F7">
        <w:rPr>
          <w:rFonts w:ascii="Arial" w:hAnsi="Arial" w:cs="Arial"/>
          <w:i/>
          <w:szCs w:val="24"/>
          <w:lang w:val="mn-MN"/>
        </w:rPr>
        <w:t>Ердийн</w:t>
      </w:r>
      <w:r w:rsidRPr="009174F7">
        <w:rPr>
          <w:rFonts w:ascii="Arial" w:hAnsi="Arial" w:cs="Arial"/>
          <w:i/>
          <w:szCs w:val="24"/>
          <w:lang w:val="mn-MN"/>
        </w:rPr>
        <w:t xml:space="preserve"> шууд даатгалын цэвэр хураамж</w:t>
      </w:r>
    </w:p>
    <w:p w:rsidR="009C4D2E" w:rsidRPr="009174F7" w:rsidRDefault="009C4D2E" w:rsidP="005B73A7">
      <w:pPr>
        <w:jc w:val="both"/>
        <w:rPr>
          <w:rFonts w:ascii="Arial" w:hAnsi="Arial" w:cs="Arial"/>
          <w:i/>
          <w:szCs w:val="24"/>
          <w:lang w:val="mn-MN"/>
        </w:rPr>
      </w:pPr>
      <w:r w:rsidRPr="009174F7">
        <w:rPr>
          <w:rFonts w:ascii="Arial" w:hAnsi="Arial" w:cs="Arial"/>
          <w:i/>
          <w:szCs w:val="24"/>
          <w:lang w:val="mn-MN"/>
        </w:rPr>
        <w:t xml:space="preserve">                 </w:t>
      </w:r>
      <w:r w:rsidR="006D6056" w:rsidRPr="009174F7">
        <w:rPr>
          <w:rFonts w:ascii="Arial" w:hAnsi="Arial" w:cs="Arial"/>
          <w:i/>
          <w:szCs w:val="24"/>
          <w:lang w:val="mn-MN"/>
        </w:rPr>
        <w:tab/>
      </w:r>
      <w:r w:rsidR="00A67ED6" w:rsidRPr="009174F7">
        <w:rPr>
          <w:rFonts w:ascii="Arial" w:hAnsi="Arial" w:cs="Arial"/>
          <w:i/>
          <w:szCs w:val="24"/>
          <w:lang w:val="mn-MN"/>
        </w:rPr>
        <w:tab/>
      </w:r>
      <w:r w:rsidR="00A67ED6" w:rsidRPr="009174F7">
        <w:rPr>
          <w:rFonts w:ascii="Arial" w:hAnsi="Arial" w:cs="Arial"/>
          <w:i/>
          <w:szCs w:val="24"/>
          <w:lang w:val="mn-MN"/>
        </w:rPr>
        <w:tab/>
      </w:r>
      <w:r w:rsidR="00A91430" w:rsidRPr="009174F7">
        <w:rPr>
          <w:rFonts w:ascii="Arial" w:hAnsi="Arial" w:cs="Arial"/>
          <w:i/>
          <w:szCs w:val="24"/>
          <w:lang w:val="mn-MN"/>
        </w:rPr>
        <w:t>Ердийн</w:t>
      </w:r>
      <w:r w:rsidRPr="009174F7">
        <w:rPr>
          <w:rFonts w:ascii="Arial" w:hAnsi="Arial" w:cs="Arial"/>
          <w:i/>
          <w:szCs w:val="24"/>
          <w:lang w:val="mn-MN"/>
        </w:rPr>
        <w:t xml:space="preserve"> давхар даатгалын цэвэр хураамж</w:t>
      </w:r>
    </w:p>
    <w:p w:rsidR="009C4D2E" w:rsidRPr="009174F7" w:rsidRDefault="00A91430" w:rsidP="002A5404">
      <w:pPr>
        <w:numPr>
          <w:ilvl w:val="0"/>
          <w:numId w:val="35"/>
        </w:numPr>
        <w:jc w:val="both"/>
        <w:rPr>
          <w:rFonts w:ascii="Arial" w:hAnsi="Arial" w:cs="Arial"/>
          <w:i/>
          <w:szCs w:val="24"/>
          <w:lang w:val="mn-MN"/>
        </w:rPr>
      </w:pPr>
      <w:r w:rsidRPr="009174F7">
        <w:rPr>
          <w:rFonts w:ascii="Arial" w:hAnsi="Arial" w:cs="Arial"/>
          <w:szCs w:val="24"/>
          <w:lang w:val="mn-MN"/>
        </w:rPr>
        <w:t>Ердийн</w:t>
      </w:r>
      <w:r w:rsidR="003E6855" w:rsidRPr="009174F7">
        <w:rPr>
          <w:rFonts w:ascii="Arial" w:hAnsi="Arial" w:cs="Arial"/>
          <w:szCs w:val="24"/>
          <w:lang w:val="mn-MN"/>
        </w:rPr>
        <w:t xml:space="preserve"> даатгалын н</w:t>
      </w:r>
      <w:r w:rsidR="00233F81" w:rsidRPr="009174F7">
        <w:rPr>
          <w:rFonts w:ascii="Arial" w:hAnsi="Arial" w:cs="Arial"/>
          <w:szCs w:val="24"/>
          <w:lang w:val="mn-MN"/>
        </w:rPr>
        <w:t>өхөн төлбөр</w:t>
      </w:r>
    </w:p>
    <w:p w:rsidR="009C4D2E" w:rsidRPr="009174F7" w:rsidRDefault="003E6855" w:rsidP="005B73A7">
      <w:pPr>
        <w:jc w:val="both"/>
        <w:rPr>
          <w:rFonts w:ascii="Arial" w:hAnsi="Arial" w:cs="Arial"/>
          <w:i/>
          <w:szCs w:val="24"/>
          <w:lang w:val="mn-MN"/>
        </w:rPr>
      </w:pPr>
      <w:r w:rsidRPr="009174F7">
        <w:rPr>
          <w:rFonts w:ascii="Arial" w:hAnsi="Arial" w:cs="Arial"/>
          <w:i/>
          <w:szCs w:val="24"/>
          <w:lang w:val="mn-MN"/>
        </w:rPr>
        <w:t xml:space="preserve">                 </w:t>
      </w:r>
      <w:r w:rsidR="006D6056" w:rsidRPr="009174F7">
        <w:rPr>
          <w:rFonts w:ascii="Arial" w:hAnsi="Arial" w:cs="Arial"/>
          <w:i/>
          <w:szCs w:val="24"/>
          <w:lang w:val="mn-MN"/>
        </w:rPr>
        <w:tab/>
      </w:r>
      <w:r w:rsidR="00A67ED6" w:rsidRPr="009174F7">
        <w:rPr>
          <w:rFonts w:ascii="Arial" w:hAnsi="Arial" w:cs="Arial"/>
          <w:i/>
          <w:szCs w:val="24"/>
          <w:lang w:val="mn-MN"/>
        </w:rPr>
        <w:tab/>
      </w:r>
      <w:r w:rsidR="00A67ED6" w:rsidRPr="009174F7">
        <w:rPr>
          <w:rFonts w:ascii="Arial" w:hAnsi="Arial" w:cs="Arial"/>
          <w:i/>
          <w:szCs w:val="24"/>
          <w:lang w:val="mn-MN"/>
        </w:rPr>
        <w:tab/>
      </w:r>
      <w:r w:rsidR="00A91430" w:rsidRPr="009174F7">
        <w:rPr>
          <w:rFonts w:ascii="Arial" w:hAnsi="Arial" w:cs="Arial"/>
          <w:i/>
          <w:szCs w:val="24"/>
          <w:lang w:val="mn-MN"/>
        </w:rPr>
        <w:t xml:space="preserve">Ердийн </w:t>
      </w:r>
      <w:r w:rsidRPr="009174F7">
        <w:rPr>
          <w:rFonts w:ascii="Arial" w:hAnsi="Arial" w:cs="Arial"/>
          <w:i/>
          <w:szCs w:val="24"/>
          <w:lang w:val="mn-MN"/>
        </w:rPr>
        <w:t xml:space="preserve">шууд даатгалын </w:t>
      </w:r>
      <w:r w:rsidR="00A67ED6" w:rsidRPr="009174F7">
        <w:rPr>
          <w:rFonts w:ascii="Arial" w:hAnsi="Arial" w:cs="Arial"/>
          <w:i/>
          <w:szCs w:val="24"/>
          <w:lang w:val="mn-MN"/>
        </w:rPr>
        <w:t>нөхөн төлбөр</w:t>
      </w:r>
    </w:p>
    <w:p w:rsidR="009C4D2E" w:rsidRPr="009174F7" w:rsidRDefault="003E6855" w:rsidP="005B73A7">
      <w:pPr>
        <w:jc w:val="both"/>
        <w:rPr>
          <w:rFonts w:ascii="Arial" w:hAnsi="Arial" w:cs="Arial"/>
          <w:i/>
          <w:szCs w:val="24"/>
          <w:lang w:val="mn-MN"/>
        </w:rPr>
      </w:pPr>
      <w:r w:rsidRPr="009174F7">
        <w:rPr>
          <w:rFonts w:ascii="Arial" w:hAnsi="Arial" w:cs="Arial"/>
          <w:i/>
          <w:szCs w:val="24"/>
          <w:lang w:val="mn-MN"/>
        </w:rPr>
        <w:t xml:space="preserve">                 </w:t>
      </w:r>
      <w:r w:rsidR="006D6056" w:rsidRPr="009174F7">
        <w:rPr>
          <w:rFonts w:ascii="Arial" w:hAnsi="Arial" w:cs="Arial"/>
          <w:i/>
          <w:szCs w:val="24"/>
          <w:lang w:val="mn-MN"/>
        </w:rPr>
        <w:tab/>
      </w:r>
      <w:r w:rsidR="00A67ED6" w:rsidRPr="009174F7">
        <w:rPr>
          <w:rFonts w:ascii="Arial" w:hAnsi="Arial" w:cs="Arial"/>
          <w:i/>
          <w:szCs w:val="24"/>
          <w:lang w:val="mn-MN"/>
        </w:rPr>
        <w:tab/>
      </w:r>
      <w:r w:rsidR="00A67ED6" w:rsidRPr="009174F7">
        <w:rPr>
          <w:rFonts w:ascii="Arial" w:hAnsi="Arial" w:cs="Arial"/>
          <w:i/>
          <w:szCs w:val="24"/>
          <w:lang w:val="mn-MN"/>
        </w:rPr>
        <w:tab/>
      </w:r>
      <w:r w:rsidR="00A91430" w:rsidRPr="009174F7">
        <w:rPr>
          <w:rFonts w:ascii="Arial" w:hAnsi="Arial" w:cs="Arial"/>
          <w:i/>
          <w:szCs w:val="24"/>
          <w:lang w:val="mn-MN"/>
        </w:rPr>
        <w:t xml:space="preserve">Ердийн </w:t>
      </w:r>
      <w:r w:rsidRPr="009174F7">
        <w:rPr>
          <w:rFonts w:ascii="Arial" w:hAnsi="Arial" w:cs="Arial"/>
          <w:i/>
          <w:szCs w:val="24"/>
          <w:lang w:val="mn-MN"/>
        </w:rPr>
        <w:t xml:space="preserve">давхар даатгалын </w:t>
      </w:r>
      <w:r w:rsidR="00A67ED6" w:rsidRPr="009174F7">
        <w:rPr>
          <w:rFonts w:ascii="Arial" w:hAnsi="Arial" w:cs="Arial"/>
          <w:i/>
          <w:szCs w:val="24"/>
          <w:lang w:val="mn-MN"/>
        </w:rPr>
        <w:t>нөхөн төлбөр</w:t>
      </w:r>
    </w:p>
    <w:p w:rsidR="00A42603" w:rsidRPr="009174F7" w:rsidRDefault="008E30CA" w:rsidP="002A5404">
      <w:pPr>
        <w:numPr>
          <w:ilvl w:val="0"/>
          <w:numId w:val="35"/>
        </w:numPr>
        <w:jc w:val="both"/>
        <w:rPr>
          <w:rFonts w:ascii="Arial" w:hAnsi="Arial" w:cs="Arial"/>
          <w:b/>
          <w:szCs w:val="24"/>
          <w:u w:val="single"/>
          <w:lang w:val="mn-MN"/>
        </w:rPr>
      </w:pPr>
      <w:r w:rsidRPr="009174F7">
        <w:rPr>
          <w:rFonts w:ascii="Arial" w:hAnsi="Arial" w:cs="Arial"/>
          <w:szCs w:val="24"/>
          <w:lang w:val="mn-MN"/>
        </w:rPr>
        <w:t xml:space="preserve">Засгийн газар хоорондын </w:t>
      </w:r>
      <w:r w:rsidR="003E6855" w:rsidRPr="009174F7">
        <w:rPr>
          <w:rFonts w:ascii="Arial" w:hAnsi="Arial" w:cs="Arial"/>
          <w:szCs w:val="24"/>
          <w:lang w:val="mn-MN"/>
        </w:rPr>
        <w:t>урсгал шилжүүлэг</w:t>
      </w:r>
    </w:p>
    <w:p w:rsidR="003E6855" w:rsidRPr="009174F7" w:rsidRDefault="003E6855" w:rsidP="002A5404">
      <w:pPr>
        <w:numPr>
          <w:ilvl w:val="0"/>
          <w:numId w:val="35"/>
        </w:numPr>
        <w:jc w:val="both"/>
        <w:rPr>
          <w:rFonts w:ascii="Arial" w:hAnsi="Arial" w:cs="Arial"/>
          <w:b/>
          <w:szCs w:val="24"/>
          <w:u w:val="single"/>
          <w:lang w:val="mn-MN"/>
        </w:rPr>
      </w:pPr>
      <w:r w:rsidRPr="009174F7">
        <w:rPr>
          <w:rFonts w:ascii="Arial" w:hAnsi="Arial" w:cs="Arial"/>
          <w:szCs w:val="24"/>
          <w:lang w:val="mn-MN"/>
        </w:rPr>
        <w:t>Олон улсын урсгал хамтын ажиллагаа</w:t>
      </w:r>
      <w:r w:rsidR="008E30CA" w:rsidRPr="009174F7">
        <w:rPr>
          <w:rFonts w:ascii="Arial" w:hAnsi="Arial" w:cs="Arial"/>
          <w:szCs w:val="24"/>
          <w:lang w:val="mn-MN"/>
        </w:rPr>
        <w:t xml:space="preserve">ны хүрээний шилжүүлэг </w:t>
      </w:r>
    </w:p>
    <w:p w:rsidR="003E6855" w:rsidRPr="009174F7" w:rsidRDefault="008E30CA" w:rsidP="002A5404">
      <w:pPr>
        <w:numPr>
          <w:ilvl w:val="0"/>
          <w:numId w:val="35"/>
        </w:numPr>
        <w:jc w:val="both"/>
        <w:rPr>
          <w:rFonts w:ascii="Arial" w:hAnsi="Arial" w:cs="Arial"/>
          <w:b/>
          <w:szCs w:val="24"/>
          <w:u w:val="single"/>
          <w:lang w:val="mn-MN"/>
        </w:rPr>
      </w:pPr>
      <w:r w:rsidRPr="009174F7">
        <w:rPr>
          <w:rFonts w:ascii="Arial" w:hAnsi="Arial" w:cs="Arial"/>
          <w:szCs w:val="24"/>
          <w:lang w:val="mn-MN"/>
        </w:rPr>
        <w:t xml:space="preserve">Бусад </w:t>
      </w:r>
      <w:r w:rsidR="003E6855" w:rsidRPr="009174F7">
        <w:rPr>
          <w:rFonts w:ascii="Arial" w:hAnsi="Arial" w:cs="Arial"/>
          <w:szCs w:val="24"/>
          <w:lang w:val="mn-MN"/>
        </w:rPr>
        <w:t xml:space="preserve"> урсгал шилжүүлэг</w:t>
      </w:r>
    </w:p>
    <w:p w:rsidR="006D6056" w:rsidRPr="009174F7" w:rsidRDefault="006D6056" w:rsidP="006D6056">
      <w:pPr>
        <w:jc w:val="both"/>
        <w:rPr>
          <w:rFonts w:ascii="Arial" w:hAnsi="Arial" w:cs="Arial"/>
          <w:szCs w:val="24"/>
          <w:lang w:val="mn-MN"/>
        </w:rPr>
      </w:pPr>
      <w:r w:rsidRPr="009174F7">
        <w:rPr>
          <w:rFonts w:ascii="Arial" w:hAnsi="Arial" w:cs="Arial"/>
          <w:i/>
          <w:szCs w:val="24"/>
          <w:lang w:val="mn-MN"/>
        </w:rPr>
        <w:t xml:space="preserve">                     </w:t>
      </w:r>
      <w:r w:rsidR="00840689" w:rsidRPr="009174F7">
        <w:rPr>
          <w:rFonts w:ascii="Arial" w:hAnsi="Arial" w:cs="Arial"/>
          <w:i/>
          <w:szCs w:val="24"/>
          <w:lang w:val="mn-MN"/>
        </w:rPr>
        <w:t xml:space="preserve"> </w:t>
      </w:r>
      <w:r w:rsidR="00840689" w:rsidRPr="009174F7">
        <w:rPr>
          <w:rFonts w:ascii="Arial" w:hAnsi="Arial" w:cs="Arial"/>
          <w:i/>
          <w:szCs w:val="24"/>
          <w:lang w:val="mn-MN"/>
        </w:rPr>
        <w:tab/>
        <w:t xml:space="preserve">          </w:t>
      </w:r>
      <w:r w:rsidRPr="009174F7">
        <w:rPr>
          <w:rFonts w:ascii="Arial" w:hAnsi="Arial" w:cs="Arial"/>
          <w:i/>
          <w:szCs w:val="24"/>
          <w:lang w:val="mn-MN"/>
        </w:rPr>
        <w:t xml:space="preserve"> </w:t>
      </w:r>
      <w:r w:rsidR="004117E1" w:rsidRPr="009174F7">
        <w:rPr>
          <w:rFonts w:ascii="Arial" w:hAnsi="Arial" w:cs="Arial"/>
          <w:szCs w:val="24"/>
          <w:lang w:val="mn-MN"/>
        </w:rPr>
        <w:t>Төрийн бус байгууллагын</w:t>
      </w:r>
      <w:r w:rsidR="003E6855" w:rsidRPr="009174F7">
        <w:rPr>
          <w:rFonts w:ascii="Arial" w:hAnsi="Arial" w:cs="Arial"/>
          <w:szCs w:val="24"/>
          <w:lang w:val="mn-MN"/>
        </w:rPr>
        <w:t xml:space="preserve"> урсгал шилжүүлэ</w:t>
      </w:r>
      <w:r w:rsidRPr="009174F7">
        <w:rPr>
          <w:rFonts w:ascii="Arial" w:hAnsi="Arial" w:cs="Arial"/>
          <w:szCs w:val="24"/>
          <w:lang w:val="mn-MN"/>
        </w:rPr>
        <w:t>г</w:t>
      </w:r>
      <w:r w:rsidR="008E30CA" w:rsidRPr="009174F7">
        <w:rPr>
          <w:rFonts w:ascii="Arial" w:hAnsi="Arial" w:cs="Arial"/>
          <w:szCs w:val="24"/>
          <w:lang w:val="mn-MN"/>
        </w:rPr>
        <w:t>-</w:t>
      </w:r>
    </w:p>
    <w:p w:rsidR="00840689" w:rsidRPr="009174F7" w:rsidRDefault="003E6855" w:rsidP="004117E1">
      <w:pPr>
        <w:ind w:left="2880"/>
        <w:jc w:val="both"/>
        <w:rPr>
          <w:rFonts w:ascii="Arial" w:hAnsi="Arial" w:cs="Arial"/>
          <w:szCs w:val="24"/>
        </w:rPr>
      </w:pPr>
      <w:r w:rsidRPr="009174F7">
        <w:rPr>
          <w:rFonts w:ascii="Arial" w:hAnsi="Arial" w:cs="Arial"/>
          <w:szCs w:val="24"/>
          <w:lang w:val="mn-MN"/>
        </w:rPr>
        <w:t>Эдийн засгийн харьяат болон харьяат бус өрхүүдийн хоорондын урсгал шилжүүлэг</w:t>
      </w:r>
      <w:r w:rsidR="004117E1" w:rsidRPr="009174F7">
        <w:rPr>
          <w:rFonts w:ascii="Arial" w:hAnsi="Arial" w:cs="Arial"/>
          <w:szCs w:val="24"/>
          <w:lang w:val="mn-MN"/>
        </w:rPr>
        <w:t>- /</w:t>
      </w:r>
      <w:r w:rsidR="00840689" w:rsidRPr="009174F7">
        <w:rPr>
          <w:rFonts w:ascii="Arial" w:hAnsi="Arial" w:cs="Arial"/>
          <w:szCs w:val="24"/>
          <w:lang w:val="mn-MN"/>
        </w:rPr>
        <w:t>Ажилчдын гуйвуулга/</w:t>
      </w:r>
    </w:p>
    <w:p w:rsidR="003E6855" w:rsidRPr="009174F7" w:rsidRDefault="003E6855" w:rsidP="002A5404">
      <w:pPr>
        <w:numPr>
          <w:ilvl w:val="0"/>
          <w:numId w:val="35"/>
        </w:numPr>
        <w:rPr>
          <w:rFonts w:ascii="Arial" w:hAnsi="Arial" w:cs="Arial"/>
          <w:szCs w:val="24"/>
          <w:lang w:val="mn-MN"/>
        </w:rPr>
      </w:pPr>
      <w:r w:rsidRPr="009174F7">
        <w:rPr>
          <w:rFonts w:ascii="Arial" w:hAnsi="Arial" w:cs="Arial"/>
          <w:szCs w:val="24"/>
          <w:lang w:val="mn-MN"/>
        </w:rPr>
        <w:t>Бусад төрлийн шилжүүлгүүд</w:t>
      </w:r>
    </w:p>
    <w:p w:rsidR="002C5635" w:rsidRPr="009174F7" w:rsidRDefault="002C5635" w:rsidP="002C5635">
      <w:pPr>
        <w:rPr>
          <w:rFonts w:ascii="Arial" w:hAnsi="Arial" w:cs="Arial"/>
          <w:szCs w:val="24"/>
          <w:lang w:val="mn-MN"/>
        </w:rPr>
      </w:pPr>
    </w:p>
    <w:p w:rsidR="003E6855" w:rsidRPr="009174F7" w:rsidRDefault="005513EF" w:rsidP="007A30EC">
      <w:pPr>
        <w:ind w:firstLine="720"/>
        <w:jc w:val="both"/>
        <w:rPr>
          <w:rFonts w:ascii="Arial" w:hAnsi="Arial" w:cs="Arial"/>
          <w:szCs w:val="24"/>
          <w:u w:val="single"/>
        </w:rPr>
      </w:pPr>
      <w:r w:rsidRPr="009174F7">
        <w:rPr>
          <w:rFonts w:ascii="Arial" w:hAnsi="Arial" w:cs="Arial"/>
          <w:szCs w:val="24"/>
          <w:u w:val="single"/>
        </w:rPr>
        <w:t xml:space="preserve">D.5 </w:t>
      </w:r>
      <w:r w:rsidR="003E6855" w:rsidRPr="009174F7">
        <w:rPr>
          <w:rFonts w:ascii="Arial" w:hAnsi="Arial" w:cs="Arial"/>
          <w:szCs w:val="24"/>
          <w:u w:val="single"/>
        </w:rPr>
        <w:t>О</w:t>
      </w:r>
      <w:r w:rsidR="003E6855" w:rsidRPr="009174F7">
        <w:rPr>
          <w:rFonts w:ascii="Arial" w:hAnsi="Arial" w:cs="Arial"/>
          <w:szCs w:val="24"/>
          <w:u w:val="single"/>
          <w:lang w:val="mn-MN"/>
        </w:rPr>
        <w:t>рлогын болон хөрөнгийн урсгал татвар</w:t>
      </w:r>
    </w:p>
    <w:p w:rsidR="008E30CA" w:rsidRPr="009174F7" w:rsidRDefault="008E30CA" w:rsidP="007A30EC">
      <w:pPr>
        <w:ind w:left="720"/>
        <w:jc w:val="both"/>
        <w:rPr>
          <w:rFonts w:ascii="Arial" w:hAnsi="Arial" w:cs="Arial"/>
          <w:b/>
          <w:szCs w:val="24"/>
          <w:u w:val="single"/>
          <w:lang w:val="mn-MN"/>
        </w:rPr>
      </w:pPr>
    </w:p>
    <w:p w:rsidR="003E6855" w:rsidRPr="009174F7" w:rsidRDefault="005513EF" w:rsidP="008E30CA">
      <w:pPr>
        <w:ind w:left="720"/>
        <w:jc w:val="both"/>
        <w:rPr>
          <w:rFonts w:ascii="Arial" w:hAnsi="Arial" w:cs="Arial"/>
          <w:szCs w:val="24"/>
        </w:rPr>
      </w:pPr>
      <w:r w:rsidRPr="009174F7">
        <w:rPr>
          <w:rFonts w:ascii="Arial" w:hAnsi="Arial" w:cs="Arial"/>
          <w:szCs w:val="24"/>
          <w:u w:val="single"/>
        </w:rPr>
        <w:t xml:space="preserve">D.5.1 </w:t>
      </w:r>
      <w:r w:rsidR="003E6855" w:rsidRPr="009174F7">
        <w:rPr>
          <w:rFonts w:ascii="Arial" w:hAnsi="Arial" w:cs="Arial"/>
          <w:szCs w:val="24"/>
          <w:u w:val="single"/>
          <w:lang w:val="mn-MN"/>
        </w:rPr>
        <w:t>Орлогын урсгал  татвар</w:t>
      </w:r>
      <w:r w:rsidR="003E6855" w:rsidRPr="009174F7">
        <w:rPr>
          <w:rFonts w:ascii="Arial" w:hAnsi="Arial" w:cs="Arial"/>
          <w:b/>
          <w:szCs w:val="24"/>
          <w:u w:val="single"/>
        </w:rPr>
        <w:t>:</w:t>
      </w:r>
      <w:r w:rsidR="003E6855" w:rsidRPr="009174F7">
        <w:rPr>
          <w:rFonts w:ascii="Arial" w:hAnsi="Arial" w:cs="Arial"/>
          <w:szCs w:val="24"/>
        </w:rPr>
        <w:t xml:space="preserve"> </w:t>
      </w:r>
      <w:r w:rsidR="003E6855" w:rsidRPr="009174F7">
        <w:rPr>
          <w:rFonts w:ascii="Arial" w:hAnsi="Arial" w:cs="Arial"/>
          <w:szCs w:val="24"/>
          <w:lang w:val="mn-MN"/>
        </w:rPr>
        <w:t>Энэ төрлийн татварт аж ахуйн нэгж, байгууллага, хүн амаас авч байгаа орлогын татвар, зарим бүтээгдэхүүний үнийн өсөлтийн албан татвар хамрагдана.</w:t>
      </w:r>
    </w:p>
    <w:p w:rsidR="003E6855" w:rsidRPr="009174F7" w:rsidRDefault="003E6855" w:rsidP="003E6855">
      <w:pPr>
        <w:jc w:val="both"/>
        <w:rPr>
          <w:rFonts w:ascii="Arial" w:hAnsi="Arial" w:cs="Arial"/>
          <w:szCs w:val="24"/>
        </w:rPr>
      </w:pPr>
    </w:p>
    <w:p w:rsidR="003E6855" w:rsidRPr="009174F7" w:rsidRDefault="003E6855" w:rsidP="007A30EC">
      <w:pPr>
        <w:ind w:left="720"/>
        <w:jc w:val="both"/>
        <w:rPr>
          <w:rFonts w:ascii="Arial" w:hAnsi="Arial" w:cs="Arial"/>
          <w:szCs w:val="24"/>
        </w:rPr>
      </w:pPr>
      <w:r w:rsidRPr="009174F7">
        <w:rPr>
          <w:rFonts w:ascii="Arial" w:hAnsi="Arial" w:cs="Arial"/>
          <w:szCs w:val="24"/>
          <w:u w:val="single"/>
        </w:rPr>
        <w:t>Мэдээллийн эх үүсвэр:</w:t>
      </w:r>
      <w:r w:rsidRPr="009174F7">
        <w:rPr>
          <w:rFonts w:ascii="Arial" w:hAnsi="Arial" w:cs="Arial"/>
          <w:szCs w:val="24"/>
        </w:rPr>
        <w:t xml:space="preserve"> Улсын төсвийн орлогын мэдээнээс аж ахуйн нэгж, байгууллагын орлогын албан татварын мэдээллийг авч, Санхүүгийн болон санхүүгийн бус секторуудад тусгана. Секторуудаар хуваарилахдаа ТЕГ-ын албан ёсны мэдээллээр аж ахуйн нэгжийн төлсөн орлогын албан татварт дээрх секторуудын эзлэх хувийн жинг ашиглан тооцоог хийнэ. Улсын төсвийн орлогын мэдээнээс хүн амын орлогын албан татварыг авч, өрхийн аж ахуйн секторт тусгана.</w:t>
      </w:r>
    </w:p>
    <w:p w:rsidR="003E6855" w:rsidRPr="009174F7" w:rsidRDefault="003E6855" w:rsidP="003E6855">
      <w:pPr>
        <w:ind w:left="1440"/>
        <w:jc w:val="both"/>
        <w:rPr>
          <w:rFonts w:ascii="Arial" w:hAnsi="Arial" w:cs="Arial"/>
          <w:szCs w:val="24"/>
        </w:rPr>
      </w:pPr>
    </w:p>
    <w:p w:rsidR="003E6855" w:rsidRPr="009174F7" w:rsidRDefault="005513EF" w:rsidP="007A30EC">
      <w:pPr>
        <w:ind w:left="720"/>
        <w:jc w:val="both"/>
        <w:rPr>
          <w:rFonts w:ascii="Arial" w:hAnsi="Arial" w:cs="Arial"/>
          <w:szCs w:val="24"/>
          <w:lang w:val="mn-MN"/>
        </w:rPr>
      </w:pPr>
      <w:r w:rsidRPr="009174F7">
        <w:rPr>
          <w:rFonts w:ascii="Arial" w:hAnsi="Arial" w:cs="Arial"/>
          <w:szCs w:val="24"/>
          <w:u w:val="single"/>
        </w:rPr>
        <w:t xml:space="preserve">D.5.9 </w:t>
      </w:r>
      <w:r w:rsidR="003E6855" w:rsidRPr="009174F7">
        <w:rPr>
          <w:rFonts w:ascii="Arial" w:hAnsi="Arial" w:cs="Arial"/>
          <w:szCs w:val="24"/>
          <w:u w:val="single"/>
          <w:lang w:val="mn-MN"/>
        </w:rPr>
        <w:t>Хөрөнгийн урсгал</w:t>
      </w:r>
      <w:r w:rsidR="0055147B" w:rsidRPr="009174F7">
        <w:rPr>
          <w:rFonts w:ascii="Arial" w:hAnsi="Arial" w:cs="Arial"/>
          <w:szCs w:val="24"/>
          <w:u w:val="single"/>
          <w:lang w:val="mn-MN"/>
        </w:rPr>
        <w:t xml:space="preserve"> </w:t>
      </w:r>
      <w:r w:rsidR="003E6855" w:rsidRPr="009174F7">
        <w:rPr>
          <w:rFonts w:ascii="Arial" w:hAnsi="Arial" w:cs="Arial"/>
          <w:szCs w:val="24"/>
          <w:u w:val="single"/>
          <w:lang w:val="mn-MN"/>
        </w:rPr>
        <w:t>татвар</w:t>
      </w:r>
      <w:r w:rsidR="003E6855" w:rsidRPr="009174F7">
        <w:rPr>
          <w:rFonts w:ascii="Arial" w:hAnsi="Arial" w:cs="Arial"/>
          <w:szCs w:val="24"/>
          <w:u w:val="single"/>
        </w:rPr>
        <w:t>:</w:t>
      </w:r>
      <w:r w:rsidR="003E6855" w:rsidRPr="009174F7">
        <w:rPr>
          <w:rFonts w:ascii="Arial" w:hAnsi="Arial" w:cs="Arial"/>
          <w:szCs w:val="24"/>
        </w:rPr>
        <w:t xml:space="preserve"> </w:t>
      </w:r>
      <w:r w:rsidR="003E6855" w:rsidRPr="009174F7">
        <w:rPr>
          <w:rFonts w:ascii="Arial" w:hAnsi="Arial" w:cs="Arial"/>
          <w:szCs w:val="24"/>
          <w:lang w:val="mn-MN"/>
        </w:rPr>
        <w:t>Уг татвар нь өмчийн ашиглалтаас олсон орлого болон өмч эзэмшигчийн хувьд төлдөг татвар.</w:t>
      </w:r>
      <w:r w:rsidR="008C5872" w:rsidRPr="009174F7">
        <w:rPr>
          <w:rFonts w:ascii="Arial" w:hAnsi="Arial" w:cs="Arial"/>
          <w:szCs w:val="24"/>
          <w:lang w:val="mn-MN"/>
        </w:rPr>
        <w:t xml:space="preserve">Энд зөвхөн  эцсийн хэрэглэгч буюу  өрхөөс төлсөн  </w:t>
      </w:r>
      <w:r w:rsidR="003E6855" w:rsidRPr="009174F7">
        <w:rPr>
          <w:rFonts w:ascii="Arial" w:hAnsi="Arial" w:cs="Arial"/>
          <w:szCs w:val="24"/>
          <w:lang w:val="mn-MN"/>
        </w:rPr>
        <w:t>эд хөрөнгө, бууны татвар зэрэг байнга авдаг татвар, бусад төлбөр хураамжуудаас бүрдэнэ.</w:t>
      </w:r>
    </w:p>
    <w:p w:rsidR="003E6855" w:rsidRPr="009174F7" w:rsidRDefault="003E6855" w:rsidP="003E6855">
      <w:pPr>
        <w:jc w:val="both"/>
        <w:rPr>
          <w:rFonts w:ascii="Arial" w:hAnsi="Arial" w:cs="Arial"/>
          <w:szCs w:val="24"/>
          <w:lang w:val="mn-MN"/>
        </w:rPr>
      </w:pPr>
    </w:p>
    <w:p w:rsidR="003E6855" w:rsidRPr="009174F7" w:rsidRDefault="008C5872" w:rsidP="003E6855">
      <w:pPr>
        <w:numPr>
          <w:ilvl w:val="0"/>
          <w:numId w:val="2"/>
        </w:numPr>
        <w:tabs>
          <w:tab w:val="clear" w:pos="990"/>
          <w:tab w:val="num" w:pos="1710"/>
        </w:tabs>
        <w:ind w:left="1710"/>
        <w:jc w:val="both"/>
        <w:rPr>
          <w:rFonts w:ascii="Arial" w:hAnsi="Arial" w:cs="Arial"/>
          <w:szCs w:val="24"/>
          <w:lang w:val="mn-MN"/>
        </w:rPr>
      </w:pPr>
      <w:r w:rsidRPr="009174F7">
        <w:rPr>
          <w:rFonts w:ascii="Arial" w:hAnsi="Arial" w:cs="Arial"/>
          <w:szCs w:val="24"/>
          <w:lang w:val="mn-MN"/>
        </w:rPr>
        <w:t xml:space="preserve">Хөрөнгийн урсгал </w:t>
      </w:r>
      <w:r w:rsidR="003E6855" w:rsidRPr="009174F7">
        <w:rPr>
          <w:rFonts w:ascii="Arial" w:hAnsi="Arial" w:cs="Arial"/>
          <w:szCs w:val="24"/>
          <w:lang w:val="mn-MN"/>
        </w:rPr>
        <w:t xml:space="preserve"> татвар</w:t>
      </w:r>
    </w:p>
    <w:p w:rsidR="003E6855" w:rsidRPr="009174F7" w:rsidRDefault="003E6855" w:rsidP="003E6855">
      <w:pPr>
        <w:numPr>
          <w:ilvl w:val="2"/>
          <w:numId w:val="2"/>
        </w:numPr>
        <w:tabs>
          <w:tab w:val="num" w:pos="2160"/>
        </w:tabs>
        <w:jc w:val="both"/>
        <w:rPr>
          <w:rFonts w:ascii="Arial" w:hAnsi="Arial" w:cs="Arial"/>
          <w:szCs w:val="24"/>
          <w:lang w:val="mn-MN"/>
        </w:rPr>
      </w:pPr>
      <w:r w:rsidRPr="009174F7">
        <w:rPr>
          <w:rFonts w:ascii="Arial" w:hAnsi="Arial" w:cs="Arial"/>
          <w:szCs w:val="24"/>
          <w:lang w:val="mn-MN"/>
        </w:rPr>
        <w:t>Үл хөдлөх хөрөнгийн татвар</w:t>
      </w:r>
      <w:r w:rsidR="00840689" w:rsidRPr="009174F7">
        <w:rPr>
          <w:rFonts w:ascii="Arial" w:hAnsi="Arial" w:cs="Arial"/>
          <w:szCs w:val="24"/>
          <w:lang w:val="mn-MN"/>
        </w:rPr>
        <w:t>-</w:t>
      </w:r>
      <w:r w:rsidR="00840689" w:rsidRPr="009174F7">
        <w:rPr>
          <w:rFonts w:ascii="Arial" w:hAnsi="Arial" w:cs="Arial"/>
          <w:szCs w:val="24"/>
        </w:rPr>
        <w:t xml:space="preserve"> </w:t>
      </w:r>
      <w:r w:rsidR="00840689" w:rsidRPr="009174F7">
        <w:rPr>
          <w:rFonts w:ascii="Arial" w:hAnsi="Arial" w:cs="Arial"/>
          <w:szCs w:val="24"/>
          <w:lang w:val="mn-MN"/>
        </w:rPr>
        <w:t xml:space="preserve">/иргэдийн төлсөн/ </w:t>
      </w:r>
    </w:p>
    <w:p w:rsidR="00840689" w:rsidRPr="009174F7" w:rsidRDefault="00270635" w:rsidP="003E6855">
      <w:pPr>
        <w:numPr>
          <w:ilvl w:val="2"/>
          <w:numId w:val="2"/>
        </w:numPr>
        <w:tabs>
          <w:tab w:val="num" w:pos="2160"/>
        </w:tabs>
        <w:jc w:val="both"/>
        <w:rPr>
          <w:rFonts w:ascii="Arial" w:hAnsi="Arial" w:cs="Arial"/>
          <w:szCs w:val="24"/>
          <w:lang w:val="mn-MN"/>
        </w:rPr>
      </w:pPr>
      <w:r w:rsidRPr="009174F7">
        <w:rPr>
          <w:rFonts w:ascii="Arial" w:hAnsi="Arial" w:cs="Arial"/>
          <w:szCs w:val="24"/>
          <w:lang w:val="mn-MN"/>
        </w:rPr>
        <w:t>Өмчийн татвар</w:t>
      </w:r>
      <w:r w:rsidR="00840689" w:rsidRPr="009174F7">
        <w:rPr>
          <w:rFonts w:ascii="Arial" w:hAnsi="Arial" w:cs="Arial"/>
          <w:szCs w:val="24"/>
          <w:lang w:val="mn-MN"/>
        </w:rPr>
        <w:t>- /иргэдийн төлсөн/</w:t>
      </w:r>
    </w:p>
    <w:p w:rsidR="003E6855" w:rsidRPr="009174F7" w:rsidRDefault="003E6855" w:rsidP="003E6855">
      <w:pPr>
        <w:numPr>
          <w:ilvl w:val="2"/>
          <w:numId w:val="2"/>
        </w:numPr>
        <w:tabs>
          <w:tab w:val="num" w:pos="2160"/>
        </w:tabs>
        <w:jc w:val="both"/>
        <w:rPr>
          <w:rFonts w:ascii="Arial" w:hAnsi="Arial" w:cs="Arial"/>
          <w:szCs w:val="24"/>
          <w:lang w:val="mn-MN"/>
        </w:rPr>
      </w:pPr>
      <w:r w:rsidRPr="009174F7">
        <w:rPr>
          <w:rFonts w:ascii="Arial" w:hAnsi="Arial" w:cs="Arial"/>
          <w:szCs w:val="24"/>
          <w:lang w:val="mn-MN"/>
        </w:rPr>
        <w:t>Бууны албан татвар</w:t>
      </w:r>
    </w:p>
    <w:p w:rsidR="00840689" w:rsidRPr="009174F7" w:rsidRDefault="00840689" w:rsidP="003E6855">
      <w:pPr>
        <w:numPr>
          <w:ilvl w:val="2"/>
          <w:numId w:val="2"/>
        </w:numPr>
        <w:tabs>
          <w:tab w:val="num" w:pos="2160"/>
        </w:tabs>
        <w:jc w:val="both"/>
        <w:rPr>
          <w:rFonts w:ascii="Arial" w:hAnsi="Arial" w:cs="Arial"/>
          <w:szCs w:val="24"/>
          <w:lang w:val="mn-MN"/>
        </w:rPr>
      </w:pPr>
      <w:r w:rsidRPr="009174F7">
        <w:rPr>
          <w:rFonts w:ascii="Arial" w:hAnsi="Arial" w:cs="Arial"/>
          <w:szCs w:val="24"/>
          <w:lang w:val="mn-MN"/>
        </w:rPr>
        <w:t>Өөрөө явагч хэрэгслийн татвар-/иргэдийн төлсөн/</w:t>
      </w:r>
    </w:p>
    <w:p w:rsidR="003E6855" w:rsidRPr="009174F7" w:rsidRDefault="003E6855" w:rsidP="00E64CF4">
      <w:pPr>
        <w:numPr>
          <w:ilvl w:val="0"/>
          <w:numId w:val="2"/>
        </w:numPr>
        <w:tabs>
          <w:tab w:val="clear" w:pos="990"/>
          <w:tab w:val="num" w:pos="1710"/>
        </w:tabs>
        <w:ind w:left="1710"/>
        <w:jc w:val="both"/>
        <w:rPr>
          <w:rFonts w:ascii="Arial" w:hAnsi="Arial" w:cs="Arial"/>
          <w:szCs w:val="24"/>
        </w:rPr>
      </w:pPr>
      <w:r w:rsidRPr="009174F7">
        <w:rPr>
          <w:rFonts w:ascii="Arial" w:hAnsi="Arial" w:cs="Arial"/>
          <w:szCs w:val="24"/>
          <w:lang w:val="mn-MN"/>
        </w:rPr>
        <w:t xml:space="preserve">Бусад татвар </w:t>
      </w:r>
      <w:r w:rsidR="00E64CF4" w:rsidRPr="009174F7">
        <w:rPr>
          <w:rFonts w:ascii="Arial" w:hAnsi="Arial" w:cs="Arial"/>
          <w:szCs w:val="24"/>
          <w:lang w:val="mn-MN"/>
        </w:rPr>
        <w:t xml:space="preserve"> -иргэдийн төлсөн</w:t>
      </w:r>
    </w:p>
    <w:p w:rsidR="003E6855" w:rsidRPr="009174F7" w:rsidRDefault="003E6855" w:rsidP="003E6855">
      <w:pPr>
        <w:jc w:val="both"/>
        <w:rPr>
          <w:rFonts w:ascii="Arial" w:hAnsi="Arial" w:cs="Arial"/>
          <w:szCs w:val="24"/>
          <w:u w:val="single"/>
        </w:rPr>
      </w:pPr>
    </w:p>
    <w:p w:rsidR="003E6855" w:rsidRPr="009174F7" w:rsidRDefault="003E6855" w:rsidP="007A30EC">
      <w:pPr>
        <w:ind w:left="720"/>
        <w:jc w:val="both"/>
        <w:rPr>
          <w:rFonts w:ascii="Arial" w:hAnsi="Arial" w:cs="Arial"/>
          <w:szCs w:val="24"/>
          <w:lang w:val="mn-MN"/>
        </w:rPr>
      </w:pPr>
      <w:r w:rsidRPr="009174F7">
        <w:rPr>
          <w:rFonts w:ascii="Arial" w:hAnsi="Arial" w:cs="Arial"/>
          <w:szCs w:val="24"/>
          <w:u w:val="single"/>
        </w:rPr>
        <w:t>Мэдээллийн эх үүсвэр:</w:t>
      </w:r>
      <w:r w:rsidRPr="009174F7">
        <w:rPr>
          <w:rFonts w:ascii="Arial" w:hAnsi="Arial" w:cs="Arial"/>
          <w:szCs w:val="24"/>
        </w:rPr>
        <w:t xml:space="preserve"> Улсын төсвийн орлогын мэдээнээс авч Төрийн байгууллагын секторт тусгана.</w:t>
      </w:r>
    </w:p>
    <w:p w:rsidR="0055147B" w:rsidRPr="009174F7" w:rsidRDefault="0055147B" w:rsidP="003E6855">
      <w:pPr>
        <w:jc w:val="both"/>
        <w:rPr>
          <w:rFonts w:ascii="Arial" w:hAnsi="Arial" w:cs="Arial"/>
          <w:b/>
          <w:szCs w:val="24"/>
          <w:u w:val="single"/>
          <w:lang w:val="mn-MN"/>
        </w:rPr>
      </w:pPr>
    </w:p>
    <w:p w:rsidR="003E6855" w:rsidRPr="009174F7" w:rsidRDefault="00C211A7" w:rsidP="007A30EC">
      <w:pPr>
        <w:ind w:firstLine="720"/>
        <w:jc w:val="both"/>
        <w:rPr>
          <w:rFonts w:ascii="Arial" w:hAnsi="Arial" w:cs="Arial"/>
          <w:szCs w:val="24"/>
          <w:u w:val="single"/>
          <w:lang w:val="mn-MN"/>
        </w:rPr>
      </w:pPr>
      <w:r w:rsidRPr="009174F7">
        <w:rPr>
          <w:rFonts w:ascii="Arial" w:hAnsi="Arial" w:cs="Arial"/>
          <w:szCs w:val="24"/>
          <w:u w:val="single"/>
        </w:rPr>
        <w:t xml:space="preserve">D.6.1 </w:t>
      </w:r>
      <w:r w:rsidR="003E6855" w:rsidRPr="009174F7">
        <w:rPr>
          <w:rFonts w:ascii="Arial" w:hAnsi="Arial" w:cs="Arial"/>
          <w:szCs w:val="24"/>
          <w:u w:val="single"/>
          <w:lang w:val="mn-MN"/>
        </w:rPr>
        <w:t>Нийгмийн даатгал</w:t>
      </w:r>
      <w:r w:rsidR="002F5B48" w:rsidRPr="009174F7">
        <w:rPr>
          <w:rFonts w:ascii="Arial" w:hAnsi="Arial" w:cs="Arial"/>
          <w:szCs w:val="24"/>
          <w:u w:val="single"/>
          <w:lang w:val="mn-MN"/>
        </w:rPr>
        <w:t xml:space="preserve">ын шимтгэл </w:t>
      </w:r>
      <w:r w:rsidR="003E6855" w:rsidRPr="009174F7">
        <w:rPr>
          <w:rFonts w:ascii="Arial" w:hAnsi="Arial" w:cs="Arial"/>
          <w:szCs w:val="24"/>
          <w:u w:val="single"/>
          <w:lang w:val="mn-MN"/>
        </w:rPr>
        <w:t xml:space="preserve"> </w:t>
      </w:r>
    </w:p>
    <w:p w:rsidR="003E6855" w:rsidRPr="009174F7" w:rsidRDefault="00AC4AE0" w:rsidP="004117E1">
      <w:pPr>
        <w:ind w:left="720"/>
        <w:jc w:val="both"/>
        <w:rPr>
          <w:rFonts w:ascii="Arial" w:hAnsi="Arial" w:cs="Arial"/>
          <w:szCs w:val="24"/>
        </w:rPr>
      </w:pPr>
      <w:r w:rsidRPr="009174F7">
        <w:rPr>
          <w:rFonts w:ascii="Arial" w:hAnsi="Arial" w:cs="Arial"/>
          <w:szCs w:val="24"/>
          <w:u w:val="single"/>
        </w:rPr>
        <w:t xml:space="preserve">D.6.1.1 </w:t>
      </w:r>
      <w:r w:rsidR="003E6855" w:rsidRPr="009174F7">
        <w:rPr>
          <w:rFonts w:ascii="Arial" w:hAnsi="Arial" w:cs="Arial"/>
          <w:szCs w:val="24"/>
          <w:u w:val="single"/>
          <w:lang w:val="mn-MN"/>
        </w:rPr>
        <w:t>Ажил олгогчийн нийгмийн даатгалын бодит шимтгэл</w:t>
      </w:r>
      <w:r w:rsidR="003E6855" w:rsidRPr="009174F7">
        <w:rPr>
          <w:rFonts w:ascii="Arial" w:hAnsi="Arial" w:cs="Arial"/>
          <w:szCs w:val="24"/>
          <w:lang w:val="mn-MN"/>
        </w:rPr>
        <w:t>:</w:t>
      </w:r>
      <w:r w:rsidR="003E6855" w:rsidRPr="009174F7">
        <w:rPr>
          <w:rFonts w:ascii="Arial" w:hAnsi="Arial" w:cs="Arial"/>
          <w:b/>
          <w:szCs w:val="24"/>
          <w:lang w:val="mn-MN"/>
        </w:rPr>
        <w:t xml:space="preserve"> </w:t>
      </w:r>
      <w:r w:rsidR="003E6855" w:rsidRPr="009174F7">
        <w:rPr>
          <w:rFonts w:ascii="Arial" w:hAnsi="Arial" w:cs="Arial"/>
          <w:szCs w:val="24"/>
          <w:lang w:val="mn-MN"/>
        </w:rPr>
        <w:t xml:space="preserve">Ажил олгогчийн нийгмийн даатгалын шимтгэл нь ажилтныхаа нийгмийн </w:t>
      </w:r>
      <w:r w:rsidR="003E6855" w:rsidRPr="009174F7">
        <w:rPr>
          <w:rFonts w:ascii="Arial" w:hAnsi="Arial" w:cs="Arial"/>
          <w:szCs w:val="24"/>
          <w:lang w:val="mn-MN"/>
        </w:rPr>
        <w:lastRenderedPageBreak/>
        <w:t>хамгааллын тэтгэмжийг баталгаажуулахын тулд нийгмийн хамгааллын сан</w:t>
      </w:r>
      <w:r w:rsidR="003E6855" w:rsidRPr="009174F7">
        <w:rPr>
          <w:rFonts w:ascii="Arial" w:hAnsi="Arial" w:cs="Arial"/>
          <w:szCs w:val="24"/>
        </w:rPr>
        <w:t xml:space="preserve">ä </w:t>
      </w:r>
      <w:r w:rsidR="003E6855" w:rsidRPr="009174F7">
        <w:rPr>
          <w:rFonts w:ascii="Arial" w:hAnsi="Arial" w:cs="Arial"/>
          <w:szCs w:val="24"/>
          <w:lang w:val="mn-MN"/>
        </w:rPr>
        <w:t>төлөх нийгмийн даатгалын шимтгэл юм.</w:t>
      </w:r>
    </w:p>
    <w:p w:rsidR="003E6855" w:rsidRPr="009174F7" w:rsidRDefault="00AC4AE0" w:rsidP="007A30EC">
      <w:pPr>
        <w:ind w:left="720"/>
        <w:jc w:val="both"/>
        <w:rPr>
          <w:rFonts w:ascii="Arial" w:hAnsi="Arial" w:cs="Arial"/>
          <w:szCs w:val="24"/>
          <w:lang w:val="mn-MN"/>
        </w:rPr>
      </w:pPr>
      <w:r w:rsidRPr="009174F7">
        <w:rPr>
          <w:rFonts w:ascii="Arial" w:hAnsi="Arial" w:cs="Arial"/>
          <w:szCs w:val="24"/>
          <w:u w:val="single"/>
        </w:rPr>
        <w:t xml:space="preserve">D.6.1.2 </w:t>
      </w:r>
      <w:r w:rsidR="003E6855" w:rsidRPr="009174F7">
        <w:rPr>
          <w:rFonts w:ascii="Arial" w:hAnsi="Arial" w:cs="Arial"/>
          <w:szCs w:val="24"/>
          <w:u w:val="single"/>
          <w:lang w:val="mn-MN"/>
        </w:rPr>
        <w:t>Ажил о</w:t>
      </w:r>
      <w:r w:rsidR="004117E1" w:rsidRPr="009174F7">
        <w:rPr>
          <w:rFonts w:ascii="Arial" w:hAnsi="Arial" w:cs="Arial"/>
          <w:szCs w:val="24"/>
          <w:u w:val="single"/>
          <w:lang w:val="mn-MN"/>
        </w:rPr>
        <w:t xml:space="preserve">лгогчийн тооцоолсон нийгмийн  </w:t>
      </w:r>
      <w:r w:rsidR="003E6855" w:rsidRPr="009174F7">
        <w:rPr>
          <w:rFonts w:ascii="Arial" w:hAnsi="Arial" w:cs="Arial"/>
          <w:szCs w:val="24"/>
          <w:u w:val="single"/>
          <w:lang w:val="mn-MN"/>
        </w:rPr>
        <w:t>даатгалын шимтгэл</w:t>
      </w:r>
      <w:r w:rsidR="003E6855" w:rsidRPr="009174F7">
        <w:rPr>
          <w:rFonts w:ascii="Arial" w:hAnsi="Arial" w:cs="Arial"/>
          <w:b/>
          <w:szCs w:val="24"/>
          <w:lang w:val="mn-MN"/>
        </w:rPr>
        <w:t xml:space="preserve">: </w:t>
      </w:r>
      <w:r w:rsidR="003E6855" w:rsidRPr="009174F7">
        <w:rPr>
          <w:rFonts w:ascii="Arial" w:hAnsi="Arial" w:cs="Arial"/>
          <w:szCs w:val="24"/>
          <w:lang w:val="mn-MN"/>
        </w:rPr>
        <w:t>Ажил олгогчд</w:t>
      </w:r>
      <w:r w:rsidR="00A523BD" w:rsidRPr="009174F7">
        <w:rPr>
          <w:rFonts w:ascii="Arial" w:hAnsi="Arial" w:cs="Arial"/>
          <w:szCs w:val="24"/>
          <w:lang w:val="mn-MN"/>
        </w:rPr>
        <w:t>ий</w:t>
      </w:r>
      <w:r w:rsidR="003E6855" w:rsidRPr="009174F7">
        <w:rPr>
          <w:rFonts w:ascii="Arial" w:hAnsi="Arial" w:cs="Arial"/>
          <w:szCs w:val="24"/>
          <w:lang w:val="mn-MN"/>
        </w:rPr>
        <w:t>н тооцоолсон нийгмийн даатгалын шимтгэл нь орлого бүрдэлтийн</w:t>
      </w:r>
      <w:r w:rsidR="00A523BD" w:rsidRPr="009174F7">
        <w:rPr>
          <w:rFonts w:ascii="Arial" w:hAnsi="Arial" w:cs="Arial"/>
          <w:szCs w:val="24"/>
          <w:lang w:val="mn-MN"/>
        </w:rPr>
        <w:t xml:space="preserve"> дансанд тухайн секторын өглөã гэж</w:t>
      </w:r>
      <w:r w:rsidR="003E6855" w:rsidRPr="009174F7">
        <w:rPr>
          <w:rFonts w:ascii="Arial" w:hAnsi="Arial" w:cs="Arial"/>
          <w:szCs w:val="24"/>
          <w:lang w:val="mn-MN"/>
        </w:rPr>
        <w:t xml:space="preserve">, </w:t>
      </w:r>
      <w:r w:rsidR="00AD18E2" w:rsidRPr="009174F7">
        <w:rPr>
          <w:rFonts w:ascii="Arial" w:hAnsi="Arial" w:cs="Arial"/>
          <w:szCs w:val="24"/>
          <w:lang w:val="mn-MN"/>
        </w:rPr>
        <w:t>анхдагч</w:t>
      </w:r>
      <w:r w:rsidR="003E6855" w:rsidRPr="009174F7">
        <w:rPr>
          <w:rFonts w:ascii="Arial" w:hAnsi="Arial" w:cs="Arial"/>
          <w:szCs w:val="24"/>
          <w:lang w:val="mn-MN"/>
        </w:rPr>
        <w:t xml:space="preserve"> орлого хуваарилалтын дансанд өрхүүдийн авлага </w:t>
      </w:r>
      <w:r w:rsidR="00A523BD" w:rsidRPr="009174F7">
        <w:rPr>
          <w:rFonts w:ascii="Arial" w:hAnsi="Arial" w:cs="Arial"/>
          <w:szCs w:val="24"/>
          <w:lang w:val="mn-MN"/>
        </w:rPr>
        <w:t>гэж</w:t>
      </w:r>
      <w:r w:rsidR="003E6855" w:rsidRPr="009174F7">
        <w:rPr>
          <w:rFonts w:ascii="Arial" w:hAnsi="Arial" w:cs="Arial"/>
          <w:szCs w:val="24"/>
          <w:lang w:val="mn-MN"/>
        </w:rPr>
        <w:t xml:space="preserve"> бүртгэгдэнэ. </w:t>
      </w:r>
    </w:p>
    <w:p w:rsidR="003E6855" w:rsidRPr="009174F7" w:rsidRDefault="00AC4AE0" w:rsidP="007A30EC">
      <w:pPr>
        <w:ind w:left="720"/>
        <w:jc w:val="both"/>
        <w:rPr>
          <w:rFonts w:ascii="Arial" w:hAnsi="Arial" w:cs="Arial"/>
          <w:szCs w:val="24"/>
        </w:rPr>
      </w:pPr>
      <w:r w:rsidRPr="009174F7">
        <w:rPr>
          <w:rFonts w:ascii="Arial" w:hAnsi="Arial" w:cs="Arial"/>
          <w:szCs w:val="24"/>
          <w:u w:val="single"/>
        </w:rPr>
        <w:t xml:space="preserve">D.6.1.3 </w:t>
      </w:r>
      <w:r w:rsidR="003E6855" w:rsidRPr="009174F7">
        <w:rPr>
          <w:rFonts w:ascii="Arial" w:hAnsi="Arial" w:cs="Arial"/>
          <w:szCs w:val="24"/>
          <w:u w:val="single"/>
          <w:lang w:val="mn-MN"/>
        </w:rPr>
        <w:t>Өрхийн нийгмийн даатгалын бодит шимтгэл:</w:t>
      </w:r>
      <w:r w:rsidR="003E6855" w:rsidRPr="009174F7">
        <w:rPr>
          <w:rFonts w:ascii="Arial" w:hAnsi="Arial" w:cs="Arial"/>
          <w:b/>
          <w:szCs w:val="24"/>
          <w:lang w:val="mn-MN"/>
        </w:rPr>
        <w:t xml:space="preserve"> </w:t>
      </w:r>
      <w:r w:rsidR="003E6855" w:rsidRPr="009174F7">
        <w:rPr>
          <w:rFonts w:ascii="Arial" w:hAnsi="Arial" w:cs="Arial"/>
          <w:szCs w:val="24"/>
          <w:lang w:val="mn-MN"/>
        </w:rPr>
        <w:t>Өрхийн нийгмийн даатгалын бодит шимтгэл нь ажилтан, хувиараа хөдөлмөр эрхэлдэг иргэд, эсвэл хөдөлмөр эрхэлдэггүй хүмүүс өөрсдийн нэрийн өмнөөс нийгмийн даатгалын тогтолцоонд төлөх нийгмийн даатгалын шимтгэл юм.</w:t>
      </w:r>
    </w:p>
    <w:p w:rsidR="003E6855" w:rsidRPr="009174F7" w:rsidRDefault="00AC4AE0" w:rsidP="007A30EC">
      <w:pPr>
        <w:ind w:left="720"/>
        <w:jc w:val="both"/>
        <w:rPr>
          <w:rFonts w:ascii="Arial" w:hAnsi="Arial" w:cs="Arial"/>
          <w:szCs w:val="24"/>
        </w:rPr>
      </w:pPr>
      <w:r w:rsidRPr="009174F7">
        <w:rPr>
          <w:rFonts w:ascii="Arial" w:hAnsi="Arial" w:cs="Arial"/>
          <w:szCs w:val="24"/>
          <w:u w:val="single"/>
        </w:rPr>
        <w:t xml:space="preserve">D.6.1.4 </w:t>
      </w:r>
      <w:r w:rsidR="003E6855" w:rsidRPr="009174F7">
        <w:rPr>
          <w:rFonts w:ascii="Arial" w:hAnsi="Arial" w:cs="Arial"/>
          <w:szCs w:val="24"/>
          <w:u w:val="single"/>
          <w:lang w:val="mn-MN"/>
        </w:rPr>
        <w:t>Өрхийн нийгмийн даатгалын шимтгэлийн нэмэгдэл</w:t>
      </w:r>
      <w:r w:rsidR="003E6855" w:rsidRPr="009174F7">
        <w:rPr>
          <w:rFonts w:ascii="Arial" w:hAnsi="Arial" w:cs="Arial"/>
          <w:b/>
          <w:szCs w:val="24"/>
          <w:u w:val="single"/>
          <w:lang w:val="mn-MN"/>
        </w:rPr>
        <w:t>:</w:t>
      </w:r>
      <w:r w:rsidR="003E6855" w:rsidRPr="009174F7">
        <w:rPr>
          <w:rFonts w:ascii="Arial" w:hAnsi="Arial" w:cs="Arial"/>
          <w:b/>
          <w:szCs w:val="24"/>
          <w:lang w:val="mn-MN"/>
        </w:rPr>
        <w:t xml:space="preserve"> </w:t>
      </w:r>
      <w:r w:rsidR="003E6855" w:rsidRPr="009174F7">
        <w:rPr>
          <w:rFonts w:ascii="Arial" w:hAnsi="Arial" w:cs="Arial"/>
          <w:szCs w:val="24"/>
          <w:lang w:val="mn-MN"/>
        </w:rPr>
        <w:t xml:space="preserve">Өрхийн нийгмийн даатгалын шимтгэлийн  нэмэгдэл нь тайлант үед тэтгэврийн болон тэтгэврийн бус эрхийн нөөцөөс олсон өмчийн орлогоос бүрдэнэ. Уг хэмжээ нь </w:t>
      </w:r>
      <w:r w:rsidR="00AD18E2" w:rsidRPr="009174F7">
        <w:rPr>
          <w:rFonts w:ascii="Arial" w:hAnsi="Arial" w:cs="Arial"/>
          <w:szCs w:val="24"/>
          <w:lang w:val="mn-MN"/>
        </w:rPr>
        <w:t>анхдагч</w:t>
      </w:r>
      <w:r w:rsidR="003E6855" w:rsidRPr="009174F7">
        <w:rPr>
          <w:rFonts w:ascii="Arial" w:hAnsi="Arial" w:cs="Arial"/>
          <w:szCs w:val="24"/>
          <w:lang w:val="mn-MN"/>
        </w:rPr>
        <w:t xml:space="preserve"> орлогын хуваарилалтын дансанд тэтгэврийн сангийн удирдах байгууллагаас өрхөд төлөх өмчийн орлогод багтана.</w:t>
      </w:r>
    </w:p>
    <w:p w:rsidR="003E6855" w:rsidRPr="009174F7" w:rsidRDefault="003E6855" w:rsidP="003E6855">
      <w:pPr>
        <w:ind w:left="720"/>
        <w:jc w:val="both"/>
        <w:rPr>
          <w:rFonts w:ascii="Arial" w:hAnsi="Arial" w:cs="Arial"/>
          <w:szCs w:val="24"/>
        </w:rPr>
      </w:pPr>
    </w:p>
    <w:p w:rsidR="00B55D24" w:rsidRPr="009174F7" w:rsidRDefault="00AC4AE0" w:rsidP="00194B7B">
      <w:pPr>
        <w:ind w:firstLine="720"/>
        <w:jc w:val="both"/>
        <w:rPr>
          <w:rFonts w:ascii="Arial" w:hAnsi="Arial" w:cs="Arial"/>
          <w:szCs w:val="24"/>
          <w:u w:val="single"/>
          <w:lang w:val="mn-MN"/>
        </w:rPr>
      </w:pPr>
      <w:r w:rsidRPr="009174F7">
        <w:rPr>
          <w:rFonts w:ascii="Arial" w:hAnsi="Arial" w:cs="Arial"/>
          <w:szCs w:val="24"/>
          <w:u w:val="single"/>
        </w:rPr>
        <w:t xml:space="preserve">D.6.2. </w:t>
      </w:r>
      <w:r w:rsidR="003E6855" w:rsidRPr="009174F7">
        <w:rPr>
          <w:rFonts w:ascii="Arial" w:hAnsi="Arial" w:cs="Arial"/>
          <w:szCs w:val="24"/>
          <w:u w:val="single"/>
          <w:lang w:val="mn-MN"/>
        </w:rPr>
        <w:t>Нийгмийн биет шилжүүлгээс бусад нийгмийн тэтгэмж</w:t>
      </w:r>
    </w:p>
    <w:p w:rsidR="003E6855" w:rsidRPr="009174F7" w:rsidRDefault="00AC4AE0" w:rsidP="004117E1">
      <w:pPr>
        <w:ind w:left="720"/>
        <w:jc w:val="both"/>
        <w:rPr>
          <w:rFonts w:ascii="Arial" w:hAnsi="Arial" w:cs="Arial"/>
          <w:szCs w:val="24"/>
          <w:lang w:val="mn-MN"/>
        </w:rPr>
      </w:pPr>
      <w:r w:rsidRPr="009174F7">
        <w:rPr>
          <w:rFonts w:ascii="Arial" w:hAnsi="Arial" w:cs="Arial"/>
          <w:szCs w:val="24"/>
          <w:u w:val="single"/>
        </w:rPr>
        <w:t xml:space="preserve">D.6.2.1 </w:t>
      </w:r>
      <w:r w:rsidR="003E6855" w:rsidRPr="009174F7">
        <w:rPr>
          <w:rFonts w:ascii="Arial" w:hAnsi="Arial" w:cs="Arial"/>
          <w:szCs w:val="24"/>
          <w:u w:val="single"/>
          <w:lang w:val="mn-MN"/>
        </w:rPr>
        <w:t>Бэлнээр олгох нийгмийн хамгааллын тэтгэмж:</w:t>
      </w:r>
      <w:r w:rsidR="003E6855" w:rsidRPr="009174F7">
        <w:rPr>
          <w:rFonts w:ascii="Arial" w:hAnsi="Arial" w:cs="Arial"/>
          <w:b/>
          <w:szCs w:val="24"/>
          <w:lang w:val="mn-MN"/>
        </w:rPr>
        <w:t xml:space="preserve"> </w:t>
      </w:r>
      <w:r w:rsidR="003E6855" w:rsidRPr="009174F7">
        <w:rPr>
          <w:rFonts w:ascii="Arial" w:hAnsi="Arial" w:cs="Arial"/>
          <w:szCs w:val="24"/>
          <w:lang w:val="mn-MN"/>
        </w:rPr>
        <w:t>Бэлэн мөнгөөрх нийгмийн хамгааллын тэтгэмж нь нийгмийн хамгааллын сангаас өрхөд олгож буй нийгмийн даатгалын тэтгэмж юм.</w:t>
      </w:r>
      <w:r w:rsidR="004117E1" w:rsidRPr="009174F7">
        <w:rPr>
          <w:rFonts w:ascii="Arial" w:hAnsi="Arial" w:cs="Arial"/>
          <w:szCs w:val="24"/>
          <w:lang w:val="mn-MN"/>
        </w:rPr>
        <w:t xml:space="preserve"> </w:t>
      </w:r>
      <w:r w:rsidR="003E6855" w:rsidRPr="009174F7">
        <w:rPr>
          <w:rFonts w:ascii="Arial" w:hAnsi="Arial" w:cs="Arial"/>
          <w:szCs w:val="24"/>
          <w:lang w:val="mn-MN"/>
        </w:rPr>
        <w:t xml:space="preserve">Нийгмийн халамжийн тэтгэмжид тогтмол олгогддог тэтгэвэр, тэтгэмжийг хамруулна. Эдгээр төрлийн тэтгэвэр, тэтгэмж нь тухайн үеийн хууль тогтоомжид тусгагдсан байх бөгөөд тогтмол буюу жил бүр эсвэл сар, улирал бүр олгогддог тэтгэмжүүд байна. Манай орны хувьд хуулийн дагуу дараахь төрлийн тэтгэвэр, тэтгэмжүүдийг улсын төсвөөс өрхөд шилжүүлдэг бөгөөд үүнийг орлогын дахин хуваарилалтын дансанд тусгана. </w:t>
      </w:r>
    </w:p>
    <w:p w:rsidR="003E6855" w:rsidRPr="009174F7" w:rsidRDefault="003E6855" w:rsidP="003E6855">
      <w:pPr>
        <w:jc w:val="both"/>
        <w:rPr>
          <w:rFonts w:ascii="Arial" w:hAnsi="Arial" w:cs="Arial"/>
          <w:szCs w:val="24"/>
          <w:lang w:val="mn-MN"/>
        </w:rPr>
      </w:pPr>
    </w:p>
    <w:p w:rsidR="003E6855" w:rsidRPr="009174F7" w:rsidRDefault="003E6855" w:rsidP="003E6855">
      <w:pPr>
        <w:numPr>
          <w:ilvl w:val="0"/>
          <w:numId w:val="5"/>
        </w:numPr>
        <w:rPr>
          <w:rFonts w:ascii="Arial" w:hAnsi="Arial" w:cs="Arial"/>
          <w:szCs w:val="24"/>
        </w:rPr>
      </w:pPr>
      <w:r w:rsidRPr="009174F7">
        <w:rPr>
          <w:rFonts w:ascii="Arial" w:hAnsi="Arial" w:cs="Arial"/>
          <w:szCs w:val="24"/>
        </w:rPr>
        <w:t>Тэтгэвэ</w:t>
      </w:r>
      <w:r w:rsidRPr="009174F7">
        <w:rPr>
          <w:rFonts w:ascii="Arial" w:hAnsi="Arial" w:cs="Arial"/>
          <w:szCs w:val="24"/>
          <w:lang w:val="mn-MN"/>
        </w:rPr>
        <w:t>р</w:t>
      </w:r>
      <w:r w:rsidRPr="009174F7">
        <w:rPr>
          <w:rFonts w:ascii="Arial" w:hAnsi="Arial" w:cs="Arial"/>
          <w:szCs w:val="24"/>
        </w:rPr>
        <w:t>, тэтгэмжийн за</w:t>
      </w:r>
      <w:r w:rsidR="0032775A" w:rsidRPr="009174F7">
        <w:rPr>
          <w:rFonts w:ascii="Arial" w:hAnsi="Arial" w:cs="Arial"/>
          <w:szCs w:val="24"/>
          <w:lang w:val="mn-MN"/>
        </w:rPr>
        <w:t>р</w:t>
      </w:r>
      <w:r w:rsidRPr="009174F7">
        <w:rPr>
          <w:rFonts w:ascii="Arial" w:hAnsi="Arial" w:cs="Arial"/>
          <w:szCs w:val="24"/>
        </w:rPr>
        <w:t>дал</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Өндөр настны тэтгэвэр</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Хөгжлийн бэрхшээлтэй иргэний халамжийн тэтгэвэр</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Тэжээгчээ алдсаны тэтгэвэр</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Цэргийн тэтгэвэр</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Хөдөлмөрийн чадвар түр алдсаны тэтгэмж</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Оршуулгын тэтгэмж</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Жирэмсний болон амаржсаны тэтгэмж</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ҮОМШӨ-ний тэтгэвэр, тэтгэмж</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Ажилгүйдлийн тэтгэмж</w:t>
      </w:r>
    </w:p>
    <w:p w:rsidR="003E6855" w:rsidRPr="009174F7" w:rsidRDefault="003E6855" w:rsidP="003E6855">
      <w:pPr>
        <w:numPr>
          <w:ilvl w:val="0"/>
          <w:numId w:val="5"/>
        </w:numPr>
        <w:rPr>
          <w:rFonts w:ascii="Arial" w:hAnsi="Arial" w:cs="Arial"/>
          <w:szCs w:val="24"/>
        </w:rPr>
      </w:pPr>
      <w:r w:rsidRPr="009174F7">
        <w:rPr>
          <w:rFonts w:ascii="Arial" w:hAnsi="Arial" w:cs="Arial"/>
          <w:szCs w:val="24"/>
        </w:rPr>
        <w:t>Нийгмийн халамжийн заpдал</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Нийгмийн халамжийн тэтгэвэр</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Жирэмсний болон амаржсаны тэтгэмж</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Нярай хүүхэдтэй эхийн тэтгэмж</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Хүүхэд асарсны тэтгэмж</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Халамжийн бусад хөнгөлөлт, үйлчилгээний зардал</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Бүтэн өнчин хүүхэд үpчлэн авч өсгөсний тэтгэмж</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Өндөp настан, ахмад дайчдад олгох хөнгөлөлт</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Хөгжлийн бэрхшээлтэй иргэдэд үзүүлэх хөнгөлөлт</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Улсын баатpын болон одонгийн шагнал</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Улсын баатар ахмад настан болон партизаны хөнгөлөлт</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Олон хүүхэдтэй гэр бүлд олгох тэтгэлэг</w:t>
      </w:r>
    </w:p>
    <w:p w:rsidR="003E6855" w:rsidRPr="009174F7" w:rsidRDefault="003E6855" w:rsidP="002A5404">
      <w:pPr>
        <w:numPr>
          <w:ilvl w:val="2"/>
          <w:numId w:val="13"/>
        </w:numPr>
        <w:rPr>
          <w:rFonts w:ascii="Arial" w:hAnsi="Arial" w:cs="Arial"/>
          <w:szCs w:val="24"/>
        </w:rPr>
      </w:pPr>
      <w:r w:rsidRPr="009174F7">
        <w:rPr>
          <w:rFonts w:ascii="Arial" w:hAnsi="Arial" w:cs="Arial"/>
          <w:szCs w:val="24"/>
        </w:rPr>
        <w:t>Алдарт эхийн одонтой эхчүүдэд олгох тэтгэмж</w:t>
      </w:r>
    </w:p>
    <w:p w:rsidR="003E6855" w:rsidRPr="009174F7" w:rsidRDefault="003E6855" w:rsidP="003E6855">
      <w:pPr>
        <w:rPr>
          <w:rFonts w:ascii="Arial" w:hAnsi="Arial" w:cs="Arial"/>
          <w:szCs w:val="24"/>
          <w:lang w:val="mn-MN"/>
        </w:rPr>
      </w:pPr>
    </w:p>
    <w:p w:rsidR="00857D33" w:rsidRPr="009174F7" w:rsidRDefault="00AC4AE0" w:rsidP="007A30EC">
      <w:pPr>
        <w:ind w:left="720"/>
        <w:jc w:val="both"/>
        <w:rPr>
          <w:rFonts w:ascii="Arial" w:hAnsi="Arial" w:cs="Arial"/>
          <w:szCs w:val="24"/>
          <w:lang w:val="mn-MN"/>
        </w:rPr>
      </w:pPr>
      <w:r w:rsidRPr="009174F7">
        <w:rPr>
          <w:rFonts w:ascii="Arial" w:hAnsi="Arial" w:cs="Arial"/>
          <w:szCs w:val="24"/>
          <w:u w:val="single"/>
        </w:rPr>
        <w:lastRenderedPageBreak/>
        <w:t xml:space="preserve">D.6.2.2 </w:t>
      </w:r>
      <w:r w:rsidR="00857D33" w:rsidRPr="009174F7">
        <w:rPr>
          <w:rFonts w:ascii="Arial" w:hAnsi="Arial" w:cs="Arial"/>
          <w:szCs w:val="24"/>
          <w:u w:val="single"/>
          <w:lang w:val="mn-MN"/>
        </w:rPr>
        <w:t>Нийгмийн даатгалын бусад тэтгэмж:</w:t>
      </w:r>
      <w:r w:rsidR="00857D33" w:rsidRPr="009174F7">
        <w:rPr>
          <w:rFonts w:ascii="Arial" w:hAnsi="Arial" w:cs="Arial"/>
          <w:b/>
          <w:szCs w:val="24"/>
          <w:lang w:val="mn-MN"/>
        </w:rPr>
        <w:t xml:space="preserve"> </w:t>
      </w:r>
      <w:r w:rsidR="00857D33" w:rsidRPr="009174F7">
        <w:rPr>
          <w:rFonts w:ascii="Arial" w:hAnsi="Arial" w:cs="Arial"/>
          <w:szCs w:val="24"/>
          <w:lang w:val="mn-MN"/>
        </w:rPr>
        <w:t>Хөдөлмөр эрхлэлттэй холбогдох нийгмийн даатгалын бусад тэтгэмж нь нийгмийн даатгалын тогтолцооноос түүнд шимтгэл төлөгчид, тэдгээрийн асрамжинд байгаа хүмүүс эсвэл өв залгамжлагчдад олгох нийгмийн хамгааллаас бусад төрлийн тэтгэмж юм.</w:t>
      </w:r>
    </w:p>
    <w:p w:rsidR="00857D33" w:rsidRPr="009174F7" w:rsidRDefault="00857D33" w:rsidP="00857D33">
      <w:pPr>
        <w:jc w:val="both"/>
        <w:rPr>
          <w:rFonts w:ascii="Arial" w:hAnsi="Arial" w:cs="Arial"/>
          <w:b/>
          <w:szCs w:val="24"/>
          <w:u w:val="single"/>
          <w:lang w:val="mn-MN"/>
        </w:rPr>
      </w:pPr>
    </w:p>
    <w:p w:rsidR="00857D33" w:rsidRPr="009174F7" w:rsidRDefault="00857D33" w:rsidP="007A30EC">
      <w:pPr>
        <w:ind w:left="720"/>
        <w:jc w:val="both"/>
        <w:rPr>
          <w:rFonts w:ascii="Arial" w:hAnsi="Arial" w:cs="Arial"/>
          <w:szCs w:val="24"/>
          <w:lang w:val="mn-MN"/>
        </w:rPr>
      </w:pPr>
      <w:r w:rsidRPr="009174F7">
        <w:rPr>
          <w:rFonts w:ascii="Arial" w:hAnsi="Arial" w:cs="Arial"/>
          <w:szCs w:val="24"/>
          <w:u w:val="single"/>
          <w:lang w:val="mn-MN"/>
        </w:rPr>
        <w:t>Мэдээллийн эх үүсвэр:</w:t>
      </w:r>
      <w:r w:rsidRPr="009174F7">
        <w:rPr>
          <w:rFonts w:ascii="Arial" w:hAnsi="Arial" w:cs="Arial"/>
          <w:szCs w:val="24"/>
          <w:lang w:val="mn-MN"/>
        </w:rPr>
        <w:t xml:space="preserve"> </w:t>
      </w:r>
      <w:r w:rsidR="00AD18E2" w:rsidRPr="009174F7">
        <w:rPr>
          <w:rFonts w:ascii="Arial" w:hAnsi="Arial" w:cs="Arial"/>
          <w:szCs w:val="24"/>
          <w:lang w:val="mn-MN"/>
        </w:rPr>
        <w:t>Анхдагч</w:t>
      </w:r>
      <w:r w:rsidRPr="009174F7">
        <w:rPr>
          <w:rFonts w:ascii="Arial" w:hAnsi="Arial" w:cs="Arial"/>
          <w:szCs w:val="24"/>
          <w:lang w:val="mn-MN"/>
        </w:rPr>
        <w:t xml:space="preserve"> орлогын хуваарилалтын дансанд тусгагдсан нийгмийн даатгалын шимтгэлээс Улсын төсвийн орлогын мэдээнд тусгагдсан нийгмийн даатгалын орлогыг Төрийн байгууллагын секторт, үлдсэн хэсгийг санхүүгийн болон санхүүгийн бус секторуудын төлсөн шимтгэлийн эзлэх хувийн жинг ашиглан хуваарилна.</w:t>
      </w:r>
    </w:p>
    <w:p w:rsidR="00857D33" w:rsidRPr="009174F7" w:rsidRDefault="00857D33" w:rsidP="00857D33">
      <w:pPr>
        <w:jc w:val="both"/>
        <w:rPr>
          <w:rFonts w:ascii="Arial" w:hAnsi="Arial" w:cs="Arial"/>
          <w:szCs w:val="24"/>
          <w:u w:val="single"/>
          <w:lang w:val="mn-MN"/>
        </w:rPr>
      </w:pPr>
    </w:p>
    <w:p w:rsidR="00857D33" w:rsidRPr="009174F7" w:rsidRDefault="00C211A7" w:rsidP="007A30EC">
      <w:pPr>
        <w:ind w:left="720"/>
        <w:jc w:val="both"/>
        <w:rPr>
          <w:rFonts w:ascii="Arial" w:hAnsi="Arial" w:cs="Arial"/>
          <w:szCs w:val="24"/>
        </w:rPr>
      </w:pPr>
      <w:r w:rsidRPr="009174F7">
        <w:rPr>
          <w:rFonts w:ascii="Arial" w:hAnsi="Arial" w:cs="Arial"/>
          <w:szCs w:val="24"/>
          <w:u w:val="single"/>
        </w:rPr>
        <w:t xml:space="preserve">D.7 </w:t>
      </w:r>
      <w:r w:rsidR="00857D33" w:rsidRPr="009174F7">
        <w:rPr>
          <w:rFonts w:ascii="Arial" w:hAnsi="Arial" w:cs="Arial"/>
          <w:szCs w:val="24"/>
          <w:u w:val="single"/>
          <w:lang w:val="mn-MN"/>
        </w:rPr>
        <w:t>Бусад урсгал шилжүүлэг:</w:t>
      </w:r>
      <w:r w:rsidR="00857D33" w:rsidRPr="009174F7">
        <w:rPr>
          <w:rFonts w:ascii="Arial" w:hAnsi="Arial" w:cs="Arial"/>
          <w:b/>
          <w:szCs w:val="24"/>
          <w:u w:val="single"/>
          <w:lang w:val="mn-MN"/>
        </w:rPr>
        <w:t xml:space="preserve"> </w:t>
      </w:r>
      <w:r w:rsidR="00857D33" w:rsidRPr="009174F7">
        <w:rPr>
          <w:rFonts w:ascii="Arial" w:hAnsi="Arial" w:cs="Arial"/>
          <w:szCs w:val="24"/>
        </w:rPr>
        <w:t xml:space="preserve">Урсгал шилжүүлэг нь даатгалын цэвэр орлого, даатгалын нөхөлт, засгийн газар хоорондын урсгал шилжүүлэг, олон улсын хамтын ажиллагааны хүрээний урсгал шилжүүлэг, бусад урсгал шилжүүлгээс бүрдэнэ. </w:t>
      </w:r>
    </w:p>
    <w:p w:rsidR="00857D33" w:rsidRPr="009174F7" w:rsidRDefault="00AC4AE0" w:rsidP="007A30EC">
      <w:pPr>
        <w:ind w:left="720"/>
        <w:jc w:val="both"/>
        <w:rPr>
          <w:rFonts w:ascii="Arial" w:hAnsi="Arial" w:cs="Arial"/>
          <w:b/>
          <w:szCs w:val="24"/>
        </w:rPr>
      </w:pPr>
      <w:r w:rsidRPr="009174F7">
        <w:rPr>
          <w:rFonts w:ascii="Arial" w:hAnsi="Arial" w:cs="Arial"/>
          <w:szCs w:val="24"/>
          <w:u w:val="single"/>
        </w:rPr>
        <w:t xml:space="preserve">D.7.1 </w:t>
      </w:r>
      <w:r w:rsidR="00A91430" w:rsidRPr="009174F7">
        <w:rPr>
          <w:rFonts w:ascii="Arial" w:hAnsi="Arial" w:cs="Arial"/>
          <w:i/>
          <w:szCs w:val="24"/>
          <w:u w:val="single"/>
          <w:lang w:val="mn-MN"/>
        </w:rPr>
        <w:t>Ердийн</w:t>
      </w:r>
      <w:r w:rsidR="00A91430" w:rsidRPr="009174F7">
        <w:rPr>
          <w:rFonts w:ascii="Arial" w:hAnsi="Arial" w:cs="Arial"/>
          <w:szCs w:val="24"/>
          <w:u w:val="single"/>
          <w:lang w:val="mn-MN"/>
        </w:rPr>
        <w:t xml:space="preserve"> </w:t>
      </w:r>
      <w:r w:rsidR="00857D33" w:rsidRPr="009174F7">
        <w:rPr>
          <w:rFonts w:ascii="Arial" w:hAnsi="Arial" w:cs="Arial"/>
          <w:szCs w:val="24"/>
          <w:u w:val="single"/>
          <w:lang w:val="mn-MN"/>
        </w:rPr>
        <w:t>даатгалын цэвэр хураамж</w:t>
      </w:r>
      <w:r w:rsidR="00857D33" w:rsidRPr="009174F7">
        <w:rPr>
          <w:rFonts w:ascii="Arial" w:hAnsi="Arial" w:cs="Arial"/>
          <w:szCs w:val="24"/>
          <w:lang w:val="mn-MN"/>
        </w:rPr>
        <w:t>:</w:t>
      </w:r>
      <w:r w:rsidR="00C4538E" w:rsidRPr="009174F7">
        <w:rPr>
          <w:rFonts w:ascii="Arial" w:hAnsi="Arial" w:cs="Arial"/>
          <w:b/>
          <w:szCs w:val="24"/>
          <w:lang w:val="mn-MN"/>
        </w:rPr>
        <w:t xml:space="preserve"> </w:t>
      </w:r>
      <w:r w:rsidR="00FC0C5B" w:rsidRPr="009174F7">
        <w:rPr>
          <w:rFonts w:ascii="Arial" w:hAnsi="Arial" w:cstheme="minorBidi"/>
          <w:bCs/>
          <w:szCs w:val="30"/>
          <w:lang w:val="mn-MN" w:bidi="mn-Mong-CN"/>
        </w:rPr>
        <w:t>Ердийн</w:t>
      </w:r>
      <w:r w:rsidR="00C4538E" w:rsidRPr="009174F7">
        <w:rPr>
          <w:rFonts w:ascii="Arial" w:hAnsi="Arial" w:cs="Arial"/>
          <w:szCs w:val="24"/>
          <w:lang w:val="mn-MN"/>
        </w:rPr>
        <w:t xml:space="preserve"> </w:t>
      </w:r>
      <w:r w:rsidR="00857D33" w:rsidRPr="009174F7">
        <w:rPr>
          <w:rFonts w:ascii="Arial" w:hAnsi="Arial" w:cs="Arial"/>
          <w:szCs w:val="24"/>
          <w:lang w:val="mn-MN"/>
        </w:rPr>
        <w:t>даатгалын цэвэр хураамж</w:t>
      </w:r>
      <w:r w:rsidR="00C4538E" w:rsidRPr="009174F7">
        <w:rPr>
          <w:rFonts w:ascii="Arial" w:hAnsi="Arial" w:cs="Arial"/>
          <w:szCs w:val="24"/>
          <w:lang w:val="mn-MN"/>
        </w:rPr>
        <w:t>аар даатгалын хохирлыг нөхөн төлөхөд зарцуулах нөөцийн санг бүрдүүлнэ. Даатгалын ц</w:t>
      </w:r>
      <w:r w:rsidR="002B3DF6" w:rsidRPr="009174F7">
        <w:rPr>
          <w:rFonts w:ascii="Arial" w:hAnsi="Arial" w:cs="Arial"/>
          <w:szCs w:val="24"/>
          <w:lang w:val="mn-MN"/>
        </w:rPr>
        <w:t>э</w:t>
      </w:r>
      <w:r w:rsidR="00C4538E" w:rsidRPr="009174F7">
        <w:rPr>
          <w:rFonts w:ascii="Arial" w:hAnsi="Arial" w:cs="Arial"/>
          <w:szCs w:val="24"/>
          <w:lang w:val="mn-MN"/>
        </w:rPr>
        <w:t>в</w:t>
      </w:r>
      <w:r w:rsidR="002B3DF6" w:rsidRPr="009174F7">
        <w:rPr>
          <w:rFonts w:ascii="Arial" w:hAnsi="Arial" w:cs="Arial"/>
          <w:szCs w:val="24"/>
          <w:lang w:val="mn-MN"/>
        </w:rPr>
        <w:t>э</w:t>
      </w:r>
      <w:r w:rsidR="00C4538E" w:rsidRPr="009174F7">
        <w:rPr>
          <w:rFonts w:ascii="Arial" w:hAnsi="Arial" w:cs="Arial"/>
          <w:szCs w:val="24"/>
          <w:lang w:val="mn-MN"/>
        </w:rPr>
        <w:t>р хураамжийг</w:t>
      </w:r>
      <w:r w:rsidR="002B3DF6" w:rsidRPr="009174F7">
        <w:rPr>
          <w:rFonts w:ascii="Arial" w:hAnsi="Arial" w:cs="Arial"/>
          <w:szCs w:val="24"/>
          <w:lang w:val="mn-MN"/>
        </w:rPr>
        <w:t xml:space="preserve">  даатгалын хураамжийн орлогоос нөхөн төлбөрийн хэмжээг хасч тооцно.</w:t>
      </w:r>
      <w:r w:rsidR="00D97287" w:rsidRPr="009174F7">
        <w:rPr>
          <w:rFonts w:ascii="Arial" w:hAnsi="Arial" w:cs="Arial"/>
          <w:szCs w:val="24"/>
          <w:lang w:val="mn-MN"/>
        </w:rPr>
        <w:t xml:space="preserve"> </w:t>
      </w:r>
      <w:r w:rsidR="00857D33" w:rsidRPr="009174F7">
        <w:rPr>
          <w:rFonts w:ascii="Arial" w:hAnsi="Arial" w:cs="Arial"/>
          <w:szCs w:val="24"/>
          <w:lang w:val="mn-MN"/>
        </w:rPr>
        <w:t xml:space="preserve">Энэхүү цэвэр хураамж нь эдийн засгийн бүх секторууд болон гадаад эдийн засгийн хувьд даатгалын компаниас авах авлага юм.  </w:t>
      </w:r>
    </w:p>
    <w:p w:rsidR="00857D33" w:rsidRPr="009174F7" w:rsidRDefault="00857D33" w:rsidP="00857D33">
      <w:pPr>
        <w:jc w:val="both"/>
        <w:rPr>
          <w:rFonts w:ascii="Arial" w:hAnsi="Arial" w:cs="Arial"/>
          <w:szCs w:val="24"/>
          <w:lang w:val="mn-MN"/>
        </w:rPr>
      </w:pPr>
    </w:p>
    <w:p w:rsidR="00857D33" w:rsidRPr="009174F7" w:rsidRDefault="00AC4AE0" w:rsidP="007A30EC">
      <w:pPr>
        <w:ind w:left="720"/>
        <w:jc w:val="both"/>
        <w:rPr>
          <w:rFonts w:ascii="Arial" w:hAnsi="Arial" w:cs="Arial"/>
          <w:szCs w:val="24"/>
          <w:lang w:val="mn-MN"/>
        </w:rPr>
      </w:pPr>
      <w:r w:rsidRPr="009174F7">
        <w:rPr>
          <w:rFonts w:ascii="Arial" w:hAnsi="Arial" w:cs="Arial"/>
          <w:szCs w:val="24"/>
          <w:u w:val="single"/>
        </w:rPr>
        <w:t xml:space="preserve">D.7.1.1 </w:t>
      </w:r>
      <w:r w:rsidR="00857D33" w:rsidRPr="009174F7">
        <w:rPr>
          <w:rFonts w:ascii="Arial" w:hAnsi="Arial" w:cs="Arial"/>
          <w:szCs w:val="24"/>
          <w:u w:val="single"/>
          <w:lang w:val="mn-MN"/>
        </w:rPr>
        <w:t>Давхар даатгалын цэвэр хураамжийг</w:t>
      </w:r>
      <w:r w:rsidR="00857D33" w:rsidRPr="009174F7">
        <w:rPr>
          <w:rFonts w:ascii="Arial" w:hAnsi="Arial" w:cs="Arial"/>
          <w:szCs w:val="24"/>
          <w:lang w:val="mn-MN"/>
        </w:rPr>
        <w:t xml:space="preserve"> орлогод тооцогдох хураамж б</w:t>
      </w:r>
      <w:r w:rsidR="00A523BD" w:rsidRPr="009174F7">
        <w:rPr>
          <w:rFonts w:ascii="Arial" w:hAnsi="Arial" w:cs="Arial"/>
          <w:szCs w:val="24"/>
          <w:lang w:val="mn-MN"/>
        </w:rPr>
        <w:t>олон</w:t>
      </w:r>
      <w:r w:rsidR="00857D33" w:rsidRPr="009174F7">
        <w:rPr>
          <w:rFonts w:ascii="Arial" w:hAnsi="Arial" w:cs="Arial"/>
          <w:szCs w:val="24"/>
          <w:lang w:val="mn-MN"/>
        </w:rPr>
        <w:t xml:space="preserve"> нэмэлт хураамжийн </w:t>
      </w:r>
      <w:r w:rsidR="00857D33" w:rsidRPr="009174F7">
        <w:rPr>
          <w:rFonts w:ascii="Arial" w:hAnsi="Arial" w:cs="Arial"/>
          <w:szCs w:val="24"/>
        </w:rPr>
        <w:t>(</w:t>
      </w:r>
      <w:r w:rsidR="00857D33" w:rsidRPr="009174F7">
        <w:rPr>
          <w:rFonts w:ascii="Arial" w:hAnsi="Arial" w:cs="Arial"/>
          <w:szCs w:val="24"/>
          <w:lang w:val="mn-MN"/>
        </w:rPr>
        <w:t>даатгуулагчид хамаарах хөрөнгө  оруулалтын орлоготой тэнцүү</w:t>
      </w:r>
      <w:r w:rsidR="00857D33" w:rsidRPr="009174F7">
        <w:rPr>
          <w:rFonts w:ascii="Arial" w:hAnsi="Arial" w:cs="Arial"/>
          <w:szCs w:val="24"/>
        </w:rPr>
        <w:t>)</w:t>
      </w:r>
      <w:r w:rsidR="00857D33" w:rsidRPr="009174F7">
        <w:rPr>
          <w:rFonts w:ascii="Arial" w:hAnsi="Arial" w:cs="Arial"/>
          <w:szCs w:val="24"/>
          <w:lang w:val="mn-MN"/>
        </w:rPr>
        <w:t xml:space="preserve"> нийлбэрээс хэрэглэсэн үйлчилгээний </w:t>
      </w:r>
      <w:r w:rsidR="00CC17D9" w:rsidRPr="009174F7">
        <w:rPr>
          <w:rFonts w:ascii="Arial" w:hAnsi="Arial" w:cs="Arial"/>
          <w:szCs w:val="24"/>
          <w:lang w:val="mn-MN"/>
        </w:rPr>
        <w:t>дүнг</w:t>
      </w:r>
      <w:r w:rsidR="00857D33" w:rsidRPr="009174F7">
        <w:rPr>
          <w:rFonts w:ascii="Arial" w:hAnsi="Arial" w:cs="Arial"/>
          <w:szCs w:val="24"/>
          <w:lang w:val="mn-MN"/>
        </w:rPr>
        <w:t xml:space="preserve"> хасч тооцно. Энэхүү цэвэр хураамж нь  даатгалын нэг компаний хувьд авлага, нөгөөгийн хувьд өглөг юм.</w:t>
      </w:r>
    </w:p>
    <w:p w:rsidR="00857D33" w:rsidRPr="009174F7" w:rsidRDefault="00857D33" w:rsidP="00857D33">
      <w:pPr>
        <w:jc w:val="both"/>
        <w:rPr>
          <w:rFonts w:ascii="Arial" w:hAnsi="Arial" w:cs="Arial"/>
          <w:b/>
          <w:szCs w:val="24"/>
        </w:rPr>
      </w:pPr>
    </w:p>
    <w:p w:rsidR="00857D33" w:rsidRPr="009174F7" w:rsidRDefault="00AC4AE0" w:rsidP="007A30EC">
      <w:pPr>
        <w:ind w:left="720"/>
        <w:jc w:val="both"/>
        <w:rPr>
          <w:rFonts w:ascii="Arial" w:hAnsi="Arial" w:cs="Arial"/>
          <w:szCs w:val="24"/>
          <w:lang w:val="mn-MN"/>
        </w:rPr>
      </w:pPr>
      <w:r w:rsidRPr="009174F7">
        <w:rPr>
          <w:rFonts w:ascii="Arial" w:hAnsi="Arial" w:cs="Arial"/>
          <w:szCs w:val="24"/>
          <w:u w:val="single"/>
        </w:rPr>
        <w:t xml:space="preserve">D.7.2 </w:t>
      </w:r>
      <w:r w:rsidR="00A91430" w:rsidRPr="009174F7">
        <w:rPr>
          <w:rFonts w:ascii="Arial" w:hAnsi="Arial" w:cs="Arial"/>
          <w:szCs w:val="24"/>
          <w:u w:val="single"/>
          <w:lang w:val="mn-MN"/>
        </w:rPr>
        <w:t>Ердийн</w:t>
      </w:r>
      <w:r w:rsidR="00857D33" w:rsidRPr="009174F7">
        <w:rPr>
          <w:rFonts w:ascii="Arial" w:hAnsi="Arial" w:cs="Arial"/>
          <w:szCs w:val="24"/>
          <w:u w:val="single"/>
          <w:lang w:val="mn-MN"/>
        </w:rPr>
        <w:t xml:space="preserve"> даатгалын н</w:t>
      </w:r>
      <w:r w:rsidR="00A91430" w:rsidRPr="009174F7">
        <w:rPr>
          <w:rFonts w:ascii="Arial" w:hAnsi="Arial" w:cs="Arial"/>
          <w:szCs w:val="24"/>
          <w:u w:val="single"/>
          <w:lang w:val="mn-MN"/>
        </w:rPr>
        <w:t>өхөн төлбөр</w:t>
      </w:r>
      <w:r w:rsidR="00857D33" w:rsidRPr="009174F7">
        <w:rPr>
          <w:rFonts w:ascii="Arial" w:hAnsi="Arial" w:cs="Arial"/>
          <w:szCs w:val="24"/>
          <w:lang w:val="mn-MN"/>
        </w:rPr>
        <w:t>:</w:t>
      </w:r>
      <w:r w:rsidR="00857D33" w:rsidRPr="009174F7">
        <w:rPr>
          <w:rFonts w:ascii="Arial" w:hAnsi="Arial" w:cs="Arial"/>
          <w:b/>
          <w:szCs w:val="24"/>
          <w:lang w:val="mn-MN"/>
        </w:rPr>
        <w:t xml:space="preserve"> </w:t>
      </w:r>
      <w:r w:rsidR="00FC0C5B" w:rsidRPr="009174F7">
        <w:rPr>
          <w:rFonts w:ascii="Arial" w:hAnsi="Arial" w:cs="Arial"/>
          <w:bCs/>
          <w:szCs w:val="24"/>
          <w:lang w:val="mn-MN"/>
        </w:rPr>
        <w:t>Ердийн</w:t>
      </w:r>
      <w:r w:rsidR="00857D33" w:rsidRPr="009174F7">
        <w:rPr>
          <w:rFonts w:ascii="Arial" w:hAnsi="Arial" w:cs="Arial"/>
          <w:szCs w:val="24"/>
          <w:lang w:val="mn-MN"/>
        </w:rPr>
        <w:t xml:space="preserve"> даатгалын </w:t>
      </w:r>
      <w:r w:rsidR="00FC0C5B" w:rsidRPr="009174F7">
        <w:rPr>
          <w:rFonts w:ascii="Arial" w:hAnsi="Arial" w:cs="Arial"/>
          <w:szCs w:val="24"/>
          <w:lang w:val="mn-MN"/>
        </w:rPr>
        <w:t>нөхөн төлбөр</w:t>
      </w:r>
      <w:r w:rsidR="00857D33" w:rsidRPr="009174F7">
        <w:rPr>
          <w:rFonts w:ascii="Arial" w:hAnsi="Arial" w:cs="Arial"/>
          <w:szCs w:val="24"/>
          <w:lang w:val="mn-MN"/>
        </w:rPr>
        <w:t xml:space="preserve"> нь  тайлант хугацаан дахь </w:t>
      </w:r>
      <w:r w:rsidR="00FC0C5B" w:rsidRPr="009174F7">
        <w:rPr>
          <w:rFonts w:ascii="Arial" w:hAnsi="Arial" w:cs="Arial"/>
          <w:szCs w:val="24"/>
          <w:lang w:val="mn-MN"/>
        </w:rPr>
        <w:t>ердийн</w:t>
      </w:r>
      <w:r w:rsidR="00857D33" w:rsidRPr="009174F7">
        <w:rPr>
          <w:rFonts w:ascii="Arial" w:hAnsi="Arial" w:cs="Arial"/>
          <w:szCs w:val="24"/>
          <w:lang w:val="mn-MN"/>
        </w:rPr>
        <w:t xml:space="preserve"> даатгалын гэрээнд хамаарах үйл ажиллагаанаас үүссэн хохирлыг барагдуулахад төлөх хэмжээ юм. Өөрөөр хэлбэл, нөхөн төлүүлэхээр нэхэмжилж буй мөнгөн дүн юм.</w:t>
      </w:r>
    </w:p>
    <w:p w:rsidR="00857D33" w:rsidRPr="009174F7" w:rsidRDefault="00857D33" w:rsidP="00857D33">
      <w:pPr>
        <w:jc w:val="both"/>
        <w:rPr>
          <w:rFonts w:ascii="Arial" w:hAnsi="Arial" w:cs="Arial"/>
          <w:b/>
          <w:i/>
          <w:szCs w:val="24"/>
          <w:u w:val="single"/>
          <w:lang w:val="mn-MN"/>
        </w:rPr>
      </w:pPr>
    </w:p>
    <w:p w:rsidR="00857D33" w:rsidRPr="009174F7" w:rsidRDefault="00857D33" w:rsidP="007A30EC">
      <w:pPr>
        <w:ind w:left="720"/>
        <w:jc w:val="both"/>
        <w:rPr>
          <w:rFonts w:ascii="Arial" w:hAnsi="Arial" w:cs="Arial"/>
          <w:szCs w:val="24"/>
        </w:rPr>
      </w:pPr>
      <w:r w:rsidRPr="009174F7">
        <w:rPr>
          <w:rFonts w:ascii="Arial" w:hAnsi="Arial" w:cs="Arial"/>
          <w:i/>
          <w:szCs w:val="24"/>
          <w:u w:val="single"/>
          <w:lang w:val="mn-MN"/>
        </w:rPr>
        <w:t>Мэдээллийн эх үүсвэр:</w:t>
      </w:r>
      <w:r w:rsidRPr="009174F7">
        <w:rPr>
          <w:rFonts w:ascii="Arial" w:hAnsi="Arial" w:cs="Arial"/>
          <w:szCs w:val="24"/>
          <w:lang w:val="mn-MN"/>
        </w:rPr>
        <w:t xml:space="preserve"> </w:t>
      </w:r>
      <w:r w:rsidRPr="009174F7">
        <w:rPr>
          <w:rFonts w:ascii="Arial" w:hAnsi="Arial" w:cs="Arial"/>
          <w:szCs w:val="24"/>
        </w:rPr>
        <w:t>Даатгалын салбарын б</w:t>
      </w:r>
      <w:r w:rsidRPr="009174F7">
        <w:rPr>
          <w:rFonts w:ascii="Arial" w:hAnsi="Arial" w:cs="Arial"/>
          <w:szCs w:val="24"/>
          <w:lang w:val="mn-MN"/>
        </w:rPr>
        <w:t xml:space="preserve">үтээгдэхүүний тооцооноос </w:t>
      </w:r>
      <w:r w:rsidRPr="009174F7">
        <w:rPr>
          <w:rFonts w:ascii="Arial" w:hAnsi="Arial" w:cs="Arial"/>
          <w:szCs w:val="24"/>
        </w:rPr>
        <w:t xml:space="preserve">авч, </w:t>
      </w:r>
      <w:r w:rsidRPr="009174F7">
        <w:rPr>
          <w:rFonts w:ascii="Arial" w:hAnsi="Arial" w:cs="Arial"/>
          <w:szCs w:val="24"/>
          <w:lang w:val="mn-MN"/>
        </w:rPr>
        <w:t>Санхүүгийн сектор</w:t>
      </w:r>
      <w:r w:rsidRPr="009174F7">
        <w:rPr>
          <w:rFonts w:ascii="Arial" w:hAnsi="Arial" w:cs="Arial"/>
          <w:szCs w:val="24"/>
        </w:rPr>
        <w:t>т тусгана</w:t>
      </w:r>
      <w:r w:rsidRPr="009174F7">
        <w:rPr>
          <w:rFonts w:ascii="Arial" w:hAnsi="Arial" w:cs="Arial"/>
          <w:szCs w:val="24"/>
          <w:lang w:val="mn-MN"/>
        </w:rPr>
        <w:t>.</w:t>
      </w:r>
    </w:p>
    <w:p w:rsidR="00857D33" w:rsidRPr="009174F7" w:rsidRDefault="00857D33" w:rsidP="00857D33">
      <w:pPr>
        <w:ind w:firstLine="720"/>
        <w:jc w:val="both"/>
        <w:rPr>
          <w:rFonts w:ascii="Arial" w:hAnsi="Arial" w:cs="Arial"/>
          <w:szCs w:val="24"/>
          <w:lang w:val="mn-MN"/>
        </w:rPr>
      </w:pPr>
    </w:p>
    <w:p w:rsidR="00857D33" w:rsidRPr="009174F7" w:rsidRDefault="00AC4AE0" w:rsidP="00857D33">
      <w:pPr>
        <w:ind w:left="720"/>
        <w:jc w:val="both"/>
        <w:rPr>
          <w:rFonts w:ascii="Arial" w:hAnsi="Arial" w:cs="Arial"/>
          <w:szCs w:val="24"/>
          <w:lang w:val="mn-MN"/>
        </w:rPr>
      </w:pPr>
      <w:r w:rsidRPr="009174F7">
        <w:rPr>
          <w:rFonts w:ascii="Arial" w:hAnsi="Arial" w:cs="Arial"/>
          <w:szCs w:val="24"/>
          <w:u w:val="single"/>
        </w:rPr>
        <w:t xml:space="preserve">D.7.3 </w:t>
      </w:r>
      <w:r w:rsidR="00857D33" w:rsidRPr="009174F7">
        <w:rPr>
          <w:rFonts w:ascii="Arial" w:hAnsi="Arial" w:cs="Arial"/>
          <w:szCs w:val="24"/>
          <w:u w:val="single"/>
        </w:rPr>
        <w:t>Засгийн газар хоорондын урсгал шилжүүлэг:</w:t>
      </w:r>
      <w:r w:rsidR="00857D33" w:rsidRPr="009174F7">
        <w:rPr>
          <w:rFonts w:ascii="Arial" w:hAnsi="Arial" w:cs="Arial"/>
          <w:szCs w:val="24"/>
        </w:rPr>
        <w:t xml:space="preserve"> Төрийн байгууллагын секторт хамаарах байгууллагуудын хооронд хийгдсэн мөнгөн шилжүүлгүүдийг оруулна. Энд хөрөнгийн хуримтлалтай холбоотой</w:t>
      </w:r>
      <w:r w:rsidR="00857D33" w:rsidRPr="009174F7">
        <w:rPr>
          <w:rFonts w:ascii="Arial" w:hAnsi="Arial" w:cs="Arial"/>
          <w:szCs w:val="24"/>
          <w:lang w:val="mn-MN"/>
        </w:rPr>
        <w:t xml:space="preserve"> шилжүүлгүүд хамаарахгүй.</w:t>
      </w:r>
    </w:p>
    <w:p w:rsidR="00857D33" w:rsidRPr="009174F7" w:rsidRDefault="00857D33" w:rsidP="00857D33">
      <w:pPr>
        <w:ind w:left="720"/>
        <w:jc w:val="both"/>
        <w:rPr>
          <w:rFonts w:ascii="Arial" w:hAnsi="Arial" w:cs="Arial"/>
          <w:b/>
          <w:i/>
          <w:szCs w:val="24"/>
          <w:u w:val="single"/>
          <w:lang w:val="mn-MN"/>
        </w:rPr>
      </w:pPr>
      <w:r w:rsidRPr="009174F7">
        <w:rPr>
          <w:rFonts w:ascii="Arial" w:hAnsi="Arial" w:cs="Arial"/>
          <w:b/>
          <w:i/>
          <w:szCs w:val="24"/>
          <w:u w:val="single"/>
          <w:lang w:val="mn-MN"/>
        </w:rPr>
        <w:t xml:space="preserve"> </w:t>
      </w:r>
    </w:p>
    <w:p w:rsidR="00857D33" w:rsidRPr="009174F7" w:rsidRDefault="00857D33" w:rsidP="007A30EC">
      <w:pPr>
        <w:ind w:left="720"/>
        <w:jc w:val="both"/>
        <w:rPr>
          <w:rFonts w:ascii="Arial" w:hAnsi="Arial" w:cs="Arial"/>
          <w:szCs w:val="24"/>
        </w:rPr>
      </w:pPr>
      <w:r w:rsidRPr="009174F7">
        <w:rPr>
          <w:rFonts w:ascii="Arial" w:hAnsi="Arial" w:cs="Arial"/>
          <w:i/>
          <w:szCs w:val="24"/>
          <w:u w:val="single"/>
          <w:lang w:val="mn-MN"/>
        </w:rPr>
        <w:t>Мэдээллийн эх үүсвэр:</w:t>
      </w:r>
      <w:r w:rsidRPr="009174F7">
        <w:rPr>
          <w:rFonts w:ascii="Arial" w:hAnsi="Arial" w:cs="Arial"/>
          <w:szCs w:val="24"/>
          <w:lang w:val="mn-MN"/>
        </w:rPr>
        <w:t xml:space="preserve"> </w:t>
      </w:r>
      <w:r w:rsidRPr="009174F7">
        <w:rPr>
          <w:rFonts w:ascii="Arial" w:hAnsi="Arial" w:cs="Arial"/>
          <w:szCs w:val="24"/>
        </w:rPr>
        <w:t>Улсын нэгдсэн төсвийн зарлагын мэдээнээс засгийн газар хоорондын шилжүүлэг гэсэн үзүүлэлтийг авч, гадаад эдийн засгийн секторын ашиглалт талд тусгагдсан шилжүүлгийг нэмж, харин гадаад эдийн засгийн секторын нөөц талд тусгагдсан шилжүүлгийг хассан дүнг Төрийн байгууллагын секторт тусгана.</w:t>
      </w:r>
    </w:p>
    <w:p w:rsidR="00857D33" w:rsidRPr="009174F7" w:rsidRDefault="00857D33" w:rsidP="00857D33">
      <w:pPr>
        <w:ind w:left="720"/>
        <w:jc w:val="both"/>
        <w:rPr>
          <w:rFonts w:ascii="Arial" w:hAnsi="Arial" w:cs="Arial"/>
          <w:szCs w:val="24"/>
        </w:rPr>
      </w:pPr>
    </w:p>
    <w:p w:rsidR="00857D33" w:rsidRPr="009174F7" w:rsidRDefault="00AC4AE0" w:rsidP="00857D33">
      <w:pPr>
        <w:ind w:left="720"/>
        <w:jc w:val="both"/>
        <w:rPr>
          <w:rFonts w:ascii="Arial" w:hAnsi="Arial" w:cs="Arial"/>
          <w:szCs w:val="24"/>
        </w:rPr>
      </w:pPr>
      <w:r w:rsidRPr="009174F7">
        <w:rPr>
          <w:rFonts w:ascii="Arial" w:hAnsi="Arial" w:cs="Arial"/>
          <w:szCs w:val="24"/>
          <w:u w:val="single"/>
        </w:rPr>
        <w:t xml:space="preserve">D.7.4 </w:t>
      </w:r>
      <w:r w:rsidR="00857D33" w:rsidRPr="009174F7">
        <w:rPr>
          <w:rFonts w:ascii="Arial" w:hAnsi="Arial" w:cs="Arial"/>
          <w:szCs w:val="24"/>
          <w:u w:val="single"/>
        </w:rPr>
        <w:t>Олон улсын хамтын ажиллагааны хүрээний урсгал шилжүүлэг:</w:t>
      </w:r>
      <w:r w:rsidR="00857D33" w:rsidRPr="009174F7">
        <w:rPr>
          <w:rFonts w:ascii="Arial" w:hAnsi="Arial" w:cs="Arial"/>
          <w:szCs w:val="24"/>
        </w:rPr>
        <w:t xml:space="preserve"> Төрийн байгууллагын секторт хамаарах байгууллагуудын гадаадад шилжүүлсэн мөнгөн шилжүүлгүүдийг оруулна. Үүнд: </w:t>
      </w:r>
    </w:p>
    <w:p w:rsidR="00857D33" w:rsidRPr="009174F7" w:rsidRDefault="00857D33" w:rsidP="00857D33">
      <w:pPr>
        <w:numPr>
          <w:ilvl w:val="0"/>
          <w:numId w:val="4"/>
        </w:numPr>
        <w:tabs>
          <w:tab w:val="num" w:pos="1008"/>
        </w:tabs>
        <w:ind w:left="1440"/>
        <w:jc w:val="both"/>
        <w:rPr>
          <w:rFonts w:ascii="Arial" w:hAnsi="Arial" w:cs="Arial"/>
          <w:szCs w:val="24"/>
        </w:rPr>
      </w:pPr>
      <w:r w:rsidRPr="009174F7">
        <w:rPr>
          <w:rFonts w:ascii="Arial" w:hAnsi="Arial" w:cs="Arial"/>
          <w:szCs w:val="24"/>
        </w:rPr>
        <w:lastRenderedPageBreak/>
        <w:t>Байгалийн гамшгаас учирсан хохирлыг нөхөхтэй холбогдсон Засгийн газар хоорондын болон байгууллага хоорондын мөнгөн ба материаллаг тусламжууд</w:t>
      </w:r>
    </w:p>
    <w:p w:rsidR="00857D33" w:rsidRPr="009174F7" w:rsidRDefault="00857D33" w:rsidP="00857D33">
      <w:pPr>
        <w:numPr>
          <w:ilvl w:val="0"/>
          <w:numId w:val="4"/>
        </w:numPr>
        <w:tabs>
          <w:tab w:val="num" w:pos="1008"/>
        </w:tabs>
        <w:ind w:left="1440"/>
        <w:jc w:val="both"/>
        <w:rPr>
          <w:rFonts w:ascii="Arial" w:hAnsi="Arial" w:cs="Arial"/>
          <w:szCs w:val="24"/>
        </w:rPr>
      </w:pPr>
      <w:r w:rsidRPr="009174F7">
        <w:rPr>
          <w:rFonts w:ascii="Arial" w:hAnsi="Arial" w:cs="Arial"/>
          <w:szCs w:val="24"/>
        </w:rPr>
        <w:t>Олон улсын байгууллагын гишүүний татвар болон бусад төрлийн байнга төлдөг төлбөрүүд</w:t>
      </w:r>
    </w:p>
    <w:p w:rsidR="00194B7B" w:rsidRPr="009174F7" w:rsidRDefault="00194B7B" w:rsidP="008E30CA">
      <w:pPr>
        <w:ind w:left="720" w:firstLine="432"/>
        <w:jc w:val="both"/>
        <w:rPr>
          <w:rFonts w:ascii="Arial" w:hAnsi="Arial" w:cs="Arial"/>
          <w:szCs w:val="24"/>
          <w:lang w:val="mn-MN"/>
        </w:rPr>
      </w:pPr>
    </w:p>
    <w:p w:rsidR="00857D33" w:rsidRPr="009174F7" w:rsidRDefault="00857D33" w:rsidP="008E30CA">
      <w:pPr>
        <w:ind w:left="720" w:firstLine="432"/>
        <w:jc w:val="both"/>
        <w:rPr>
          <w:rFonts w:ascii="Arial" w:hAnsi="Arial" w:cs="Arial"/>
          <w:szCs w:val="24"/>
        </w:rPr>
      </w:pPr>
      <w:r w:rsidRPr="009174F7">
        <w:rPr>
          <w:rFonts w:ascii="Arial" w:hAnsi="Arial" w:cs="Arial"/>
          <w:szCs w:val="24"/>
        </w:rPr>
        <w:t>Энд хөрөнгийн хуримтлалтай холбоотой шилжүүлгүүд үл хамаарна.</w:t>
      </w:r>
    </w:p>
    <w:p w:rsidR="00857D33" w:rsidRPr="009174F7" w:rsidRDefault="00857D33" w:rsidP="00857D33">
      <w:pPr>
        <w:ind w:left="720"/>
        <w:jc w:val="both"/>
        <w:rPr>
          <w:rFonts w:ascii="Arial" w:hAnsi="Arial" w:cs="Arial"/>
          <w:i/>
          <w:szCs w:val="24"/>
        </w:rPr>
      </w:pPr>
    </w:p>
    <w:p w:rsidR="00857D33" w:rsidRPr="009174F7" w:rsidRDefault="00857D33" w:rsidP="008E30CA">
      <w:pPr>
        <w:ind w:left="1152"/>
        <w:jc w:val="both"/>
        <w:rPr>
          <w:rFonts w:ascii="Arial" w:hAnsi="Arial" w:cs="Arial"/>
          <w:b/>
          <w:szCs w:val="24"/>
          <w:lang w:val="mn-MN"/>
        </w:rPr>
      </w:pPr>
      <w:r w:rsidRPr="009174F7">
        <w:rPr>
          <w:rFonts w:ascii="Arial" w:hAnsi="Arial" w:cs="Arial"/>
          <w:i/>
          <w:szCs w:val="24"/>
          <w:u w:val="single"/>
          <w:lang w:val="mn-MN"/>
        </w:rPr>
        <w:t>Мэдээллийн эх үүсвэр:</w:t>
      </w:r>
      <w:r w:rsidRPr="009174F7">
        <w:rPr>
          <w:rFonts w:ascii="Arial" w:hAnsi="Arial" w:cs="Arial"/>
          <w:b/>
          <w:szCs w:val="24"/>
          <w:lang w:val="mn-MN"/>
        </w:rPr>
        <w:t xml:space="preserve"> </w:t>
      </w:r>
      <w:r w:rsidRPr="009174F7">
        <w:rPr>
          <w:rFonts w:ascii="Arial" w:hAnsi="Arial" w:cs="Arial"/>
          <w:szCs w:val="24"/>
        </w:rPr>
        <w:t>Засгийн газарт гадаадаас шилжин ирсэн мөнгөн шилжүүлгийн хэмжээ буюу гадаад эдийн засгийн секторын ашиглалт талд тусгасан шилжүүлгийг Төрийн байгууллагын секторт</w:t>
      </w:r>
      <w:r w:rsidRPr="009174F7">
        <w:rPr>
          <w:rFonts w:ascii="Arial" w:hAnsi="Arial" w:cs="Arial"/>
          <w:szCs w:val="24"/>
          <w:lang w:val="mn-MN"/>
        </w:rPr>
        <w:t xml:space="preserve"> тусгана. </w:t>
      </w:r>
    </w:p>
    <w:p w:rsidR="00194B7B" w:rsidRPr="009174F7" w:rsidRDefault="00194B7B" w:rsidP="008E30CA">
      <w:pPr>
        <w:ind w:left="1152"/>
        <w:jc w:val="both"/>
        <w:rPr>
          <w:rFonts w:ascii="Arial" w:hAnsi="Arial" w:cs="Arial"/>
          <w:szCs w:val="24"/>
          <w:u w:val="single"/>
          <w:lang w:val="mn-MN"/>
        </w:rPr>
      </w:pPr>
    </w:p>
    <w:p w:rsidR="007D38FE" w:rsidRPr="009174F7" w:rsidRDefault="00AC4AE0" w:rsidP="008E30CA">
      <w:pPr>
        <w:ind w:left="1152"/>
        <w:jc w:val="both"/>
        <w:rPr>
          <w:rFonts w:ascii="Arial" w:hAnsi="Arial" w:cs="Arial"/>
          <w:szCs w:val="24"/>
          <w:lang w:val="mn-MN"/>
        </w:rPr>
      </w:pPr>
      <w:r w:rsidRPr="009174F7">
        <w:rPr>
          <w:rFonts w:ascii="Arial" w:hAnsi="Arial" w:cs="Arial"/>
          <w:szCs w:val="24"/>
          <w:u w:val="single"/>
        </w:rPr>
        <w:t xml:space="preserve">D.7.5 </w:t>
      </w:r>
      <w:r w:rsidR="003114C3" w:rsidRPr="009174F7">
        <w:rPr>
          <w:rFonts w:ascii="Arial" w:hAnsi="Arial" w:cs="Arial"/>
          <w:szCs w:val="24"/>
          <w:u w:val="single"/>
        </w:rPr>
        <w:t>Бусад</w:t>
      </w:r>
      <w:r w:rsidR="00A44207" w:rsidRPr="009174F7">
        <w:rPr>
          <w:rFonts w:ascii="Arial" w:hAnsi="Arial" w:cs="Arial"/>
          <w:szCs w:val="24"/>
          <w:u w:val="single"/>
        </w:rPr>
        <w:t xml:space="preserve"> </w:t>
      </w:r>
      <w:r w:rsidR="006E3BD8" w:rsidRPr="009174F7">
        <w:rPr>
          <w:rFonts w:ascii="Arial" w:hAnsi="Arial" w:cs="Arial"/>
          <w:szCs w:val="24"/>
          <w:u w:val="single"/>
          <w:lang w:val="mn-MN"/>
        </w:rPr>
        <w:t>төрлийн</w:t>
      </w:r>
      <w:r w:rsidR="00453AEC" w:rsidRPr="009174F7">
        <w:rPr>
          <w:rFonts w:ascii="Arial" w:hAnsi="Arial" w:cs="Arial"/>
          <w:szCs w:val="24"/>
          <w:u w:val="single"/>
        </w:rPr>
        <w:t xml:space="preserve"> </w:t>
      </w:r>
      <w:r w:rsidR="003114C3" w:rsidRPr="009174F7">
        <w:rPr>
          <w:rFonts w:ascii="Arial" w:hAnsi="Arial" w:cs="Arial"/>
          <w:szCs w:val="24"/>
          <w:u w:val="single"/>
        </w:rPr>
        <w:t>шилжүүлэг</w:t>
      </w:r>
      <w:r w:rsidR="007F1A91" w:rsidRPr="009174F7">
        <w:rPr>
          <w:rFonts w:ascii="Arial" w:hAnsi="Arial" w:cs="Arial"/>
          <w:szCs w:val="24"/>
          <w:u w:val="single"/>
        </w:rPr>
        <w:t>:</w:t>
      </w:r>
      <w:r w:rsidR="007F1A91" w:rsidRPr="009174F7">
        <w:rPr>
          <w:rFonts w:ascii="Arial" w:hAnsi="Arial" w:cs="Arial"/>
          <w:szCs w:val="24"/>
        </w:rPr>
        <w:t xml:space="preserve"> </w:t>
      </w:r>
      <w:r w:rsidR="003114C3" w:rsidRPr="009174F7">
        <w:rPr>
          <w:rFonts w:ascii="Arial" w:hAnsi="Arial" w:cs="Arial"/>
          <w:szCs w:val="24"/>
        </w:rPr>
        <w:t>Бусад</w:t>
      </w:r>
      <w:r w:rsidR="007D38FE" w:rsidRPr="009174F7">
        <w:rPr>
          <w:rFonts w:ascii="Arial" w:hAnsi="Arial" w:cs="Arial"/>
          <w:szCs w:val="24"/>
        </w:rPr>
        <w:t xml:space="preserve"> </w:t>
      </w:r>
      <w:r w:rsidR="003114C3" w:rsidRPr="009174F7">
        <w:rPr>
          <w:rFonts w:ascii="Arial" w:hAnsi="Arial" w:cs="Arial"/>
          <w:szCs w:val="24"/>
        </w:rPr>
        <w:t>урсгал</w:t>
      </w:r>
      <w:r w:rsidR="007D38FE" w:rsidRPr="009174F7">
        <w:rPr>
          <w:rFonts w:ascii="Arial" w:hAnsi="Arial" w:cs="Arial"/>
          <w:szCs w:val="24"/>
        </w:rPr>
        <w:t xml:space="preserve"> </w:t>
      </w:r>
      <w:r w:rsidR="003114C3" w:rsidRPr="009174F7">
        <w:rPr>
          <w:rFonts w:ascii="Arial" w:hAnsi="Arial" w:cs="Arial"/>
          <w:szCs w:val="24"/>
        </w:rPr>
        <w:t>шилжүүлэг</w:t>
      </w:r>
      <w:r w:rsidR="007D38FE" w:rsidRPr="009174F7">
        <w:rPr>
          <w:rFonts w:ascii="Arial" w:hAnsi="Arial" w:cs="Arial"/>
          <w:szCs w:val="24"/>
        </w:rPr>
        <w:t xml:space="preserve"> </w:t>
      </w:r>
      <w:r w:rsidR="003114C3" w:rsidRPr="009174F7">
        <w:rPr>
          <w:rFonts w:ascii="Arial" w:hAnsi="Arial" w:cs="Arial"/>
          <w:szCs w:val="24"/>
        </w:rPr>
        <w:t>нь</w:t>
      </w:r>
      <w:r w:rsidR="007D38FE" w:rsidRPr="009174F7">
        <w:rPr>
          <w:rFonts w:ascii="Arial" w:hAnsi="Arial" w:cs="Arial"/>
          <w:szCs w:val="24"/>
        </w:rPr>
        <w:t xml:space="preserve"> </w:t>
      </w:r>
      <w:r w:rsidR="003114C3" w:rsidRPr="009174F7">
        <w:rPr>
          <w:rFonts w:ascii="Arial" w:hAnsi="Arial" w:cs="Arial"/>
          <w:szCs w:val="24"/>
        </w:rPr>
        <w:t>төрийн</w:t>
      </w:r>
      <w:r w:rsidR="007D38FE" w:rsidRPr="009174F7">
        <w:rPr>
          <w:rFonts w:ascii="Arial" w:hAnsi="Arial" w:cs="Arial"/>
          <w:szCs w:val="24"/>
        </w:rPr>
        <w:t xml:space="preserve"> </w:t>
      </w:r>
      <w:r w:rsidR="003114C3" w:rsidRPr="009174F7">
        <w:rPr>
          <w:rFonts w:ascii="Arial" w:hAnsi="Arial" w:cs="Arial"/>
          <w:szCs w:val="24"/>
        </w:rPr>
        <w:t>бус</w:t>
      </w:r>
      <w:r w:rsidR="007D38FE" w:rsidRPr="009174F7">
        <w:rPr>
          <w:rFonts w:ascii="Arial" w:hAnsi="Arial" w:cs="Arial"/>
          <w:szCs w:val="24"/>
        </w:rPr>
        <w:t xml:space="preserve"> </w:t>
      </w:r>
      <w:r w:rsidR="003114C3" w:rsidRPr="009174F7">
        <w:rPr>
          <w:rFonts w:ascii="Arial" w:hAnsi="Arial" w:cs="Arial"/>
          <w:szCs w:val="24"/>
        </w:rPr>
        <w:t>байгууллагын</w:t>
      </w:r>
      <w:r w:rsidR="007D38FE" w:rsidRPr="009174F7">
        <w:rPr>
          <w:rFonts w:ascii="Arial" w:hAnsi="Arial" w:cs="Arial"/>
          <w:szCs w:val="24"/>
        </w:rPr>
        <w:t xml:space="preserve"> </w:t>
      </w:r>
      <w:r w:rsidR="003114C3" w:rsidRPr="009174F7">
        <w:rPr>
          <w:rFonts w:ascii="Arial" w:hAnsi="Arial" w:cs="Arial"/>
          <w:szCs w:val="24"/>
        </w:rPr>
        <w:t>урсгал</w:t>
      </w:r>
      <w:r w:rsidR="007D38FE" w:rsidRPr="009174F7">
        <w:rPr>
          <w:rFonts w:ascii="Arial" w:hAnsi="Arial" w:cs="Arial"/>
          <w:szCs w:val="24"/>
        </w:rPr>
        <w:t xml:space="preserve"> </w:t>
      </w:r>
      <w:r w:rsidR="003114C3" w:rsidRPr="009174F7">
        <w:rPr>
          <w:rFonts w:ascii="Arial" w:hAnsi="Arial" w:cs="Arial"/>
          <w:szCs w:val="24"/>
        </w:rPr>
        <w:t>шилжүүлэг</w:t>
      </w:r>
      <w:r w:rsidR="007D38FE" w:rsidRPr="009174F7">
        <w:rPr>
          <w:rFonts w:ascii="Arial" w:hAnsi="Arial" w:cs="Arial"/>
          <w:szCs w:val="24"/>
        </w:rPr>
        <w:t xml:space="preserve">, </w:t>
      </w:r>
      <w:r w:rsidR="003114C3" w:rsidRPr="009174F7">
        <w:rPr>
          <w:rFonts w:ascii="Arial" w:hAnsi="Arial" w:cs="Arial"/>
          <w:szCs w:val="24"/>
        </w:rPr>
        <w:t>хүү</w:t>
      </w:r>
      <w:r w:rsidR="007D38FE" w:rsidRPr="009174F7">
        <w:rPr>
          <w:rFonts w:ascii="Arial" w:hAnsi="Arial" w:cs="Arial"/>
          <w:szCs w:val="24"/>
        </w:rPr>
        <w:t xml:space="preserve">, </w:t>
      </w:r>
      <w:r w:rsidR="003114C3" w:rsidRPr="009174F7">
        <w:rPr>
          <w:rFonts w:ascii="Arial" w:hAnsi="Arial" w:cs="Arial"/>
          <w:szCs w:val="24"/>
        </w:rPr>
        <w:t>торгуулийн</w:t>
      </w:r>
      <w:r w:rsidR="007D38FE" w:rsidRPr="009174F7">
        <w:rPr>
          <w:rFonts w:ascii="Arial" w:hAnsi="Arial" w:cs="Arial"/>
          <w:szCs w:val="24"/>
        </w:rPr>
        <w:t xml:space="preserve"> </w:t>
      </w:r>
      <w:r w:rsidR="003114C3" w:rsidRPr="009174F7">
        <w:rPr>
          <w:rFonts w:ascii="Arial" w:hAnsi="Arial" w:cs="Arial"/>
          <w:szCs w:val="24"/>
        </w:rPr>
        <w:t>зардал</w:t>
      </w:r>
      <w:r w:rsidR="007D38FE" w:rsidRPr="009174F7">
        <w:rPr>
          <w:rFonts w:ascii="Arial" w:hAnsi="Arial" w:cs="Arial"/>
          <w:szCs w:val="24"/>
        </w:rPr>
        <w:t>,</w:t>
      </w:r>
      <w:r w:rsidR="002B3DF6" w:rsidRPr="009174F7">
        <w:rPr>
          <w:rFonts w:ascii="Arial" w:hAnsi="Arial" w:cs="Arial"/>
          <w:szCs w:val="24"/>
          <w:lang w:val="mn-MN"/>
        </w:rPr>
        <w:t xml:space="preserve"> </w:t>
      </w:r>
      <w:r w:rsidR="003114C3" w:rsidRPr="009174F7">
        <w:rPr>
          <w:rFonts w:ascii="Arial" w:hAnsi="Arial" w:cs="Arial"/>
          <w:szCs w:val="24"/>
        </w:rPr>
        <w:t>өрх</w:t>
      </w:r>
      <w:r w:rsidR="00094225" w:rsidRPr="009174F7">
        <w:rPr>
          <w:rFonts w:ascii="Arial" w:hAnsi="Arial" w:cs="Arial"/>
          <w:szCs w:val="24"/>
        </w:rPr>
        <w:t xml:space="preserve"> </w:t>
      </w:r>
      <w:r w:rsidR="003114C3" w:rsidRPr="009174F7">
        <w:rPr>
          <w:rFonts w:ascii="Arial" w:hAnsi="Arial" w:cs="Arial"/>
          <w:szCs w:val="24"/>
        </w:rPr>
        <w:t>хоорондын</w:t>
      </w:r>
      <w:r w:rsidR="00094225" w:rsidRPr="009174F7">
        <w:rPr>
          <w:rFonts w:ascii="Arial" w:hAnsi="Arial" w:cs="Arial"/>
          <w:szCs w:val="24"/>
        </w:rPr>
        <w:t xml:space="preserve"> </w:t>
      </w:r>
      <w:r w:rsidR="003114C3" w:rsidRPr="009174F7">
        <w:rPr>
          <w:rFonts w:ascii="Arial" w:hAnsi="Arial" w:cs="Arial"/>
          <w:szCs w:val="24"/>
        </w:rPr>
        <w:t>урсгал</w:t>
      </w:r>
      <w:r w:rsidR="00094225" w:rsidRPr="009174F7">
        <w:rPr>
          <w:rFonts w:ascii="Arial" w:hAnsi="Arial" w:cs="Arial"/>
          <w:szCs w:val="24"/>
        </w:rPr>
        <w:t xml:space="preserve"> </w:t>
      </w:r>
      <w:r w:rsidR="003114C3" w:rsidRPr="009174F7">
        <w:rPr>
          <w:rFonts w:ascii="Arial" w:hAnsi="Arial" w:cs="Arial"/>
          <w:szCs w:val="24"/>
        </w:rPr>
        <w:t>шилжүүлгээс</w:t>
      </w:r>
      <w:r w:rsidR="00094225" w:rsidRPr="009174F7">
        <w:rPr>
          <w:rFonts w:ascii="Arial" w:hAnsi="Arial" w:cs="Arial"/>
          <w:szCs w:val="24"/>
        </w:rPr>
        <w:t xml:space="preserve"> </w:t>
      </w:r>
      <w:r w:rsidR="003114C3" w:rsidRPr="009174F7">
        <w:rPr>
          <w:rFonts w:ascii="Arial" w:hAnsi="Arial" w:cs="Arial"/>
          <w:szCs w:val="24"/>
        </w:rPr>
        <w:t>бүрдэнэ</w:t>
      </w:r>
      <w:r w:rsidR="00094225" w:rsidRPr="009174F7">
        <w:rPr>
          <w:rFonts w:ascii="Arial" w:hAnsi="Arial" w:cs="Arial"/>
          <w:szCs w:val="24"/>
        </w:rPr>
        <w:t>.</w:t>
      </w:r>
    </w:p>
    <w:p w:rsidR="00857D33" w:rsidRPr="009174F7" w:rsidRDefault="00857D33" w:rsidP="00857D33">
      <w:pPr>
        <w:ind w:firstLine="360"/>
        <w:jc w:val="both"/>
        <w:rPr>
          <w:rFonts w:ascii="Arial" w:hAnsi="Arial" w:cs="Arial"/>
          <w:szCs w:val="24"/>
          <w:lang w:val="mn-MN"/>
        </w:rPr>
      </w:pPr>
    </w:p>
    <w:p w:rsidR="00047961" w:rsidRPr="009174F7" w:rsidRDefault="00AC4AE0" w:rsidP="008E30CA">
      <w:pPr>
        <w:ind w:left="1152"/>
        <w:jc w:val="both"/>
        <w:rPr>
          <w:rFonts w:ascii="Arial" w:hAnsi="Arial" w:cs="Arial"/>
          <w:i/>
          <w:szCs w:val="24"/>
        </w:rPr>
      </w:pPr>
      <w:r w:rsidRPr="009174F7">
        <w:rPr>
          <w:rFonts w:ascii="Arial" w:hAnsi="Arial" w:cs="Arial"/>
          <w:szCs w:val="24"/>
          <w:u w:val="single"/>
        </w:rPr>
        <w:t xml:space="preserve">D.7.5.1 </w:t>
      </w:r>
      <w:r w:rsidR="003114C3" w:rsidRPr="009174F7">
        <w:rPr>
          <w:rFonts w:ascii="Arial" w:hAnsi="Arial" w:cs="Arial"/>
          <w:szCs w:val="24"/>
          <w:u w:val="single"/>
        </w:rPr>
        <w:t>Төрийн</w:t>
      </w:r>
      <w:r w:rsidR="00817164" w:rsidRPr="009174F7">
        <w:rPr>
          <w:rFonts w:ascii="Arial" w:hAnsi="Arial" w:cs="Arial"/>
          <w:szCs w:val="24"/>
          <w:u w:val="single"/>
        </w:rPr>
        <w:t xml:space="preserve"> </w:t>
      </w:r>
      <w:r w:rsidR="003114C3" w:rsidRPr="009174F7">
        <w:rPr>
          <w:rFonts w:ascii="Arial" w:hAnsi="Arial" w:cs="Arial"/>
          <w:szCs w:val="24"/>
          <w:u w:val="single"/>
        </w:rPr>
        <w:t>бус</w:t>
      </w:r>
      <w:r w:rsidR="00817164" w:rsidRPr="009174F7">
        <w:rPr>
          <w:rFonts w:ascii="Arial" w:hAnsi="Arial" w:cs="Arial"/>
          <w:szCs w:val="24"/>
          <w:u w:val="single"/>
        </w:rPr>
        <w:t xml:space="preserve"> </w:t>
      </w:r>
      <w:r w:rsidR="003114C3" w:rsidRPr="009174F7">
        <w:rPr>
          <w:rFonts w:ascii="Arial" w:hAnsi="Arial" w:cs="Arial"/>
          <w:szCs w:val="24"/>
          <w:u w:val="single"/>
        </w:rPr>
        <w:t>байгууллагын</w:t>
      </w:r>
      <w:r w:rsidR="00817164" w:rsidRPr="009174F7">
        <w:rPr>
          <w:rFonts w:ascii="Arial" w:hAnsi="Arial" w:cs="Arial"/>
          <w:szCs w:val="24"/>
          <w:u w:val="single"/>
        </w:rPr>
        <w:t xml:space="preserve"> </w:t>
      </w:r>
      <w:r w:rsidR="003114C3" w:rsidRPr="009174F7">
        <w:rPr>
          <w:rFonts w:ascii="Arial" w:hAnsi="Arial" w:cs="Arial"/>
          <w:szCs w:val="24"/>
          <w:u w:val="single"/>
        </w:rPr>
        <w:t>урсгал</w:t>
      </w:r>
      <w:r w:rsidR="00817164" w:rsidRPr="009174F7">
        <w:rPr>
          <w:rFonts w:ascii="Arial" w:hAnsi="Arial" w:cs="Arial"/>
          <w:szCs w:val="24"/>
          <w:u w:val="single"/>
        </w:rPr>
        <w:t xml:space="preserve"> </w:t>
      </w:r>
      <w:r w:rsidR="003114C3" w:rsidRPr="009174F7">
        <w:rPr>
          <w:rFonts w:ascii="Arial" w:hAnsi="Arial" w:cs="Arial"/>
          <w:szCs w:val="24"/>
          <w:u w:val="single"/>
        </w:rPr>
        <w:t>шилжүүлэг</w:t>
      </w:r>
      <w:r w:rsidR="007F1A91" w:rsidRPr="009174F7">
        <w:rPr>
          <w:rFonts w:ascii="Arial" w:hAnsi="Arial" w:cs="Arial"/>
          <w:szCs w:val="24"/>
          <w:u w:val="single"/>
        </w:rPr>
        <w:t>:</w:t>
      </w:r>
      <w:r w:rsidR="007F1A91" w:rsidRPr="009174F7">
        <w:rPr>
          <w:rFonts w:ascii="Arial" w:hAnsi="Arial" w:cs="Arial"/>
          <w:szCs w:val="24"/>
        </w:rPr>
        <w:t xml:space="preserve"> </w:t>
      </w:r>
      <w:r w:rsidR="003114C3" w:rsidRPr="009174F7">
        <w:rPr>
          <w:rFonts w:ascii="Arial" w:hAnsi="Arial" w:cs="Arial"/>
          <w:szCs w:val="24"/>
        </w:rPr>
        <w:t>Төрийн</w:t>
      </w:r>
      <w:r w:rsidR="00047961" w:rsidRPr="009174F7">
        <w:rPr>
          <w:rFonts w:ascii="Arial" w:hAnsi="Arial" w:cs="Arial"/>
          <w:szCs w:val="24"/>
        </w:rPr>
        <w:t xml:space="preserve"> </w:t>
      </w:r>
      <w:r w:rsidR="003114C3" w:rsidRPr="009174F7">
        <w:rPr>
          <w:rFonts w:ascii="Arial" w:hAnsi="Arial" w:cs="Arial"/>
          <w:szCs w:val="24"/>
        </w:rPr>
        <w:t>бус</w:t>
      </w:r>
      <w:r w:rsidR="00094225" w:rsidRPr="009174F7">
        <w:rPr>
          <w:rFonts w:ascii="Arial" w:hAnsi="Arial" w:cs="Arial"/>
          <w:szCs w:val="24"/>
        </w:rPr>
        <w:t xml:space="preserve"> </w:t>
      </w:r>
      <w:r w:rsidR="003114C3" w:rsidRPr="009174F7">
        <w:rPr>
          <w:rFonts w:ascii="Arial" w:hAnsi="Arial" w:cs="Arial"/>
          <w:szCs w:val="24"/>
        </w:rPr>
        <w:t>байгууллагын</w:t>
      </w:r>
      <w:r w:rsidR="00047961" w:rsidRPr="009174F7">
        <w:rPr>
          <w:rFonts w:ascii="Arial" w:hAnsi="Arial" w:cs="Arial"/>
          <w:szCs w:val="24"/>
        </w:rPr>
        <w:t xml:space="preserve"> </w:t>
      </w:r>
      <w:r w:rsidR="003114C3" w:rsidRPr="009174F7">
        <w:rPr>
          <w:rFonts w:ascii="Arial" w:hAnsi="Arial" w:cs="Arial"/>
          <w:szCs w:val="24"/>
        </w:rPr>
        <w:t>гишүүний</w:t>
      </w:r>
      <w:r w:rsidR="001F3C80" w:rsidRPr="009174F7">
        <w:rPr>
          <w:rFonts w:ascii="Arial" w:hAnsi="Arial" w:cs="Arial"/>
          <w:szCs w:val="24"/>
        </w:rPr>
        <w:t xml:space="preserve"> </w:t>
      </w:r>
      <w:r w:rsidR="003114C3" w:rsidRPr="009174F7">
        <w:rPr>
          <w:rFonts w:ascii="Arial" w:hAnsi="Arial" w:cs="Arial"/>
          <w:szCs w:val="24"/>
        </w:rPr>
        <w:t>татвар</w:t>
      </w:r>
      <w:r w:rsidR="001F3C80" w:rsidRPr="009174F7">
        <w:rPr>
          <w:rFonts w:ascii="Arial" w:hAnsi="Arial" w:cs="Arial"/>
          <w:szCs w:val="24"/>
        </w:rPr>
        <w:t xml:space="preserve">, </w:t>
      </w:r>
      <w:r w:rsidR="003114C3" w:rsidRPr="009174F7">
        <w:rPr>
          <w:rFonts w:ascii="Arial" w:hAnsi="Arial" w:cs="Arial"/>
          <w:szCs w:val="24"/>
        </w:rPr>
        <w:t>төрөл</w:t>
      </w:r>
      <w:r w:rsidR="001F3C80" w:rsidRPr="009174F7">
        <w:rPr>
          <w:rFonts w:ascii="Arial" w:hAnsi="Arial" w:cs="Arial"/>
          <w:szCs w:val="24"/>
        </w:rPr>
        <w:t xml:space="preserve"> </w:t>
      </w:r>
      <w:r w:rsidR="003114C3" w:rsidRPr="009174F7">
        <w:rPr>
          <w:rFonts w:ascii="Arial" w:hAnsi="Arial" w:cs="Arial"/>
          <w:szCs w:val="24"/>
        </w:rPr>
        <w:t>бүрийн</w:t>
      </w:r>
      <w:r w:rsidR="00817164" w:rsidRPr="009174F7">
        <w:rPr>
          <w:rFonts w:ascii="Arial" w:hAnsi="Arial" w:cs="Arial"/>
          <w:szCs w:val="24"/>
        </w:rPr>
        <w:t xml:space="preserve"> </w:t>
      </w:r>
      <w:r w:rsidR="003114C3" w:rsidRPr="009174F7">
        <w:rPr>
          <w:rFonts w:ascii="Arial" w:hAnsi="Arial" w:cs="Arial"/>
          <w:szCs w:val="24"/>
        </w:rPr>
        <w:t>хандив</w:t>
      </w:r>
      <w:r w:rsidR="00502FE5" w:rsidRPr="009174F7">
        <w:rPr>
          <w:rFonts w:ascii="Arial" w:hAnsi="Arial" w:cs="Arial"/>
          <w:szCs w:val="24"/>
        </w:rPr>
        <w:t xml:space="preserve">, </w:t>
      </w:r>
      <w:r w:rsidR="003114C3" w:rsidRPr="009174F7">
        <w:rPr>
          <w:rFonts w:ascii="Arial" w:hAnsi="Arial" w:cs="Arial"/>
          <w:szCs w:val="24"/>
        </w:rPr>
        <w:t>улсын</w:t>
      </w:r>
      <w:r w:rsidR="00502FE5" w:rsidRPr="009174F7">
        <w:rPr>
          <w:rFonts w:ascii="Arial" w:hAnsi="Arial" w:cs="Arial"/>
          <w:szCs w:val="24"/>
        </w:rPr>
        <w:t xml:space="preserve"> </w:t>
      </w:r>
      <w:r w:rsidR="003114C3" w:rsidRPr="009174F7">
        <w:rPr>
          <w:rFonts w:ascii="Arial" w:hAnsi="Arial" w:cs="Arial"/>
          <w:szCs w:val="24"/>
        </w:rPr>
        <w:t>төсвөөс</w:t>
      </w:r>
      <w:r w:rsidR="00502FE5" w:rsidRPr="009174F7">
        <w:rPr>
          <w:rFonts w:ascii="Arial" w:hAnsi="Arial" w:cs="Arial"/>
          <w:szCs w:val="24"/>
        </w:rPr>
        <w:t xml:space="preserve"> </w:t>
      </w:r>
      <w:r w:rsidR="003114C3" w:rsidRPr="009174F7">
        <w:rPr>
          <w:rFonts w:ascii="Arial" w:hAnsi="Arial" w:cs="Arial"/>
          <w:szCs w:val="24"/>
        </w:rPr>
        <w:t>авсан</w:t>
      </w:r>
      <w:r w:rsidR="00502FE5" w:rsidRPr="009174F7">
        <w:rPr>
          <w:rFonts w:ascii="Arial" w:hAnsi="Arial" w:cs="Arial"/>
          <w:szCs w:val="24"/>
        </w:rPr>
        <w:t xml:space="preserve"> </w:t>
      </w:r>
      <w:r w:rsidR="003114C3" w:rsidRPr="009174F7">
        <w:rPr>
          <w:rFonts w:ascii="Arial" w:hAnsi="Arial" w:cs="Arial"/>
          <w:szCs w:val="24"/>
        </w:rPr>
        <w:t>орлого</w:t>
      </w:r>
      <w:r w:rsidR="00502FE5" w:rsidRPr="009174F7">
        <w:rPr>
          <w:rFonts w:ascii="Arial" w:hAnsi="Arial" w:cs="Arial"/>
          <w:szCs w:val="24"/>
        </w:rPr>
        <w:t xml:space="preserve">, </w:t>
      </w:r>
      <w:r w:rsidR="003114C3" w:rsidRPr="009174F7">
        <w:rPr>
          <w:rFonts w:ascii="Arial" w:hAnsi="Arial" w:cs="Arial"/>
          <w:szCs w:val="24"/>
        </w:rPr>
        <w:t>олон</w:t>
      </w:r>
      <w:r w:rsidR="00502FE5" w:rsidRPr="009174F7">
        <w:rPr>
          <w:rFonts w:ascii="Arial" w:hAnsi="Arial" w:cs="Arial"/>
          <w:szCs w:val="24"/>
        </w:rPr>
        <w:t xml:space="preserve"> </w:t>
      </w:r>
      <w:r w:rsidR="003114C3" w:rsidRPr="009174F7">
        <w:rPr>
          <w:rFonts w:ascii="Arial" w:hAnsi="Arial" w:cs="Arial"/>
          <w:szCs w:val="24"/>
        </w:rPr>
        <w:t>улсын</w:t>
      </w:r>
      <w:r w:rsidR="00502FE5" w:rsidRPr="009174F7">
        <w:rPr>
          <w:rFonts w:ascii="Arial" w:hAnsi="Arial" w:cs="Arial"/>
          <w:szCs w:val="24"/>
        </w:rPr>
        <w:t xml:space="preserve"> </w:t>
      </w:r>
      <w:r w:rsidR="003114C3" w:rsidRPr="009174F7">
        <w:rPr>
          <w:rFonts w:ascii="Arial" w:hAnsi="Arial" w:cs="Arial"/>
          <w:szCs w:val="24"/>
        </w:rPr>
        <w:t>байгууллагаас</w:t>
      </w:r>
      <w:r w:rsidR="00502FE5" w:rsidRPr="009174F7">
        <w:rPr>
          <w:rFonts w:ascii="Arial" w:hAnsi="Arial" w:cs="Arial"/>
          <w:szCs w:val="24"/>
        </w:rPr>
        <w:t xml:space="preserve"> </w:t>
      </w:r>
      <w:r w:rsidR="003114C3" w:rsidRPr="009174F7">
        <w:rPr>
          <w:rFonts w:ascii="Arial" w:hAnsi="Arial" w:cs="Arial"/>
          <w:szCs w:val="24"/>
        </w:rPr>
        <w:t>авсан</w:t>
      </w:r>
      <w:r w:rsidR="00502FE5" w:rsidRPr="009174F7">
        <w:rPr>
          <w:rFonts w:ascii="Arial" w:hAnsi="Arial" w:cs="Arial"/>
          <w:szCs w:val="24"/>
        </w:rPr>
        <w:t xml:space="preserve"> </w:t>
      </w:r>
      <w:r w:rsidR="003114C3" w:rsidRPr="009174F7">
        <w:rPr>
          <w:rFonts w:ascii="Arial" w:hAnsi="Arial" w:cs="Arial"/>
          <w:szCs w:val="24"/>
        </w:rPr>
        <w:t>орлогыг</w:t>
      </w:r>
      <w:r w:rsidR="00817164" w:rsidRPr="009174F7">
        <w:rPr>
          <w:rFonts w:ascii="Arial" w:hAnsi="Arial" w:cs="Arial"/>
          <w:szCs w:val="24"/>
        </w:rPr>
        <w:t xml:space="preserve"> </w:t>
      </w:r>
      <w:r w:rsidR="003114C3" w:rsidRPr="009174F7">
        <w:rPr>
          <w:rFonts w:ascii="Arial" w:hAnsi="Arial" w:cs="Arial"/>
          <w:szCs w:val="24"/>
        </w:rPr>
        <w:t>хамарна</w:t>
      </w:r>
      <w:r w:rsidR="00502FE5" w:rsidRPr="009174F7">
        <w:rPr>
          <w:rFonts w:ascii="Arial" w:hAnsi="Arial" w:cs="Arial"/>
          <w:szCs w:val="24"/>
        </w:rPr>
        <w:t>.</w:t>
      </w:r>
    </w:p>
    <w:p w:rsidR="00992F0F" w:rsidRPr="009174F7" w:rsidRDefault="00992F0F" w:rsidP="00992F0F">
      <w:pPr>
        <w:jc w:val="both"/>
        <w:rPr>
          <w:rFonts w:ascii="Arial" w:hAnsi="Arial" w:cs="Arial"/>
          <w:b/>
          <w:i/>
          <w:szCs w:val="24"/>
          <w:u w:val="single"/>
        </w:rPr>
      </w:pPr>
    </w:p>
    <w:p w:rsidR="00A44207" w:rsidRPr="009174F7" w:rsidRDefault="003114C3" w:rsidP="008E30CA">
      <w:pPr>
        <w:ind w:left="1152"/>
        <w:jc w:val="both"/>
        <w:rPr>
          <w:rFonts w:ascii="Arial" w:hAnsi="Arial" w:cs="Arial"/>
          <w:szCs w:val="24"/>
          <w:lang w:val="mn-MN"/>
        </w:rPr>
      </w:pPr>
      <w:r w:rsidRPr="009174F7">
        <w:rPr>
          <w:rFonts w:ascii="Arial" w:hAnsi="Arial" w:cs="Arial"/>
          <w:i/>
          <w:szCs w:val="24"/>
          <w:u w:val="single"/>
          <w:lang w:val="mn-MN"/>
        </w:rPr>
        <w:t>Мэдээллийн</w:t>
      </w:r>
      <w:r w:rsidR="00A44207" w:rsidRPr="009174F7">
        <w:rPr>
          <w:rFonts w:ascii="Arial" w:hAnsi="Arial" w:cs="Arial"/>
          <w:i/>
          <w:szCs w:val="24"/>
          <w:u w:val="single"/>
          <w:lang w:val="mn-MN"/>
        </w:rPr>
        <w:t xml:space="preserve"> </w:t>
      </w:r>
      <w:r w:rsidRPr="009174F7">
        <w:rPr>
          <w:rFonts w:ascii="Arial" w:hAnsi="Arial" w:cs="Arial"/>
          <w:i/>
          <w:szCs w:val="24"/>
          <w:u w:val="single"/>
          <w:lang w:val="mn-MN"/>
        </w:rPr>
        <w:t>эх</w:t>
      </w:r>
      <w:r w:rsidR="00A44207"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7F1A91" w:rsidRPr="009174F7">
        <w:rPr>
          <w:rFonts w:ascii="Arial" w:hAnsi="Arial" w:cs="Arial"/>
          <w:i/>
          <w:szCs w:val="24"/>
          <w:u w:val="single"/>
          <w:lang w:val="mn-MN"/>
        </w:rPr>
        <w:t>:</w:t>
      </w:r>
      <w:r w:rsidR="007F1A91" w:rsidRPr="009174F7">
        <w:rPr>
          <w:rFonts w:ascii="Arial" w:hAnsi="Arial" w:cs="Arial"/>
          <w:szCs w:val="24"/>
          <w:lang w:val="mn-MN"/>
        </w:rPr>
        <w:t xml:space="preserve"> </w:t>
      </w:r>
      <w:r w:rsidRPr="009174F7">
        <w:rPr>
          <w:rFonts w:ascii="Arial" w:hAnsi="Arial" w:cs="Arial"/>
          <w:szCs w:val="24"/>
          <w:lang w:val="mn-MN"/>
        </w:rPr>
        <w:t>Төрийн</w:t>
      </w:r>
      <w:r w:rsidR="001F3C80" w:rsidRPr="009174F7">
        <w:rPr>
          <w:rFonts w:ascii="Arial" w:hAnsi="Arial" w:cs="Arial"/>
          <w:szCs w:val="24"/>
          <w:lang w:val="mn-MN"/>
        </w:rPr>
        <w:t xml:space="preserve"> </w:t>
      </w:r>
      <w:r w:rsidRPr="009174F7">
        <w:rPr>
          <w:rFonts w:ascii="Arial" w:hAnsi="Arial" w:cs="Arial"/>
          <w:szCs w:val="24"/>
          <w:lang w:val="mn-MN"/>
        </w:rPr>
        <w:t>бус</w:t>
      </w:r>
      <w:r w:rsidR="001F3C80" w:rsidRPr="009174F7">
        <w:rPr>
          <w:rFonts w:ascii="Arial" w:hAnsi="Arial" w:cs="Arial"/>
          <w:szCs w:val="24"/>
          <w:lang w:val="mn-MN"/>
        </w:rPr>
        <w:t xml:space="preserve"> </w:t>
      </w:r>
      <w:r w:rsidRPr="009174F7">
        <w:rPr>
          <w:rFonts w:ascii="Arial" w:hAnsi="Arial" w:cs="Arial"/>
          <w:szCs w:val="24"/>
          <w:lang w:val="mn-MN"/>
        </w:rPr>
        <w:t>байгууллагын</w:t>
      </w:r>
      <w:r w:rsidR="001F3C80" w:rsidRPr="009174F7">
        <w:rPr>
          <w:rFonts w:ascii="Arial" w:hAnsi="Arial" w:cs="Arial"/>
          <w:szCs w:val="24"/>
          <w:lang w:val="mn-MN"/>
        </w:rPr>
        <w:t xml:space="preserve"> </w:t>
      </w:r>
      <w:r w:rsidRPr="009174F7">
        <w:rPr>
          <w:rFonts w:ascii="Arial" w:hAnsi="Arial" w:cs="Arial"/>
          <w:szCs w:val="24"/>
          <w:lang w:val="mn-MN"/>
        </w:rPr>
        <w:t>бүтээгдэхүүний</w:t>
      </w:r>
      <w:r w:rsidR="00A44207" w:rsidRPr="009174F7">
        <w:rPr>
          <w:rFonts w:ascii="Arial" w:hAnsi="Arial" w:cs="Arial"/>
          <w:szCs w:val="24"/>
          <w:lang w:val="mn-MN"/>
        </w:rPr>
        <w:t xml:space="preserve"> </w:t>
      </w:r>
      <w:r w:rsidRPr="009174F7">
        <w:rPr>
          <w:rFonts w:ascii="Arial" w:hAnsi="Arial" w:cs="Arial"/>
          <w:szCs w:val="24"/>
          <w:lang w:val="mn-MN"/>
        </w:rPr>
        <w:t>тооцооноос</w:t>
      </w:r>
      <w:r w:rsidR="00A44207" w:rsidRPr="009174F7">
        <w:rPr>
          <w:rFonts w:ascii="Arial" w:hAnsi="Arial" w:cs="Arial"/>
          <w:szCs w:val="24"/>
          <w:lang w:val="mn-MN"/>
        </w:rPr>
        <w:t xml:space="preserve"> </w:t>
      </w:r>
      <w:r w:rsidRPr="009174F7">
        <w:rPr>
          <w:rFonts w:ascii="Arial" w:hAnsi="Arial" w:cs="Arial"/>
          <w:szCs w:val="24"/>
          <w:lang w:val="mn-MN"/>
        </w:rPr>
        <w:t>дээрх</w:t>
      </w:r>
      <w:r w:rsidR="00502FE5" w:rsidRPr="009174F7">
        <w:rPr>
          <w:rFonts w:ascii="Arial" w:hAnsi="Arial" w:cs="Arial"/>
          <w:szCs w:val="24"/>
          <w:lang w:val="mn-MN"/>
        </w:rPr>
        <w:t xml:space="preserve"> </w:t>
      </w:r>
      <w:r w:rsidRPr="009174F7">
        <w:rPr>
          <w:rFonts w:ascii="Arial" w:hAnsi="Arial" w:cs="Arial"/>
          <w:szCs w:val="24"/>
          <w:lang w:val="mn-MN"/>
        </w:rPr>
        <w:t>үзүүлэлтүүдийг</w:t>
      </w:r>
      <w:r w:rsidR="004359A4" w:rsidRPr="009174F7">
        <w:rPr>
          <w:rFonts w:ascii="Arial" w:hAnsi="Arial" w:cs="Arial"/>
          <w:szCs w:val="24"/>
          <w:lang w:val="mn-MN"/>
        </w:rPr>
        <w:t xml:space="preserve"> </w:t>
      </w:r>
      <w:r w:rsidRPr="009174F7">
        <w:rPr>
          <w:rFonts w:ascii="Arial" w:hAnsi="Arial" w:cs="Arial"/>
          <w:szCs w:val="24"/>
          <w:lang w:val="mn-MN"/>
        </w:rPr>
        <w:t>авч</w:t>
      </w:r>
      <w:r w:rsidR="00A44207" w:rsidRPr="009174F7">
        <w:rPr>
          <w:rFonts w:ascii="Arial" w:hAnsi="Arial" w:cs="Arial"/>
          <w:szCs w:val="24"/>
          <w:lang w:val="mn-MN"/>
        </w:rPr>
        <w:t xml:space="preserve"> </w:t>
      </w:r>
      <w:r w:rsidRPr="009174F7">
        <w:rPr>
          <w:rFonts w:ascii="Arial" w:hAnsi="Arial" w:cs="Arial"/>
          <w:szCs w:val="24"/>
          <w:lang w:val="mn-MN"/>
        </w:rPr>
        <w:t>Өрхөд</w:t>
      </w:r>
      <w:r w:rsidR="00894236" w:rsidRPr="009174F7">
        <w:rPr>
          <w:rFonts w:ascii="Arial" w:hAnsi="Arial" w:cs="Arial"/>
          <w:szCs w:val="24"/>
          <w:lang w:val="mn-MN"/>
        </w:rPr>
        <w:t xml:space="preserve"> </w:t>
      </w:r>
      <w:r w:rsidRPr="009174F7">
        <w:rPr>
          <w:rFonts w:ascii="Arial" w:hAnsi="Arial" w:cs="Arial"/>
          <w:szCs w:val="24"/>
          <w:lang w:val="mn-MN"/>
        </w:rPr>
        <w:t>үйлчилдэг</w:t>
      </w:r>
      <w:r w:rsidR="00894236" w:rsidRPr="009174F7">
        <w:rPr>
          <w:rFonts w:ascii="Arial" w:hAnsi="Arial" w:cs="Arial"/>
          <w:szCs w:val="24"/>
          <w:lang w:val="mn-MN"/>
        </w:rPr>
        <w:t xml:space="preserve"> </w:t>
      </w:r>
      <w:r w:rsidRPr="009174F7">
        <w:rPr>
          <w:rFonts w:ascii="Arial" w:hAnsi="Arial" w:cs="Arial"/>
          <w:szCs w:val="24"/>
          <w:lang w:val="mn-MN"/>
        </w:rPr>
        <w:t>ашгийн</w:t>
      </w:r>
      <w:r w:rsidR="00894236" w:rsidRPr="009174F7">
        <w:rPr>
          <w:rFonts w:ascii="Arial" w:hAnsi="Arial" w:cs="Arial"/>
          <w:szCs w:val="24"/>
          <w:lang w:val="mn-MN"/>
        </w:rPr>
        <w:t xml:space="preserve"> </w:t>
      </w:r>
      <w:r w:rsidRPr="009174F7">
        <w:rPr>
          <w:rFonts w:ascii="Arial" w:hAnsi="Arial" w:cs="Arial"/>
          <w:szCs w:val="24"/>
          <w:lang w:val="mn-MN"/>
        </w:rPr>
        <w:t>бус</w:t>
      </w:r>
      <w:r w:rsidR="001F3C80" w:rsidRPr="009174F7">
        <w:rPr>
          <w:rFonts w:ascii="Arial" w:hAnsi="Arial" w:cs="Arial"/>
          <w:szCs w:val="24"/>
          <w:lang w:val="mn-MN"/>
        </w:rPr>
        <w:t xml:space="preserve"> </w:t>
      </w:r>
      <w:r w:rsidRPr="009174F7">
        <w:rPr>
          <w:rFonts w:ascii="Arial" w:hAnsi="Arial" w:cs="Arial"/>
          <w:szCs w:val="24"/>
          <w:lang w:val="mn-MN"/>
        </w:rPr>
        <w:t>байгууллагын</w:t>
      </w:r>
      <w:r w:rsidR="001F3C80" w:rsidRPr="009174F7">
        <w:rPr>
          <w:rFonts w:ascii="Arial" w:hAnsi="Arial" w:cs="Arial"/>
          <w:szCs w:val="24"/>
          <w:lang w:val="mn-MN"/>
        </w:rPr>
        <w:t xml:space="preserve"> </w:t>
      </w:r>
      <w:r w:rsidRPr="009174F7">
        <w:rPr>
          <w:rFonts w:ascii="Arial" w:hAnsi="Arial" w:cs="Arial"/>
          <w:szCs w:val="24"/>
          <w:lang w:val="mn-MN"/>
        </w:rPr>
        <w:t>секторт</w:t>
      </w:r>
      <w:r w:rsidR="001F3C80" w:rsidRPr="009174F7">
        <w:rPr>
          <w:rFonts w:ascii="Arial" w:hAnsi="Arial" w:cs="Arial"/>
          <w:szCs w:val="24"/>
          <w:lang w:val="mn-MN"/>
        </w:rPr>
        <w:t xml:space="preserve"> </w:t>
      </w:r>
      <w:r w:rsidRPr="009174F7">
        <w:rPr>
          <w:rFonts w:ascii="Arial" w:hAnsi="Arial" w:cs="Arial"/>
          <w:szCs w:val="24"/>
          <w:lang w:val="mn-MN"/>
        </w:rPr>
        <w:t>тусгана</w:t>
      </w:r>
      <w:r w:rsidR="00A44207" w:rsidRPr="009174F7">
        <w:rPr>
          <w:rFonts w:ascii="Arial" w:hAnsi="Arial" w:cs="Arial"/>
          <w:szCs w:val="24"/>
          <w:lang w:val="mn-MN"/>
        </w:rPr>
        <w:t xml:space="preserve">. </w:t>
      </w:r>
    </w:p>
    <w:p w:rsidR="008E30CA" w:rsidRPr="009174F7" w:rsidRDefault="008E30CA" w:rsidP="008E30CA">
      <w:pPr>
        <w:ind w:left="1152"/>
        <w:jc w:val="both"/>
        <w:rPr>
          <w:rFonts w:ascii="Arial" w:hAnsi="Arial" w:cs="Arial"/>
          <w:szCs w:val="24"/>
          <w:lang w:val="mn-MN"/>
        </w:rPr>
      </w:pPr>
    </w:p>
    <w:p w:rsidR="004117E1" w:rsidRPr="009174F7" w:rsidRDefault="00AC4AE0" w:rsidP="004117E1">
      <w:pPr>
        <w:ind w:left="1152"/>
        <w:jc w:val="both"/>
        <w:rPr>
          <w:rFonts w:ascii="Arial" w:hAnsi="Arial" w:cs="Arial"/>
          <w:szCs w:val="24"/>
          <w:lang w:val="mn-MN"/>
        </w:rPr>
      </w:pPr>
      <w:r w:rsidRPr="009174F7">
        <w:rPr>
          <w:rFonts w:ascii="Arial" w:hAnsi="Arial" w:cs="Arial"/>
          <w:szCs w:val="24"/>
          <w:u w:val="single"/>
        </w:rPr>
        <w:t xml:space="preserve">D.7.5.2 </w:t>
      </w:r>
      <w:r w:rsidR="00B652FF" w:rsidRPr="009174F7">
        <w:rPr>
          <w:rFonts w:ascii="Arial" w:hAnsi="Arial" w:cs="Arial"/>
          <w:szCs w:val="24"/>
          <w:u w:val="single"/>
          <w:lang w:val="mn-MN"/>
        </w:rPr>
        <w:t>Хувийн гуйвуулга</w:t>
      </w:r>
      <w:r w:rsidR="00B652FF" w:rsidRPr="009174F7">
        <w:rPr>
          <w:rFonts w:ascii="Arial" w:hAnsi="Arial" w:cs="Arial"/>
          <w:szCs w:val="24"/>
          <w:lang w:val="mn-MN"/>
        </w:rPr>
        <w:t xml:space="preserve">.  </w:t>
      </w:r>
      <w:r w:rsidR="00DF59AD" w:rsidRPr="009174F7">
        <w:rPr>
          <w:rFonts w:ascii="Arial" w:hAnsi="Arial" w:cs="Arial"/>
          <w:szCs w:val="24"/>
          <w:lang w:val="mn-MN"/>
        </w:rPr>
        <w:t>Эдийн засгийн харьяат болон харьяат бус өрхүүдийн хоорондын урсгал шилжүүлэг</w:t>
      </w:r>
      <w:r w:rsidR="00DF59AD" w:rsidRPr="009174F7">
        <w:rPr>
          <w:rFonts w:ascii="Arial" w:hAnsi="Arial" w:cs="Arial"/>
          <w:szCs w:val="24"/>
        </w:rPr>
        <w:t xml:space="preserve">т  </w:t>
      </w:r>
      <w:r w:rsidR="008F2406" w:rsidRPr="009174F7">
        <w:rPr>
          <w:rFonts w:ascii="Arial" w:hAnsi="Arial" w:cs="Arial"/>
          <w:szCs w:val="24"/>
          <w:lang w:val="mn-MN"/>
        </w:rPr>
        <w:t>х</w:t>
      </w:r>
      <w:r w:rsidR="004117E1" w:rsidRPr="009174F7">
        <w:rPr>
          <w:rFonts w:ascii="Arial" w:hAnsi="Arial" w:cs="Arial"/>
          <w:szCs w:val="24"/>
        </w:rPr>
        <w:t>увийн гуйвуулг</w:t>
      </w:r>
      <w:r w:rsidR="00DF59AD" w:rsidRPr="009174F7">
        <w:rPr>
          <w:rFonts w:ascii="Arial" w:hAnsi="Arial" w:cs="Arial"/>
          <w:szCs w:val="24"/>
          <w:lang w:val="mn-MN"/>
        </w:rPr>
        <w:t xml:space="preserve">ыг оруулна. </w:t>
      </w:r>
      <w:r w:rsidR="00B652FF" w:rsidRPr="009174F7">
        <w:rPr>
          <w:rFonts w:ascii="Arial" w:hAnsi="Arial" w:cs="Arial"/>
          <w:szCs w:val="24"/>
          <w:lang w:val="mn-MN"/>
        </w:rPr>
        <w:t xml:space="preserve">Гадаадад шилжүүлсэн хувийн гуйвуулгын хэмжээг  </w:t>
      </w:r>
      <w:r w:rsidR="00194B7B" w:rsidRPr="009174F7">
        <w:rPr>
          <w:rFonts w:ascii="Arial" w:hAnsi="Arial" w:cs="Arial"/>
          <w:szCs w:val="24"/>
          <w:lang w:val="mn-MN"/>
        </w:rPr>
        <w:t>нийт эдийн засагт дүнгээр нь бичнэ</w:t>
      </w:r>
      <w:r w:rsidR="00CC17D9" w:rsidRPr="009174F7">
        <w:rPr>
          <w:rFonts w:ascii="Arial" w:hAnsi="Arial" w:cs="Arial"/>
          <w:szCs w:val="24"/>
          <w:lang w:val="mn-MN"/>
        </w:rPr>
        <w:t>.</w:t>
      </w:r>
      <w:r w:rsidR="00B652FF" w:rsidRPr="009174F7">
        <w:rPr>
          <w:rFonts w:ascii="Arial" w:hAnsi="Arial" w:cs="Arial"/>
          <w:szCs w:val="24"/>
          <w:lang w:val="mn-MN"/>
        </w:rPr>
        <w:t xml:space="preserve"> </w:t>
      </w:r>
    </w:p>
    <w:p w:rsidR="00194B7B" w:rsidRPr="009174F7" w:rsidRDefault="00B55D24" w:rsidP="000046D9">
      <w:pPr>
        <w:ind w:left="1080"/>
        <w:jc w:val="both"/>
        <w:rPr>
          <w:rFonts w:ascii="Arial" w:hAnsi="Arial" w:cs="Arial"/>
          <w:szCs w:val="24"/>
          <w:lang w:val="mn-MN"/>
        </w:rPr>
      </w:pPr>
      <w:r w:rsidRPr="009174F7">
        <w:rPr>
          <w:rFonts w:ascii="Arial" w:hAnsi="Arial" w:cs="Arial"/>
          <w:szCs w:val="24"/>
          <w:lang w:val="mn-MN"/>
        </w:rPr>
        <w:t xml:space="preserve"> </w:t>
      </w:r>
    </w:p>
    <w:p w:rsidR="00B55D24" w:rsidRPr="009174F7" w:rsidRDefault="00B55D24" w:rsidP="000046D9">
      <w:pPr>
        <w:ind w:left="1080"/>
        <w:jc w:val="both"/>
        <w:rPr>
          <w:rFonts w:ascii="Arial" w:hAnsi="Arial" w:cs="Arial"/>
          <w:szCs w:val="24"/>
          <w:lang w:val="mn-MN"/>
        </w:rPr>
      </w:pPr>
      <w:r w:rsidRPr="009174F7">
        <w:rPr>
          <w:rFonts w:ascii="Arial" w:hAnsi="Arial" w:cs="Arial"/>
          <w:i/>
          <w:szCs w:val="24"/>
          <w:u w:val="single"/>
          <w:lang w:val="mn-MN"/>
        </w:rPr>
        <w:t xml:space="preserve">Мэдээллийн эх үүсвэр:  </w:t>
      </w:r>
      <w:r w:rsidRPr="009174F7">
        <w:rPr>
          <w:rFonts w:ascii="Arial" w:hAnsi="Arial" w:cs="Arial"/>
          <w:szCs w:val="24"/>
          <w:lang w:val="mn-MN"/>
        </w:rPr>
        <w:t>Төлбөрийн тэнцлийн мэдээлэл</w:t>
      </w:r>
    </w:p>
    <w:p w:rsidR="008E30CA" w:rsidRPr="009174F7" w:rsidRDefault="008E30CA" w:rsidP="008E30CA">
      <w:pPr>
        <w:ind w:left="1152"/>
        <w:jc w:val="both"/>
        <w:rPr>
          <w:rFonts w:ascii="Arial" w:hAnsi="Arial" w:cs="Arial"/>
          <w:szCs w:val="24"/>
          <w:lang w:val="mn-MN"/>
        </w:rPr>
      </w:pPr>
    </w:p>
    <w:p w:rsidR="00A44207" w:rsidRPr="009174F7" w:rsidRDefault="00AC4AE0" w:rsidP="00DF59AD">
      <w:pPr>
        <w:ind w:left="1080"/>
        <w:jc w:val="both"/>
        <w:rPr>
          <w:rFonts w:ascii="Arial" w:hAnsi="Arial" w:cs="Arial"/>
          <w:szCs w:val="24"/>
          <w:lang w:val="mn-MN"/>
        </w:rPr>
      </w:pPr>
      <w:r w:rsidRPr="009174F7">
        <w:rPr>
          <w:rFonts w:ascii="Arial" w:hAnsi="Arial" w:cs="Arial"/>
          <w:szCs w:val="24"/>
          <w:u w:val="single"/>
        </w:rPr>
        <w:t xml:space="preserve">D.7.5.9 </w:t>
      </w:r>
      <w:r w:rsidR="003114C3" w:rsidRPr="009174F7">
        <w:rPr>
          <w:rFonts w:ascii="Arial" w:hAnsi="Arial" w:cs="Arial"/>
          <w:szCs w:val="24"/>
          <w:u w:val="single"/>
        </w:rPr>
        <w:t>Торгуулийн</w:t>
      </w:r>
      <w:r w:rsidR="0041629B" w:rsidRPr="009174F7">
        <w:rPr>
          <w:rFonts w:ascii="Arial" w:hAnsi="Arial" w:cs="Arial"/>
          <w:szCs w:val="24"/>
          <w:u w:val="single"/>
        </w:rPr>
        <w:t xml:space="preserve"> </w:t>
      </w:r>
      <w:r w:rsidR="003114C3" w:rsidRPr="009174F7">
        <w:rPr>
          <w:rFonts w:ascii="Arial" w:hAnsi="Arial" w:cs="Arial"/>
          <w:szCs w:val="24"/>
          <w:u w:val="single"/>
        </w:rPr>
        <w:t>орлого</w:t>
      </w:r>
      <w:r w:rsidR="007F1A91" w:rsidRPr="009174F7">
        <w:rPr>
          <w:rFonts w:ascii="Arial" w:hAnsi="Arial" w:cs="Arial"/>
          <w:szCs w:val="24"/>
          <w:u w:val="single"/>
        </w:rPr>
        <w:t>:</w:t>
      </w:r>
      <w:r w:rsidR="007F1A91" w:rsidRPr="009174F7">
        <w:rPr>
          <w:rFonts w:ascii="Arial" w:hAnsi="Arial" w:cs="Arial"/>
          <w:szCs w:val="24"/>
        </w:rPr>
        <w:t xml:space="preserve"> </w:t>
      </w:r>
      <w:r w:rsidR="003114C3" w:rsidRPr="009174F7">
        <w:rPr>
          <w:rFonts w:ascii="Arial" w:hAnsi="Arial" w:cs="Arial"/>
          <w:szCs w:val="24"/>
        </w:rPr>
        <w:t>Хууль</w:t>
      </w:r>
      <w:r w:rsidR="004013FD" w:rsidRPr="009174F7">
        <w:rPr>
          <w:rFonts w:ascii="Arial" w:hAnsi="Arial" w:cs="Arial"/>
          <w:szCs w:val="24"/>
        </w:rPr>
        <w:t xml:space="preserve"> </w:t>
      </w:r>
      <w:r w:rsidR="003114C3" w:rsidRPr="009174F7">
        <w:rPr>
          <w:rFonts w:ascii="Arial" w:hAnsi="Arial" w:cs="Arial"/>
          <w:szCs w:val="24"/>
        </w:rPr>
        <w:t>тогтоомжийн</w:t>
      </w:r>
      <w:r w:rsidR="004013FD" w:rsidRPr="009174F7">
        <w:rPr>
          <w:rFonts w:ascii="Arial" w:hAnsi="Arial" w:cs="Arial"/>
          <w:szCs w:val="24"/>
        </w:rPr>
        <w:t xml:space="preserve"> </w:t>
      </w:r>
      <w:r w:rsidR="003114C3" w:rsidRPr="009174F7">
        <w:rPr>
          <w:rFonts w:ascii="Arial" w:hAnsi="Arial" w:cs="Arial"/>
          <w:szCs w:val="24"/>
        </w:rPr>
        <w:t>дагуу</w:t>
      </w:r>
      <w:r w:rsidR="004013FD" w:rsidRPr="009174F7">
        <w:rPr>
          <w:rFonts w:ascii="Arial" w:hAnsi="Arial" w:cs="Arial"/>
          <w:szCs w:val="24"/>
        </w:rPr>
        <w:t xml:space="preserve"> </w:t>
      </w:r>
      <w:r w:rsidR="003114C3" w:rsidRPr="009174F7">
        <w:rPr>
          <w:rFonts w:ascii="Arial" w:hAnsi="Arial" w:cs="Arial"/>
          <w:szCs w:val="24"/>
        </w:rPr>
        <w:t>төлсөн</w:t>
      </w:r>
      <w:r w:rsidR="004013FD" w:rsidRPr="009174F7">
        <w:rPr>
          <w:rFonts w:ascii="Arial" w:hAnsi="Arial" w:cs="Arial"/>
          <w:szCs w:val="24"/>
        </w:rPr>
        <w:t xml:space="preserve"> </w:t>
      </w:r>
      <w:r w:rsidR="003114C3" w:rsidRPr="009174F7">
        <w:rPr>
          <w:rFonts w:ascii="Arial" w:hAnsi="Arial" w:cs="Arial"/>
          <w:szCs w:val="24"/>
        </w:rPr>
        <w:t>элдэв</w:t>
      </w:r>
      <w:r w:rsidR="004013FD" w:rsidRPr="009174F7">
        <w:rPr>
          <w:rFonts w:ascii="Arial" w:hAnsi="Arial" w:cs="Arial"/>
          <w:szCs w:val="24"/>
        </w:rPr>
        <w:t xml:space="preserve"> </w:t>
      </w:r>
      <w:r w:rsidR="003114C3" w:rsidRPr="009174F7">
        <w:rPr>
          <w:rFonts w:ascii="Arial" w:hAnsi="Arial" w:cs="Arial"/>
          <w:szCs w:val="24"/>
        </w:rPr>
        <w:t>хүү</w:t>
      </w:r>
      <w:r w:rsidR="004013FD" w:rsidRPr="009174F7">
        <w:rPr>
          <w:rFonts w:ascii="Arial" w:hAnsi="Arial" w:cs="Arial"/>
          <w:szCs w:val="24"/>
        </w:rPr>
        <w:t xml:space="preserve">, </w:t>
      </w:r>
      <w:r w:rsidR="003114C3" w:rsidRPr="009174F7">
        <w:rPr>
          <w:rFonts w:ascii="Arial" w:hAnsi="Arial" w:cs="Arial"/>
          <w:szCs w:val="24"/>
        </w:rPr>
        <w:t>торгууль</w:t>
      </w:r>
      <w:r w:rsidR="004013FD" w:rsidRPr="009174F7">
        <w:rPr>
          <w:rFonts w:ascii="Arial" w:hAnsi="Arial" w:cs="Arial"/>
          <w:szCs w:val="24"/>
        </w:rPr>
        <w:t xml:space="preserve">, </w:t>
      </w:r>
      <w:r w:rsidR="003114C3" w:rsidRPr="009174F7">
        <w:rPr>
          <w:rFonts w:ascii="Arial" w:hAnsi="Arial" w:cs="Arial"/>
          <w:szCs w:val="24"/>
        </w:rPr>
        <w:t>түүнтэй</w:t>
      </w:r>
      <w:r w:rsidR="004013FD" w:rsidRPr="009174F7">
        <w:rPr>
          <w:rFonts w:ascii="Arial" w:hAnsi="Arial" w:cs="Arial"/>
          <w:szCs w:val="24"/>
        </w:rPr>
        <w:t xml:space="preserve"> </w:t>
      </w:r>
      <w:r w:rsidR="003114C3" w:rsidRPr="009174F7">
        <w:rPr>
          <w:rFonts w:ascii="Arial" w:hAnsi="Arial" w:cs="Arial"/>
          <w:szCs w:val="24"/>
        </w:rPr>
        <w:t>адилтгах</w:t>
      </w:r>
      <w:r w:rsidR="004013FD" w:rsidRPr="009174F7">
        <w:rPr>
          <w:rFonts w:ascii="Arial" w:hAnsi="Arial" w:cs="Arial"/>
          <w:szCs w:val="24"/>
        </w:rPr>
        <w:t xml:space="preserve"> </w:t>
      </w:r>
      <w:r w:rsidR="003114C3" w:rsidRPr="009174F7">
        <w:rPr>
          <w:rFonts w:ascii="Arial" w:hAnsi="Arial" w:cs="Arial"/>
          <w:szCs w:val="24"/>
        </w:rPr>
        <w:t>хураамжууд</w:t>
      </w:r>
      <w:r w:rsidR="00A44207" w:rsidRPr="009174F7">
        <w:rPr>
          <w:rFonts w:ascii="Arial" w:hAnsi="Arial" w:cs="Arial"/>
          <w:szCs w:val="24"/>
        </w:rPr>
        <w:t xml:space="preserve">. </w:t>
      </w:r>
    </w:p>
    <w:p w:rsidR="008F2406" w:rsidRPr="009174F7" w:rsidRDefault="008F2406" w:rsidP="00DF59AD">
      <w:pPr>
        <w:ind w:left="1080"/>
        <w:jc w:val="both"/>
        <w:rPr>
          <w:rFonts w:ascii="Arial" w:hAnsi="Arial" w:cs="Arial"/>
          <w:szCs w:val="24"/>
          <w:lang w:val="mn-MN"/>
        </w:rPr>
      </w:pPr>
    </w:p>
    <w:p w:rsidR="004013FD" w:rsidRPr="009174F7" w:rsidRDefault="003114C3" w:rsidP="00DF59AD">
      <w:pPr>
        <w:ind w:left="1080"/>
        <w:jc w:val="both"/>
        <w:rPr>
          <w:rFonts w:ascii="Arial" w:hAnsi="Arial" w:cs="Arial"/>
          <w:szCs w:val="24"/>
          <w:lang w:val="mn-MN"/>
        </w:rPr>
      </w:pPr>
      <w:r w:rsidRPr="009174F7">
        <w:rPr>
          <w:rFonts w:ascii="Arial" w:hAnsi="Arial" w:cs="Arial"/>
          <w:i/>
          <w:szCs w:val="24"/>
          <w:u w:val="single"/>
          <w:lang w:val="mn-MN"/>
        </w:rPr>
        <w:t>Мэдээллийн</w:t>
      </w:r>
      <w:r w:rsidR="004013FD" w:rsidRPr="009174F7">
        <w:rPr>
          <w:rFonts w:ascii="Arial" w:hAnsi="Arial" w:cs="Arial"/>
          <w:i/>
          <w:szCs w:val="24"/>
          <w:u w:val="single"/>
          <w:lang w:val="mn-MN"/>
        </w:rPr>
        <w:t xml:space="preserve"> </w:t>
      </w:r>
      <w:r w:rsidRPr="009174F7">
        <w:rPr>
          <w:rFonts w:ascii="Arial" w:hAnsi="Arial" w:cs="Arial"/>
          <w:i/>
          <w:szCs w:val="24"/>
          <w:u w:val="single"/>
          <w:lang w:val="mn-MN"/>
        </w:rPr>
        <w:t>эх</w:t>
      </w:r>
      <w:r w:rsidR="004013FD"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7F1A91" w:rsidRPr="009174F7">
        <w:rPr>
          <w:rFonts w:ascii="Arial" w:hAnsi="Arial" w:cs="Arial"/>
          <w:i/>
          <w:szCs w:val="24"/>
          <w:u w:val="single"/>
          <w:lang w:val="mn-MN"/>
        </w:rPr>
        <w:t>:</w:t>
      </w:r>
      <w:r w:rsidR="007F1A91" w:rsidRPr="009174F7">
        <w:rPr>
          <w:rFonts w:ascii="Arial" w:hAnsi="Arial" w:cs="Arial"/>
          <w:szCs w:val="24"/>
          <w:lang w:val="mn-MN"/>
        </w:rPr>
        <w:t xml:space="preserve"> </w:t>
      </w:r>
      <w:r w:rsidRPr="009174F7">
        <w:rPr>
          <w:rFonts w:ascii="Arial" w:hAnsi="Arial" w:cs="Arial"/>
          <w:szCs w:val="24"/>
          <w:lang w:val="mn-MN"/>
        </w:rPr>
        <w:t>Орон</w:t>
      </w:r>
      <w:r w:rsidR="00E04B5F" w:rsidRPr="009174F7">
        <w:rPr>
          <w:rFonts w:ascii="Arial" w:hAnsi="Arial" w:cs="Arial"/>
          <w:szCs w:val="24"/>
          <w:lang w:val="mn-MN"/>
        </w:rPr>
        <w:t xml:space="preserve"> </w:t>
      </w:r>
      <w:r w:rsidRPr="009174F7">
        <w:rPr>
          <w:rFonts w:ascii="Arial" w:hAnsi="Arial" w:cs="Arial"/>
          <w:szCs w:val="24"/>
          <w:lang w:val="mn-MN"/>
        </w:rPr>
        <w:t>нутгийн</w:t>
      </w:r>
      <w:r w:rsidR="00E04B5F" w:rsidRPr="009174F7">
        <w:rPr>
          <w:rFonts w:ascii="Arial" w:hAnsi="Arial" w:cs="Arial"/>
          <w:szCs w:val="24"/>
          <w:lang w:val="mn-MN"/>
        </w:rPr>
        <w:t xml:space="preserve"> </w:t>
      </w:r>
      <w:r w:rsidRPr="009174F7">
        <w:rPr>
          <w:rFonts w:ascii="Arial" w:hAnsi="Arial" w:cs="Arial"/>
          <w:szCs w:val="24"/>
          <w:lang w:val="mn-MN"/>
        </w:rPr>
        <w:t>төсвийн</w:t>
      </w:r>
      <w:r w:rsidR="002D1F10" w:rsidRPr="009174F7">
        <w:rPr>
          <w:rFonts w:ascii="Arial" w:hAnsi="Arial" w:cs="Arial"/>
          <w:szCs w:val="24"/>
          <w:lang w:val="mn-MN"/>
        </w:rPr>
        <w:t xml:space="preserve"> </w:t>
      </w:r>
      <w:r w:rsidRPr="009174F7">
        <w:rPr>
          <w:rFonts w:ascii="Arial" w:hAnsi="Arial" w:cs="Arial"/>
          <w:szCs w:val="24"/>
          <w:lang w:val="mn-MN"/>
        </w:rPr>
        <w:t>орлогын</w:t>
      </w:r>
      <w:r w:rsidR="002D1F10" w:rsidRPr="009174F7">
        <w:rPr>
          <w:rFonts w:ascii="Arial" w:hAnsi="Arial" w:cs="Arial"/>
          <w:szCs w:val="24"/>
          <w:lang w:val="mn-MN"/>
        </w:rPr>
        <w:t xml:space="preserve"> </w:t>
      </w:r>
      <w:r w:rsidRPr="009174F7">
        <w:rPr>
          <w:rFonts w:ascii="Arial" w:hAnsi="Arial" w:cs="Arial"/>
          <w:szCs w:val="24"/>
          <w:lang w:val="mn-MN"/>
        </w:rPr>
        <w:t>мэдээнээс</w:t>
      </w:r>
      <w:r w:rsidR="002D1F10" w:rsidRPr="009174F7">
        <w:rPr>
          <w:rFonts w:ascii="Arial" w:hAnsi="Arial" w:cs="Arial"/>
          <w:szCs w:val="24"/>
          <w:lang w:val="mn-MN"/>
        </w:rPr>
        <w:t xml:space="preserve"> </w:t>
      </w:r>
      <w:r w:rsidRPr="009174F7">
        <w:rPr>
          <w:rFonts w:ascii="Arial" w:hAnsi="Arial" w:cs="Arial"/>
          <w:szCs w:val="24"/>
          <w:lang w:val="mn-MN"/>
        </w:rPr>
        <w:t>хүү</w:t>
      </w:r>
      <w:r w:rsidR="00E04B5F" w:rsidRPr="009174F7">
        <w:rPr>
          <w:rFonts w:ascii="Arial" w:hAnsi="Arial" w:cs="Arial"/>
          <w:szCs w:val="24"/>
          <w:lang w:val="mn-MN"/>
        </w:rPr>
        <w:t xml:space="preserve">, </w:t>
      </w:r>
      <w:r w:rsidRPr="009174F7">
        <w:rPr>
          <w:rFonts w:ascii="Arial" w:hAnsi="Arial" w:cs="Arial"/>
          <w:szCs w:val="24"/>
          <w:lang w:val="mn-MN"/>
        </w:rPr>
        <w:t>торгуулийн</w:t>
      </w:r>
      <w:r w:rsidR="00E04B5F" w:rsidRPr="009174F7">
        <w:rPr>
          <w:rFonts w:ascii="Arial" w:hAnsi="Arial" w:cs="Arial"/>
          <w:szCs w:val="24"/>
          <w:lang w:val="mn-MN"/>
        </w:rPr>
        <w:t xml:space="preserve"> </w:t>
      </w:r>
      <w:r w:rsidRPr="009174F7">
        <w:rPr>
          <w:rFonts w:ascii="Arial" w:hAnsi="Arial" w:cs="Arial"/>
          <w:szCs w:val="24"/>
          <w:lang w:val="mn-MN"/>
        </w:rPr>
        <w:t>орлогыг</w:t>
      </w:r>
      <w:r w:rsidR="00E04B5F" w:rsidRPr="009174F7">
        <w:rPr>
          <w:rFonts w:ascii="Arial" w:hAnsi="Arial" w:cs="Arial"/>
          <w:szCs w:val="24"/>
          <w:lang w:val="mn-MN"/>
        </w:rPr>
        <w:t xml:space="preserve"> </w:t>
      </w:r>
      <w:r w:rsidRPr="009174F7">
        <w:rPr>
          <w:rFonts w:ascii="Arial" w:hAnsi="Arial" w:cs="Arial"/>
          <w:szCs w:val="24"/>
          <w:lang w:val="mn-MN"/>
        </w:rPr>
        <w:t>авч</w:t>
      </w:r>
      <w:r w:rsidR="002D1F10" w:rsidRPr="009174F7">
        <w:rPr>
          <w:rFonts w:ascii="Arial" w:hAnsi="Arial" w:cs="Arial"/>
          <w:szCs w:val="24"/>
          <w:lang w:val="mn-MN"/>
        </w:rPr>
        <w:t xml:space="preserve">, </w:t>
      </w:r>
      <w:r w:rsidRPr="009174F7">
        <w:rPr>
          <w:rFonts w:ascii="Arial" w:hAnsi="Arial" w:cs="Arial"/>
          <w:szCs w:val="24"/>
          <w:lang w:val="mn-MN"/>
        </w:rPr>
        <w:t>Төрийн</w:t>
      </w:r>
      <w:r w:rsidR="004013FD" w:rsidRPr="009174F7">
        <w:rPr>
          <w:rFonts w:ascii="Arial" w:hAnsi="Arial" w:cs="Arial"/>
          <w:szCs w:val="24"/>
          <w:lang w:val="mn-MN"/>
        </w:rPr>
        <w:t xml:space="preserve"> </w:t>
      </w:r>
      <w:r w:rsidRPr="009174F7">
        <w:rPr>
          <w:rFonts w:ascii="Arial" w:hAnsi="Arial" w:cs="Arial"/>
          <w:szCs w:val="24"/>
          <w:lang w:val="mn-MN"/>
        </w:rPr>
        <w:t>байгууллагын</w:t>
      </w:r>
      <w:r w:rsidR="004013FD" w:rsidRPr="009174F7">
        <w:rPr>
          <w:rFonts w:ascii="Arial" w:hAnsi="Arial" w:cs="Arial"/>
          <w:szCs w:val="24"/>
          <w:lang w:val="mn-MN"/>
        </w:rPr>
        <w:t xml:space="preserve"> </w:t>
      </w:r>
      <w:r w:rsidRPr="009174F7">
        <w:rPr>
          <w:rFonts w:ascii="Arial" w:hAnsi="Arial" w:cs="Arial"/>
          <w:szCs w:val="24"/>
          <w:lang w:val="mn-MN"/>
        </w:rPr>
        <w:t>секторт</w:t>
      </w:r>
      <w:r w:rsidR="004013FD" w:rsidRPr="009174F7">
        <w:rPr>
          <w:rFonts w:ascii="Arial" w:hAnsi="Arial" w:cs="Arial"/>
          <w:szCs w:val="24"/>
          <w:lang w:val="mn-MN"/>
        </w:rPr>
        <w:t xml:space="preserve"> </w:t>
      </w:r>
      <w:r w:rsidRPr="009174F7">
        <w:rPr>
          <w:rFonts w:ascii="Arial" w:hAnsi="Arial" w:cs="Arial"/>
          <w:szCs w:val="24"/>
          <w:lang w:val="mn-MN"/>
        </w:rPr>
        <w:t>тусгана</w:t>
      </w:r>
      <w:r w:rsidR="004013FD" w:rsidRPr="009174F7">
        <w:rPr>
          <w:rFonts w:ascii="Arial" w:hAnsi="Arial" w:cs="Arial"/>
          <w:szCs w:val="24"/>
          <w:lang w:val="mn-MN"/>
        </w:rPr>
        <w:t xml:space="preserve">. </w:t>
      </w:r>
    </w:p>
    <w:p w:rsidR="00AA5002" w:rsidRPr="009174F7" w:rsidRDefault="00AA5002" w:rsidP="007F1A91">
      <w:pPr>
        <w:ind w:left="2160"/>
        <w:jc w:val="both"/>
        <w:rPr>
          <w:rFonts w:ascii="Arial" w:hAnsi="Arial" w:cs="Arial"/>
          <w:szCs w:val="24"/>
        </w:rPr>
      </w:pPr>
    </w:p>
    <w:p w:rsidR="00580AD2" w:rsidRPr="009174F7" w:rsidRDefault="003114C3" w:rsidP="002A5404">
      <w:pPr>
        <w:numPr>
          <w:ilvl w:val="3"/>
          <w:numId w:val="15"/>
        </w:numPr>
        <w:jc w:val="both"/>
        <w:rPr>
          <w:rFonts w:ascii="Arial" w:hAnsi="Arial" w:cs="Arial"/>
          <w:b/>
          <w:szCs w:val="24"/>
        </w:rPr>
      </w:pPr>
      <w:r w:rsidRPr="009174F7">
        <w:rPr>
          <w:rFonts w:ascii="Arial" w:hAnsi="Arial" w:cs="Arial"/>
          <w:b/>
          <w:szCs w:val="24"/>
        </w:rPr>
        <w:t>Ашиглалтын</w:t>
      </w:r>
      <w:r w:rsidR="00580AD2" w:rsidRPr="009174F7">
        <w:rPr>
          <w:rFonts w:ascii="Arial" w:hAnsi="Arial" w:cs="Arial"/>
          <w:b/>
          <w:szCs w:val="24"/>
        </w:rPr>
        <w:t xml:space="preserve"> </w:t>
      </w:r>
      <w:r w:rsidRPr="009174F7">
        <w:rPr>
          <w:rFonts w:ascii="Arial" w:hAnsi="Arial" w:cs="Arial"/>
          <w:b/>
          <w:szCs w:val="24"/>
        </w:rPr>
        <w:t>үзүүлэлт</w:t>
      </w:r>
    </w:p>
    <w:p w:rsidR="00992F0F" w:rsidRPr="009174F7" w:rsidRDefault="00992F0F" w:rsidP="00992F0F">
      <w:pPr>
        <w:ind w:left="1080"/>
        <w:jc w:val="both"/>
        <w:rPr>
          <w:rFonts w:ascii="Arial" w:hAnsi="Arial" w:cs="Arial"/>
          <w:b/>
          <w:szCs w:val="24"/>
        </w:rPr>
      </w:pPr>
    </w:p>
    <w:p w:rsidR="00580AD2" w:rsidRPr="009174F7" w:rsidRDefault="005962F4" w:rsidP="00794780">
      <w:pPr>
        <w:ind w:firstLine="720"/>
        <w:jc w:val="both"/>
        <w:rPr>
          <w:rFonts w:ascii="Arial" w:hAnsi="Arial" w:cs="Arial"/>
          <w:szCs w:val="24"/>
          <w:u w:val="single"/>
        </w:rPr>
      </w:pPr>
      <w:r w:rsidRPr="009174F7">
        <w:rPr>
          <w:rFonts w:ascii="Arial" w:hAnsi="Arial" w:cs="Arial"/>
          <w:szCs w:val="24"/>
          <w:u w:val="single"/>
        </w:rPr>
        <w:t xml:space="preserve">D.5 </w:t>
      </w:r>
      <w:r w:rsidR="003114C3" w:rsidRPr="009174F7">
        <w:rPr>
          <w:rFonts w:ascii="Arial" w:hAnsi="Arial" w:cs="Arial"/>
          <w:szCs w:val="24"/>
          <w:u w:val="single"/>
        </w:rPr>
        <w:t>О</w:t>
      </w:r>
      <w:r w:rsidR="003114C3" w:rsidRPr="009174F7">
        <w:rPr>
          <w:rFonts w:ascii="Arial" w:hAnsi="Arial" w:cs="Arial"/>
          <w:szCs w:val="24"/>
          <w:u w:val="single"/>
          <w:lang w:val="mn-MN"/>
        </w:rPr>
        <w:t>рлогын</w:t>
      </w:r>
      <w:r w:rsidR="002C5315" w:rsidRPr="009174F7">
        <w:rPr>
          <w:rFonts w:ascii="Arial" w:hAnsi="Arial" w:cs="Arial"/>
          <w:szCs w:val="24"/>
          <w:u w:val="single"/>
          <w:lang w:val="mn-MN"/>
        </w:rPr>
        <w:t xml:space="preserve"> </w:t>
      </w:r>
      <w:r w:rsidR="003114C3" w:rsidRPr="009174F7">
        <w:rPr>
          <w:rFonts w:ascii="Arial" w:hAnsi="Arial" w:cs="Arial"/>
          <w:szCs w:val="24"/>
          <w:u w:val="single"/>
          <w:lang w:val="mn-MN"/>
        </w:rPr>
        <w:t>болон</w:t>
      </w:r>
      <w:r w:rsidR="002C5315" w:rsidRPr="009174F7">
        <w:rPr>
          <w:rFonts w:ascii="Arial" w:hAnsi="Arial" w:cs="Arial"/>
          <w:szCs w:val="24"/>
          <w:u w:val="single"/>
          <w:lang w:val="mn-MN"/>
        </w:rPr>
        <w:t xml:space="preserve"> </w:t>
      </w:r>
      <w:r w:rsidR="003114C3" w:rsidRPr="009174F7">
        <w:rPr>
          <w:rFonts w:ascii="Arial" w:hAnsi="Arial" w:cs="Arial"/>
          <w:szCs w:val="24"/>
          <w:u w:val="single"/>
          <w:lang w:val="mn-MN"/>
        </w:rPr>
        <w:t>хөрөнгийн</w:t>
      </w:r>
      <w:r w:rsidR="002C5315" w:rsidRPr="009174F7">
        <w:rPr>
          <w:rFonts w:ascii="Arial" w:hAnsi="Arial" w:cs="Arial"/>
          <w:szCs w:val="24"/>
          <w:u w:val="single"/>
          <w:lang w:val="mn-MN"/>
        </w:rPr>
        <w:t xml:space="preserve"> </w:t>
      </w:r>
      <w:r w:rsidR="003114C3" w:rsidRPr="009174F7">
        <w:rPr>
          <w:rFonts w:ascii="Arial" w:hAnsi="Arial" w:cs="Arial"/>
          <w:szCs w:val="24"/>
          <w:u w:val="single"/>
          <w:lang w:val="mn-MN"/>
        </w:rPr>
        <w:t>урсгал</w:t>
      </w:r>
      <w:r w:rsidR="002C5315" w:rsidRPr="009174F7">
        <w:rPr>
          <w:rFonts w:ascii="Arial" w:hAnsi="Arial" w:cs="Arial"/>
          <w:szCs w:val="24"/>
          <w:u w:val="single"/>
          <w:lang w:val="mn-MN"/>
        </w:rPr>
        <w:t xml:space="preserve"> </w:t>
      </w:r>
      <w:r w:rsidR="003114C3" w:rsidRPr="009174F7">
        <w:rPr>
          <w:rFonts w:ascii="Arial" w:hAnsi="Arial" w:cs="Arial"/>
          <w:szCs w:val="24"/>
          <w:u w:val="single"/>
          <w:lang w:val="mn-MN"/>
        </w:rPr>
        <w:t>татвар</w:t>
      </w:r>
    </w:p>
    <w:p w:rsidR="00992F0F" w:rsidRPr="009174F7" w:rsidRDefault="00992F0F" w:rsidP="00992F0F">
      <w:pPr>
        <w:jc w:val="both"/>
        <w:rPr>
          <w:rFonts w:ascii="Arial" w:hAnsi="Arial" w:cs="Arial"/>
          <w:b/>
          <w:szCs w:val="24"/>
          <w:u w:val="single"/>
        </w:rPr>
      </w:pPr>
    </w:p>
    <w:p w:rsidR="00580AD2" w:rsidRPr="009174F7" w:rsidRDefault="005962F4" w:rsidP="00794780">
      <w:pPr>
        <w:ind w:firstLine="720"/>
        <w:jc w:val="both"/>
        <w:rPr>
          <w:rFonts w:ascii="Arial" w:hAnsi="Arial" w:cs="Arial"/>
          <w:szCs w:val="24"/>
          <w:u w:val="single"/>
          <w:lang w:val="mn-MN"/>
        </w:rPr>
      </w:pPr>
      <w:r w:rsidRPr="009174F7">
        <w:rPr>
          <w:rFonts w:ascii="Arial" w:hAnsi="Arial" w:cs="Arial"/>
          <w:szCs w:val="24"/>
          <w:u w:val="single"/>
        </w:rPr>
        <w:t xml:space="preserve">D.5.1 </w:t>
      </w:r>
      <w:r w:rsidR="003114C3" w:rsidRPr="009174F7">
        <w:rPr>
          <w:rFonts w:ascii="Arial" w:hAnsi="Arial" w:cs="Arial"/>
          <w:szCs w:val="24"/>
          <w:u w:val="single"/>
          <w:lang w:val="mn-MN"/>
        </w:rPr>
        <w:t>Орлогын</w:t>
      </w:r>
      <w:r w:rsidR="00EB69E3" w:rsidRPr="009174F7">
        <w:rPr>
          <w:rFonts w:ascii="Arial" w:hAnsi="Arial" w:cs="Arial"/>
          <w:szCs w:val="24"/>
          <w:u w:val="single"/>
          <w:lang w:val="mn-MN"/>
        </w:rPr>
        <w:t xml:space="preserve"> </w:t>
      </w:r>
      <w:r w:rsidR="003114C3" w:rsidRPr="009174F7">
        <w:rPr>
          <w:rFonts w:ascii="Arial" w:hAnsi="Arial" w:cs="Arial"/>
          <w:szCs w:val="24"/>
          <w:u w:val="single"/>
          <w:lang w:val="mn-MN"/>
        </w:rPr>
        <w:t>урсгал</w:t>
      </w:r>
      <w:r w:rsidR="00EB69E3" w:rsidRPr="009174F7">
        <w:rPr>
          <w:rFonts w:ascii="Arial" w:hAnsi="Arial" w:cs="Arial"/>
          <w:szCs w:val="24"/>
          <w:u w:val="single"/>
          <w:lang w:val="mn-MN"/>
        </w:rPr>
        <w:t xml:space="preserve"> </w:t>
      </w:r>
      <w:r w:rsidR="00580AD2" w:rsidRPr="009174F7">
        <w:rPr>
          <w:rFonts w:ascii="Arial" w:hAnsi="Arial" w:cs="Arial"/>
          <w:szCs w:val="24"/>
          <w:u w:val="single"/>
          <w:lang w:val="mn-MN"/>
        </w:rPr>
        <w:t xml:space="preserve"> </w:t>
      </w:r>
      <w:r w:rsidR="003114C3" w:rsidRPr="009174F7">
        <w:rPr>
          <w:rFonts w:ascii="Arial" w:hAnsi="Arial" w:cs="Arial"/>
          <w:szCs w:val="24"/>
          <w:u w:val="single"/>
          <w:lang w:val="mn-MN"/>
        </w:rPr>
        <w:t>татвар</w:t>
      </w:r>
    </w:p>
    <w:p w:rsidR="00E82964" w:rsidRPr="009174F7" w:rsidRDefault="00E82964" w:rsidP="00580AD2">
      <w:pPr>
        <w:ind w:firstLine="720"/>
        <w:jc w:val="both"/>
        <w:rPr>
          <w:rFonts w:ascii="Arial" w:hAnsi="Arial" w:cs="Arial"/>
          <w:szCs w:val="24"/>
          <w:u w:val="single"/>
        </w:rPr>
      </w:pPr>
    </w:p>
    <w:p w:rsidR="00580AD2" w:rsidRPr="009174F7" w:rsidRDefault="003114C3" w:rsidP="00794780">
      <w:pPr>
        <w:ind w:left="720"/>
        <w:jc w:val="both"/>
        <w:rPr>
          <w:rFonts w:ascii="Arial" w:hAnsi="Arial" w:cs="Arial"/>
          <w:szCs w:val="24"/>
        </w:rPr>
      </w:pPr>
      <w:r w:rsidRPr="009174F7">
        <w:rPr>
          <w:rFonts w:ascii="Arial" w:hAnsi="Arial" w:cs="Arial"/>
          <w:i/>
          <w:szCs w:val="24"/>
          <w:u w:val="single"/>
        </w:rPr>
        <w:t>Мэдээллийн</w:t>
      </w:r>
      <w:r w:rsidR="00580AD2" w:rsidRPr="009174F7">
        <w:rPr>
          <w:rFonts w:ascii="Arial" w:hAnsi="Arial" w:cs="Arial"/>
          <w:i/>
          <w:szCs w:val="24"/>
          <w:u w:val="single"/>
        </w:rPr>
        <w:t xml:space="preserve"> </w:t>
      </w:r>
      <w:r w:rsidRPr="009174F7">
        <w:rPr>
          <w:rFonts w:ascii="Arial" w:hAnsi="Arial" w:cs="Arial"/>
          <w:i/>
          <w:szCs w:val="24"/>
          <w:u w:val="single"/>
        </w:rPr>
        <w:t>эх</w:t>
      </w:r>
      <w:r w:rsidR="00580AD2" w:rsidRPr="009174F7">
        <w:rPr>
          <w:rFonts w:ascii="Arial" w:hAnsi="Arial" w:cs="Arial"/>
          <w:i/>
          <w:szCs w:val="24"/>
          <w:u w:val="single"/>
        </w:rPr>
        <w:t xml:space="preserve"> </w:t>
      </w:r>
      <w:r w:rsidRPr="009174F7">
        <w:rPr>
          <w:rFonts w:ascii="Arial" w:hAnsi="Arial" w:cs="Arial"/>
          <w:i/>
          <w:szCs w:val="24"/>
          <w:u w:val="single"/>
        </w:rPr>
        <w:t>үүсвэр</w:t>
      </w:r>
      <w:r w:rsidR="00C517C1" w:rsidRPr="009174F7">
        <w:rPr>
          <w:rFonts w:ascii="Arial" w:hAnsi="Arial" w:cs="Arial"/>
          <w:i/>
          <w:szCs w:val="24"/>
          <w:u w:val="single"/>
        </w:rPr>
        <w:t>:</w:t>
      </w:r>
      <w:r w:rsidR="00C517C1" w:rsidRPr="009174F7">
        <w:rPr>
          <w:rFonts w:ascii="Arial" w:hAnsi="Arial" w:cs="Arial"/>
          <w:szCs w:val="24"/>
        </w:rPr>
        <w:t xml:space="preserve"> </w:t>
      </w:r>
      <w:r w:rsidRPr="009174F7">
        <w:rPr>
          <w:rFonts w:ascii="Arial" w:hAnsi="Arial" w:cs="Arial"/>
          <w:szCs w:val="24"/>
        </w:rPr>
        <w:t>Нөөцийн</w:t>
      </w:r>
      <w:r w:rsidR="0036122F" w:rsidRPr="009174F7">
        <w:rPr>
          <w:rFonts w:ascii="Arial" w:hAnsi="Arial" w:cs="Arial"/>
          <w:szCs w:val="24"/>
        </w:rPr>
        <w:t xml:space="preserve"> </w:t>
      </w:r>
      <w:r w:rsidRPr="009174F7">
        <w:rPr>
          <w:rFonts w:ascii="Arial" w:hAnsi="Arial" w:cs="Arial"/>
          <w:szCs w:val="24"/>
        </w:rPr>
        <w:t>талд</w:t>
      </w:r>
      <w:r w:rsidR="0036122F" w:rsidRPr="009174F7">
        <w:rPr>
          <w:rFonts w:ascii="Arial" w:hAnsi="Arial" w:cs="Arial"/>
          <w:szCs w:val="24"/>
        </w:rPr>
        <w:t xml:space="preserve"> </w:t>
      </w:r>
      <w:r w:rsidRPr="009174F7">
        <w:rPr>
          <w:rFonts w:ascii="Arial" w:hAnsi="Arial" w:cs="Arial"/>
          <w:szCs w:val="24"/>
        </w:rPr>
        <w:t>Төрийн</w:t>
      </w:r>
      <w:r w:rsidR="0036122F" w:rsidRPr="009174F7">
        <w:rPr>
          <w:rFonts w:ascii="Arial" w:hAnsi="Arial" w:cs="Arial"/>
          <w:szCs w:val="24"/>
        </w:rPr>
        <w:t xml:space="preserve"> </w:t>
      </w:r>
      <w:r w:rsidRPr="009174F7">
        <w:rPr>
          <w:rFonts w:ascii="Arial" w:hAnsi="Arial" w:cs="Arial"/>
          <w:szCs w:val="24"/>
        </w:rPr>
        <w:t>байгууллагын</w:t>
      </w:r>
      <w:r w:rsidR="0036122F" w:rsidRPr="009174F7">
        <w:rPr>
          <w:rFonts w:ascii="Arial" w:hAnsi="Arial" w:cs="Arial"/>
          <w:szCs w:val="24"/>
        </w:rPr>
        <w:t xml:space="preserve"> </w:t>
      </w:r>
      <w:r w:rsidRPr="009174F7">
        <w:rPr>
          <w:rFonts w:ascii="Arial" w:hAnsi="Arial" w:cs="Arial"/>
          <w:szCs w:val="24"/>
        </w:rPr>
        <w:t>секторт</w:t>
      </w:r>
      <w:r w:rsidR="0036122F" w:rsidRPr="009174F7">
        <w:rPr>
          <w:rFonts w:ascii="Arial" w:hAnsi="Arial" w:cs="Arial"/>
          <w:szCs w:val="24"/>
        </w:rPr>
        <w:t xml:space="preserve"> </w:t>
      </w:r>
      <w:r w:rsidRPr="009174F7">
        <w:rPr>
          <w:rFonts w:ascii="Arial" w:hAnsi="Arial" w:cs="Arial"/>
          <w:szCs w:val="24"/>
        </w:rPr>
        <w:t>тусгагдсан</w:t>
      </w:r>
      <w:r w:rsidR="001A177B" w:rsidRPr="009174F7">
        <w:rPr>
          <w:rFonts w:ascii="Arial" w:hAnsi="Arial" w:cs="Arial"/>
          <w:szCs w:val="24"/>
        </w:rPr>
        <w:t xml:space="preserve"> </w:t>
      </w:r>
      <w:r w:rsidRPr="009174F7">
        <w:rPr>
          <w:rFonts w:ascii="Arial" w:hAnsi="Arial" w:cs="Arial"/>
          <w:szCs w:val="24"/>
        </w:rPr>
        <w:t>аж</w:t>
      </w:r>
      <w:r w:rsidR="001A177B" w:rsidRPr="009174F7">
        <w:rPr>
          <w:rFonts w:ascii="Arial" w:hAnsi="Arial" w:cs="Arial"/>
          <w:szCs w:val="24"/>
        </w:rPr>
        <w:t xml:space="preserve"> </w:t>
      </w:r>
      <w:r w:rsidRPr="009174F7">
        <w:rPr>
          <w:rFonts w:ascii="Arial" w:hAnsi="Arial" w:cs="Arial"/>
          <w:szCs w:val="24"/>
        </w:rPr>
        <w:t>ахуйн</w:t>
      </w:r>
      <w:r w:rsidR="001A177B" w:rsidRPr="009174F7">
        <w:rPr>
          <w:rFonts w:ascii="Arial" w:hAnsi="Arial" w:cs="Arial"/>
          <w:szCs w:val="24"/>
        </w:rPr>
        <w:t xml:space="preserve"> </w:t>
      </w:r>
      <w:r w:rsidRPr="009174F7">
        <w:rPr>
          <w:rFonts w:ascii="Arial" w:hAnsi="Arial" w:cs="Arial"/>
          <w:szCs w:val="24"/>
        </w:rPr>
        <w:t>нэгж</w:t>
      </w:r>
      <w:r w:rsidR="001A177B" w:rsidRPr="009174F7">
        <w:rPr>
          <w:rFonts w:ascii="Arial" w:hAnsi="Arial" w:cs="Arial"/>
          <w:szCs w:val="24"/>
        </w:rPr>
        <w:t xml:space="preserve">, </w:t>
      </w:r>
      <w:r w:rsidRPr="009174F7">
        <w:rPr>
          <w:rFonts w:ascii="Arial" w:hAnsi="Arial" w:cs="Arial"/>
          <w:szCs w:val="24"/>
        </w:rPr>
        <w:t>байгууллагын</w:t>
      </w:r>
      <w:r w:rsidR="00E158D2" w:rsidRPr="009174F7">
        <w:rPr>
          <w:rFonts w:ascii="Arial" w:hAnsi="Arial" w:cs="Arial"/>
          <w:szCs w:val="24"/>
        </w:rPr>
        <w:t xml:space="preserve"> </w:t>
      </w:r>
      <w:r w:rsidRPr="009174F7">
        <w:rPr>
          <w:rFonts w:ascii="Arial" w:hAnsi="Arial" w:cs="Arial"/>
          <w:szCs w:val="24"/>
        </w:rPr>
        <w:t>орлогын</w:t>
      </w:r>
      <w:r w:rsidR="00E158D2" w:rsidRPr="009174F7">
        <w:rPr>
          <w:rFonts w:ascii="Arial" w:hAnsi="Arial" w:cs="Arial"/>
          <w:szCs w:val="24"/>
        </w:rPr>
        <w:t xml:space="preserve"> </w:t>
      </w:r>
      <w:r w:rsidRPr="009174F7">
        <w:rPr>
          <w:rFonts w:ascii="Arial" w:hAnsi="Arial" w:cs="Arial"/>
          <w:szCs w:val="24"/>
        </w:rPr>
        <w:t>албан</w:t>
      </w:r>
      <w:r w:rsidR="00E158D2" w:rsidRPr="009174F7">
        <w:rPr>
          <w:rFonts w:ascii="Arial" w:hAnsi="Arial" w:cs="Arial"/>
          <w:szCs w:val="24"/>
        </w:rPr>
        <w:t xml:space="preserve"> </w:t>
      </w:r>
      <w:r w:rsidRPr="009174F7">
        <w:rPr>
          <w:rFonts w:ascii="Arial" w:hAnsi="Arial" w:cs="Arial"/>
          <w:szCs w:val="24"/>
        </w:rPr>
        <w:t>татварын</w:t>
      </w:r>
      <w:r w:rsidR="00E158D2" w:rsidRPr="009174F7">
        <w:rPr>
          <w:rFonts w:ascii="Arial" w:hAnsi="Arial" w:cs="Arial"/>
          <w:szCs w:val="24"/>
        </w:rPr>
        <w:t xml:space="preserve"> </w:t>
      </w:r>
      <w:r w:rsidRPr="009174F7">
        <w:rPr>
          <w:rFonts w:ascii="Arial" w:hAnsi="Arial" w:cs="Arial"/>
          <w:szCs w:val="24"/>
        </w:rPr>
        <w:t>мэдээллийг</w:t>
      </w:r>
      <w:r w:rsidR="001A177B" w:rsidRPr="009174F7">
        <w:rPr>
          <w:rFonts w:ascii="Arial" w:hAnsi="Arial" w:cs="Arial"/>
          <w:szCs w:val="24"/>
        </w:rPr>
        <w:t xml:space="preserve"> </w:t>
      </w:r>
      <w:r w:rsidRPr="009174F7">
        <w:rPr>
          <w:rFonts w:ascii="Arial" w:hAnsi="Arial" w:cs="Arial"/>
          <w:szCs w:val="24"/>
        </w:rPr>
        <w:t>Санхүүгийн</w:t>
      </w:r>
      <w:r w:rsidR="00A747B3" w:rsidRPr="009174F7">
        <w:rPr>
          <w:rFonts w:ascii="Arial" w:hAnsi="Arial" w:cs="Arial"/>
          <w:szCs w:val="24"/>
        </w:rPr>
        <w:t xml:space="preserve"> </w:t>
      </w:r>
      <w:r w:rsidRPr="009174F7">
        <w:rPr>
          <w:rFonts w:ascii="Arial" w:hAnsi="Arial" w:cs="Arial"/>
          <w:szCs w:val="24"/>
        </w:rPr>
        <w:t>бус</w:t>
      </w:r>
      <w:r w:rsidR="00B4112C" w:rsidRPr="009174F7">
        <w:rPr>
          <w:rFonts w:ascii="Arial" w:hAnsi="Arial" w:cs="Arial"/>
          <w:szCs w:val="24"/>
        </w:rPr>
        <w:t xml:space="preserve">, </w:t>
      </w:r>
      <w:r w:rsidRPr="009174F7">
        <w:rPr>
          <w:rFonts w:ascii="Arial" w:hAnsi="Arial" w:cs="Arial"/>
          <w:szCs w:val="24"/>
        </w:rPr>
        <w:t>санхүүгийн</w:t>
      </w:r>
      <w:r w:rsidR="00991D39" w:rsidRPr="009174F7">
        <w:rPr>
          <w:rFonts w:ascii="Arial" w:hAnsi="Arial" w:cs="Arial"/>
          <w:szCs w:val="24"/>
        </w:rPr>
        <w:t xml:space="preserve"> </w:t>
      </w:r>
      <w:r w:rsidRPr="009174F7">
        <w:rPr>
          <w:rFonts w:ascii="Arial" w:hAnsi="Arial" w:cs="Arial"/>
          <w:szCs w:val="24"/>
        </w:rPr>
        <w:t>секторуудад</w:t>
      </w:r>
      <w:r w:rsidR="00B859AB" w:rsidRPr="009174F7">
        <w:rPr>
          <w:rFonts w:ascii="Arial" w:hAnsi="Arial" w:cs="Arial"/>
          <w:szCs w:val="24"/>
        </w:rPr>
        <w:t xml:space="preserve"> </w:t>
      </w:r>
      <w:r w:rsidRPr="009174F7">
        <w:rPr>
          <w:rFonts w:ascii="Arial" w:hAnsi="Arial" w:cs="Arial"/>
          <w:szCs w:val="24"/>
        </w:rPr>
        <w:t>тооцооны</w:t>
      </w:r>
      <w:r w:rsidR="00B859AB" w:rsidRPr="009174F7">
        <w:rPr>
          <w:rFonts w:ascii="Arial" w:hAnsi="Arial" w:cs="Arial"/>
          <w:szCs w:val="24"/>
        </w:rPr>
        <w:t xml:space="preserve"> </w:t>
      </w:r>
      <w:r w:rsidRPr="009174F7">
        <w:rPr>
          <w:rFonts w:ascii="Arial" w:hAnsi="Arial" w:cs="Arial"/>
          <w:szCs w:val="24"/>
        </w:rPr>
        <w:t>аргаар</w:t>
      </w:r>
      <w:r w:rsidR="00B859AB" w:rsidRPr="009174F7">
        <w:rPr>
          <w:rFonts w:ascii="Arial" w:hAnsi="Arial" w:cs="Arial"/>
          <w:szCs w:val="24"/>
        </w:rPr>
        <w:t xml:space="preserve"> </w:t>
      </w:r>
      <w:r w:rsidRPr="009174F7">
        <w:rPr>
          <w:rFonts w:ascii="Arial" w:hAnsi="Arial" w:cs="Arial"/>
          <w:szCs w:val="24"/>
        </w:rPr>
        <w:t>хуваарилан</w:t>
      </w:r>
      <w:r w:rsidR="00B859AB" w:rsidRPr="009174F7">
        <w:rPr>
          <w:rFonts w:ascii="Arial" w:hAnsi="Arial" w:cs="Arial"/>
          <w:szCs w:val="24"/>
        </w:rPr>
        <w:t xml:space="preserve"> </w:t>
      </w:r>
      <w:r w:rsidRPr="009174F7">
        <w:rPr>
          <w:rFonts w:ascii="Arial" w:hAnsi="Arial" w:cs="Arial"/>
          <w:szCs w:val="24"/>
        </w:rPr>
        <w:t>тусгана</w:t>
      </w:r>
      <w:r w:rsidR="00580AD2" w:rsidRPr="009174F7">
        <w:rPr>
          <w:rFonts w:ascii="Arial" w:hAnsi="Arial" w:cs="Arial"/>
          <w:szCs w:val="24"/>
        </w:rPr>
        <w:t>.</w:t>
      </w:r>
      <w:r w:rsidR="00E158D2" w:rsidRPr="009174F7">
        <w:rPr>
          <w:rFonts w:ascii="Arial" w:hAnsi="Arial" w:cs="Arial"/>
          <w:szCs w:val="24"/>
        </w:rPr>
        <w:t xml:space="preserve"> </w:t>
      </w:r>
      <w:r w:rsidRPr="009174F7">
        <w:rPr>
          <w:rFonts w:ascii="Arial" w:hAnsi="Arial" w:cs="Arial"/>
          <w:szCs w:val="24"/>
        </w:rPr>
        <w:t>Секторуудаар</w:t>
      </w:r>
      <w:r w:rsidR="00E158D2" w:rsidRPr="009174F7">
        <w:rPr>
          <w:rFonts w:ascii="Arial" w:hAnsi="Arial" w:cs="Arial"/>
          <w:szCs w:val="24"/>
        </w:rPr>
        <w:t xml:space="preserve"> </w:t>
      </w:r>
      <w:r w:rsidRPr="009174F7">
        <w:rPr>
          <w:rFonts w:ascii="Arial" w:hAnsi="Arial" w:cs="Arial"/>
          <w:szCs w:val="24"/>
        </w:rPr>
        <w:t>хуваарилахдаа</w:t>
      </w:r>
      <w:r w:rsidR="00E158D2" w:rsidRPr="009174F7">
        <w:rPr>
          <w:rFonts w:ascii="Arial" w:hAnsi="Arial" w:cs="Arial"/>
          <w:szCs w:val="24"/>
        </w:rPr>
        <w:t xml:space="preserve"> </w:t>
      </w:r>
      <w:r w:rsidRPr="009174F7">
        <w:rPr>
          <w:rFonts w:ascii="Arial" w:hAnsi="Arial" w:cs="Arial"/>
          <w:szCs w:val="24"/>
        </w:rPr>
        <w:t>дээрх</w:t>
      </w:r>
      <w:r w:rsidR="00B4112C" w:rsidRPr="009174F7">
        <w:rPr>
          <w:rFonts w:ascii="Arial" w:hAnsi="Arial" w:cs="Arial"/>
          <w:szCs w:val="24"/>
        </w:rPr>
        <w:t xml:space="preserve"> </w:t>
      </w:r>
      <w:r w:rsidRPr="009174F7">
        <w:rPr>
          <w:rFonts w:ascii="Arial" w:hAnsi="Arial" w:cs="Arial"/>
          <w:szCs w:val="24"/>
        </w:rPr>
        <w:t>секторуудын</w:t>
      </w:r>
      <w:r w:rsidR="00B4112C" w:rsidRPr="009174F7">
        <w:rPr>
          <w:rFonts w:ascii="Arial" w:hAnsi="Arial" w:cs="Arial"/>
          <w:szCs w:val="24"/>
        </w:rPr>
        <w:t xml:space="preserve"> </w:t>
      </w:r>
      <w:r w:rsidR="00AD18E2" w:rsidRPr="009174F7">
        <w:rPr>
          <w:rFonts w:ascii="Arial" w:hAnsi="Arial" w:cs="Arial"/>
          <w:szCs w:val="24"/>
        </w:rPr>
        <w:t>анхдагч</w:t>
      </w:r>
      <w:r w:rsidR="00B4112C" w:rsidRPr="009174F7">
        <w:rPr>
          <w:rFonts w:ascii="Arial" w:hAnsi="Arial" w:cs="Arial"/>
          <w:szCs w:val="24"/>
        </w:rPr>
        <w:t xml:space="preserve"> </w:t>
      </w:r>
      <w:r w:rsidR="00991D39" w:rsidRPr="009174F7">
        <w:rPr>
          <w:rFonts w:ascii="Arial" w:hAnsi="Arial" w:cs="Arial"/>
          <w:szCs w:val="24"/>
        </w:rPr>
        <w:t xml:space="preserve"> </w:t>
      </w:r>
      <w:r w:rsidRPr="009174F7">
        <w:rPr>
          <w:rFonts w:ascii="Arial" w:hAnsi="Arial" w:cs="Arial"/>
          <w:szCs w:val="24"/>
        </w:rPr>
        <w:t>орлогын</w:t>
      </w:r>
      <w:r w:rsidR="00991D39" w:rsidRPr="009174F7">
        <w:rPr>
          <w:rFonts w:ascii="Arial" w:hAnsi="Arial" w:cs="Arial"/>
          <w:szCs w:val="24"/>
        </w:rPr>
        <w:t xml:space="preserve"> </w:t>
      </w:r>
      <w:r w:rsidRPr="009174F7">
        <w:rPr>
          <w:rFonts w:ascii="Arial" w:hAnsi="Arial" w:cs="Arial"/>
          <w:szCs w:val="24"/>
        </w:rPr>
        <w:t>үлдэгдлийн</w:t>
      </w:r>
      <w:r w:rsidR="00B4112C" w:rsidRPr="009174F7">
        <w:rPr>
          <w:rFonts w:ascii="Arial" w:hAnsi="Arial" w:cs="Arial"/>
          <w:szCs w:val="24"/>
        </w:rPr>
        <w:t xml:space="preserve"> </w:t>
      </w:r>
      <w:r w:rsidRPr="009174F7">
        <w:rPr>
          <w:rFonts w:ascii="Arial" w:hAnsi="Arial" w:cs="Arial"/>
          <w:szCs w:val="24"/>
        </w:rPr>
        <w:t>дүнд</w:t>
      </w:r>
      <w:r w:rsidR="00B4112C" w:rsidRPr="009174F7">
        <w:rPr>
          <w:rFonts w:ascii="Arial" w:hAnsi="Arial" w:cs="Arial"/>
          <w:szCs w:val="24"/>
        </w:rPr>
        <w:t xml:space="preserve"> </w:t>
      </w:r>
      <w:r w:rsidRPr="009174F7">
        <w:rPr>
          <w:rFonts w:ascii="Arial" w:hAnsi="Arial" w:cs="Arial"/>
          <w:szCs w:val="24"/>
        </w:rPr>
        <w:t>секторуудын</w:t>
      </w:r>
      <w:r w:rsidR="00991D39" w:rsidRPr="009174F7">
        <w:rPr>
          <w:rFonts w:ascii="Arial" w:hAnsi="Arial" w:cs="Arial"/>
          <w:szCs w:val="24"/>
        </w:rPr>
        <w:t xml:space="preserve"> </w:t>
      </w:r>
      <w:r w:rsidRPr="009174F7">
        <w:rPr>
          <w:rFonts w:ascii="Arial" w:hAnsi="Arial" w:cs="Arial"/>
          <w:szCs w:val="24"/>
        </w:rPr>
        <w:t>эзлэх</w:t>
      </w:r>
      <w:r w:rsidR="00991D39" w:rsidRPr="009174F7">
        <w:rPr>
          <w:rFonts w:ascii="Arial" w:hAnsi="Arial" w:cs="Arial"/>
          <w:szCs w:val="24"/>
        </w:rPr>
        <w:t xml:space="preserve"> </w:t>
      </w:r>
      <w:r w:rsidRPr="009174F7">
        <w:rPr>
          <w:rFonts w:ascii="Arial" w:hAnsi="Arial" w:cs="Arial"/>
          <w:szCs w:val="24"/>
        </w:rPr>
        <w:t>хувийн</w:t>
      </w:r>
      <w:r w:rsidR="00991D39" w:rsidRPr="009174F7">
        <w:rPr>
          <w:rFonts w:ascii="Arial" w:hAnsi="Arial" w:cs="Arial"/>
          <w:szCs w:val="24"/>
        </w:rPr>
        <w:t xml:space="preserve"> </w:t>
      </w:r>
      <w:r w:rsidRPr="009174F7">
        <w:rPr>
          <w:rFonts w:ascii="Arial" w:hAnsi="Arial" w:cs="Arial"/>
          <w:szCs w:val="24"/>
        </w:rPr>
        <w:t>жинг</w:t>
      </w:r>
      <w:r w:rsidR="00991D39" w:rsidRPr="009174F7">
        <w:rPr>
          <w:rFonts w:ascii="Arial" w:hAnsi="Arial" w:cs="Arial"/>
          <w:szCs w:val="24"/>
        </w:rPr>
        <w:t xml:space="preserve"> </w:t>
      </w:r>
      <w:r w:rsidRPr="009174F7">
        <w:rPr>
          <w:rFonts w:ascii="Arial" w:hAnsi="Arial" w:cs="Arial"/>
          <w:szCs w:val="24"/>
        </w:rPr>
        <w:t>ашиглан</w:t>
      </w:r>
      <w:r w:rsidR="00991D39" w:rsidRPr="009174F7">
        <w:rPr>
          <w:rFonts w:ascii="Arial" w:hAnsi="Arial" w:cs="Arial"/>
          <w:szCs w:val="24"/>
        </w:rPr>
        <w:t xml:space="preserve"> </w:t>
      </w:r>
      <w:r w:rsidRPr="009174F7">
        <w:rPr>
          <w:rFonts w:ascii="Arial" w:hAnsi="Arial" w:cs="Arial"/>
          <w:szCs w:val="24"/>
        </w:rPr>
        <w:t>тооцоог</w:t>
      </w:r>
      <w:r w:rsidR="00991D39" w:rsidRPr="009174F7">
        <w:rPr>
          <w:rFonts w:ascii="Arial" w:hAnsi="Arial" w:cs="Arial"/>
          <w:szCs w:val="24"/>
        </w:rPr>
        <w:t xml:space="preserve"> </w:t>
      </w:r>
      <w:r w:rsidRPr="009174F7">
        <w:rPr>
          <w:rFonts w:ascii="Arial" w:hAnsi="Arial" w:cs="Arial"/>
          <w:szCs w:val="24"/>
        </w:rPr>
        <w:t>хийнэ</w:t>
      </w:r>
      <w:r w:rsidR="00991D39" w:rsidRPr="009174F7">
        <w:rPr>
          <w:rFonts w:ascii="Arial" w:hAnsi="Arial" w:cs="Arial"/>
          <w:szCs w:val="24"/>
        </w:rPr>
        <w:t>.</w:t>
      </w:r>
    </w:p>
    <w:p w:rsidR="00894236" w:rsidRPr="009174F7" w:rsidRDefault="003114C3" w:rsidP="00794780">
      <w:pPr>
        <w:ind w:left="720"/>
        <w:jc w:val="both"/>
        <w:rPr>
          <w:rFonts w:ascii="Arial" w:hAnsi="Arial" w:cs="Arial"/>
          <w:szCs w:val="24"/>
        </w:rPr>
      </w:pPr>
      <w:r w:rsidRPr="009174F7">
        <w:rPr>
          <w:rFonts w:ascii="Arial" w:hAnsi="Arial" w:cs="Arial"/>
          <w:szCs w:val="24"/>
        </w:rPr>
        <w:lastRenderedPageBreak/>
        <w:t>Нөөцийн</w:t>
      </w:r>
      <w:r w:rsidR="0036122F" w:rsidRPr="009174F7">
        <w:rPr>
          <w:rFonts w:ascii="Arial" w:hAnsi="Arial" w:cs="Arial"/>
          <w:szCs w:val="24"/>
        </w:rPr>
        <w:t xml:space="preserve"> </w:t>
      </w:r>
      <w:r w:rsidRPr="009174F7">
        <w:rPr>
          <w:rFonts w:ascii="Arial" w:hAnsi="Arial" w:cs="Arial"/>
          <w:szCs w:val="24"/>
        </w:rPr>
        <w:t>талд</w:t>
      </w:r>
      <w:r w:rsidR="0036122F" w:rsidRPr="009174F7">
        <w:rPr>
          <w:rFonts w:ascii="Arial" w:hAnsi="Arial" w:cs="Arial"/>
          <w:szCs w:val="24"/>
        </w:rPr>
        <w:t xml:space="preserve"> </w:t>
      </w:r>
      <w:r w:rsidRPr="009174F7">
        <w:rPr>
          <w:rFonts w:ascii="Arial" w:hAnsi="Arial" w:cs="Arial"/>
          <w:szCs w:val="24"/>
        </w:rPr>
        <w:t>Төрийн</w:t>
      </w:r>
      <w:r w:rsidR="0036122F" w:rsidRPr="009174F7">
        <w:rPr>
          <w:rFonts w:ascii="Arial" w:hAnsi="Arial" w:cs="Arial"/>
          <w:szCs w:val="24"/>
        </w:rPr>
        <w:t xml:space="preserve"> </w:t>
      </w:r>
      <w:r w:rsidRPr="009174F7">
        <w:rPr>
          <w:rFonts w:ascii="Arial" w:hAnsi="Arial" w:cs="Arial"/>
          <w:szCs w:val="24"/>
        </w:rPr>
        <w:t>байгууллагын</w:t>
      </w:r>
      <w:r w:rsidR="0036122F" w:rsidRPr="009174F7">
        <w:rPr>
          <w:rFonts w:ascii="Arial" w:hAnsi="Arial" w:cs="Arial"/>
          <w:szCs w:val="24"/>
        </w:rPr>
        <w:t xml:space="preserve"> </w:t>
      </w:r>
      <w:r w:rsidRPr="009174F7">
        <w:rPr>
          <w:rFonts w:ascii="Arial" w:hAnsi="Arial" w:cs="Arial"/>
          <w:szCs w:val="24"/>
        </w:rPr>
        <w:t>секторт</w:t>
      </w:r>
      <w:r w:rsidR="0036122F" w:rsidRPr="009174F7">
        <w:rPr>
          <w:rFonts w:ascii="Arial" w:hAnsi="Arial" w:cs="Arial"/>
          <w:szCs w:val="24"/>
        </w:rPr>
        <w:t xml:space="preserve"> </w:t>
      </w:r>
      <w:r w:rsidRPr="009174F7">
        <w:rPr>
          <w:rFonts w:ascii="Arial" w:hAnsi="Arial" w:cs="Arial"/>
          <w:szCs w:val="24"/>
        </w:rPr>
        <w:t>тусгагдсан</w:t>
      </w:r>
      <w:r w:rsidR="00894236" w:rsidRPr="009174F7">
        <w:rPr>
          <w:rFonts w:ascii="Arial" w:hAnsi="Arial" w:cs="Arial"/>
          <w:szCs w:val="24"/>
        </w:rPr>
        <w:t xml:space="preserve"> </w:t>
      </w:r>
      <w:r w:rsidRPr="009174F7">
        <w:rPr>
          <w:rFonts w:ascii="Arial" w:hAnsi="Arial" w:cs="Arial"/>
          <w:szCs w:val="24"/>
          <w:lang w:val="mn-MN"/>
        </w:rPr>
        <w:t>зарим</w:t>
      </w:r>
      <w:r w:rsidR="00894236" w:rsidRPr="009174F7">
        <w:rPr>
          <w:rFonts w:ascii="Arial" w:hAnsi="Arial" w:cs="Arial"/>
          <w:szCs w:val="24"/>
          <w:lang w:val="mn-MN"/>
        </w:rPr>
        <w:t xml:space="preserve"> </w:t>
      </w:r>
      <w:r w:rsidRPr="009174F7">
        <w:rPr>
          <w:rFonts w:ascii="Arial" w:hAnsi="Arial" w:cs="Arial"/>
          <w:szCs w:val="24"/>
          <w:lang w:val="mn-MN"/>
        </w:rPr>
        <w:t>бүтээгдэхүүний</w:t>
      </w:r>
      <w:r w:rsidR="00894236" w:rsidRPr="009174F7">
        <w:rPr>
          <w:rFonts w:ascii="Arial" w:hAnsi="Arial" w:cs="Arial"/>
          <w:szCs w:val="24"/>
          <w:lang w:val="mn-MN"/>
        </w:rPr>
        <w:t xml:space="preserve"> </w:t>
      </w:r>
      <w:r w:rsidRPr="009174F7">
        <w:rPr>
          <w:rFonts w:ascii="Arial" w:hAnsi="Arial" w:cs="Arial"/>
          <w:szCs w:val="24"/>
          <w:lang w:val="mn-MN"/>
        </w:rPr>
        <w:t>үнийн</w:t>
      </w:r>
      <w:r w:rsidR="00894236" w:rsidRPr="009174F7">
        <w:rPr>
          <w:rFonts w:ascii="Arial" w:hAnsi="Arial" w:cs="Arial"/>
          <w:szCs w:val="24"/>
          <w:lang w:val="mn-MN"/>
        </w:rPr>
        <w:t xml:space="preserve"> </w:t>
      </w:r>
      <w:r w:rsidRPr="009174F7">
        <w:rPr>
          <w:rFonts w:ascii="Arial" w:hAnsi="Arial" w:cs="Arial"/>
          <w:szCs w:val="24"/>
          <w:lang w:val="mn-MN"/>
        </w:rPr>
        <w:t>өсөлтийн</w:t>
      </w:r>
      <w:r w:rsidR="00894236" w:rsidRPr="009174F7">
        <w:rPr>
          <w:rFonts w:ascii="Arial" w:hAnsi="Arial" w:cs="Arial"/>
          <w:szCs w:val="24"/>
          <w:lang w:val="mn-MN"/>
        </w:rPr>
        <w:t xml:space="preserve"> </w:t>
      </w:r>
      <w:r w:rsidRPr="009174F7">
        <w:rPr>
          <w:rFonts w:ascii="Arial" w:hAnsi="Arial" w:cs="Arial"/>
          <w:szCs w:val="24"/>
          <w:lang w:val="mn-MN"/>
        </w:rPr>
        <w:t>албан</w:t>
      </w:r>
      <w:r w:rsidR="00894236" w:rsidRPr="009174F7">
        <w:rPr>
          <w:rFonts w:ascii="Arial" w:hAnsi="Arial" w:cs="Arial"/>
          <w:szCs w:val="24"/>
          <w:lang w:val="mn-MN"/>
        </w:rPr>
        <w:t xml:space="preserve"> </w:t>
      </w:r>
      <w:r w:rsidRPr="009174F7">
        <w:rPr>
          <w:rFonts w:ascii="Arial" w:hAnsi="Arial" w:cs="Arial"/>
          <w:szCs w:val="24"/>
          <w:lang w:val="mn-MN"/>
        </w:rPr>
        <w:t>татвар</w:t>
      </w:r>
      <w:r w:rsidRPr="009174F7">
        <w:rPr>
          <w:rFonts w:ascii="Arial" w:hAnsi="Arial" w:cs="Arial"/>
          <w:szCs w:val="24"/>
        </w:rPr>
        <w:t>ыг</w:t>
      </w:r>
      <w:r w:rsidR="00894236" w:rsidRPr="009174F7">
        <w:rPr>
          <w:rFonts w:ascii="Arial" w:hAnsi="Arial" w:cs="Arial"/>
          <w:szCs w:val="24"/>
        </w:rPr>
        <w:t xml:space="preserve"> </w:t>
      </w:r>
      <w:r w:rsidRPr="009174F7">
        <w:rPr>
          <w:rFonts w:ascii="Arial" w:hAnsi="Arial" w:cs="Arial"/>
          <w:szCs w:val="24"/>
        </w:rPr>
        <w:t>Санхүүгийн</w:t>
      </w:r>
      <w:r w:rsidR="00894236" w:rsidRPr="009174F7">
        <w:rPr>
          <w:rFonts w:ascii="Arial" w:hAnsi="Arial" w:cs="Arial"/>
          <w:szCs w:val="24"/>
        </w:rPr>
        <w:t xml:space="preserve"> </w:t>
      </w:r>
      <w:r w:rsidRPr="009174F7">
        <w:rPr>
          <w:rFonts w:ascii="Arial" w:hAnsi="Arial" w:cs="Arial"/>
          <w:szCs w:val="24"/>
        </w:rPr>
        <w:t>бус</w:t>
      </w:r>
      <w:r w:rsidR="00894236" w:rsidRPr="009174F7">
        <w:rPr>
          <w:rFonts w:ascii="Arial" w:hAnsi="Arial" w:cs="Arial"/>
          <w:szCs w:val="24"/>
        </w:rPr>
        <w:t xml:space="preserve">  </w:t>
      </w:r>
      <w:r w:rsidRPr="009174F7">
        <w:rPr>
          <w:rFonts w:ascii="Arial" w:hAnsi="Arial" w:cs="Arial"/>
          <w:szCs w:val="24"/>
        </w:rPr>
        <w:t>секторт</w:t>
      </w:r>
      <w:r w:rsidR="00894236" w:rsidRPr="009174F7">
        <w:rPr>
          <w:rFonts w:ascii="Arial" w:hAnsi="Arial" w:cs="Arial"/>
          <w:szCs w:val="24"/>
        </w:rPr>
        <w:t xml:space="preserve"> </w:t>
      </w:r>
      <w:r w:rsidRPr="009174F7">
        <w:rPr>
          <w:rFonts w:ascii="Arial" w:hAnsi="Arial" w:cs="Arial"/>
          <w:szCs w:val="24"/>
        </w:rPr>
        <w:t>тусгана</w:t>
      </w:r>
    </w:p>
    <w:p w:rsidR="001A177B" w:rsidRPr="009174F7" w:rsidRDefault="003114C3" w:rsidP="00794780">
      <w:pPr>
        <w:ind w:left="720"/>
        <w:jc w:val="both"/>
        <w:rPr>
          <w:rFonts w:ascii="Arial" w:hAnsi="Arial" w:cs="Arial"/>
          <w:szCs w:val="24"/>
        </w:rPr>
      </w:pPr>
      <w:r w:rsidRPr="009174F7">
        <w:rPr>
          <w:rFonts w:ascii="Arial" w:hAnsi="Arial" w:cs="Arial"/>
          <w:szCs w:val="24"/>
        </w:rPr>
        <w:t>Нөөцийн</w:t>
      </w:r>
      <w:r w:rsidR="0036122F" w:rsidRPr="009174F7">
        <w:rPr>
          <w:rFonts w:ascii="Arial" w:hAnsi="Arial" w:cs="Arial"/>
          <w:szCs w:val="24"/>
        </w:rPr>
        <w:t xml:space="preserve"> </w:t>
      </w:r>
      <w:r w:rsidRPr="009174F7">
        <w:rPr>
          <w:rFonts w:ascii="Arial" w:hAnsi="Arial" w:cs="Arial"/>
          <w:szCs w:val="24"/>
        </w:rPr>
        <w:t>талд</w:t>
      </w:r>
      <w:r w:rsidR="0036122F" w:rsidRPr="009174F7">
        <w:rPr>
          <w:rFonts w:ascii="Arial" w:hAnsi="Arial" w:cs="Arial"/>
          <w:szCs w:val="24"/>
        </w:rPr>
        <w:t xml:space="preserve"> </w:t>
      </w:r>
      <w:r w:rsidRPr="009174F7">
        <w:rPr>
          <w:rFonts w:ascii="Arial" w:hAnsi="Arial" w:cs="Arial"/>
          <w:szCs w:val="24"/>
        </w:rPr>
        <w:t>Төрийн</w:t>
      </w:r>
      <w:r w:rsidR="0036122F" w:rsidRPr="009174F7">
        <w:rPr>
          <w:rFonts w:ascii="Arial" w:hAnsi="Arial" w:cs="Arial"/>
          <w:szCs w:val="24"/>
        </w:rPr>
        <w:t xml:space="preserve"> </w:t>
      </w:r>
      <w:r w:rsidRPr="009174F7">
        <w:rPr>
          <w:rFonts w:ascii="Arial" w:hAnsi="Arial" w:cs="Arial"/>
          <w:szCs w:val="24"/>
        </w:rPr>
        <w:t>байгууллагын</w:t>
      </w:r>
      <w:r w:rsidR="0036122F" w:rsidRPr="009174F7">
        <w:rPr>
          <w:rFonts w:ascii="Arial" w:hAnsi="Arial" w:cs="Arial"/>
          <w:szCs w:val="24"/>
        </w:rPr>
        <w:t xml:space="preserve"> </w:t>
      </w:r>
      <w:r w:rsidRPr="009174F7">
        <w:rPr>
          <w:rFonts w:ascii="Arial" w:hAnsi="Arial" w:cs="Arial"/>
          <w:szCs w:val="24"/>
        </w:rPr>
        <w:t>секторт</w:t>
      </w:r>
      <w:r w:rsidR="0036122F" w:rsidRPr="009174F7">
        <w:rPr>
          <w:rFonts w:ascii="Arial" w:hAnsi="Arial" w:cs="Arial"/>
          <w:szCs w:val="24"/>
        </w:rPr>
        <w:t xml:space="preserve"> </w:t>
      </w:r>
      <w:r w:rsidRPr="009174F7">
        <w:rPr>
          <w:rFonts w:ascii="Arial" w:hAnsi="Arial" w:cs="Arial"/>
          <w:szCs w:val="24"/>
        </w:rPr>
        <w:t>тусгагдсан</w:t>
      </w:r>
      <w:r w:rsidR="0036122F" w:rsidRPr="009174F7">
        <w:rPr>
          <w:rFonts w:ascii="Arial" w:hAnsi="Arial" w:cs="Arial"/>
          <w:szCs w:val="24"/>
        </w:rPr>
        <w:t xml:space="preserve"> </w:t>
      </w:r>
      <w:r w:rsidRPr="009174F7">
        <w:rPr>
          <w:rFonts w:ascii="Arial" w:hAnsi="Arial" w:cs="Arial"/>
          <w:szCs w:val="24"/>
        </w:rPr>
        <w:t>хүн</w:t>
      </w:r>
      <w:r w:rsidR="001A177B" w:rsidRPr="009174F7">
        <w:rPr>
          <w:rFonts w:ascii="Arial" w:hAnsi="Arial" w:cs="Arial"/>
          <w:szCs w:val="24"/>
        </w:rPr>
        <w:t xml:space="preserve"> </w:t>
      </w:r>
      <w:r w:rsidRPr="009174F7">
        <w:rPr>
          <w:rFonts w:ascii="Arial" w:hAnsi="Arial" w:cs="Arial"/>
          <w:szCs w:val="24"/>
        </w:rPr>
        <w:t>амын</w:t>
      </w:r>
      <w:r w:rsidR="001A177B" w:rsidRPr="009174F7">
        <w:rPr>
          <w:rFonts w:ascii="Arial" w:hAnsi="Arial" w:cs="Arial"/>
          <w:szCs w:val="24"/>
        </w:rPr>
        <w:t xml:space="preserve"> </w:t>
      </w:r>
      <w:r w:rsidRPr="009174F7">
        <w:rPr>
          <w:rFonts w:ascii="Arial" w:hAnsi="Arial" w:cs="Arial"/>
          <w:szCs w:val="24"/>
        </w:rPr>
        <w:t>орлогын</w:t>
      </w:r>
      <w:r w:rsidR="001A177B" w:rsidRPr="009174F7">
        <w:rPr>
          <w:rFonts w:ascii="Arial" w:hAnsi="Arial" w:cs="Arial"/>
          <w:szCs w:val="24"/>
        </w:rPr>
        <w:t xml:space="preserve"> </w:t>
      </w:r>
      <w:r w:rsidRPr="009174F7">
        <w:rPr>
          <w:rFonts w:ascii="Arial" w:hAnsi="Arial" w:cs="Arial"/>
          <w:szCs w:val="24"/>
        </w:rPr>
        <w:t>албан</w:t>
      </w:r>
      <w:r w:rsidR="001A177B" w:rsidRPr="009174F7">
        <w:rPr>
          <w:rFonts w:ascii="Arial" w:hAnsi="Arial" w:cs="Arial"/>
          <w:szCs w:val="24"/>
        </w:rPr>
        <w:t xml:space="preserve"> </w:t>
      </w:r>
      <w:r w:rsidRPr="009174F7">
        <w:rPr>
          <w:rFonts w:ascii="Arial" w:hAnsi="Arial" w:cs="Arial"/>
          <w:szCs w:val="24"/>
        </w:rPr>
        <w:t>татварыг</w:t>
      </w:r>
      <w:r w:rsidR="001A177B" w:rsidRPr="009174F7">
        <w:rPr>
          <w:rFonts w:ascii="Arial" w:hAnsi="Arial" w:cs="Arial"/>
          <w:szCs w:val="24"/>
        </w:rPr>
        <w:t xml:space="preserve"> </w:t>
      </w:r>
      <w:r w:rsidRPr="009174F7">
        <w:rPr>
          <w:rFonts w:ascii="Arial" w:hAnsi="Arial" w:cs="Arial"/>
          <w:szCs w:val="24"/>
        </w:rPr>
        <w:t>өрхийн</w:t>
      </w:r>
      <w:r w:rsidR="001A177B" w:rsidRPr="009174F7">
        <w:rPr>
          <w:rFonts w:ascii="Arial" w:hAnsi="Arial" w:cs="Arial"/>
          <w:szCs w:val="24"/>
        </w:rPr>
        <w:t xml:space="preserve"> </w:t>
      </w:r>
      <w:r w:rsidRPr="009174F7">
        <w:rPr>
          <w:rFonts w:ascii="Arial" w:hAnsi="Arial" w:cs="Arial"/>
          <w:szCs w:val="24"/>
        </w:rPr>
        <w:t>аж</w:t>
      </w:r>
      <w:r w:rsidR="001A177B" w:rsidRPr="009174F7">
        <w:rPr>
          <w:rFonts w:ascii="Arial" w:hAnsi="Arial" w:cs="Arial"/>
          <w:szCs w:val="24"/>
        </w:rPr>
        <w:t xml:space="preserve"> </w:t>
      </w:r>
      <w:r w:rsidRPr="009174F7">
        <w:rPr>
          <w:rFonts w:ascii="Arial" w:hAnsi="Arial" w:cs="Arial"/>
          <w:szCs w:val="24"/>
        </w:rPr>
        <w:t>ахуйн</w:t>
      </w:r>
      <w:r w:rsidR="001A177B" w:rsidRPr="009174F7">
        <w:rPr>
          <w:rFonts w:ascii="Arial" w:hAnsi="Arial" w:cs="Arial"/>
          <w:szCs w:val="24"/>
        </w:rPr>
        <w:t xml:space="preserve"> </w:t>
      </w:r>
      <w:r w:rsidRPr="009174F7">
        <w:rPr>
          <w:rFonts w:ascii="Arial" w:hAnsi="Arial" w:cs="Arial"/>
          <w:szCs w:val="24"/>
        </w:rPr>
        <w:t>секторт</w:t>
      </w:r>
      <w:r w:rsidR="001A177B" w:rsidRPr="009174F7">
        <w:rPr>
          <w:rFonts w:ascii="Arial" w:hAnsi="Arial" w:cs="Arial"/>
          <w:szCs w:val="24"/>
        </w:rPr>
        <w:t xml:space="preserve"> </w:t>
      </w:r>
      <w:r w:rsidRPr="009174F7">
        <w:rPr>
          <w:rFonts w:ascii="Arial" w:hAnsi="Arial" w:cs="Arial"/>
          <w:szCs w:val="24"/>
        </w:rPr>
        <w:t>тусгана</w:t>
      </w:r>
      <w:r w:rsidR="001A177B" w:rsidRPr="009174F7">
        <w:rPr>
          <w:rFonts w:ascii="Arial" w:hAnsi="Arial" w:cs="Arial"/>
          <w:szCs w:val="24"/>
        </w:rPr>
        <w:t>.</w:t>
      </w:r>
    </w:p>
    <w:p w:rsidR="00690DEE" w:rsidRPr="009174F7" w:rsidRDefault="00690DEE" w:rsidP="00580AD2">
      <w:pPr>
        <w:ind w:firstLine="720"/>
        <w:jc w:val="both"/>
        <w:rPr>
          <w:rFonts w:ascii="Arial" w:hAnsi="Arial" w:cs="Arial"/>
          <w:szCs w:val="24"/>
          <w:u w:val="single"/>
          <w:lang w:val="mn-MN"/>
        </w:rPr>
      </w:pPr>
    </w:p>
    <w:p w:rsidR="00580AD2" w:rsidRPr="009174F7" w:rsidRDefault="005962F4" w:rsidP="00794780">
      <w:pPr>
        <w:ind w:firstLine="720"/>
        <w:jc w:val="both"/>
        <w:rPr>
          <w:rFonts w:ascii="Arial" w:hAnsi="Arial" w:cs="Arial"/>
          <w:szCs w:val="24"/>
          <w:u w:val="single"/>
          <w:lang w:val="mn-MN"/>
        </w:rPr>
      </w:pPr>
      <w:r w:rsidRPr="009174F7">
        <w:rPr>
          <w:rFonts w:ascii="Arial" w:hAnsi="Arial" w:cs="Arial"/>
          <w:szCs w:val="24"/>
          <w:u w:val="single"/>
        </w:rPr>
        <w:t xml:space="preserve">D.5.9 </w:t>
      </w:r>
      <w:r w:rsidR="003114C3" w:rsidRPr="009174F7">
        <w:rPr>
          <w:rFonts w:ascii="Arial" w:hAnsi="Arial" w:cs="Arial"/>
          <w:szCs w:val="24"/>
          <w:u w:val="single"/>
          <w:lang w:val="mn-MN"/>
        </w:rPr>
        <w:t>Хөрөнгийн</w:t>
      </w:r>
      <w:r w:rsidR="00580AD2" w:rsidRPr="009174F7">
        <w:rPr>
          <w:rFonts w:ascii="Arial" w:hAnsi="Arial" w:cs="Arial"/>
          <w:szCs w:val="24"/>
          <w:u w:val="single"/>
          <w:lang w:val="mn-MN"/>
        </w:rPr>
        <w:t xml:space="preserve"> </w:t>
      </w:r>
      <w:r w:rsidR="003114C3" w:rsidRPr="009174F7">
        <w:rPr>
          <w:rFonts w:ascii="Arial" w:hAnsi="Arial" w:cs="Arial"/>
          <w:szCs w:val="24"/>
          <w:u w:val="single"/>
          <w:lang w:val="mn-MN"/>
        </w:rPr>
        <w:t>урсгал</w:t>
      </w:r>
      <w:r w:rsidR="00EB69E3" w:rsidRPr="009174F7">
        <w:rPr>
          <w:rFonts w:ascii="Arial" w:hAnsi="Arial" w:cs="Arial"/>
          <w:szCs w:val="24"/>
          <w:u w:val="single"/>
          <w:lang w:val="mn-MN"/>
        </w:rPr>
        <w:t xml:space="preserve"> </w:t>
      </w:r>
      <w:r w:rsidR="003114C3" w:rsidRPr="009174F7">
        <w:rPr>
          <w:rFonts w:ascii="Arial" w:hAnsi="Arial" w:cs="Arial"/>
          <w:szCs w:val="24"/>
          <w:u w:val="single"/>
          <w:lang w:val="mn-MN"/>
        </w:rPr>
        <w:t>татвар</w:t>
      </w:r>
    </w:p>
    <w:p w:rsidR="00992F0F" w:rsidRPr="009174F7" w:rsidRDefault="00992F0F" w:rsidP="00992F0F">
      <w:pPr>
        <w:jc w:val="both"/>
        <w:rPr>
          <w:rFonts w:ascii="Arial" w:hAnsi="Arial" w:cs="Arial"/>
          <w:szCs w:val="24"/>
          <w:u w:val="single"/>
        </w:rPr>
      </w:pPr>
    </w:p>
    <w:p w:rsidR="00BE039F" w:rsidRPr="009174F7" w:rsidRDefault="003114C3" w:rsidP="00794780">
      <w:pPr>
        <w:ind w:left="720"/>
        <w:jc w:val="both"/>
        <w:rPr>
          <w:rFonts w:ascii="Arial" w:hAnsi="Arial" w:cs="Arial"/>
          <w:szCs w:val="24"/>
          <w:lang w:val="mn-MN"/>
        </w:rPr>
      </w:pPr>
      <w:r w:rsidRPr="009174F7">
        <w:rPr>
          <w:rFonts w:ascii="Arial" w:hAnsi="Arial" w:cs="Arial"/>
          <w:i/>
          <w:szCs w:val="24"/>
          <w:u w:val="single"/>
          <w:lang w:val="mn-MN"/>
        </w:rPr>
        <w:t>Мэдээллийн</w:t>
      </w:r>
      <w:r w:rsidR="00580AD2" w:rsidRPr="009174F7">
        <w:rPr>
          <w:rFonts w:ascii="Arial" w:hAnsi="Arial" w:cs="Arial"/>
          <w:i/>
          <w:szCs w:val="24"/>
          <w:u w:val="single"/>
          <w:lang w:val="mn-MN"/>
        </w:rPr>
        <w:t xml:space="preserve"> </w:t>
      </w:r>
      <w:r w:rsidRPr="009174F7">
        <w:rPr>
          <w:rFonts w:ascii="Arial" w:hAnsi="Arial" w:cs="Arial"/>
          <w:i/>
          <w:szCs w:val="24"/>
          <w:u w:val="single"/>
          <w:lang w:val="mn-MN"/>
        </w:rPr>
        <w:t>эх</w:t>
      </w:r>
      <w:r w:rsidR="00580AD2"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AE708B" w:rsidRPr="009174F7">
        <w:rPr>
          <w:rFonts w:ascii="Arial" w:hAnsi="Arial" w:cs="Arial"/>
          <w:i/>
          <w:szCs w:val="24"/>
          <w:u w:val="single"/>
          <w:lang w:val="mn-MN"/>
        </w:rPr>
        <w:t>:</w:t>
      </w:r>
      <w:r w:rsidR="00AE708B" w:rsidRPr="009174F7">
        <w:rPr>
          <w:rFonts w:ascii="Arial" w:hAnsi="Arial" w:cs="Arial"/>
          <w:szCs w:val="24"/>
          <w:lang w:val="mn-MN"/>
        </w:rPr>
        <w:t xml:space="preserve"> </w:t>
      </w:r>
      <w:r w:rsidRPr="009174F7">
        <w:rPr>
          <w:rFonts w:ascii="Arial" w:hAnsi="Arial" w:cs="Arial"/>
          <w:szCs w:val="24"/>
          <w:lang w:val="mn-MN"/>
        </w:rPr>
        <w:t>Нөөцийн</w:t>
      </w:r>
      <w:r w:rsidR="00855525" w:rsidRPr="009174F7">
        <w:rPr>
          <w:rFonts w:ascii="Arial" w:hAnsi="Arial" w:cs="Arial"/>
          <w:szCs w:val="24"/>
          <w:lang w:val="mn-MN"/>
        </w:rPr>
        <w:t xml:space="preserve"> </w:t>
      </w:r>
      <w:r w:rsidRPr="009174F7">
        <w:rPr>
          <w:rFonts w:ascii="Arial" w:hAnsi="Arial" w:cs="Arial"/>
          <w:szCs w:val="24"/>
          <w:lang w:val="mn-MN"/>
        </w:rPr>
        <w:t>талд</w:t>
      </w:r>
      <w:r w:rsidR="00855525" w:rsidRPr="009174F7">
        <w:rPr>
          <w:rFonts w:ascii="Arial" w:hAnsi="Arial" w:cs="Arial"/>
          <w:szCs w:val="24"/>
          <w:lang w:val="mn-MN"/>
        </w:rPr>
        <w:t xml:space="preserve"> </w:t>
      </w:r>
      <w:r w:rsidRPr="009174F7">
        <w:rPr>
          <w:rFonts w:ascii="Arial" w:hAnsi="Arial" w:cs="Arial"/>
          <w:szCs w:val="24"/>
          <w:lang w:val="mn-MN"/>
        </w:rPr>
        <w:t>Төрийн</w:t>
      </w:r>
      <w:r w:rsidR="00855525" w:rsidRPr="009174F7">
        <w:rPr>
          <w:rFonts w:ascii="Arial" w:hAnsi="Arial" w:cs="Arial"/>
          <w:szCs w:val="24"/>
          <w:lang w:val="mn-MN"/>
        </w:rPr>
        <w:t xml:space="preserve"> </w:t>
      </w:r>
      <w:r w:rsidRPr="009174F7">
        <w:rPr>
          <w:rFonts w:ascii="Arial" w:hAnsi="Arial" w:cs="Arial"/>
          <w:szCs w:val="24"/>
          <w:lang w:val="mn-MN"/>
        </w:rPr>
        <w:t>байгууллагын</w:t>
      </w:r>
      <w:r w:rsidR="00855525" w:rsidRPr="009174F7">
        <w:rPr>
          <w:rFonts w:ascii="Arial" w:hAnsi="Arial" w:cs="Arial"/>
          <w:szCs w:val="24"/>
          <w:lang w:val="mn-MN"/>
        </w:rPr>
        <w:t xml:space="preserve"> </w:t>
      </w:r>
      <w:r w:rsidRPr="009174F7">
        <w:rPr>
          <w:rFonts w:ascii="Arial" w:hAnsi="Arial" w:cs="Arial"/>
          <w:szCs w:val="24"/>
          <w:lang w:val="mn-MN"/>
        </w:rPr>
        <w:t>секторт</w:t>
      </w:r>
      <w:r w:rsidR="00855525" w:rsidRPr="009174F7">
        <w:rPr>
          <w:rFonts w:ascii="Arial" w:hAnsi="Arial" w:cs="Arial"/>
          <w:szCs w:val="24"/>
          <w:lang w:val="mn-MN"/>
        </w:rPr>
        <w:t xml:space="preserve"> </w:t>
      </w:r>
      <w:r w:rsidRPr="009174F7">
        <w:rPr>
          <w:rFonts w:ascii="Arial" w:hAnsi="Arial" w:cs="Arial"/>
          <w:szCs w:val="24"/>
          <w:lang w:val="mn-MN"/>
        </w:rPr>
        <w:t>тусгагдсан</w:t>
      </w:r>
      <w:r w:rsidR="00855525" w:rsidRPr="009174F7">
        <w:rPr>
          <w:rFonts w:ascii="Arial" w:hAnsi="Arial" w:cs="Arial"/>
          <w:szCs w:val="24"/>
          <w:lang w:val="mn-MN"/>
        </w:rPr>
        <w:t xml:space="preserve"> </w:t>
      </w:r>
      <w:r w:rsidRPr="009174F7">
        <w:rPr>
          <w:rFonts w:ascii="Arial" w:hAnsi="Arial" w:cs="Arial"/>
          <w:szCs w:val="24"/>
          <w:lang w:val="mn-MN"/>
        </w:rPr>
        <w:t>татварын</w:t>
      </w:r>
      <w:r w:rsidR="00894236" w:rsidRPr="009174F7">
        <w:rPr>
          <w:rFonts w:ascii="Arial" w:hAnsi="Arial" w:cs="Arial"/>
          <w:szCs w:val="24"/>
          <w:lang w:val="mn-MN"/>
        </w:rPr>
        <w:t xml:space="preserve"> </w:t>
      </w:r>
      <w:r w:rsidRPr="009174F7">
        <w:rPr>
          <w:rFonts w:ascii="Arial" w:hAnsi="Arial" w:cs="Arial"/>
          <w:szCs w:val="24"/>
          <w:lang w:val="mn-MN"/>
        </w:rPr>
        <w:t>мэдээллийг</w:t>
      </w:r>
      <w:r w:rsidR="00894236" w:rsidRPr="009174F7">
        <w:rPr>
          <w:rFonts w:ascii="Arial" w:hAnsi="Arial" w:cs="Arial"/>
          <w:szCs w:val="24"/>
          <w:lang w:val="mn-MN"/>
        </w:rPr>
        <w:t xml:space="preserve"> </w:t>
      </w:r>
      <w:r w:rsidRPr="009174F7">
        <w:rPr>
          <w:rFonts w:ascii="Arial" w:hAnsi="Arial" w:cs="Arial"/>
          <w:szCs w:val="24"/>
          <w:lang w:val="mn-MN"/>
        </w:rPr>
        <w:t>секторуудад</w:t>
      </w:r>
      <w:r w:rsidR="00894236" w:rsidRPr="009174F7">
        <w:rPr>
          <w:rFonts w:ascii="Arial" w:hAnsi="Arial" w:cs="Arial"/>
          <w:szCs w:val="24"/>
          <w:lang w:val="mn-MN"/>
        </w:rPr>
        <w:t xml:space="preserve"> </w:t>
      </w:r>
      <w:r w:rsidRPr="009174F7">
        <w:rPr>
          <w:rFonts w:ascii="Arial" w:hAnsi="Arial" w:cs="Arial"/>
          <w:szCs w:val="24"/>
          <w:lang w:val="mn-MN"/>
        </w:rPr>
        <w:t>тооцооны</w:t>
      </w:r>
      <w:r w:rsidR="00B859AB" w:rsidRPr="009174F7">
        <w:rPr>
          <w:rFonts w:ascii="Arial" w:hAnsi="Arial" w:cs="Arial"/>
          <w:szCs w:val="24"/>
          <w:lang w:val="mn-MN"/>
        </w:rPr>
        <w:t xml:space="preserve"> </w:t>
      </w:r>
      <w:r w:rsidRPr="009174F7">
        <w:rPr>
          <w:rFonts w:ascii="Arial" w:hAnsi="Arial" w:cs="Arial"/>
          <w:szCs w:val="24"/>
          <w:lang w:val="mn-MN"/>
        </w:rPr>
        <w:t>аргаар</w:t>
      </w:r>
      <w:r w:rsidR="00B859AB" w:rsidRPr="009174F7">
        <w:rPr>
          <w:rFonts w:ascii="Arial" w:hAnsi="Arial" w:cs="Arial"/>
          <w:szCs w:val="24"/>
          <w:lang w:val="mn-MN"/>
        </w:rPr>
        <w:t xml:space="preserve"> </w:t>
      </w:r>
      <w:r w:rsidRPr="009174F7">
        <w:rPr>
          <w:rFonts w:ascii="Arial" w:hAnsi="Arial" w:cs="Arial"/>
          <w:szCs w:val="24"/>
          <w:lang w:val="mn-MN"/>
        </w:rPr>
        <w:t>хуваарилна</w:t>
      </w:r>
      <w:r w:rsidR="00894236" w:rsidRPr="009174F7">
        <w:rPr>
          <w:rFonts w:ascii="Arial" w:hAnsi="Arial" w:cs="Arial"/>
          <w:szCs w:val="24"/>
          <w:lang w:val="mn-MN"/>
        </w:rPr>
        <w:t xml:space="preserve">. </w:t>
      </w:r>
    </w:p>
    <w:p w:rsidR="00894236" w:rsidRPr="009174F7" w:rsidRDefault="003114C3" w:rsidP="00794780">
      <w:pPr>
        <w:ind w:left="720"/>
        <w:jc w:val="both"/>
        <w:rPr>
          <w:rFonts w:ascii="Arial" w:hAnsi="Arial" w:cs="Arial"/>
          <w:szCs w:val="24"/>
          <w:lang w:val="mn-MN"/>
        </w:rPr>
      </w:pPr>
      <w:r w:rsidRPr="009174F7">
        <w:rPr>
          <w:rFonts w:ascii="Arial" w:hAnsi="Arial" w:cs="Arial"/>
          <w:szCs w:val="24"/>
          <w:lang w:val="mn-MN"/>
        </w:rPr>
        <w:t>Үл</w:t>
      </w:r>
      <w:r w:rsidR="00BC248D" w:rsidRPr="009174F7">
        <w:rPr>
          <w:rFonts w:ascii="Arial" w:hAnsi="Arial" w:cs="Arial"/>
          <w:szCs w:val="24"/>
          <w:lang w:val="mn-MN"/>
        </w:rPr>
        <w:t xml:space="preserve"> </w:t>
      </w:r>
      <w:r w:rsidRPr="009174F7">
        <w:rPr>
          <w:rFonts w:ascii="Arial" w:hAnsi="Arial" w:cs="Arial"/>
          <w:szCs w:val="24"/>
          <w:lang w:val="mn-MN"/>
        </w:rPr>
        <w:t>хөдлөх</w:t>
      </w:r>
      <w:r w:rsidR="00BC248D" w:rsidRPr="009174F7">
        <w:rPr>
          <w:rFonts w:ascii="Arial" w:hAnsi="Arial" w:cs="Arial"/>
          <w:szCs w:val="24"/>
          <w:lang w:val="mn-MN"/>
        </w:rPr>
        <w:t xml:space="preserve"> </w:t>
      </w:r>
      <w:r w:rsidRPr="009174F7">
        <w:rPr>
          <w:rFonts w:ascii="Arial" w:hAnsi="Arial" w:cs="Arial"/>
          <w:szCs w:val="24"/>
          <w:lang w:val="mn-MN"/>
        </w:rPr>
        <w:t>хөрөнгийн</w:t>
      </w:r>
      <w:r w:rsidR="000B4EFA" w:rsidRPr="009174F7">
        <w:rPr>
          <w:rFonts w:ascii="Arial" w:hAnsi="Arial" w:cs="Arial"/>
          <w:szCs w:val="24"/>
          <w:lang w:val="mn-MN"/>
        </w:rPr>
        <w:t xml:space="preserve"> </w:t>
      </w:r>
      <w:r w:rsidRPr="009174F7">
        <w:rPr>
          <w:rFonts w:ascii="Arial" w:hAnsi="Arial" w:cs="Arial"/>
          <w:szCs w:val="24"/>
          <w:lang w:val="mn-MN"/>
        </w:rPr>
        <w:t>татварыг</w:t>
      </w:r>
      <w:r w:rsidR="000B4EFA" w:rsidRPr="009174F7">
        <w:rPr>
          <w:rFonts w:ascii="Arial" w:hAnsi="Arial" w:cs="Arial"/>
          <w:szCs w:val="24"/>
          <w:lang w:val="mn-MN"/>
        </w:rPr>
        <w:t xml:space="preserve"> </w:t>
      </w:r>
      <w:r w:rsidRPr="009174F7">
        <w:rPr>
          <w:rFonts w:ascii="Arial" w:hAnsi="Arial" w:cs="Arial"/>
          <w:szCs w:val="24"/>
          <w:lang w:val="mn-MN"/>
        </w:rPr>
        <w:t>секторуудаар</w:t>
      </w:r>
      <w:r w:rsidR="00894236" w:rsidRPr="009174F7">
        <w:rPr>
          <w:rFonts w:ascii="Arial" w:hAnsi="Arial" w:cs="Arial"/>
          <w:szCs w:val="24"/>
          <w:lang w:val="mn-MN"/>
        </w:rPr>
        <w:t xml:space="preserve"> </w:t>
      </w:r>
      <w:r w:rsidRPr="009174F7">
        <w:rPr>
          <w:rFonts w:ascii="Arial" w:hAnsi="Arial" w:cs="Arial"/>
          <w:szCs w:val="24"/>
          <w:lang w:val="mn-MN"/>
        </w:rPr>
        <w:t>хуваарилахдаа</w:t>
      </w:r>
      <w:r w:rsidR="00BC248D" w:rsidRPr="009174F7">
        <w:rPr>
          <w:rFonts w:ascii="Arial" w:hAnsi="Arial" w:cs="Arial"/>
          <w:szCs w:val="24"/>
          <w:lang w:val="mn-MN"/>
        </w:rPr>
        <w:t xml:space="preserve"> </w:t>
      </w:r>
      <w:r w:rsidRPr="009174F7">
        <w:rPr>
          <w:rFonts w:ascii="Arial" w:hAnsi="Arial" w:cs="Arial"/>
          <w:szCs w:val="24"/>
          <w:lang w:val="mn-MN"/>
        </w:rPr>
        <w:t>үндсэн</w:t>
      </w:r>
      <w:r w:rsidR="00BC248D" w:rsidRPr="009174F7">
        <w:rPr>
          <w:rFonts w:ascii="Arial" w:hAnsi="Arial" w:cs="Arial"/>
          <w:szCs w:val="24"/>
          <w:lang w:val="mn-MN"/>
        </w:rPr>
        <w:t xml:space="preserve"> </w:t>
      </w:r>
      <w:r w:rsidRPr="009174F7">
        <w:rPr>
          <w:rFonts w:ascii="Arial" w:hAnsi="Arial" w:cs="Arial"/>
          <w:szCs w:val="24"/>
          <w:lang w:val="mn-MN"/>
        </w:rPr>
        <w:t>хөрөнгийн</w:t>
      </w:r>
      <w:r w:rsidR="00BC248D" w:rsidRPr="009174F7">
        <w:rPr>
          <w:rFonts w:ascii="Arial" w:hAnsi="Arial" w:cs="Arial"/>
          <w:szCs w:val="24"/>
          <w:lang w:val="mn-MN"/>
        </w:rPr>
        <w:t xml:space="preserve"> </w:t>
      </w:r>
      <w:r w:rsidR="00B22B94" w:rsidRPr="009174F7">
        <w:rPr>
          <w:rFonts w:ascii="Arial" w:hAnsi="Arial" w:cs="Arial"/>
          <w:szCs w:val="24"/>
          <w:lang w:val="mn-MN"/>
        </w:rPr>
        <w:t>хэрэглээ</w:t>
      </w:r>
      <w:r w:rsidRPr="009174F7">
        <w:rPr>
          <w:rFonts w:ascii="Arial" w:hAnsi="Arial" w:cs="Arial"/>
          <w:szCs w:val="24"/>
          <w:lang w:val="mn-MN"/>
        </w:rPr>
        <w:t>д</w:t>
      </w:r>
      <w:r w:rsidR="00894236" w:rsidRPr="009174F7">
        <w:rPr>
          <w:rFonts w:ascii="Arial" w:hAnsi="Arial" w:cs="Arial"/>
          <w:szCs w:val="24"/>
          <w:lang w:val="mn-MN"/>
        </w:rPr>
        <w:t xml:space="preserve"> </w:t>
      </w:r>
      <w:r w:rsidRPr="009174F7">
        <w:rPr>
          <w:rFonts w:ascii="Arial" w:hAnsi="Arial" w:cs="Arial"/>
          <w:szCs w:val="24"/>
          <w:lang w:val="mn-MN"/>
        </w:rPr>
        <w:t>эдийн</w:t>
      </w:r>
      <w:r w:rsidR="005B0216" w:rsidRPr="009174F7">
        <w:rPr>
          <w:rFonts w:ascii="Arial" w:hAnsi="Arial" w:cs="Arial"/>
          <w:szCs w:val="24"/>
          <w:lang w:val="mn-MN"/>
        </w:rPr>
        <w:t xml:space="preserve"> </w:t>
      </w:r>
      <w:r w:rsidRPr="009174F7">
        <w:rPr>
          <w:rFonts w:ascii="Arial" w:hAnsi="Arial" w:cs="Arial"/>
          <w:szCs w:val="24"/>
          <w:lang w:val="mn-MN"/>
        </w:rPr>
        <w:t>засгийн</w:t>
      </w:r>
      <w:r w:rsidR="00894236" w:rsidRPr="009174F7">
        <w:rPr>
          <w:rFonts w:ascii="Arial" w:hAnsi="Arial" w:cs="Arial"/>
          <w:szCs w:val="24"/>
          <w:lang w:val="mn-MN"/>
        </w:rPr>
        <w:t xml:space="preserve"> </w:t>
      </w:r>
      <w:r w:rsidRPr="009174F7">
        <w:rPr>
          <w:rFonts w:ascii="Arial" w:hAnsi="Arial" w:cs="Arial"/>
          <w:szCs w:val="24"/>
          <w:lang w:val="mn-MN"/>
        </w:rPr>
        <w:t>секторуудын</w:t>
      </w:r>
      <w:r w:rsidR="006B41F0" w:rsidRPr="009174F7">
        <w:rPr>
          <w:rFonts w:ascii="Arial" w:hAnsi="Arial" w:cs="Arial"/>
          <w:szCs w:val="24"/>
          <w:lang w:val="mn-MN"/>
        </w:rPr>
        <w:t xml:space="preserve"> </w:t>
      </w:r>
      <w:r w:rsidRPr="009174F7">
        <w:rPr>
          <w:rFonts w:ascii="Arial" w:hAnsi="Arial" w:cs="Arial"/>
          <w:szCs w:val="24"/>
          <w:lang w:val="mn-MN"/>
        </w:rPr>
        <w:t>эзлэх</w:t>
      </w:r>
      <w:r w:rsidR="00894236" w:rsidRPr="009174F7">
        <w:rPr>
          <w:rFonts w:ascii="Arial" w:hAnsi="Arial" w:cs="Arial"/>
          <w:szCs w:val="24"/>
          <w:lang w:val="mn-MN"/>
        </w:rPr>
        <w:t xml:space="preserve"> </w:t>
      </w:r>
      <w:r w:rsidRPr="009174F7">
        <w:rPr>
          <w:rFonts w:ascii="Arial" w:hAnsi="Arial" w:cs="Arial"/>
          <w:szCs w:val="24"/>
          <w:lang w:val="mn-MN"/>
        </w:rPr>
        <w:t>хувийн</w:t>
      </w:r>
      <w:r w:rsidR="00894236" w:rsidRPr="009174F7">
        <w:rPr>
          <w:rFonts w:ascii="Arial" w:hAnsi="Arial" w:cs="Arial"/>
          <w:szCs w:val="24"/>
          <w:lang w:val="mn-MN"/>
        </w:rPr>
        <w:t xml:space="preserve"> </w:t>
      </w:r>
      <w:r w:rsidRPr="009174F7">
        <w:rPr>
          <w:rFonts w:ascii="Arial" w:hAnsi="Arial" w:cs="Arial"/>
          <w:szCs w:val="24"/>
          <w:lang w:val="mn-MN"/>
        </w:rPr>
        <w:t>жинг</w:t>
      </w:r>
      <w:r w:rsidR="00894236" w:rsidRPr="009174F7">
        <w:rPr>
          <w:rFonts w:ascii="Arial" w:hAnsi="Arial" w:cs="Arial"/>
          <w:szCs w:val="24"/>
          <w:lang w:val="mn-MN"/>
        </w:rPr>
        <w:t xml:space="preserve"> </w:t>
      </w:r>
      <w:r w:rsidRPr="009174F7">
        <w:rPr>
          <w:rFonts w:ascii="Arial" w:hAnsi="Arial" w:cs="Arial"/>
          <w:szCs w:val="24"/>
          <w:lang w:val="mn-MN"/>
        </w:rPr>
        <w:t>ашиглан</w:t>
      </w:r>
      <w:r w:rsidR="00894236" w:rsidRPr="009174F7">
        <w:rPr>
          <w:rFonts w:ascii="Arial" w:hAnsi="Arial" w:cs="Arial"/>
          <w:szCs w:val="24"/>
          <w:lang w:val="mn-MN"/>
        </w:rPr>
        <w:t xml:space="preserve"> </w:t>
      </w:r>
      <w:r w:rsidRPr="009174F7">
        <w:rPr>
          <w:rFonts w:ascii="Arial" w:hAnsi="Arial" w:cs="Arial"/>
          <w:szCs w:val="24"/>
          <w:lang w:val="mn-MN"/>
        </w:rPr>
        <w:t>тооцоог</w:t>
      </w:r>
      <w:r w:rsidR="00894236" w:rsidRPr="009174F7">
        <w:rPr>
          <w:rFonts w:ascii="Arial" w:hAnsi="Arial" w:cs="Arial"/>
          <w:szCs w:val="24"/>
          <w:lang w:val="mn-MN"/>
        </w:rPr>
        <w:t xml:space="preserve"> </w:t>
      </w:r>
      <w:r w:rsidRPr="009174F7">
        <w:rPr>
          <w:rFonts w:ascii="Arial" w:hAnsi="Arial" w:cs="Arial"/>
          <w:szCs w:val="24"/>
          <w:lang w:val="mn-MN"/>
        </w:rPr>
        <w:t>хийнэ</w:t>
      </w:r>
      <w:r w:rsidR="00894236" w:rsidRPr="009174F7">
        <w:rPr>
          <w:rFonts w:ascii="Arial" w:hAnsi="Arial" w:cs="Arial"/>
          <w:szCs w:val="24"/>
          <w:lang w:val="mn-MN"/>
        </w:rPr>
        <w:t>.</w:t>
      </w:r>
    </w:p>
    <w:p w:rsidR="00BC248D" w:rsidRPr="009174F7" w:rsidRDefault="003114C3" w:rsidP="00794780">
      <w:pPr>
        <w:ind w:firstLine="720"/>
        <w:jc w:val="both"/>
        <w:rPr>
          <w:rFonts w:ascii="Arial" w:hAnsi="Arial" w:cs="Arial"/>
          <w:szCs w:val="24"/>
          <w:lang w:val="mn-MN"/>
        </w:rPr>
      </w:pPr>
      <w:r w:rsidRPr="009174F7">
        <w:rPr>
          <w:rFonts w:ascii="Arial" w:hAnsi="Arial" w:cs="Arial"/>
          <w:szCs w:val="24"/>
          <w:lang w:val="mn-MN"/>
        </w:rPr>
        <w:t>Бууны</w:t>
      </w:r>
      <w:r w:rsidR="00BC248D" w:rsidRPr="009174F7">
        <w:rPr>
          <w:rFonts w:ascii="Arial" w:hAnsi="Arial" w:cs="Arial"/>
          <w:szCs w:val="24"/>
          <w:lang w:val="mn-MN"/>
        </w:rPr>
        <w:t xml:space="preserve"> </w:t>
      </w:r>
      <w:r w:rsidRPr="009174F7">
        <w:rPr>
          <w:rFonts w:ascii="Arial" w:hAnsi="Arial" w:cs="Arial"/>
          <w:szCs w:val="24"/>
          <w:lang w:val="mn-MN"/>
        </w:rPr>
        <w:t>албан</w:t>
      </w:r>
      <w:r w:rsidR="00BC248D" w:rsidRPr="009174F7">
        <w:rPr>
          <w:rFonts w:ascii="Arial" w:hAnsi="Arial" w:cs="Arial"/>
          <w:szCs w:val="24"/>
          <w:lang w:val="mn-MN"/>
        </w:rPr>
        <w:t xml:space="preserve"> </w:t>
      </w:r>
      <w:r w:rsidRPr="009174F7">
        <w:rPr>
          <w:rFonts w:ascii="Arial" w:hAnsi="Arial" w:cs="Arial"/>
          <w:szCs w:val="24"/>
          <w:lang w:val="mn-MN"/>
        </w:rPr>
        <w:t>татварыг</w:t>
      </w:r>
      <w:r w:rsidR="00BC248D" w:rsidRPr="009174F7">
        <w:rPr>
          <w:rFonts w:ascii="Arial" w:hAnsi="Arial" w:cs="Arial"/>
          <w:szCs w:val="24"/>
          <w:lang w:val="mn-MN"/>
        </w:rPr>
        <w:t xml:space="preserve"> </w:t>
      </w:r>
      <w:r w:rsidRPr="009174F7">
        <w:rPr>
          <w:rFonts w:ascii="Arial" w:hAnsi="Arial" w:cs="Arial"/>
          <w:szCs w:val="24"/>
          <w:lang w:val="mn-MN"/>
        </w:rPr>
        <w:t>Өрхийн</w:t>
      </w:r>
      <w:r w:rsidR="00BC248D" w:rsidRPr="009174F7">
        <w:rPr>
          <w:rFonts w:ascii="Arial" w:hAnsi="Arial" w:cs="Arial"/>
          <w:szCs w:val="24"/>
          <w:lang w:val="mn-MN"/>
        </w:rPr>
        <w:t xml:space="preserve"> </w:t>
      </w:r>
      <w:r w:rsidRPr="009174F7">
        <w:rPr>
          <w:rFonts w:ascii="Arial" w:hAnsi="Arial" w:cs="Arial"/>
          <w:szCs w:val="24"/>
          <w:lang w:val="mn-MN"/>
        </w:rPr>
        <w:t>аж</w:t>
      </w:r>
      <w:r w:rsidR="00BC248D" w:rsidRPr="009174F7">
        <w:rPr>
          <w:rFonts w:ascii="Arial" w:hAnsi="Arial" w:cs="Arial"/>
          <w:szCs w:val="24"/>
          <w:lang w:val="mn-MN"/>
        </w:rPr>
        <w:t xml:space="preserve"> </w:t>
      </w:r>
      <w:r w:rsidRPr="009174F7">
        <w:rPr>
          <w:rFonts w:ascii="Arial" w:hAnsi="Arial" w:cs="Arial"/>
          <w:szCs w:val="24"/>
          <w:lang w:val="mn-MN"/>
        </w:rPr>
        <w:t>ахуйн</w:t>
      </w:r>
      <w:r w:rsidR="00BC248D" w:rsidRPr="009174F7">
        <w:rPr>
          <w:rFonts w:ascii="Arial" w:hAnsi="Arial" w:cs="Arial"/>
          <w:szCs w:val="24"/>
          <w:lang w:val="mn-MN"/>
        </w:rPr>
        <w:t xml:space="preserve"> </w:t>
      </w:r>
      <w:r w:rsidRPr="009174F7">
        <w:rPr>
          <w:rFonts w:ascii="Arial" w:hAnsi="Arial" w:cs="Arial"/>
          <w:szCs w:val="24"/>
          <w:lang w:val="mn-MN"/>
        </w:rPr>
        <w:t>секторт</w:t>
      </w:r>
      <w:r w:rsidR="00BC248D" w:rsidRPr="009174F7">
        <w:rPr>
          <w:rFonts w:ascii="Arial" w:hAnsi="Arial" w:cs="Arial"/>
          <w:szCs w:val="24"/>
          <w:lang w:val="mn-MN"/>
        </w:rPr>
        <w:t xml:space="preserve"> </w:t>
      </w:r>
      <w:r w:rsidRPr="009174F7">
        <w:rPr>
          <w:rFonts w:ascii="Arial" w:hAnsi="Arial" w:cs="Arial"/>
          <w:szCs w:val="24"/>
          <w:lang w:val="mn-MN"/>
        </w:rPr>
        <w:t>тусгана</w:t>
      </w:r>
      <w:r w:rsidR="00BC248D" w:rsidRPr="009174F7">
        <w:rPr>
          <w:rFonts w:ascii="Arial" w:hAnsi="Arial" w:cs="Arial"/>
          <w:szCs w:val="24"/>
          <w:lang w:val="mn-MN"/>
        </w:rPr>
        <w:t>.</w:t>
      </w:r>
    </w:p>
    <w:p w:rsidR="00BC248D" w:rsidRPr="009174F7" w:rsidRDefault="003114C3" w:rsidP="00794780">
      <w:pPr>
        <w:ind w:firstLine="720"/>
        <w:jc w:val="both"/>
        <w:rPr>
          <w:rFonts w:ascii="Arial" w:hAnsi="Arial" w:cs="Arial"/>
          <w:szCs w:val="24"/>
          <w:lang w:val="mn-MN"/>
        </w:rPr>
      </w:pPr>
      <w:r w:rsidRPr="009174F7">
        <w:rPr>
          <w:rFonts w:ascii="Arial" w:hAnsi="Arial" w:cs="Arial"/>
          <w:szCs w:val="24"/>
          <w:lang w:val="mn-MN"/>
        </w:rPr>
        <w:t>Бусад</w:t>
      </w:r>
      <w:r w:rsidR="00BC248D" w:rsidRPr="009174F7">
        <w:rPr>
          <w:rFonts w:ascii="Arial" w:hAnsi="Arial" w:cs="Arial"/>
          <w:szCs w:val="24"/>
          <w:lang w:val="mn-MN"/>
        </w:rPr>
        <w:t xml:space="preserve"> </w:t>
      </w:r>
      <w:r w:rsidRPr="009174F7">
        <w:rPr>
          <w:rFonts w:ascii="Arial" w:hAnsi="Arial" w:cs="Arial"/>
          <w:szCs w:val="24"/>
          <w:lang w:val="mn-MN"/>
        </w:rPr>
        <w:t>татварыг</w:t>
      </w:r>
      <w:r w:rsidR="00BC248D" w:rsidRPr="009174F7">
        <w:rPr>
          <w:rFonts w:ascii="Arial" w:hAnsi="Arial" w:cs="Arial"/>
          <w:szCs w:val="24"/>
          <w:lang w:val="mn-MN"/>
        </w:rPr>
        <w:t xml:space="preserve"> </w:t>
      </w:r>
      <w:r w:rsidRPr="009174F7">
        <w:rPr>
          <w:rFonts w:ascii="Arial" w:hAnsi="Arial" w:cs="Arial"/>
          <w:szCs w:val="24"/>
          <w:lang w:val="mn-MN"/>
        </w:rPr>
        <w:t>Санхүүгийн</w:t>
      </w:r>
      <w:r w:rsidR="00BC248D" w:rsidRPr="009174F7">
        <w:rPr>
          <w:rFonts w:ascii="Arial" w:hAnsi="Arial" w:cs="Arial"/>
          <w:szCs w:val="24"/>
          <w:lang w:val="mn-MN"/>
        </w:rPr>
        <w:t xml:space="preserve"> </w:t>
      </w:r>
      <w:r w:rsidRPr="009174F7">
        <w:rPr>
          <w:rFonts w:ascii="Arial" w:hAnsi="Arial" w:cs="Arial"/>
          <w:szCs w:val="24"/>
          <w:lang w:val="mn-MN"/>
        </w:rPr>
        <w:t>бус</w:t>
      </w:r>
      <w:r w:rsidR="00BC248D" w:rsidRPr="009174F7">
        <w:rPr>
          <w:rFonts w:ascii="Arial" w:hAnsi="Arial" w:cs="Arial"/>
          <w:szCs w:val="24"/>
          <w:lang w:val="mn-MN"/>
        </w:rPr>
        <w:t xml:space="preserve"> </w:t>
      </w:r>
      <w:r w:rsidRPr="009174F7">
        <w:rPr>
          <w:rFonts w:ascii="Arial" w:hAnsi="Arial" w:cs="Arial"/>
          <w:szCs w:val="24"/>
          <w:lang w:val="mn-MN"/>
        </w:rPr>
        <w:t>секторт</w:t>
      </w:r>
      <w:r w:rsidR="00BC248D" w:rsidRPr="009174F7">
        <w:rPr>
          <w:rFonts w:ascii="Arial" w:hAnsi="Arial" w:cs="Arial"/>
          <w:szCs w:val="24"/>
          <w:lang w:val="mn-MN"/>
        </w:rPr>
        <w:t xml:space="preserve"> </w:t>
      </w:r>
      <w:r w:rsidRPr="009174F7">
        <w:rPr>
          <w:rFonts w:ascii="Arial" w:hAnsi="Arial" w:cs="Arial"/>
          <w:szCs w:val="24"/>
          <w:lang w:val="mn-MN"/>
        </w:rPr>
        <w:t>тусгана</w:t>
      </w:r>
      <w:r w:rsidR="00BC248D" w:rsidRPr="009174F7">
        <w:rPr>
          <w:rFonts w:ascii="Arial" w:hAnsi="Arial" w:cs="Arial"/>
          <w:szCs w:val="24"/>
          <w:lang w:val="mn-MN"/>
        </w:rPr>
        <w:t>.</w:t>
      </w:r>
    </w:p>
    <w:p w:rsidR="00580AD2" w:rsidRPr="009174F7" w:rsidRDefault="00580AD2" w:rsidP="00580AD2">
      <w:pPr>
        <w:ind w:firstLine="720"/>
        <w:jc w:val="both"/>
        <w:rPr>
          <w:rFonts w:ascii="Arial" w:hAnsi="Arial" w:cs="Arial"/>
          <w:b/>
          <w:i/>
          <w:szCs w:val="24"/>
          <w:u w:val="single"/>
          <w:lang w:val="mn-MN"/>
        </w:rPr>
      </w:pPr>
    </w:p>
    <w:p w:rsidR="00580AD2" w:rsidRPr="009174F7" w:rsidRDefault="005962F4" w:rsidP="00794780">
      <w:pPr>
        <w:ind w:left="720"/>
        <w:jc w:val="both"/>
        <w:rPr>
          <w:rFonts w:ascii="Arial" w:hAnsi="Arial" w:cs="Arial"/>
          <w:szCs w:val="24"/>
          <w:lang w:val="mn-MN"/>
        </w:rPr>
      </w:pPr>
      <w:r w:rsidRPr="009174F7">
        <w:rPr>
          <w:rFonts w:ascii="Arial" w:hAnsi="Arial" w:cs="Arial"/>
          <w:szCs w:val="24"/>
          <w:u w:val="single"/>
        </w:rPr>
        <w:t xml:space="preserve">D.6.1 </w:t>
      </w:r>
      <w:r w:rsidR="003114C3" w:rsidRPr="009174F7">
        <w:rPr>
          <w:rFonts w:ascii="Arial" w:hAnsi="Arial" w:cs="Arial"/>
          <w:szCs w:val="24"/>
          <w:u w:val="single"/>
          <w:lang w:val="mn-MN"/>
        </w:rPr>
        <w:t>Нийгмийн</w:t>
      </w:r>
      <w:r w:rsidR="00580AD2" w:rsidRPr="009174F7">
        <w:rPr>
          <w:rFonts w:ascii="Arial" w:hAnsi="Arial" w:cs="Arial"/>
          <w:szCs w:val="24"/>
          <w:u w:val="single"/>
          <w:lang w:val="mn-MN"/>
        </w:rPr>
        <w:t xml:space="preserve"> </w:t>
      </w:r>
      <w:r w:rsidR="003114C3" w:rsidRPr="009174F7">
        <w:rPr>
          <w:rFonts w:ascii="Arial" w:hAnsi="Arial" w:cs="Arial"/>
          <w:szCs w:val="24"/>
          <w:u w:val="single"/>
          <w:lang w:val="mn-MN"/>
        </w:rPr>
        <w:t>даатгалын</w:t>
      </w:r>
      <w:r w:rsidR="00580AD2" w:rsidRPr="009174F7">
        <w:rPr>
          <w:rFonts w:ascii="Arial" w:hAnsi="Arial" w:cs="Arial"/>
          <w:szCs w:val="24"/>
          <w:u w:val="single"/>
          <w:lang w:val="mn-MN"/>
        </w:rPr>
        <w:t xml:space="preserve"> </w:t>
      </w:r>
      <w:r w:rsidR="003114C3" w:rsidRPr="009174F7">
        <w:rPr>
          <w:rFonts w:ascii="Arial" w:hAnsi="Arial" w:cs="Arial"/>
          <w:szCs w:val="24"/>
          <w:u w:val="single"/>
          <w:lang w:val="mn-MN"/>
        </w:rPr>
        <w:t>шимтгэл</w:t>
      </w:r>
      <w:r w:rsidR="0004066B" w:rsidRPr="009174F7">
        <w:rPr>
          <w:rFonts w:ascii="Arial" w:hAnsi="Arial" w:cs="Arial"/>
          <w:szCs w:val="24"/>
          <w:u w:val="single"/>
          <w:lang w:val="mn-MN"/>
        </w:rPr>
        <w:t>:</w:t>
      </w:r>
      <w:r w:rsidR="0004066B" w:rsidRPr="009174F7">
        <w:rPr>
          <w:rFonts w:ascii="Arial" w:hAnsi="Arial" w:cs="Arial"/>
          <w:szCs w:val="24"/>
          <w:lang w:val="mn-MN"/>
        </w:rPr>
        <w:t xml:space="preserve"> </w:t>
      </w:r>
      <w:r w:rsidR="00AD18E2" w:rsidRPr="009174F7">
        <w:rPr>
          <w:rFonts w:ascii="Arial" w:hAnsi="Arial" w:cs="Arial"/>
          <w:szCs w:val="24"/>
          <w:lang w:val="mn-MN"/>
        </w:rPr>
        <w:t>Анхдагч</w:t>
      </w:r>
      <w:r w:rsidR="00F5474C" w:rsidRPr="009174F7">
        <w:rPr>
          <w:rFonts w:ascii="Arial" w:hAnsi="Arial" w:cs="Arial"/>
          <w:szCs w:val="24"/>
          <w:lang w:val="mn-MN"/>
        </w:rPr>
        <w:t xml:space="preserve"> </w:t>
      </w:r>
      <w:r w:rsidR="003114C3" w:rsidRPr="009174F7">
        <w:rPr>
          <w:rFonts w:ascii="Arial" w:hAnsi="Arial" w:cs="Arial"/>
          <w:szCs w:val="24"/>
          <w:lang w:val="mn-MN"/>
        </w:rPr>
        <w:t>орлогын</w:t>
      </w:r>
      <w:r w:rsidR="00F5474C" w:rsidRPr="009174F7">
        <w:rPr>
          <w:rFonts w:ascii="Arial" w:hAnsi="Arial" w:cs="Arial"/>
          <w:szCs w:val="24"/>
          <w:lang w:val="mn-MN"/>
        </w:rPr>
        <w:t xml:space="preserve"> </w:t>
      </w:r>
      <w:r w:rsidR="003114C3" w:rsidRPr="009174F7">
        <w:rPr>
          <w:rFonts w:ascii="Arial" w:hAnsi="Arial" w:cs="Arial"/>
          <w:szCs w:val="24"/>
          <w:lang w:val="mn-MN"/>
        </w:rPr>
        <w:t>хуваарилалтын</w:t>
      </w:r>
      <w:r w:rsidR="00F5474C" w:rsidRPr="009174F7">
        <w:rPr>
          <w:rFonts w:ascii="Arial" w:hAnsi="Arial" w:cs="Arial"/>
          <w:szCs w:val="24"/>
          <w:lang w:val="mn-MN"/>
        </w:rPr>
        <w:t xml:space="preserve"> </w:t>
      </w:r>
      <w:r w:rsidR="003114C3" w:rsidRPr="009174F7">
        <w:rPr>
          <w:rFonts w:ascii="Arial" w:hAnsi="Arial" w:cs="Arial"/>
          <w:szCs w:val="24"/>
          <w:lang w:val="mn-MN"/>
        </w:rPr>
        <w:t>нөөцийн</w:t>
      </w:r>
      <w:r w:rsidR="009A47E8" w:rsidRPr="009174F7">
        <w:rPr>
          <w:rFonts w:ascii="Arial" w:hAnsi="Arial" w:cs="Arial"/>
          <w:szCs w:val="24"/>
          <w:lang w:val="mn-MN"/>
        </w:rPr>
        <w:t xml:space="preserve"> </w:t>
      </w:r>
      <w:r w:rsidR="003114C3" w:rsidRPr="009174F7">
        <w:rPr>
          <w:rFonts w:ascii="Arial" w:hAnsi="Arial" w:cs="Arial"/>
          <w:szCs w:val="24"/>
          <w:lang w:val="mn-MN"/>
        </w:rPr>
        <w:t>талд</w:t>
      </w:r>
      <w:r w:rsidR="009A47E8" w:rsidRPr="009174F7">
        <w:rPr>
          <w:rFonts w:ascii="Arial" w:hAnsi="Arial" w:cs="Arial"/>
          <w:szCs w:val="24"/>
          <w:lang w:val="mn-MN"/>
        </w:rPr>
        <w:t xml:space="preserve"> </w:t>
      </w:r>
      <w:r w:rsidR="003114C3" w:rsidRPr="009174F7">
        <w:rPr>
          <w:rFonts w:ascii="Arial" w:hAnsi="Arial" w:cs="Arial"/>
          <w:szCs w:val="24"/>
          <w:lang w:val="mn-MN"/>
        </w:rPr>
        <w:t>тусгасан</w:t>
      </w:r>
      <w:r w:rsidR="009A47E8" w:rsidRPr="009174F7">
        <w:rPr>
          <w:rFonts w:ascii="Arial" w:hAnsi="Arial" w:cs="Arial"/>
          <w:szCs w:val="24"/>
          <w:lang w:val="mn-MN"/>
        </w:rPr>
        <w:t xml:space="preserve"> </w:t>
      </w:r>
      <w:r w:rsidR="003114C3" w:rsidRPr="009174F7">
        <w:rPr>
          <w:rFonts w:ascii="Arial" w:hAnsi="Arial" w:cs="Arial"/>
          <w:szCs w:val="24"/>
          <w:lang w:val="mn-MN"/>
        </w:rPr>
        <w:t>нийгмийн</w:t>
      </w:r>
      <w:r w:rsidR="00A264CB" w:rsidRPr="009174F7">
        <w:rPr>
          <w:rFonts w:ascii="Arial" w:hAnsi="Arial" w:cs="Arial"/>
          <w:szCs w:val="24"/>
          <w:lang w:val="mn-MN"/>
        </w:rPr>
        <w:t xml:space="preserve"> </w:t>
      </w:r>
      <w:r w:rsidR="003114C3" w:rsidRPr="009174F7">
        <w:rPr>
          <w:rFonts w:ascii="Arial" w:hAnsi="Arial" w:cs="Arial"/>
          <w:szCs w:val="24"/>
          <w:lang w:val="mn-MN"/>
        </w:rPr>
        <w:t>даатгалын</w:t>
      </w:r>
      <w:r w:rsidR="00A264CB" w:rsidRPr="009174F7">
        <w:rPr>
          <w:rFonts w:ascii="Arial" w:hAnsi="Arial" w:cs="Arial"/>
          <w:szCs w:val="24"/>
          <w:lang w:val="mn-MN"/>
        </w:rPr>
        <w:t xml:space="preserve"> </w:t>
      </w:r>
      <w:r w:rsidR="003114C3" w:rsidRPr="009174F7">
        <w:rPr>
          <w:rFonts w:ascii="Arial" w:hAnsi="Arial" w:cs="Arial"/>
          <w:szCs w:val="24"/>
          <w:lang w:val="mn-MN"/>
        </w:rPr>
        <w:t>шимтгэлийн</w:t>
      </w:r>
      <w:r w:rsidR="00A264CB" w:rsidRPr="009174F7">
        <w:rPr>
          <w:rFonts w:ascii="Arial" w:hAnsi="Arial" w:cs="Arial"/>
          <w:szCs w:val="24"/>
          <w:lang w:val="mn-MN"/>
        </w:rPr>
        <w:t xml:space="preserve"> </w:t>
      </w:r>
      <w:r w:rsidR="003114C3" w:rsidRPr="009174F7">
        <w:rPr>
          <w:rFonts w:ascii="Arial" w:hAnsi="Arial" w:cs="Arial"/>
          <w:szCs w:val="24"/>
          <w:lang w:val="mn-MN"/>
        </w:rPr>
        <w:t>дүнг</w:t>
      </w:r>
      <w:r w:rsidR="00580AD2" w:rsidRPr="009174F7">
        <w:rPr>
          <w:rFonts w:ascii="Arial" w:hAnsi="Arial" w:cs="Arial"/>
          <w:szCs w:val="24"/>
          <w:lang w:val="mn-MN"/>
        </w:rPr>
        <w:t xml:space="preserve"> </w:t>
      </w:r>
      <w:r w:rsidR="003114C3" w:rsidRPr="009174F7">
        <w:rPr>
          <w:rFonts w:ascii="Arial" w:hAnsi="Arial" w:cs="Arial"/>
          <w:szCs w:val="24"/>
          <w:lang w:val="mn-MN"/>
        </w:rPr>
        <w:t>Өрхийн</w:t>
      </w:r>
      <w:r w:rsidR="00580AD2" w:rsidRPr="009174F7">
        <w:rPr>
          <w:rFonts w:ascii="Arial" w:hAnsi="Arial" w:cs="Arial"/>
          <w:szCs w:val="24"/>
          <w:lang w:val="mn-MN"/>
        </w:rPr>
        <w:t xml:space="preserve"> </w:t>
      </w:r>
      <w:r w:rsidR="003114C3" w:rsidRPr="009174F7">
        <w:rPr>
          <w:rFonts w:ascii="Arial" w:hAnsi="Arial" w:cs="Arial"/>
          <w:szCs w:val="24"/>
          <w:lang w:val="mn-MN"/>
        </w:rPr>
        <w:t>аж</w:t>
      </w:r>
      <w:r w:rsidR="00580AD2" w:rsidRPr="009174F7">
        <w:rPr>
          <w:rFonts w:ascii="Arial" w:hAnsi="Arial" w:cs="Arial"/>
          <w:szCs w:val="24"/>
          <w:lang w:val="mn-MN"/>
        </w:rPr>
        <w:t xml:space="preserve"> </w:t>
      </w:r>
      <w:r w:rsidR="003114C3" w:rsidRPr="009174F7">
        <w:rPr>
          <w:rFonts w:ascii="Arial" w:hAnsi="Arial" w:cs="Arial"/>
          <w:szCs w:val="24"/>
          <w:lang w:val="mn-MN"/>
        </w:rPr>
        <w:t>ахуйн</w:t>
      </w:r>
      <w:r w:rsidR="009A47E8" w:rsidRPr="009174F7">
        <w:rPr>
          <w:rFonts w:ascii="Arial" w:hAnsi="Arial" w:cs="Arial"/>
          <w:szCs w:val="24"/>
          <w:lang w:val="mn-MN"/>
        </w:rPr>
        <w:t xml:space="preserve"> </w:t>
      </w:r>
      <w:r w:rsidR="003114C3" w:rsidRPr="009174F7">
        <w:rPr>
          <w:rFonts w:ascii="Arial" w:hAnsi="Arial" w:cs="Arial"/>
          <w:szCs w:val="24"/>
          <w:lang w:val="mn-MN"/>
        </w:rPr>
        <w:t>секторт</w:t>
      </w:r>
      <w:r w:rsidR="009A47E8" w:rsidRPr="009174F7">
        <w:rPr>
          <w:rFonts w:ascii="Arial" w:hAnsi="Arial" w:cs="Arial"/>
          <w:szCs w:val="24"/>
          <w:lang w:val="mn-MN"/>
        </w:rPr>
        <w:t xml:space="preserve"> </w:t>
      </w:r>
      <w:r w:rsidR="003114C3" w:rsidRPr="009174F7">
        <w:rPr>
          <w:rFonts w:ascii="Arial" w:hAnsi="Arial" w:cs="Arial"/>
          <w:szCs w:val="24"/>
          <w:lang w:val="mn-MN"/>
        </w:rPr>
        <w:t>дүнгээр</w:t>
      </w:r>
      <w:r w:rsidR="009A47E8" w:rsidRPr="009174F7">
        <w:rPr>
          <w:rFonts w:ascii="Arial" w:hAnsi="Arial" w:cs="Arial"/>
          <w:szCs w:val="24"/>
          <w:lang w:val="mn-MN"/>
        </w:rPr>
        <w:t xml:space="preserve"> </w:t>
      </w:r>
      <w:r w:rsidR="003114C3" w:rsidRPr="009174F7">
        <w:rPr>
          <w:rFonts w:ascii="Arial" w:hAnsi="Arial" w:cs="Arial"/>
          <w:szCs w:val="24"/>
          <w:lang w:val="mn-MN"/>
        </w:rPr>
        <w:t>нь</w:t>
      </w:r>
      <w:r w:rsidR="00580AD2" w:rsidRPr="009174F7">
        <w:rPr>
          <w:rFonts w:ascii="Arial" w:hAnsi="Arial" w:cs="Arial"/>
          <w:szCs w:val="24"/>
          <w:lang w:val="mn-MN"/>
        </w:rPr>
        <w:t xml:space="preserve"> </w:t>
      </w:r>
      <w:r w:rsidR="003114C3" w:rsidRPr="009174F7">
        <w:rPr>
          <w:rFonts w:ascii="Arial" w:hAnsi="Arial" w:cs="Arial"/>
          <w:szCs w:val="24"/>
          <w:lang w:val="mn-MN"/>
        </w:rPr>
        <w:t>тусгана</w:t>
      </w:r>
      <w:r w:rsidR="00580AD2" w:rsidRPr="009174F7">
        <w:rPr>
          <w:rFonts w:ascii="Arial" w:hAnsi="Arial" w:cs="Arial"/>
          <w:szCs w:val="24"/>
          <w:lang w:val="mn-MN"/>
        </w:rPr>
        <w:t>.</w:t>
      </w:r>
    </w:p>
    <w:p w:rsidR="00580AD2" w:rsidRPr="009174F7" w:rsidRDefault="00580AD2" w:rsidP="00580AD2">
      <w:pPr>
        <w:jc w:val="both"/>
        <w:rPr>
          <w:rFonts w:ascii="Arial" w:hAnsi="Arial" w:cs="Arial"/>
          <w:szCs w:val="24"/>
          <w:lang w:val="mn-MN"/>
        </w:rPr>
      </w:pPr>
    </w:p>
    <w:p w:rsidR="00CC76EC" w:rsidRPr="009174F7" w:rsidRDefault="005962F4" w:rsidP="00794780">
      <w:pPr>
        <w:ind w:left="720"/>
        <w:jc w:val="both"/>
        <w:rPr>
          <w:rFonts w:ascii="Arial" w:hAnsi="Arial" w:cs="Arial"/>
          <w:szCs w:val="24"/>
          <w:lang w:val="mn-MN"/>
        </w:rPr>
      </w:pPr>
      <w:r w:rsidRPr="009174F7">
        <w:rPr>
          <w:rFonts w:ascii="Arial" w:hAnsi="Arial" w:cs="Arial"/>
          <w:szCs w:val="24"/>
          <w:u w:val="single"/>
        </w:rPr>
        <w:t xml:space="preserve">D.6.1.1 </w:t>
      </w:r>
      <w:r w:rsidR="003114C3" w:rsidRPr="009174F7">
        <w:rPr>
          <w:rFonts w:ascii="Arial" w:hAnsi="Arial" w:cs="Arial"/>
          <w:szCs w:val="24"/>
          <w:u w:val="single"/>
          <w:lang w:val="mn-MN"/>
        </w:rPr>
        <w:t>Нийгмийн</w:t>
      </w:r>
      <w:r w:rsidR="00580AD2" w:rsidRPr="009174F7">
        <w:rPr>
          <w:rFonts w:ascii="Arial" w:hAnsi="Arial" w:cs="Arial"/>
          <w:szCs w:val="24"/>
          <w:u w:val="single"/>
          <w:lang w:val="mn-MN"/>
        </w:rPr>
        <w:t xml:space="preserve"> </w:t>
      </w:r>
      <w:r w:rsidR="003114C3" w:rsidRPr="009174F7">
        <w:rPr>
          <w:rFonts w:ascii="Arial" w:hAnsi="Arial" w:cs="Arial"/>
          <w:szCs w:val="24"/>
          <w:u w:val="single"/>
          <w:lang w:val="mn-MN"/>
        </w:rPr>
        <w:t>тэтгэмж</w:t>
      </w:r>
      <w:r w:rsidR="00996ECD" w:rsidRPr="009174F7">
        <w:rPr>
          <w:rFonts w:ascii="Arial" w:hAnsi="Arial" w:cs="Arial"/>
          <w:szCs w:val="24"/>
          <w:u w:val="single"/>
          <w:lang w:val="mn-MN"/>
        </w:rPr>
        <w:t>:</w:t>
      </w:r>
      <w:r w:rsidR="00996ECD" w:rsidRPr="009174F7">
        <w:rPr>
          <w:rFonts w:ascii="Arial" w:hAnsi="Arial" w:cs="Arial"/>
          <w:szCs w:val="24"/>
          <w:lang w:val="mn-MN"/>
        </w:rPr>
        <w:t xml:space="preserve"> </w:t>
      </w:r>
      <w:r w:rsidR="003114C3" w:rsidRPr="009174F7">
        <w:rPr>
          <w:rFonts w:ascii="Arial" w:hAnsi="Arial" w:cs="Arial"/>
          <w:szCs w:val="24"/>
          <w:lang w:val="mn-MN"/>
        </w:rPr>
        <w:t>Нөөцийн</w:t>
      </w:r>
      <w:r w:rsidR="00CC76EC" w:rsidRPr="009174F7">
        <w:rPr>
          <w:rFonts w:ascii="Arial" w:hAnsi="Arial" w:cs="Arial"/>
          <w:szCs w:val="24"/>
          <w:lang w:val="mn-MN"/>
        </w:rPr>
        <w:t xml:space="preserve"> </w:t>
      </w:r>
      <w:r w:rsidR="003114C3" w:rsidRPr="009174F7">
        <w:rPr>
          <w:rFonts w:ascii="Arial" w:hAnsi="Arial" w:cs="Arial"/>
          <w:szCs w:val="24"/>
          <w:lang w:val="mn-MN"/>
        </w:rPr>
        <w:t>талд</w:t>
      </w:r>
      <w:r w:rsidR="00A264CB" w:rsidRPr="009174F7">
        <w:rPr>
          <w:rFonts w:ascii="Arial" w:hAnsi="Arial" w:cs="Arial"/>
          <w:szCs w:val="24"/>
          <w:lang w:val="mn-MN"/>
        </w:rPr>
        <w:t xml:space="preserve"> </w:t>
      </w:r>
      <w:r w:rsidR="003114C3" w:rsidRPr="009174F7">
        <w:rPr>
          <w:rFonts w:ascii="Arial" w:hAnsi="Arial" w:cs="Arial"/>
          <w:szCs w:val="24"/>
          <w:lang w:val="mn-MN"/>
        </w:rPr>
        <w:t>тусгасан</w:t>
      </w:r>
      <w:r w:rsidR="00A264CB" w:rsidRPr="009174F7">
        <w:rPr>
          <w:rFonts w:ascii="Arial" w:hAnsi="Arial" w:cs="Arial"/>
          <w:szCs w:val="24"/>
          <w:lang w:val="mn-MN"/>
        </w:rPr>
        <w:t xml:space="preserve"> </w:t>
      </w:r>
      <w:r w:rsidR="003114C3" w:rsidRPr="009174F7">
        <w:rPr>
          <w:rFonts w:ascii="Arial" w:hAnsi="Arial" w:cs="Arial"/>
          <w:szCs w:val="24"/>
          <w:lang w:val="mn-MN"/>
        </w:rPr>
        <w:t>Өрхийн</w:t>
      </w:r>
      <w:r w:rsidR="00A264CB" w:rsidRPr="009174F7">
        <w:rPr>
          <w:rFonts w:ascii="Arial" w:hAnsi="Arial" w:cs="Arial"/>
          <w:szCs w:val="24"/>
          <w:lang w:val="mn-MN"/>
        </w:rPr>
        <w:t xml:space="preserve"> </w:t>
      </w:r>
      <w:r w:rsidR="003114C3" w:rsidRPr="009174F7">
        <w:rPr>
          <w:rFonts w:ascii="Arial" w:hAnsi="Arial" w:cs="Arial"/>
          <w:szCs w:val="24"/>
          <w:lang w:val="mn-MN"/>
        </w:rPr>
        <w:t>аж</w:t>
      </w:r>
      <w:r w:rsidR="00A264CB" w:rsidRPr="009174F7">
        <w:rPr>
          <w:rFonts w:ascii="Arial" w:hAnsi="Arial" w:cs="Arial"/>
          <w:szCs w:val="24"/>
          <w:lang w:val="mn-MN"/>
        </w:rPr>
        <w:t xml:space="preserve"> </w:t>
      </w:r>
      <w:r w:rsidR="003114C3" w:rsidRPr="009174F7">
        <w:rPr>
          <w:rFonts w:ascii="Arial" w:hAnsi="Arial" w:cs="Arial"/>
          <w:szCs w:val="24"/>
          <w:lang w:val="mn-MN"/>
        </w:rPr>
        <w:t>ахуйн</w:t>
      </w:r>
      <w:r w:rsidR="00A264CB" w:rsidRPr="009174F7">
        <w:rPr>
          <w:rFonts w:ascii="Arial" w:hAnsi="Arial" w:cs="Arial"/>
          <w:szCs w:val="24"/>
          <w:lang w:val="mn-MN"/>
        </w:rPr>
        <w:t xml:space="preserve"> </w:t>
      </w:r>
      <w:r w:rsidR="003114C3" w:rsidRPr="009174F7">
        <w:rPr>
          <w:rFonts w:ascii="Arial" w:hAnsi="Arial" w:cs="Arial"/>
          <w:szCs w:val="24"/>
          <w:lang w:val="mn-MN"/>
        </w:rPr>
        <w:t>секторт</w:t>
      </w:r>
      <w:r w:rsidR="00A264CB" w:rsidRPr="009174F7">
        <w:rPr>
          <w:rFonts w:ascii="Arial" w:hAnsi="Arial" w:cs="Arial"/>
          <w:szCs w:val="24"/>
          <w:lang w:val="mn-MN"/>
        </w:rPr>
        <w:t xml:space="preserve"> </w:t>
      </w:r>
      <w:r w:rsidR="003114C3" w:rsidRPr="009174F7">
        <w:rPr>
          <w:rFonts w:ascii="Arial" w:hAnsi="Arial" w:cs="Arial"/>
          <w:szCs w:val="24"/>
          <w:lang w:val="mn-MN"/>
        </w:rPr>
        <w:t>тусгагдсан</w:t>
      </w:r>
      <w:r w:rsidR="00A264CB" w:rsidRPr="009174F7">
        <w:rPr>
          <w:rFonts w:ascii="Arial" w:hAnsi="Arial" w:cs="Arial"/>
          <w:szCs w:val="24"/>
          <w:lang w:val="mn-MN"/>
        </w:rPr>
        <w:t xml:space="preserve"> </w:t>
      </w:r>
      <w:r w:rsidR="003114C3" w:rsidRPr="009174F7">
        <w:rPr>
          <w:rFonts w:ascii="Arial" w:hAnsi="Arial" w:cs="Arial"/>
          <w:szCs w:val="24"/>
          <w:lang w:val="mn-MN"/>
        </w:rPr>
        <w:t>нийгмийн</w:t>
      </w:r>
      <w:r w:rsidR="00A264CB" w:rsidRPr="009174F7">
        <w:rPr>
          <w:rFonts w:ascii="Arial" w:hAnsi="Arial" w:cs="Arial"/>
          <w:szCs w:val="24"/>
          <w:lang w:val="mn-MN"/>
        </w:rPr>
        <w:t xml:space="preserve"> </w:t>
      </w:r>
      <w:r w:rsidR="003114C3" w:rsidRPr="009174F7">
        <w:rPr>
          <w:rFonts w:ascii="Arial" w:hAnsi="Arial" w:cs="Arial"/>
          <w:szCs w:val="24"/>
          <w:lang w:val="mn-MN"/>
        </w:rPr>
        <w:t>тэтгэмжийн</w:t>
      </w:r>
      <w:r w:rsidR="00A264CB" w:rsidRPr="009174F7">
        <w:rPr>
          <w:rFonts w:ascii="Arial" w:hAnsi="Arial" w:cs="Arial"/>
          <w:szCs w:val="24"/>
          <w:lang w:val="mn-MN"/>
        </w:rPr>
        <w:t xml:space="preserve"> </w:t>
      </w:r>
      <w:r w:rsidR="003114C3" w:rsidRPr="009174F7">
        <w:rPr>
          <w:rFonts w:ascii="Arial" w:hAnsi="Arial" w:cs="Arial"/>
          <w:szCs w:val="24"/>
          <w:lang w:val="mn-MN"/>
        </w:rPr>
        <w:t>дүнг</w:t>
      </w:r>
      <w:r w:rsidR="00CC76EC" w:rsidRPr="009174F7">
        <w:rPr>
          <w:rFonts w:ascii="Arial" w:hAnsi="Arial" w:cs="Arial"/>
          <w:szCs w:val="24"/>
          <w:lang w:val="mn-MN"/>
        </w:rPr>
        <w:t xml:space="preserve"> </w:t>
      </w:r>
      <w:r w:rsidR="003114C3" w:rsidRPr="009174F7">
        <w:rPr>
          <w:rFonts w:ascii="Arial" w:hAnsi="Arial" w:cs="Arial"/>
          <w:szCs w:val="24"/>
          <w:lang w:val="mn-MN"/>
        </w:rPr>
        <w:t>Төрийн</w:t>
      </w:r>
      <w:r w:rsidR="00CC76EC" w:rsidRPr="009174F7">
        <w:rPr>
          <w:rFonts w:ascii="Arial" w:hAnsi="Arial" w:cs="Arial"/>
          <w:szCs w:val="24"/>
          <w:lang w:val="mn-MN"/>
        </w:rPr>
        <w:t xml:space="preserve"> </w:t>
      </w:r>
      <w:r w:rsidR="003114C3" w:rsidRPr="009174F7">
        <w:rPr>
          <w:rFonts w:ascii="Arial" w:hAnsi="Arial" w:cs="Arial"/>
          <w:szCs w:val="24"/>
          <w:lang w:val="mn-MN"/>
        </w:rPr>
        <w:t>байгууллагын</w:t>
      </w:r>
      <w:r w:rsidR="00CC76EC" w:rsidRPr="009174F7">
        <w:rPr>
          <w:rFonts w:ascii="Arial" w:hAnsi="Arial" w:cs="Arial"/>
          <w:szCs w:val="24"/>
          <w:lang w:val="mn-MN"/>
        </w:rPr>
        <w:t xml:space="preserve"> </w:t>
      </w:r>
      <w:r w:rsidR="003114C3" w:rsidRPr="009174F7">
        <w:rPr>
          <w:rFonts w:ascii="Arial" w:hAnsi="Arial" w:cs="Arial"/>
          <w:szCs w:val="24"/>
          <w:lang w:val="mn-MN"/>
        </w:rPr>
        <w:t>секторт</w:t>
      </w:r>
      <w:r w:rsidR="00CC76EC" w:rsidRPr="009174F7">
        <w:rPr>
          <w:rFonts w:ascii="Arial" w:hAnsi="Arial" w:cs="Arial"/>
          <w:szCs w:val="24"/>
          <w:lang w:val="mn-MN"/>
        </w:rPr>
        <w:t xml:space="preserve"> </w:t>
      </w:r>
      <w:r w:rsidR="003114C3" w:rsidRPr="009174F7">
        <w:rPr>
          <w:rFonts w:ascii="Arial" w:hAnsi="Arial" w:cs="Arial"/>
          <w:szCs w:val="24"/>
          <w:lang w:val="mn-MN"/>
        </w:rPr>
        <w:t>дүнгээр</w:t>
      </w:r>
      <w:r w:rsidR="00CC76EC" w:rsidRPr="009174F7">
        <w:rPr>
          <w:rFonts w:ascii="Arial" w:hAnsi="Arial" w:cs="Arial"/>
          <w:szCs w:val="24"/>
          <w:lang w:val="mn-MN"/>
        </w:rPr>
        <w:t xml:space="preserve"> </w:t>
      </w:r>
      <w:r w:rsidR="003114C3" w:rsidRPr="009174F7">
        <w:rPr>
          <w:rFonts w:ascii="Arial" w:hAnsi="Arial" w:cs="Arial"/>
          <w:szCs w:val="24"/>
          <w:lang w:val="mn-MN"/>
        </w:rPr>
        <w:t>нь</w:t>
      </w:r>
      <w:r w:rsidR="00CC76EC" w:rsidRPr="009174F7">
        <w:rPr>
          <w:rFonts w:ascii="Arial" w:hAnsi="Arial" w:cs="Arial"/>
          <w:szCs w:val="24"/>
          <w:lang w:val="mn-MN"/>
        </w:rPr>
        <w:t xml:space="preserve"> </w:t>
      </w:r>
      <w:r w:rsidR="003114C3" w:rsidRPr="009174F7">
        <w:rPr>
          <w:rFonts w:ascii="Arial" w:hAnsi="Arial" w:cs="Arial"/>
          <w:szCs w:val="24"/>
          <w:lang w:val="mn-MN"/>
        </w:rPr>
        <w:t>тусгана</w:t>
      </w:r>
      <w:r w:rsidR="00CC76EC" w:rsidRPr="009174F7">
        <w:rPr>
          <w:rFonts w:ascii="Arial" w:hAnsi="Arial" w:cs="Arial"/>
          <w:szCs w:val="24"/>
          <w:lang w:val="mn-MN"/>
        </w:rPr>
        <w:t>.</w:t>
      </w:r>
    </w:p>
    <w:p w:rsidR="00580AD2" w:rsidRPr="009174F7" w:rsidRDefault="00580AD2" w:rsidP="00CC76EC">
      <w:pPr>
        <w:jc w:val="both"/>
        <w:rPr>
          <w:rFonts w:ascii="Arial" w:hAnsi="Arial" w:cs="Arial"/>
          <w:szCs w:val="24"/>
          <w:lang w:val="mn-MN"/>
        </w:rPr>
      </w:pPr>
    </w:p>
    <w:p w:rsidR="00CC76EC" w:rsidRPr="009174F7" w:rsidRDefault="005962F4" w:rsidP="00794780">
      <w:pPr>
        <w:ind w:firstLine="720"/>
        <w:jc w:val="both"/>
        <w:rPr>
          <w:rFonts w:ascii="Arial" w:hAnsi="Arial" w:cs="Arial"/>
          <w:szCs w:val="24"/>
          <w:u w:val="single"/>
          <w:lang w:val="mn-MN"/>
        </w:rPr>
      </w:pPr>
      <w:r w:rsidRPr="009174F7">
        <w:rPr>
          <w:rFonts w:ascii="Arial" w:hAnsi="Arial" w:cs="Arial"/>
          <w:szCs w:val="24"/>
          <w:u w:val="single"/>
        </w:rPr>
        <w:t xml:space="preserve">D.7 </w:t>
      </w:r>
      <w:r w:rsidR="003114C3" w:rsidRPr="009174F7">
        <w:rPr>
          <w:rFonts w:ascii="Arial" w:hAnsi="Arial" w:cs="Arial"/>
          <w:szCs w:val="24"/>
          <w:u w:val="single"/>
          <w:lang w:val="mn-MN"/>
        </w:rPr>
        <w:t>Урсгал</w:t>
      </w:r>
      <w:r w:rsidR="00CC76EC" w:rsidRPr="009174F7">
        <w:rPr>
          <w:rFonts w:ascii="Arial" w:hAnsi="Arial" w:cs="Arial"/>
          <w:szCs w:val="24"/>
          <w:u w:val="single"/>
          <w:lang w:val="mn-MN"/>
        </w:rPr>
        <w:t xml:space="preserve"> </w:t>
      </w:r>
      <w:r w:rsidR="003114C3" w:rsidRPr="009174F7">
        <w:rPr>
          <w:rFonts w:ascii="Arial" w:hAnsi="Arial" w:cs="Arial"/>
          <w:szCs w:val="24"/>
          <w:u w:val="single"/>
          <w:lang w:val="mn-MN"/>
        </w:rPr>
        <w:t>шилжүүлэг</w:t>
      </w:r>
      <w:r w:rsidR="00CC76EC" w:rsidRPr="009174F7">
        <w:rPr>
          <w:rFonts w:ascii="Arial" w:hAnsi="Arial" w:cs="Arial"/>
          <w:szCs w:val="24"/>
          <w:u w:val="single"/>
          <w:lang w:val="mn-MN"/>
        </w:rPr>
        <w:t xml:space="preserve"> </w:t>
      </w:r>
    </w:p>
    <w:p w:rsidR="008F2406" w:rsidRPr="009174F7" w:rsidRDefault="008F2406" w:rsidP="00794780">
      <w:pPr>
        <w:ind w:firstLine="720"/>
        <w:jc w:val="both"/>
        <w:rPr>
          <w:rFonts w:ascii="Arial" w:hAnsi="Arial" w:cs="Arial"/>
          <w:b/>
          <w:szCs w:val="24"/>
          <w:u w:val="single"/>
          <w:lang w:val="mn-MN"/>
        </w:rPr>
      </w:pPr>
    </w:p>
    <w:p w:rsidR="00CC76EC" w:rsidRPr="009174F7" w:rsidRDefault="005962F4" w:rsidP="00794780">
      <w:pPr>
        <w:ind w:firstLine="720"/>
        <w:jc w:val="both"/>
        <w:rPr>
          <w:rFonts w:ascii="Arial" w:hAnsi="Arial" w:cs="Arial"/>
          <w:szCs w:val="24"/>
          <w:u w:val="single"/>
        </w:rPr>
      </w:pPr>
      <w:r w:rsidRPr="009174F7">
        <w:rPr>
          <w:rFonts w:ascii="Arial" w:hAnsi="Arial" w:cs="Arial"/>
          <w:szCs w:val="24"/>
          <w:u w:val="single"/>
        </w:rPr>
        <w:t xml:space="preserve">D.7.1 </w:t>
      </w:r>
      <w:r w:rsidR="003114C3" w:rsidRPr="009174F7">
        <w:rPr>
          <w:rFonts w:ascii="Arial" w:hAnsi="Arial" w:cs="Arial"/>
          <w:szCs w:val="24"/>
          <w:u w:val="single"/>
        </w:rPr>
        <w:t>Даатгалын</w:t>
      </w:r>
      <w:r w:rsidR="00CC76EC" w:rsidRPr="009174F7">
        <w:rPr>
          <w:rFonts w:ascii="Arial" w:hAnsi="Arial" w:cs="Arial"/>
          <w:szCs w:val="24"/>
          <w:u w:val="single"/>
        </w:rPr>
        <w:t xml:space="preserve"> </w:t>
      </w:r>
      <w:r w:rsidR="003114C3" w:rsidRPr="009174F7">
        <w:rPr>
          <w:rFonts w:ascii="Arial" w:hAnsi="Arial" w:cs="Arial"/>
          <w:szCs w:val="24"/>
          <w:u w:val="single"/>
        </w:rPr>
        <w:t>цэвэр</w:t>
      </w:r>
      <w:r w:rsidR="00CC76EC" w:rsidRPr="009174F7">
        <w:rPr>
          <w:rFonts w:ascii="Arial" w:hAnsi="Arial" w:cs="Arial"/>
          <w:szCs w:val="24"/>
          <w:u w:val="single"/>
        </w:rPr>
        <w:t xml:space="preserve"> </w:t>
      </w:r>
      <w:r w:rsidR="003114C3" w:rsidRPr="009174F7">
        <w:rPr>
          <w:rFonts w:ascii="Arial" w:hAnsi="Arial" w:cs="Arial"/>
          <w:szCs w:val="24"/>
          <w:u w:val="single"/>
        </w:rPr>
        <w:t>орлого</w:t>
      </w:r>
      <w:r w:rsidR="00645C49" w:rsidRPr="009174F7">
        <w:rPr>
          <w:rFonts w:ascii="Arial" w:hAnsi="Arial" w:cs="Arial"/>
          <w:szCs w:val="24"/>
          <w:u w:val="single"/>
        </w:rPr>
        <w:t>:</w:t>
      </w:r>
    </w:p>
    <w:p w:rsidR="00CC76EC" w:rsidRPr="009174F7" w:rsidRDefault="003114C3" w:rsidP="008F2406">
      <w:pPr>
        <w:ind w:left="720"/>
        <w:jc w:val="both"/>
        <w:rPr>
          <w:rFonts w:ascii="Arial" w:hAnsi="Arial" w:cs="Arial"/>
          <w:szCs w:val="24"/>
        </w:rPr>
      </w:pPr>
      <w:r w:rsidRPr="009174F7">
        <w:rPr>
          <w:rFonts w:ascii="Arial" w:hAnsi="Arial" w:cs="Arial"/>
          <w:i/>
          <w:szCs w:val="24"/>
          <w:u w:val="single"/>
          <w:lang w:val="mn-MN"/>
        </w:rPr>
        <w:t>Мэдээллийн</w:t>
      </w:r>
      <w:r w:rsidR="00CC76EC" w:rsidRPr="009174F7">
        <w:rPr>
          <w:rFonts w:ascii="Arial" w:hAnsi="Arial" w:cs="Arial"/>
          <w:i/>
          <w:szCs w:val="24"/>
          <w:u w:val="single"/>
          <w:lang w:val="mn-MN"/>
        </w:rPr>
        <w:t xml:space="preserve"> </w:t>
      </w:r>
      <w:r w:rsidRPr="009174F7">
        <w:rPr>
          <w:rFonts w:ascii="Arial" w:hAnsi="Arial" w:cs="Arial"/>
          <w:i/>
          <w:szCs w:val="24"/>
          <w:u w:val="single"/>
          <w:lang w:val="mn-MN"/>
        </w:rPr>
        <w:t>эх</w:t>
      </w:r>
      <w:r w:rsidR="00CC76EC"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645C49" w:rsidRPr="009174F7">
        <w:rPr>
          <w:rFonts w:ascii="Arial" w:hAnsi="Arial" w:cs="Arial"/>
          <w:i/>
          <w:szCs w:val="24"/>
          <w:u w:val="single"/>
          <w:lang w:val="mn-MN"/>
        </w:rPr>
        <w:t>:</w:t>
      </w:r>
      <w:r w:rsidR="00645C49" w:rsidRPr="009174F7">
        <w:rPr>
          <w:rFonts w:ascii="Arial" w:hAnsi="Arial" w:cs="Arial"/>
          <w:szCs w:val="24"/>
          <w:lang w:val="mn-MN"/>
        </w:rPr>
        <w:t xml:space="preserve"> </w:t>
      </w:r>
      <w:r w:rsidRPr="009174F7">
        <w:rPr>
          <w:rFonts w:ascii="Arial" w:hAnsi="Arial" w:cs="Arial"/>
          <w:szCs w:val="24"/>
        </w:rPr>
        <w:t>Нөөцийн</w:t>
      </w:r>
      <w:r w:rsidR="00DC546E" w:rsidRPr="009174F7">
        <w:rPr>
          <w:rFonts w:ascii="Arial" w:hAnsi="Arial" w:cs="Arial"/>
          <w:szCs w:val="24"/>
        </w:rPr>
        <w:t xml:space="preserve"> </w:t>
      </w:r>
      <w:r w:rsidRPr="009174F7">
        <w:rPr>
          <w:rFonts w:ascii="Arial" w:hAnsi="Arial" w:cs="Arial"/>
          <w:szCs w:val="24"/>
        </w:rPr>
        <w:t>талд</w:t>
      </w:r>
      <w:r w:rsidR="00DC546E" w:rsidRPr="009174F7">
        <w:rPr>
          <w:rFonts w:ascii="Arial" w:hAnsi="Arial" w:cs="Arial"/>
          <w:szCs w:val="24"/>
        </w:rPr>
        <w:t xml:space="preserve"> </w:t>
      </w:r>
      <w:r w:rsidRPr="009174F7">
        <w:rPr>
          <w:rFonts w:ascii="Arial" w:hAnsi="Arial" w:cs="Arial"/>
          <w:szCs w:val="24"/>
        </w:rPr>
        <w:t>Санхүүгийн</w:t>
      </w:r>
      <w:r w:rsidR="00DC546E" w:rsidRPr="009174F7">
        <w:rPr>
          <w:rFonts w:ascii="Arial" w:hAnsi="Arial" w:cs="Arial"/>
          <w:szCs w:val="24"/>
        </w:rPr>
        <w:t xml:space="preserve"> </w:t>
      </w:r>
      <w:r w:rsidRPr="009174F7">
        <w:rPr>
          <w:rFonts w:ascii="Arial" w:hAnsi="Arial" w:cs="Arial"/>
          <w:szCs w:val="24"/>
        </w:rPr>
        <w:t>секторт</w:t>
      </w:r>
      <w:r w:rsidR="00DC546E" w:rsidRPr="009174F7">
        <w:rPr>
          <w:rFonts w:ascii="Arial" w:hAnsi="Arial" w:cs="Arial"/>
          <w:szCs w:val="24"/>
        </w:rPr>
        <w:t xml:space="preserve"> </w:t>
      </w:r>
      <w:r w:rsidRPr="009174F7">
        <w:rPr>
          <w:rFonts w:ascii="Arial" w:hAnsi="Arial" w:cs="Arial"/>
          <w:szCs w:val="24"/>
        </w:rPr>
        <w:t>тусгасан</w:t>
      </w:r>
      <w:r w:rsidR="00DC546E" w:rsidRPr="009174F7">
        <w:rPr>
          <w:rFonts w:ascii="Arial" w:hAnsi="Arial" w:cs="Arial"/>
          <w:szCs w:val="24"/>
        </w:rPr>
        <w:t xml:space="preserve"> </w:t>
      </w:r>
      <w:r w:rsidRPr="009174F7">
        <w:rPr>
          <w:rFonts w:ascii="Arial" w:hAnsi="Arial" w:cs="Arial"/>
          <w:szCs w:val="24"/>
        </w:rPr>
        <w:t>цэвэр</w:t>
      </w:r>
      <w:r w:rsidR="00DC546E" w:rsidRPr="009174F7">
        <w:rPr>
          <w:rFonts w:ascii="Arial" w:hAnsi="Arial" w:cs="Arial"/>
          <w:szCs w:val="24"/>
        </w:rPr>
        <w:t xml:space="preserve"> </w:t>
      </w:r>
      <w:r w:rsidRPr="009174F7">
        <w:rPr>
          <w:rFonts w:ascii="Arial" w:hAnsi="Arial" w:cs="Arial"/>
          <w:szCs w:val="24"/>
        </w:rPr>
        <w:t>орлогын</w:t>
      </w:r>
      <w:r w:rsidR="00DC546E" w:rsidRPr="009174F7">
        <w:rPr>
          <w:rFonts w:ascii="Arial" w:hAnsi="Arial" w:cs="Arial"/>
          <w:szCs w:val="24"/>
        </w:rPr>
        <w:t xml:space="preserve"> </w:t>
      </w:r>
      <w:r w:rsidRPr="009174F7">
        <w:rPr>
          <w:rFonts w:ascii="Arial" w:hAnsi="Arial" w:cs="Arial"/>
          <w:szCs w:val="24"/>
        </w:rPr>
        <w:t>дүнг</w:t>
      </w:r>
      <w:r w:rsidR="00DC546E" w:rsidRPr="009174F7">
        <w:rPr>
          <w:rFonts w:ascii="Arial" w:hAnsi="Arial" w:cs="Arial"/>
          <w:szCs w:val="24"/>
        </w:rPr>
        <w:t xml:space="preserve"> </w:t>
      </w:r>
      <w:r w:rsidRPr="009174F7">
        <w:rPr>
          <w:rFonts w:ascii="Arial" w:hAnsi="Arial" w:cs="Arial"/>
          <w:szCs w:val="24"/>
        </w:rPr>
        <w:t>секторуудад</w:t>
      </w:r>
      <w:r w:rsidR="00DC546E" w:rsidRPr="009174F7">
        <w:rPr>
          <w:rFonts w:ascii="Arial" w:hAnsi="Arial" w:cs="Arial"/>
          <w:szCs w:val="24"/>
        </w:rPr>
        <w:t xml:space="preserve"> </w:t>
      </w:r>
      <w:r w:rsidRPr="009174F7">
        <w:rPr>
          <w:rFonts w:ascii="Arial" w:hAnsi="Arial" w:cs="Arial"/>
          <w:szCs w:val="24"/>
        </w:rPr>
        <w:t>тооцооны</w:t>
      </w:r>
      <w:r w:rsidR="00B859AB" w:rsidRPr="009174F7">
        <w:rPr>
          <w:rFonts w:ascii="Arial" w:hAnsi="Arial" w:cs="Arial"/>
          <w:szCs w:val="24"/>
        </w:rPr>
        <w:t xml:space="preserve"> </w:t>
      </w:r>
      <w:r w:rsidRPr="009174F7">
        <w:rPr>
          <w:rFonts w:ascii="Arial" w:hAnsi="Arial" w:cs="Arial"/>
          <w:szCs w:val="24"/>
        </w:rPr>
        <w:t>аргаар</w:t>
      </w:r>
      <w:r w:rsidR="00B859AB" w:rsidRPr="009174F7">
        <w:rPr>
          <w:rFonts w:ascii="Arial" w:hAnsi="Arial" w:cs="Arial"/>
          <w:szCs w:val="24"/>
        </w:rPr>
        <w:t xml:space="preserve"> </w:t>
      </w:r>
      <w:r w:rsidRPr="009174F7">
        <w:rPr>
          <w:rFonts w:ascii="Arial" w:hAnsi="Arial" w:cs="Arial"/>
          <w:szCs w:val="24"/>
        </w:rPr>
        <w:t>хуваарилан</w:t>
      </w:r>
      <w:r w:rsidR="00DC546E" w:rsidRPr="009174F7">
        <w:rPr>
          <w:rFonts w:ascii="Arial" w:hAnsi="Arial" w:cs="Arial"/>
          <w:szCs w:val="24"/>
        </w:rPr>
        <w:t xml:space="preserve"> </w:t>
      </w:r>
      <w:r w:rsidRPr="009174F7">
        <w:rPr>
          <w:rFonts w:ascii="Arial" w:hAnsi="Arial" w:cs="Arial"/>
          <w:szCs w:val="24"/>
        </w:rPr>
        <w:t>тусгана</w:t>
      </w:r>
      <w:r w:rsidR="00DC546E" w:rsidRPr="009174F7">
        <w:rPr>
          <w:rFonts w:ascii="Arial" w:hAnsi="Arial" w:cs="Arial"/>
          <w:szCs w:val="24"/>
        </w:rPr>
        <w:t xml:space="preserve">. </w:t>
      </w:r>
      <w:r w:rsidRPr="009174F7">
        <w:rPr>
          <w:rFonts w:ascii="Arial" w:hAnsi="Arial" w:cs="Arial"/>
          <w:szCs w:val="24"/>
        </w:rPr>
        <w:t>Бүтээгдэхүүний</w:t>
      </w:r>
      <w:r w:rsidR="00DC546E" w:rsidRPr="009174F7">
        <w:rPr>
          <w:rFonts w:ascii="Arial" w:hAnsi="Arial" w:cs="Arial"/>
          <w:szCs w:val="24"/>
        </w:rPr>
        <w:t xml:space="preserve"> </w:t>
      </w:r>
      <w:r w:rsidRPr="009174F7">
        <w:rPr>
          <w:rFonts w:ascii="Arial" w:hAnsi="Arial" w:cs="Arial"/>
          <w:szCs w:val="24"/>
        </w:rPr>
        <w:t>тооцооны</w:t>
      </w:r>
      <w:r w:rsidR="00DC546E" w:rsidRPr="009174F7">
        <w:rPr>
          <w:rFonts w:ascii="Arial" w:hAnsi="Arial" w:cs="Arial"/>
          <w:szCs w:val="24"/>
        </w:rPr>
        <w:t xml:space="preserve"> </w:t>
      </w:r>
      <w:r w:rsidRPr="009174F7">
        <w:rPr>
          <w:rFonts w:ascii="Arial" w:hAnsi="Arial" w:cs="Arial"/>
          <w:szCs w:val="24"/>
        </w:rPr>
        <w:t>завсрын</w:t>
      </w:r>
      <w:r w:rsidR="00DC546E" w:rsidRPr="009174F7">
        <w:rPr>
          <w:rFonts w:ascii="Arial" w:hAnsi="Arial" w:cs="Arial"/>
          <w:szCs w:val="24"/>
        </w:rPr>
        <w:t xml:space="preserve"> </w:t>
      </w:r>
      <w:r w:rsidRPr="009174F7">
        <w:rPr>
          <w:rFonts w:ascii="Arial" w:hAnsi="Arial" w:cs="Arial"/>
          <w:szCs w:val="24"/>
        </w:rPr>
        <w:t>хэрэглээнд</w:t>
      </w:r>
      <w:r w:rsidR="00DC546E" w:rsidRPr="009174F7">
        <w:rPr>
          <w:rFonts w:ascii="Arial" w:hAnsi="Arial" w:cs="Arial"/>
          <w:szCs w:val="24"/>
        </w:rPr>
        <w:t xml:space="preserve"> </w:t>
      </w:r>
      <w:r w:rsidRPr="009174F7">
        <w:rPr>
          <w:rFonts w:ascii="Arial" w:hAnsi="Arial" w:cs="Arial"/>
          <w:szCs w:val="24"/>
        </w:rPr>
        <w:t>тусгагдсан</w:t>
      </w:r>
      <w:r w:rsidR="00DC546E" w:rsidRPr="009174F7">
        <w:rPr>
          <w:rFonts w:ascii="Arial" w:hAnsi="Arial" w:cs="Arial"/>
          <w:szCs w:val="24"/>
        </w:rPr>
        <w:t xml:space="preserve"> </w:t>
      </w:r>
      <w:r w:rsidRPr="009174F7">
        <w:rPr>
          <w:rFonts w:ascii="Arial" w:hAnsi="Arial" w:cs="Arial"/>
          <w:szCs w:val="24"/>
        </w:rPr>
        <w:t>даатгалын</w:t>
      </w:r>
      <w:r w:rsidR="00DC546E" w:rsidRPr="009174F7">
        <w:rPr>
          <w:rFonts w:ascii="Arial" w:hAnsi="Arial" w:cs="Arial"/>
          <w:szCs w:val="24"/>
        </w:rPr>
        <w:t xml:space="preserve"> </w:t>
      </w:r>
      <w:r w:rsidRPr="009174F7">
        <w:rPr>
          <w:rFonts w:ascii="Arial" w:hAnsi="Arial" w:cs="Arial"/>
          <w:szCs w:val="24"/>
        </w:rPr>
        <w:t>зардлын</w:t>
      </w:r>
      <w:r w:rsidR="00DC546E" w:rsidRPr="009174F7">
        <w:rPr>
          <w:rFonts w:ascii="Arial" w:hAnsi="Arial" w:cs="Arial"/>
          <w:szCs w:val="24"/>
        </w:rPr>
        <w:t xml:space="preserve"> </w:t>
      </w:r>
      <w:r w:rsidRPr="009174F7">
        <w:rPr>
          <w:rFonts w:ascii="Arial" w:hAnsi="Arial" w:cs="Arial"/>
          <w:szCs w:val="24"/>
        </w:rPr>
        <w:t>дүнд</w:t>
      </w:r>
      <w:r w:rsidR="00DC546E" w:rsidRPr="009174F7">
        <w:rPr>
          <w:rFonts w:ascii="Arial" w:hAnsi="Arial" w:cs="Arial"/>
          <w:szCs w:val="24"/>
        </w:rPr>
        <w:t xml:space="preserve"> </w:t>
      </w:r>
      <w:r w:rsidRPr="009174F7">
        <w:rPr>
          <w:rFonts w:ascii="Arial" w:hAnsi="Arial" w:cs="Arial"/>
          <w:szCs w:val="24"/>
        </w:rPr>
        <w:t>эдийн</w:t>
      </w:r>
      <w:r w:rsidR="00DC546E" w:rsidRPr="009174F7">
        <w:rPr>
          <w:rFonts w:ascii="Arial" w:hAnsi="Arial" w:cs="Arial"/>
          <w:szCs w:val="24"/>
        </w:rPr>
        <w:t xml:space="preserve"> </w:t>
      </w:r>
      <w:r w:rsidRPr="009174F7">
        <w:rPr>
          <w:rFonts w:ascii="Arial" w:hAnsi="Arial" w:cs="Arial"/>
          <w:szCs w:val="24"/>
        </w:rPr>
        <w:t>засгийн</w:t>
      </w:r>
      <w:r w:rsidR="00DC546E" w:rsidRPr="009174F7">
        <w:rPr>
          <w:rFonts w:ascii="Arial" w:hAnsi="Arial" w:cs="Arial"/>
          <w:szCs w:val="24"/>
        </w:rPr>
        <w:t xml:space="preserve"> </w:t>
      </w:r>
      <w:r w:rsidRPr="009174F7">
        <w:rPr>
          <w:rFonts w:ascii="Arial" w:hAnsi="Arial" w:cs="Arial"/>
          <w:szCs w:val="24"/>
        </w:rPr>
        <w:t>секторуудын</w:t>
      </w:r>
      <w:r w:rsidR="00DC546E" w:rsidRPr="009174F7">
        <w:rPr>
          <w:rFonts w:ascii="Arial" w:hAnsi="Arial" w:cs="Arial"/>
          <w:szCs w:val="24"/>
        </w:rPr>
        <w:t xml:space="preserve"> </w:t>
      </w:r>
      <w:r w:rsidRPr="009174F7">
        <w:rPr>
          <w:rFonts w:ascii="Arial" w:hAnsi="Arial" w:cs="Arial"/>
          <w:szCs w:val="24"/>
        </w:rPr>
        <w:t>эзлэх</w:t>
      </w:r>
      <w:r w:rsidR="00DC546E" w:rsidRPr="009174F7">
        <w:rPr>
          <w:rFonts w:ascii="Arial" w:hAnsi="Arial" w:cs="Arial"/>
          <w:szCs w:val="24"/>
        </w:rPr>
        <w:t xml:space="preserve"> </w:t>
      </w:r>
      <w:r w:rsidRPr="009174F7">
        <w:rPr>
          <w:rFonts w:ascii="Arial" w:hAnsi="Arial" w:cs="Arial"/>
          <w:szCs w:val="24"/>
        </w:rPr>
        <w:t>хувийн</w:t>
      </w:r>
      <w:r w:rsidR="00DC546E" w:rsidRPr="009174F7">
        <w:rPr>
          <w:rFonts w:ascii="Arial" w:hAnsi="Arial" w:cs="Arial"/>
          <w:szCs w:val="24"/>
        </w:rPr>
        <w:t xml:space="preserve"> </w:t>
      </w:r>
      <w:r w:rsidRPr="009174F7">
        <w:rPr>
          <w:rFonts w:ascii="Arial" w:hAnsi="Arial" w:cs="Arial"/>
          <w:szCs w:val="24"/>
        </w:rPr>
        <w:t>жинг</w:t>
      </w:r>
      <w:r w:rsidR="00DC546E" w:rsidRPr="009174F7">
        <w:rPr>
          <w:rFonts w:ascii="Arial" w:hAnsi="Arial" w:cs="Arial"/>
          <w:szCs w:val="24"/>
        </w:rPr>
        <w:t xml:space="preserve"> </w:t>
      </w:r>
      <w:r w:rsidRPr="009174F7">
        <w:rPr>
          <w:rFonts w:ascii="Arial" w:hAnsi="Arial" w:cs="Arial"/>
          <w:szCs w:val="24"/>
        </w:rPr>
        <w:t>үндэслэн</w:t>
      </w:r>
      <w:r w:rsidR="00DC546E" w:rsidRPr="009174F7">
        <w:rPr>
          <w:rFonts w:ascii="Arial" w:hAnsi="Arial" w:cs="Arial"/>
          <w:szCs w:val="24"/>
        </w:rPr>
        <w:t xml:space="preserve"> </w:t>
      </w:r>
      <w:r w:rsidRPr="009174F7">
        <w:rPr>
          <w:rFonts w:ascii="Arial" w:hAnsi="Arial" w:cs="Arial"/>
          <w:szCs w:val="24"/>
        </w:rPr>
        <w:t>тооцно</w:t>
      </w:r>
      <w:r w:rsidR="00DC546E" w:rsidRPr="009174F7">
        <w:rPr>
          <w:rFonts w:ascii="Arial" w:hAnsi="Arial" w:cs="Arial"/>
          <w:szCs w:val="24"/>
          <w:lang w:val="mn-MN"/>
        </w:rPr>
        <w:t>.</w:t>
      </w:r>
    </w:p>
    <w:p w:rsidR="007A79E5" w:rsidRPr="009174F7" w:rsidRDefault="007A79E5" w:rsidP="00645C49">
      <w:pPr>
        <w:ind w:left="1440"/>
        <w:jc w:val="both"/>
        <w:rPr>
          <w:rFonts w:ascii="Arial" w:hAnsi="Arial" w:cs="Arial"/>
          <w:szCs w:val="24"/>
        </w:rPr>
      </w:pPr>
    </w:p>
    <w:p w:rsidR="008F2406" w:rsidRPr="009174F7" w:rsidRDefault="005962F4" w:rsidP="00794780">
      <w:pPr>
        <w:ind w:firstLine="720"/>
        <w:jc w:val="both"/>
        <w:rPr>
          <w:rFonts w:ascii="Arial" w:hAnsi="Arial" w:cs="Arial"/>
          <w:szCs w:val="24"/>
          <w:u w:val="single"/>
          <w:lang w:val="mn-MN"/>
        </w:rPr>
      </w:pPr>
      <w:r w:rsidRPr="009174F7">
        <w:rPr>
          <w:rFonts w:ascii="Arial" w:hAnsi="Arial" w:cs="Arial"/>
          <w:szCs w:val="24"/>
          <w:u w:val="single"/>
        </w:rPr>
        <w:t xml:space="preserve">D.7.2 </w:t>
      </w:r>
      <w:r w:rsidR="003114C3" w:rsidRPr="009174F7">
        <w:rPr>
          <w:rFonts w:ascii="Arial" w:hAnsi="Arial" w:cs="Arial"/>
          <w:szCs w:val="24"/>
          <w:u w:val="single"/>
        </w:rPr>
        <w:t>Даатгалын</w:t>
      </w:r>
      <w:r w:rsidR="00CC76EC" w:rsidRPr="009174F7">
        <w:rPr>
          <w:rFonts w:ascii="Arial" w:hAnsi="Arial" w:cs="Arial"/>
          <w:szCs w:val="24"/>
          <w:u w:val="single"/>
        </w:rPr>
        <w:t xml:space="preserve"> </w:t>
      </w:r>
      <w:r w:rsidR="003114C3" w:rsidRPr="009174F7">
        <w:rPr>
          <w:rFonts w:ascii="Arial" w:hAnsi="Arial" w:cs="Arial"/>
          <w:szCs w:val="24"/>
          <w:u w:val="single"/>
        </w:rPr>
        <w:t>нөхө</w:t>
      </w:r>
      <w:r w:rsidR="00794780" w:rsidRPr="009174F7">
        <w:rPr>
          <w:rFonts w:ascii="Arial" w:hAnsi="Arial" w:cs="Arial"/>
          <w:szCs w:val="24"/>
          <w:u w:val="single"/>
          <w:lang w:val="mn-MN"/>
        </w:rPr>
        <w:t>н тө</w:t>
      </w:r>
      <w:r w:rsidR="003114C3" w:rsidRPr="009174F7">
        <w:rPr>
          <w:rFonts w:ascii="Arial" w:hAnsi="Arial" w:cs="Arial"/>
          <w:szCs w:val="24"/>
          <w:u w:val="single"/>
        </w:rPr>
        <w:t>л</w:t>
      </w:r>
      <w:r w:rsidR="00794780" w:rsidRPr="009174F7">
        <w:rPr>
          <w:rFonts w:ascii="Arial" w:hAnsi="Arial" w:cs="Arial"/>
          <w:szCs w:val="24"/>
          <w:u w:val="single"/>
          <w:lang w:val="mn-MN"/>
        </w:rPr>
        <w:t>бөр</w:t>
      </w:r>
      <w:r w:rsidR="003114C3" w:rsidRPr="009174F7">
        <w:rPr>
          <w:rFonts w:ascii="Arial" w:hAnsi="Arial" w:cs="Arial"/>
          <w:szCs w:val="24"/>
          <w:u w:val="single"/>
        </w:rPr>
        <w:t>т</w:t>
      </w:r>
      <w:r w:rsidR="00B37AC3" w:rsidRPr="009174F7">
        <w:rPr>
          <w:rFonts w:ascii="Arial" w:hAnsi="Arial" w:cs="Arial"/>
          <w:szCs w:val="24"/>
          <w:u w:val="single"/>
          <w:lang w:val="mn-MN"/>
        </w:rPr>
        <w:t xml:space="preserve"> </w:t>
      </w:r>
    </w:p>
    <w:p w:rsidR="00CC76EC" w:rsidRPr="009174F7" w:rsidRDefault="00CC76EC" w:rsidP="00794780">
      <w:pPr>
        <w:ind w:firstLine="720"/>
        <w:jc w:val="both"/>
        <w:rPr>
          <w:rFonts w:ascii="Arial" w:hAnsi="Arial" w:cs="Arial"/>
          <w:szCs w:val="24"/>
          <w:u w:val="single"/>
          <w:lang w:val="mn-MN"/>
        </w:rPr>
      </w:pPr>
    </w:p>
    <w:p w:rsidR="00CC76EC" w:rsidRPr="009174F7" w:rsidRDefault="003114C3" w:rsidP="00794780">
      <w:pPr>
        <w:ind w:left="720"/>
        <w:jc w:val="both"/>
        <w:rPr>
          <w:rFonts w:ascii="Arial" w:hAnsi="Arial" w:cs="Arial"/>
          <w:szCs w:val="24"/>
        </w:rPr>
      </w:pPr>
      <w:r w:rsidRPr="009174F7">
        <w:rPr>
          <w:rFonts w:ascii="Arial" w:hAnsi="Arial" w:cs="Arial"/>
          <w:i/>
          <w:szCs w:val="24"/>
          <w:u w:val="single"/>
          <w:lang w:val="mn-MN"/>
        </w:rPr>
        <w:t>Мэдээллийн</w:t>
      </w:r>
      <w:r w:rsidR="00CC76EC" w:rsidRPr="009174F7">
        <w:rPr>
          <w:rFonts w:ascii="Arial" w:hAnsi="Arial" w:cs="Arial"/>
          <w:i/>
          <w:szCs w:val="24"/>
          <w:u w:val="single"/>
          <w:lang w:val="mn-MN"/>
        </w:rPr>
        <w:t xml:space="preserve"> </w:t>
      </w:r>
      <w:r w:rsidRPr="009174F7">
        <w:rPr>
          <w:rFonts w:ascii="Arial" w:hAnsi="Arial" w:cs="Arial"/>
          <w:i/>
          <w:szCs w:val="24"/>
          <w:u w:val="single"/>
          <w:lang w:val="mn-MN"/>
        </w:rPr>
        <w:t>эх</w:t>
      </w:r>
      <w:r w:rsidR="00CC76EC"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265720" w:rsidRPr="009174F7">
        <w:rPr>
          <w:rFonts w:ascii="Arial" w:hAnsi="Arial" w:cs="Arial"/>
          <w:i/>
          <w:szCs w:val="24"/>
          <w:u w:val="single"/>
          <w:lang w:val="mn-MN"/>
        </w:rPr>
        <w:t>:</w:t>
      </w:r>
      <w:r w:rsidR="00265720" w:rsidRPr="009174F7">
        <w:rPr>
          <w:rFonts w:ascii="Arial" w:hAnsi="Arial" w:cs="Arial"/>
          <w:szCs w:val="24"/>
          <w:lang w:val="mn-MN"/>
        </w:rPr>
        <w:t xml:space="preserve"> </w:t>
      </w:r>
      <w:r w:rsidRPr="009174F7">
        <w:rPr>
          <w:rFonts w:ascii="Arial" w:hAnsi="Arial" w:cs="Arial"/>
          <w:szCs w:val="24"/>
          <w:lang w:val="mn-MN"/>
        </w:rPr>
        <w:t>Д</w:t>
      </w:r>
      <w:r w:rsidRPr="009174F7">
        <w:rPr>
          <w:rFonts w:ascii="Arial" w:hAnsi="Arial" w:cs="Arial"/>
          <w:szCs w:val="24"/>
        </w:rPr>
        <w:t>аатгалын</w:t>
      </w:r>
      <w:r w:rsidR="00CF75DC" w:rsidRPr="009174F7">
        <w:rPr>
          <w:rFonts w:ascii="Arial" w:hAnsi="Arial" w:cs="Arial"/>
          <w:szCs w:val="24"/>
        </w:rPr>
        <w:t xml:space="preserve"> </w:t>
      </w:r>
      <w:r w:rsidRPr="009174F7">
        <w:rPr>
          <w:rFonts w:ascii="Arial" w:hAnsi="Arial" w:cs="Arial"/>
          <w:szCs w:val="24"/>
        </w:rPr>
        <w:t>салбарын</w:t>
      </w:r>
      <w:r w:rsidR="00CF75DC" w:rsidRPr="009174F7">
        <w:rPr>
          <w:rFonts w:ascii="Arial" w:hAnsi="Arial" w:cs="Arial"/>
          <w:szCs w:val="24"/>
        </w:rPr>
        <w:t xml:space="preserve"> </w:t>
      </w:r>
      <w:r w:rsidRPr="009174F7">
        <w:rPr>
          <w:rFonts w:ascii="Arial" w:hAnsi="Arial" w:cs="Arial"/>
          <w:szCs w:val="24"/>
        </w:rPr>
        <w:t>б</w:t>
      </w:r>
      <w:r w:rsidRPr="009174F7">
        <w:rPr>
          <w:rFonts w:ascii="Arial" w:hAnsi="Arial" w:cs="Arial"/>
          <w:szCs w:val="24"/>
          <w:lang w:val="mn-MN"/>
        </w:rPr>
        <w:t>үтээгдэхүүний</w:t>
      </w:r>
      <w:r w:rsidR="00CF75DC" w:rsidRPr="009174F7">
        <w:rPr>
          <w:rFonts w:ascii="Arial" w:hAnsi="Arial" w:cs="Arial"/>
          <w:szCs w:val="24"/>
          <w:lang w:val="mn-MN"/>
        </w:rPr>
        <w:t xml:space="preserve"> </w:t>
      </w:r>
      <w:r w:rsidRPr="009174F7">
        <w:rPr>
          <w:rFonts w:ascii="Arial" w:hAnsi="Arial" w:cs="Arial"/>
          <w:szCs w:val="24"/>
          <w:lang w:val="mn-MN"/>
        </w:rPr>
        <w:t>тооцооноос</w:t>
      </w:r>
      <w:r w:rsidR="00CF75DC" w:rsidRPr="009174F7">
        <w:rPr>
          <w:rFonts w:ascii="Arial" w:hAnsi="Arial" w:cs="Arial"/>
          <w:szCs w:val="24"/>
          <w:lang w:val="mn-MN"/>
        </w:rPr>
        <w:t xml:space="preserve"> </w:t>
      </w:r>
      <w:r w:rsidRPr="009174F7">
        <w:rPr>
          <w:rFonts w:ascii="Arial" w:hAnsi="Arial" w:cs="Arial"/>
          <w:szCs w:val="24"/>
        </w:rPr>
        <w:t>даатгалын</w:t>
      </w:r>
      <w:r w:rsidR="00CC76EC" w:rsidRPr="009174F7">
        <w:rPr>
          <w:rFonts w:ascii="Arial" w:hAnsi="Arial" w:cs="Arial"/>
          <w:szCs w:val="24"/>
        </w:rPr>
        <w:t xml:space="preserve"> </w:t>
      </w:r>
      <w:r w:rsidRPr="009174F7">
        <w:rPr>
          <w:rFonts w:ascii="Arial" w:hAnsi="Arial" w:cs="Arial"/>
          <w:szCs w:val="24"/>
        </w:rPr>
        <w:t>нөхөн</w:t>
      </w:r>
      <w:r w:rsidR="00CC76EC" w:rsidRPr="009174F7">
        <w:rPr>
          <w:rFonts w:ascii="Arial" w:hAnsi="Arial" w:cs="Arial"/>
          <w:szCs w:val="24"/>
        </w:rPr>
        <w:t xml:space="preserve"> </w:t>
      </w:r>
      <w:r w:rsidRPr="009174F7">
        <w:rPr>
          <w:rFonts w:ascii="Arial" w:hAnsi="Arial" w:cs="Arial"/>
          <w:szCs w:val="24"/>
        </w:rPr>
        <w:t>олговрын</w:t>
      </w:r>
      <w:r w:rsidR="00CC76EC" w:rsidRPr="009174F7">
        <w:rPr>
          <w:rFonts w:ascii="Arial" w:hAnsi="Arial" w:cs="Arial"/>
          <w:szCs w:val="24"/>
        </w:rPr>
        <w:t xml:space="preserve"> </w:t>
      </w:r>
      <w:r w:rsidRPr="009174F7">
        <w:rPr>
          <w:rFonts w:ascii="Arial" w:hAnsi="Arial" w:cs="Arial"/>
          <w:szCs w:val="24"/>
        </w:rPr>
        <w:t>нийт</w:t>
      </w:r>
      <w:r w:rsidR="00CC76EC" w:rsidRPr="009174F7">
        <w:rPr>
          <w:rFonts w:ascii="Arial" w:hAnsi="Arial" w:cs="Arial"/>
          <w:szCs w:val="24"/>
        </w:rPr>
        <w:t xml:space="preserve"> </w:t>
      </w:r>
      <w:r w:rsidRPr="009174F7">
        <w:rPr>
          <w:rFonts w:ascii="Arial" w:hAnsi="Arial" w:cs="Arial"/>
          <w:szCs w:val="24"/>
        </w:rPr>
        <w:t>хэмжээг</w:t>
      </w:r>
      <w:r w:rsidR="00CC76EC" w:rsidRPr="009174F7">
        <w:rPr>
          <w:rFonts w:ascii="Arial" w:hAnsi="Arial" w:cs="Arial"/>
          <w:szCs w:val="24"/>
        </w:rPr>
        <w:t xml:space="preserve"> </w:t>
      </w:r>
      <w:r w:rsidRPr="009174F7">
        <w:rPr>
          <w:rFonts w:ascii="Arial" w:hAnsi="Arial" w:cs="Arial"/>
          <w:szCs w:val="24"/>
        </w:rPr>
        <w:t>авч</w:t>
      </w:r>
      <w:r w:rsidR="00CF75DC" w:rsidRPr="009174F7">
        <w:rPr>
          <w:rFonts w:ascii="Arial" w:hAnsi="Arial" w:cs="Arial"/>
          <w:szCs w:val="24"/>
        </w:rPr>
        <w:t xml:space="preserve">, </w:t>
      </w:r>
      <w:r w:rsidRPr="009174F7">
        <w:rPr>
          <w:rFonts w:ascii="Arial" w:hAnsi="Arial" w:cs="Arial"/>
          <w:szCs w:val="24"/>
        </w:rPr>
        <w:t>Санхүүгийн</w:t>
      </w:r>
      <w:r w:rsidR="00B859AB" w:rsidRPr="009174F7">
        <w:rPr>
          <w:rFonts w:ascii="Arial" w:hAnsi="Arial" w:cs="Arial"/>
          <w:szCs w:val="24"/>
        </w:rPr>
        <w:t xml:space="preserve"> </w:t>
      </w:r>
      <w:r w:rsidRPr="009174F7">
        <w:rPr>
          <w:rFonts w:ascii="Arial" w:hAnsi="Arial" w:cs="Arial"/>
          <w:szCs w:val="24"/>
        </w:rPr>
        <w:t>секторт</w:t>
      </w:r>
      <w:r w:rsidR="00B859AB" w:rsidRPr="009174F7">
        <w:rPr>
          <w:rFonts w:ascii="Arial" w:hAnsi="Arial" w:cs="Arial"/>
          <w:szCs w:val="24"/>
        </w:rPr>
        <w:t xml:space="preserve"> </w:t>
      </w:r>
      <w:r w:rsidRPr="009174F7">
        <w:rPr>
          <w:rFonts w:ascii="Arial" w:hAnsi="Arial" w:cs="Arial"/>
          <w:szCs w:val="24"/>
        </w:rPr>
        <w:t>тусгана</w:t>
      </w:r>
      <w:r w:rsidR="00B859AB" w:rsidRPr="009174F7">
        <w:rPr>
          <w:rFonts w:ascii="Arial" w:hAnsi="Arial" w:cs="Arial"/>
          <w:szCs w:val="24"/>
        </w:rPr>
        <w:t>.</w:t>
      </w:r>
    </w:p>
    <w:p w:rsidR="007A79E5" w:rsidRPr="009174F7" w:rsidRDefault="007A79E5" w:rsidP="00265720">
      <w:pPr>
        <w:ind w:left="1440"/>
        <w:jc w:val="both"/>
        <w:rPr>
          <w:rFonts w:ascii="Arial" w:hAnsi="Arial" w:cs="Arial"/>
          <w:szCs w:val="24"/>
        </w:rPr>
      </w:pPr>
    </w:p>
    <w:p w:rsidR="007A79E5" w:rsidRPr="009174F7" w:rsidRDefault="005962F4" w:rsidP="008F2406">
      <w:pPr>
        <w:ind w:firstLine="720"/>
        <w:jc w:val="both"/>
        <w:rPr>
          <w:rFonts w:ascii="Arial" w:hAnsi="Arial" w:cs="Arial"/>
          <w:szCs w:val="24"/>
          <w:u w:val="single"/>
          <w:lang w:val="mn-MN"/>
        </w:rPr>
      </w:pPr>
      <w:r w:rsidRPr="009174F7">
        <w:rPr>
          <w:rFonts w:ascii="Arial" w:hAnsi="Arial" w:cs="Arial"/>
          <w:szCs w:val="24"/>
          <w:u w:val="single"/>
        </w:rPr>
        <w:t xml:space="preserve">D.7.3 </w:t>
      </w:r>
      <w:r w:rsidR="003114C3" w:rsidRPr="009174F7">
        <w:rPr>
          <w:rFonts w:ascii="Arial" w:hAnsi="Arial" w:cs="Arial"/>
          <w:szCs w:val="24"/>
          <w:u w:val="single"/>
        </w:rPr>
        <w:t>Засгийн</w:t>
      </w:r>
      <w:r w:rsidR="00CC76EC" w:rsidRPr="009174F7">
        <w:rPr>
          <w:rFonts w:ascii="Arial" w:hAnsi="Arial" w:cs="Arial"/>
          <w:szCs w:val="24"/>
          <w:u w:val="single"/>
        </w:rPr>
        <w:t xml:space="preserve"> </w:t>
      </w:r>
      <w:r w:rsidR="003114C3" w:rsidRPr="009174F7">
        <w:rPr>
          <w:rFonts w:ascii="Arial" w:hAnsi="Arial" w:cs="Arial"/>
          <w:szCs w:val="24"/>
          <w:u w:val="single"/>
        </w:rPr>
        <w:t>газар</w:t>
      </w:r>
      <w:r w:rsidR="00CC76EC" w:rsidRPr="009174F7">
        <w:rPr>
          <w:rFonts w:ascii="Arial" w:hAnsi="Arial" w:cs="Arial"/>
          <w:szCs w:val="24"/>
          <w:u w:val="single"/>
        </w:rPr>
        <w:t xml:space="preserve"> </w:t>
      </w:r>
      <w:r w:rsidR="003114C3" w:rsidRPr="009174F7">
        <w:rPr>
          <w:rFonts w:ascii="Arial" w:hAnsi="Arial" w:cs="Arial"/>
          <w:szCs w:val="24"/>
          <w:u w:val="single"/>
        </w:rPr>
        <w:t>хоорондын</w:t>
      </w:r>
      <w:r w:rsidR="00CC76EC" w:rsidRPr="009174F7">
        <w:rPr>
          <w:rFonts w:ascii="Arial" w:hAnsi="Arial" w:cs="Arial"/>
          <w:szCs w:val="24"/>
          <w:u w:val="single"/>
        </w:rPr>
        <w:t xml:space="preserve"> </w:t>
      </w:r>
      <w:r w:rsidR="003114C3" w:rsidRPr="009174F7">
        <w:rPr>
          <w:rFonts w:ascii="Arial" w:hAnsi="Arial" w:cs="Arial"/>
          <w:szCs w:val="24"/>
          <w:u w:val="single"/>
        </w:rPr>
        <w:t>урсгал</w:t>
      </w:r>
      <w:r w:rsidR="00CC76EC" w:rsidRPr="009174F7">
        <w:rPr>
          <w:rFonts w:ascii="Arial" w:hAnsi="Arial" w:cs="Arial"/>
          <w:szCs w:val="24"/>
          <w:u w:val="single"/>
        </w:rPr>
        <w:t xml:space="preserve"> </w:t>
      </w:r>
      <w:r w:rsidR="003114C3" w:rsidRPr="009174F7">
        <w:rPr>
          <w:rFonts w:ascii="Arial" w:hAnsi="Arial" w:cs="Arial"/>
          <w:szCs w:val="24"/>
          <w:u w:val="single"/>
        </w:rPr>
        <w:t>шилжүүлэг</w:t>
      </w:r>
      <w:r w:rsidR="002620FE" w:rsidRPr="009174F7">
        <w:rPr>
          <w:rFonts w:ascii="Arial" w:hAnsi="Arial" w:cs="Arial"/>
          <w:szCs w:val="24"/>
          <w:u w:val="single"/>
        </w:rPr>
        <w:t>:</w:t>
      </w:r>
    </w:p>
    <w:p w:rsidR="008F2406" w:rsidRPr="009174F7" w:rsidRDefault="008F2406" w:rsidP="008F2406">
      <w:pPr>
        <w:ind w:firstLine="720"/>
        <w:jc w:val="both"/>
        <w:rPr>
          <w:rFonts w:ascii="Arial" w:hAnsi="Arial" w:cs="Arial"/>
          <w:szCs w:val="24"/>
          <w:u w:val="single"/>
          <w:lang w:val="mn-MN"/>
        </w:rPr>
      </w:pPr>
    </w:p>
    <w:p w:rsidR="00CC76EC" w:rsidRPr="009174F7" w:rsidRDefault="003114C3" w:rsidP="00794780">
      <w:pPr>
        <w:ind w:left="720"/>
        <w:jc w:val="both"/>
        <w:rPr>
          <w:rFonts w:ascii="Arial" w:hAnsi="Arial" w:cs="Arial"/>
          <w:szCs w:val="24"/>
        </w:rPr>
      </w:pPr>
      <w:r w:rsidRPr="009174F7">
        <w:rPr>
          <w:rFonts w:ascii="Arial" w:hAnsi="Arial" w:cs="Arial"/>
          <w:i/>
          <w:szCs w:val="24"/>
          <w:u w:val="single"/>
          <w:lang w:val="mn-MN"/>
        </w:rPr>
        <w:t>Мэдээллийн</w:t>
      </w:r>
      <w:r w:rsidR="00CC76EC" w:rsidRPr="009174F7">
        <w:rPr>
          <w:rFonts w:ascii="Arial" w:hAnsi="Arial" w:cs="Arial"/>
          <w:i/>
          <w:szCs w:val="24"/>
          <w:u w:val="single"/>
          <w:lang w:val="mn-MN"/>
        </w:rPr>
        <w:t xml:space="preserve"> </w:t>
      </w:r>
      <w:r w:rsidRPr="009174F7">
        <w:rPr>
          <w:rFonts w:ascii="Arial" w:hAnsi="Arial" w:cs="Arial"/>
          <w:i/>
          <w:szCs w:val="24"/>
          <w:u w:val="single"/>
          <w:lang w:val="mn-MN"/>
        </w:rPr>
        <w:t>эх</w:t>
      </w:r>
      <w:r w:rsidR="00CC76EC"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2620FE" w:rsidRPr="009174F7">
        <w:rPr>
          <w:rFonts w:ascii="Arial" w:hAnsi="Arial" w:cs="Arial"/>
          <w:i/>
          <w:szCs w:val="24"/>
          <w:u w:val="single"/>
          <w:lang w:val="mn-MN"/>
        </w:rPr>
        <w:t>:</w:t>
      </w:r>
      <w:r w:rsidR="002620FE" w:rsidRPr="009174F7">
        <w:rPr>
          <w:rFonts w:ascii="Arial" w:hAnsi="Arial" w:cs="Arial"/>
          <w:szCs w:val="24"/>
          <w:lang w:val="mn-MN"/>
        </w:rPr>
        <w:t xml:space="preserve"> </w:t>
      </w:r>
      <w:r w:rsidRPr="009174F7">
        <w:rPr>
          <w:rFonts w:ascii="Arial" w:hAnsi="Arial" w:cs="Arial"/>
          <w:szCs w:val="24"/>
        </w:rPr>
        <w:t>Нөөцийн</w:t>
      </w:r>
      <w:r w:rsidR="00CC037F" w:rsidRPr="009174F7">
        <w:rPr>
          <w:rFonts w:ascii="Arial" w:hAnsi="Arial" w:cs="Arial"/>
          <w:szCs w:val="24"/>
        </w:rPr>
        <w:t xml:space="preserve"> </w:t>
      </w:r>
      <w:r w:rsidRPr="009174F7">
        <w:rPr>
          <w:rFonts w:ascii="Arial" w:hAnsi="Arial" w:cs="Arial"/>
          <w:szCs w:val="24"/>
        </w:rPr>
        <w:t>талд</w:t>
      </w:r>
      <w:r w:rsidR="00CC037F" w:rsidRPr="009174F7">
        <w:rPr>
          <w:rFonts w:ascii="Arial" w:hAnsi="Arial" w:cs="Arial"/>
          <w:szCs w:val="24"/>
        </w:rPr>
        <w:t xml:space="preserve"> </w:t>
      </w:r>
      <w:r w:rsidRPr="009174F7">
        <w:rPr>
          <w:rFonts w:ascii="Arial" w:hAnsi="Arial" w:cs="Arial"/>
          <w:szCs w:val="24"/>
        </w:rPr>
        <w:t>тусгагдсан</w:t>
      </w:r>
      <w:r w:rsidR="00CC037F" w:rsidRPr="009174F7">
        <w:rPr>
          <w:rFonts w:ascii="Arial" w:hAnsi="Arial" w:cs="Arial"/>
          <w:szCs w:val="24"/>
        </w:rPr>
        <w:t xml:space="preserve"> </w:t>
      </w:r>
      <w:r w:rsidRPr="009174F7">
        <w:rPr>
          <w:rFonts w:ascii="Arial" w:hAnsi="Arial" w:cs="Arial"/>
          <w:szCs w:val="24"/>
        </w:rPr>
        <w:t>шилжүүлгийн</w:t>
      </w:r>
      <w:r w:rsidR="00CC037F" w:rsidRPr="009174F7">
        <w:rPr>
          <w:rFonts w:ascii="Arial" w:hAnsi="Arial" w:cs="Arial"/>
          <w:szCs w:val="24"/>
        </w:rPr>
        <w:t xml:space="preserve"> </w:t>
      </w:r>
      <w:r w:rsidRPr="009174F7">
        <w:rPr>
          <w:rFonts w:ascii="Arial" w:hAnsi="Arial" w:cs="Arial"/>
          <w:szCs w:val="24"/>
        </w:rPr>
        <w:t>дүнг</w:t>
      </w:r>
      <w:r w:rsidR="00CC037F" w:rsidRPr="009174F7">
        <w:rPr>
          <w:rFonts w:ascii="Arial" w:hAnsi="Arial" w:cs="Arial"/>
          <w:szCs w:val="24"/>
        </w:rPr>
        <w:t xml:space="preserve"> </w:t>
      </w:r>
      <w:r w:rsidRPr="009174F7">
        <w:rPr>
          <w:rFonts w:ascii="Arial" w:hAnsi="Arial" w:cs="Arial"/>
          <w:szCs w:val="24"/>
        </w:rPr>
        <w:t>Төрийн</w:t>
      </w:r>
      <w:r w:rsidR="00CC76EC" w:rsidRPr="009174F7">
        <w:rPr>
          <w:rFonts w:ascii="Arial" w:hAnsi="Arial" w:cs="Arial"/>
          <w:szCs w:val="24"/>
        </w:rPr>
        <w:t xml:space="preserve"> </w:t>
      </w:r>
      <w:r w:rsidRPr="009174F7">
        <w:rPr>
          <w:rFonts w:ascii="Arial" w:hAnsi="Arial" w:cs="Arial"/>
          <w:szCs w:val="24"/>
        </w:rPr>
        <w:t>байгууллагын</w:t>
      </w:r>
      <w:r w:rsidR="00CC76EC" w:rsidRPr="009174F7">
        <w:rPr>
          <w:rFonts w:ascii="Arial" w:hAnsi="Arial" w:cs="Arial"/>
          <w:szCs w:val="24"/>
        </w:rPr>
        <w:t xml:space="preserve"> </w:t>
      </w:r>
      <w:r w:rsidRPr="009174F7">
        <w:rPr>
          <w:rFonts w:ascii="Arial" w:hAnsi="Arial" w:cs="Arial"/>
          <w:szCs w:val="24"/>
        </w:rPr>
        <w:t>секторт</w:t>
      </w:r>
      <w:r w:rsidR="00CC76EC" w:rsidRPr="009174F7">
        <w:rPr>
          <w:rFonts w:ascii="Arial" w:hAnsi="Arial" w:cs="Arial"/>
          <w:szCs w:val="24"/>
        </w:rPr>
        <w:t xml:space="preserve"> </w:t>
      </w:r>
      <w:r w:rsidRPr="009174F7">
        <w:rPr>
          <w:rFonts w:ascii="Arial" w:hAnsi="Arial" w:cs="Arial"/>
          <w:szCs w:val="24"/>
        </w:rPr>
        <w:t>тусгана</w:t>
      </w:r>
      <w:r w:rsidR="00CC76EC" w:rsidRPr="009174F7">
        <w:rPr>
          <w:rFonts w:ascii="Arial" w:hAnsi="Arial" w:cs="Arial"/>
          <w:szCs w:val="24"/>
        </w:rPr>
        <w:t>.</w:t>
      </w:r>
      <w:r w:rsidR="00403DFE" w:rsidRPr="009174F7">
        <w:rPr>
          <w:rFonts w:ascii="Arial" w:hAnsi="Arial" w:cs="Arial"/>
          <w:szCs w:val="24"/>
        </w:rPr>
        <w:t xml:space="preserve"> </w:t>
      </w:r>
      <w:r w:rsidRPr="009174F7">
        <w:rPr>
          <w:rFonts w:ascii="Arial" w:hAnsi="Arial" w:cs="Arial"/>
          <w:szCs w:val="24"/>
        </w:rPr>
        <w:t>Мөн</w:t>
      </w:r>
      <w:r w:rsidR="00403DFE" w:rsidRPr="009174F7">
        <w:rPr>
          <w:rFonts w:ascii="Arial" w:hAnsi="Arial" w:cs="Arial"/>
          <w:szCs w:val="24"/>
        </w:rPr>
        <w:t xml:space="preserve"> </w:t>
      </w:r>
      <w:r w:rsidRPr="009174F7">
        <w:rPr>
          <w:rFonts w:ascii="Arial" w:hAnsi="Arial" w:cs="Arial"/>
          <w:szCs w:val="24"/>
        </w:rPr>
        <w:t>нөөцийн</w:t>
      </w:r>
      <w:r w:rsidR="00403DFE" w:rsidRPr="009174F7">
        <w:rPr>
          <w:rFonts w:ascii="Arial" w:hAnsi="Arial" w:cs="Arial"/>
          <w:szCs w:val="24"/>
        </w:rPr>
        <w:t xml:space="preserve"> </w:t>
      </w:r>
      <w:r w:rsidRPr="009174F7">
        <w:rPr>
          <w:rFonts w:ascii="Arial" w:hAnsi="Arial" w:cs="Arial"/>
          <w:szCs w:val="24"/>
        </w:rPr>
        <w:t>талын</w:t>
      </w:r>
      <w:r w:rsidR="00403DFE" w:rsidRPr="009174F7">
        <w:rPr>
          <w:rFonts w:ascii="Arial" w:hAnsi="Arial" w:cs="Arial"/>
          <w:szCs w:val="24"/>
        </w:rPr>
        <w:t xml:space="preserve"> </w:t>
      </w:r>
      <w:r w:rsidRPr="009174F7">
        <w:rPr>
          <w:rFonts w:ascii="Arial" w:hAnsi="Arial" w:cs="Arial"/>
          <w:szCs w:val="24"/>
        </w:rPr>
        <w:t>гадаад</w:t>
      </w:r>
      <w:r w:rsidR="00403DFE" w:rsidRPr="009174F7">
        <w:rPr>
          <w:rFonts w:ascii="Arial" w:hAnsi="Arial" w:cs="Arial"/>
          <w:szCs w:val="24"/>
        </w:rPr>
        <w:t xml:space="preserve"> </w:t>
      </w:r>
      <w:r w:rsidRPr="009174F7">
        <w:rPr>
          <w:rFonts w:ascii="Arial" w:hAnsi="Arial" w:cs="Arial"/>
          <w:szCs w:val="24"/>
        </w:rPr>
        <w:t>эдийн</w:t>
      </w:r>
      <w:r w:rsidR="00403DFE" w:rsidRPr="009174F7">
        <w:rPr>
          <w:rFonts w:ascii="Arial" w:hAnsi="Arial" w:cs="Arial"/>
          <w:szCs w:val="24"/>
        </w:rPr>
        <w:t xml:space="preserve"> </w:t>
      </w:r>
      <w:r w:rsidRPr="009174F7">
        <w:rPr>
          <w:rFonts w:ascii="Arial" w:hAnsi="Arial" w:cs="Arial"/>
          <w:szCs w:val="24"/>
        </w:rPr>
        <w:t>засгийн</w:t>
      </w:r>
      <w:r w:rsidR="00403DFE" w:rsidRPr="009174F7">
        <w:rPr>
          <w:rFonts w:ascii="Arial" w:hAnsi="Arial" w:cs="Arial"/>
          <w:szCs w:val="24"/>
        </w:rPr>
        <w:t xml:space="preserve"> </w:t>
      </w:r>
      <w:r w:rsidRPr="009174F7">
        <w:rPr>
          <w:rFonts w:ascii="Arial" w:hAnsi="Arial" w:cs="Arial"/>
          <w:szCs w:val="24"/>
        </w:rPr>
        <w:t>секторт</w:t>
      </w:r>
      <w:r w:rsidR="00403DFE" w:rsidRPr="009174F7">
        <w:rPr>
          <w:rFonts w:ascii="Arial" w:hAnsi="Arial" w:cs="Arial"/>
          <w:szCs w:val="24"/>
        </w:rPr>
        <w:t xml:space="preserve"> </w:t>
      </w:r>
      <w:r w:rsidRPr="009174F7">
        <w:rPr>
          <w:rFonts w:ascii="Arial" w:hAnsi="Arial" w:cs="Arial"/>
          <w:szCs w:val="24"/>
        </w:rPr>
        <w:t>тусгасан</w:t>
      </w:r>
      <w:r w:rsidR="00403DFE" w:rsidRPr="009174F7">
        <w:rPr>
          <w:rFonts w:ascii="Arial" w:hAnsi="Arial" w:cs="Arial"/>
          <w:szCs w:val="24"/>
        </w:rPr>
        <w:t xml:space="preserve"> </w:t>
      </w:r>
      <w:r w:rsidRPr="009174F7">
        <w:rPr>
          <w:rFonts w:ascii="Arial" w:hAnsi="Arial" w:cs="Arial"/>
          <w:szCs w:val="24"/>
        </w:rPr>
        <w:t>шилжүүлгийг</w:t>
      </w:r>
      <w:r w:rsidR="00403DFE" w:rsidRPr="009174F7">
        <w:rPr>
          <w:rFonts w:ascii="Arial" w:hAnsi="Arial" w:cs="Arial"/>
          <w:szCs w:val="24"/>
        </w:rPr>
        <w:t xml:space="preserve"> </w:t>
      </w:r>
      <w:r w:rsidRPr="009174F7">
        <w:rPr>
          <w:rFonts w:ascii="Arial" w:hAnsi="Arial" w:cs="Arial"/>
          <w:szCs w:val="24"/>
        </w:rPr>
        <w:t>Төрийн</w:t>
      </w:r>
      <w:r w:rsidR="00403DFE" w:rsidRPr="009174F7">
        <w:rPr>
          <w:rFonts w:ascii="Arial" w:hAnsi="Arial" w:cs="Arial"/>
          <w:szCs w:val="24"/>
        </w:rPr>
        <w:t xml:space="preserve"> </w:t>
      </w:r>
      <w:r w:rsidRPr="009174F7">
        <w:rPr>
          <w:rFonts w:ascii="Arial" w:hAnsi="Arial" w:cs="Arial"/>
          <w:szCs w:val="24"/>
        </w:rPr>
        <w:t>байгууллагын</w:t>
      </w:r>
      <w:r w:rsidR="00403DFE" w:rsidRPr="009174F7">
        <w:rPr>
          <w:rFonts w:ascii="Arial" w:hAnsi="Arial" w:cs="Arial"/>
          <w:szCs w:val="24"/>
        </w:rPr>
        <w:t xml:space="preserve"> </w:t>
      </w:r>
      <w:r w:rsidRPr="009174F7">
        <w:rPr>
          <w:rFonts w:ascii="Arial" w:hAnsi="Arial" w:cs="Arial"/>
          <w:szCs w:val="24"/>
        </w:rPr>
        <w:t>секторт</w:t>
      </w:r>
      <w:r w:rsidR="00403DFE" w:rsidRPr="009174F7">
        <w:rPr>
          <w:rFonts w:ascii="Arial" w:hAnsi="Arial" w:cs="Arial"/>
          <w:szCs w:val="24"/>
        </w:rPr>
        <w:t xml:space="preserve"> </w:t>
      </w:r>
      <w:r w:rsidRPr="009174F7">
        <w:rPr>
          <w:rFonts w:ascii="Arial" w:hAnsi="Arial" w:cs="Arial"/>
          <w:szCs w:val="24"/>
        </w:rPr>
        <w:t>тусгана</w:t>
      </w:r>
      <w:r w:rsidR="00403DFE" w:rsidRPr="009174F7">
        <w:rPr>
          <w:rFonts w:ascii="Arial" w:hAnsi="Arial" w:cs="Arial"/>
          <w:szCs w:val="24"/>
        </w:rPr>
        <w:t>.</w:t>
      </w:r>
    </w:p>
    <w:p w:rsidR="007A79E5" w:rsidRPr="009174F7" w:rsidRDefault="007A79E5" w:rsidP="002620FE">
      <w:pPr>
        <w:ind w:left="1440"/>
        <w:jc w:val="both"/>
        <w:rPr>
          <w:rFonts w:ascii="Arial" w:hAnsi="Arial" w:cs="Arial"/>
          <w:szCs w:val="24"/>
        </w:rPr>
      </w:pPr>
    </w:p>
    <w:p w:rsidR="00CC76EC" w:rsidRPr="009174F7" w:rsidRDefault="005962F4" w:rsidP="00794780">
      <w:pPr>
        <w:ind w:firstLine="720"/>
        <w:jc w:val="both"/>
        <w:rPr>
          <w:rFonts w:ascii="Arial" w:hAnsi="Arial" w:cs="Arial"/>
          <w:szCs w:val="24"/>
          <w:u w:val="single"/>
        </w:rPr>
      </w:pPr>
      <w:r w:rsidRPr="009174F7">
        <w:rPr>
          <w:rFonts w:ascii="Arial" w:hAnsi="Arial" w:cs="Arial"/>
          <w:szCs w:val="24"/>
          <w:u w:val="single"/>
        </w:rPr>
        <w:t xml:space="preserve">D.7.4 </w:t>
      </w:r>
      <w:r w:rsidR="003114C3" w:rsidRPr="009174F7">
        <w:rPr>
          <w:rFonts w:ascii="Arial" w:hAnsi="Arial" w:cs="Arial"/>
          <w:szCs w:val="24"/>
          <w:u w:val="single"/>
        </w:rPr>
        <w:t>Олон</w:t>
      </w:r>
      <w:r w:rsidR="00CC76EC" w:rsidRPr="009174F7">
        <w:rPr>
          <w:rFonts w:ascii="Arial" w:hAnsi="Arial" w:cs="Arial"/>
          <w:szCs w:val="24"/>
          <w:u w:val="single"/>
        </w:rPr>
        <w:t xml:space="preserve"> </w:t>
      </w:r>
      <w:r w:rsidR="003114C3" w:rsidRPr="009174F7">
        <w:rPr>
          <w:rFonts w:ascii="Arial" w:hAnsi="Arial" w:cs="Arial"/>
          <w:szCs w:val="24"/>
          <w:u w:val="single"/>
        </w:rPr>
        <w:t>улсын</w:t>
      </w:r>
      <w:r w:rsidR="00CC76EC" w:rsidRPr="009174F7">
        <w:rPr>
          <w:rFonts w:ascii="Arial" w:hAnsi="Arial" w:cs="Arial"/>
          <w:szCs w:val="24"/>
          <w:u w:val="single"/>
        </w:rPr>
        <w:t xml:space="preserve"> </w:t>
      </w:r>
      <w:r w:rsidR="003114C3" w:rsidRPr="009174F7">
        <w:rPr>
          <w:rFonts w:ascii="Arial" w:hAnsi="Arial" w:cs="Arial"/>
          <w:szCs w:val="24"/>
          <w:u w:val="single"/>
        </w:rPr>
        <w:t>хамтын</w:t>
      </w:r>
      <w:r w:rsidR="00CC76EC" w:rsidRPr="009174F7">
        <w:rPr>
          <w:rFonts w:ascii="Arial" w:hAnsi="Arial" w:cs="Arial"/>
          <w:szCs w:val="24"/>
          <w:u w:val="single"/>
        </w:rPr>
        <w:t xml:space="preserve"> </w:t>
      </w:r>
      <w:r w:rsidR="003114C3" w:rsidRPr="009174F7">
        <w:rPr>
          <w:rFonts w:ascii="Arial" w:hAnsi="Arial" w:cs="Arial"/>
          <w:szCs w:val="24"/>
          <w:u w:val="single"/>
        </w:rPr>
        <w:t>ажиллагааны</w:t>
      </w:r>
      <w:r w:rsidR="00CC76EC" w:rsidRPr="009174F7">
        <w:rPr>
          <w:rFonts w:ascii="Arial" w:hAnsi="Arial" w:cs="Arial"/>
          <w:szCs w:val="24"/>
          <w:u w:val="single"/>
        </w:rPr>
        <w:t xml:space="preserve"> </w:t>
      </w:r>
      <w:r w:rsidR="003114C3" w:rsidRPr="009174F7">
        <w:rPr>
          <w:rFonts w:ascii="Arial" w:hAnsi="Arial" w:cs="Arial"/>
          <w:szCs w:val="24"/>
          <w:u w:val="single"/>
        </w:rPr>
        <w:t>хүрээний</w:t>
      </w:r>
      <w:r w:rsidR="00CC76EC" w:rsidRPr="009174F7">
        <w:rPr>
          <w:rFonts w:ascii="Arial" w:hAnsi="Arial" w:cs="Arial"/>
          <w:szCs w:val="24"/>
          <w:u w:val="single"/>
        </w:rPr>
        <w:t xml:space="preserve"> </w:t>
      </w:r>
      <w:r w:rsidR="003114C3" w:rsidRPr="009174F7">
        <w:rPr>
          <w:rFonts w:ascii="Arial" w:hAnsi="Arial" w:cs="Arial"/>
          <w:szCs w:val="24"/>
          <w:u w:val="single"/>
        </w:rPr>
        <w:t>урсгал</w:t>
      </w:r>
      <w:r w:rsidR="00CC76EC" w:rsidRPr="009174F7">
        <w:rPr>
          <w:rFonts w:ascii="Arial" w:hAnsi="Arial" w:cs="Arial"/>
          <w:szCs w:val="24"/>
          <w:u w:val="single"/>
        </w:rPr>
        <w:t xml:space="preserve"> </w:t>
      </w:r>
      <w:r w:rsidR="003114C3" w:rsidRPr="009174F7">
        <w:rPr>
          <w:rFonts w:ascii="Arial" w:hAnsi="Arial" w:cs="Arial"/>
          <w:szCs w:val="24"/>
          <w:u w:val="single"/>
        </w:rPr>
        <w:t>шилжүүлэг</w:t>
      </w:r>
      <w:r w:rsidR="002620FE" w:rsidRPr="009174F7">
        <w:rPr>
          <w:rFonts w:ascii="Arial" w:hAnsi="Arial" w:cs="Arial"/>
          <w:szCs w:val="24"/>
          <w:u w:val="single"/>
        </w:rPr>
        <w:t>:</w:t>
      </w:r>
    </w:p>
    <w:p w:rsidR="007A79E5" w:rsidRPr="009174F7" w:rsidRDefault="007A79E5" w:rsidP="008A230A">
      <w:pPr>
        <w:ind w:left="720"/>
        <w:jc w:val="both"/>
        <w:rPr>
          <w:rFonts w:ascii="Arial" w:hAnsi="Arial" w:cs="Arial"/>
          <w:b/>
          <w:szCs w:val="24"/>
          <w:u w:val="single"/>
        </w:rPr>
      </w:pPr>
    </w:p>
    <w:p w:rsidR="007A79E5" w:rsidRPr="009174F7" w:rsidRDefault="003114C3" w:rsidP="00794780">
      <w:pPr>
        <w:ind w:left="720"/>
        <w:jc w:val="both"/>
        <w:rPr>
          <w:rFonts w:ascii="Arial" w:hAnsi="Arial" w:cs="Arial"/>
          <w:szCs w:val="24"/>
        </w:rPr>
      </w:pPr>
      <w:r w:rsidRPr="009174F7">
        <w:rPr>
          <w:rFonts w:ascii="Arial" w:hAnsi="Arial" w:cs="Arial"/>
          <w:i/>
          <w:szCs w:val="24"/>
          <w:u w:val="single"/>
          <w:lang w:val="mn-MN"/>
        </w:rPr>
        <w:t>Мэдээллийн</w:t>
      </w:r>
      <w:r w:rsidR="00C752E3" w:rsidRPr="009174F7">
        <w:rPr>
          <w:rFonts w:ascii="Arial" w:hAnsi="Arial" w:cs="Arial"/>
          <w:i/>
          <w:szCs w:val="24"/>
          <w:u w:val="single"/>
          <w:lang w:val="mn-MN"/>
        </w:rPr>
        <w:t xml:space="preserve"> </w:t>
      </w:r>
      <w:r w:rsidRPr="009174F7">
        <w:rPr>
          <w:rFonts w:ascii="Arial" w:hAnsi="Arial" w:cs="Arial"/>
          <w:i/>
          <w:szCs w:val="24"/>
          <w:u w:val="single"/>
          <w:lang w:val="mn-MN"/>
        </w:rPr>
        <w:t>эх</w:t>
      </w:r>
      <w:r w:rsidR="00C752E3"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2620FE" w:rsidRPr="009174F7">
        <w:rPr>
          <w:rFonts w:ascii="Arial" w:hAnsi="Arial" w:cs="Arial"/>
          <w:i/>
          <w:szCs w:val="24"/>
          <w:u w:val="single"/>
          <w:lang w:val="mn-MN"/>
        </w:rPr>
        <w:t>:</w:t>
      </w:r>
      <w:r w:rsidR="002620FE" w:rsidRPr="009174F7">
        <w:rPr>
          <w:rFonts w:ascii="Arial" w:hAnsi="Arial" w:cs="Arial"/>
          <w:szCs w:val="24"/>
          <w:lang w:val="mn-MN"/>
        </w:rPr>
        <w:t xml:space="preserve"> </w:t>
      </w:r>
      <w:r w:rsidRPr="009174F7">
        <w:rPr>
          <w:rFonts w:ascii="Arial" w:hAnsi="Arial" w:cs="Arial"/>
          <w:szCs w:val="24"/>
        </w:rPr>
        <w:t>Улсын</w:t>
      </w:r>
      <w:r w:rsidR="0099461E" w:rsidRPr="009174F7">
        <w:rPr>
          <w:rFonts w:ascii="Arial" w:hAnsi="Arial" w:cs="Arial"/>
          <w:szCs w:val="24"/>
        </w:rPr>
        <w:t xml:space="preserve"> </w:t>
      </w:r>
      <w:r w:rsidRPr="009174F7">
        <w:rPr>
          <w:rFonts w:ascii="Arial" w:hAnsi="Arial" w:cs="Arial"/>
          <w:szCs w:val="24"/>
        </w:rPr>
        <w:t>нэгдсэн</w:t>
      </w:r>
      <w:r w:rsidR="0099461E" w:rsidRPr="009174F7">
        <w:rPr>
          <w:rFonts w:ascii="Arial" w:hAnsi="Arial" w:cs="Arial"/>
          <w:szCs w:val="24"/>
        </w:rPr>
        <w:t xml:space="preserve"> </w:t>
      </w:r>
      <w:r w:rsidRPr="009174F7">
        <w:rPr>
          <w:rFonts w:ascii="Arial" w:hAnsi="Arial" w:cs="Arial"/>
          <w:szCs w:val="24"/>
        </w:rPr>
        <w:t>төсвийн</w:t>
      </w:r>
      <w:r w:rsidR="0099461E" w:rsidRPr="009174F7">
        <w:rPr>
          <w:rFonts w:ascii="Arial" w:hAnsi="Arial" w:cs="Arial"/>
          <w:szCs w:val="24"/>
        </w:rPr>
        <w:t xml:space="preserve"> </w:t>
      </w:r>
      <w:r w:rsidRPr="009174F7">
        <w:rPr>
          <w:rFonts w:ascii="Arial" w:hAnsi="Arial" w:cs="Arial"/>
          <w:szCs w:val="24"/>
        </w:rPr>
        <w:t>зарлагын</w:t>
      </w:r>
      <w:r w:rsidR="0099461E" w:rsidRPr="009174F7">
        <w:rPr>
          <w:rFonts w:ascii="Arial" w:hAnsi="Arial" w:cs="Arial"/>
          <w:szCs w:val="24"/>
        </w:rPr>
        <w:t xml:space="preserve"> </w:t>
      </w:r>
      <w:r w:rsidRPr="009174F7">
        <w:rPr>
          <w:rFonts w:ascii="Arial" w:hAnsi="Arial" w:cs="Arial"/>
          <w:szCs w:val="24"/>
        </w:rPr>
        <w:t>мэдээнээс</w:t>
      </w:r>
      <w:r w:rsidR="0099461E" w:rsidRPr="009174F7">
        <w:rPr>
          <w:rFonts w:ascii="Arial" w:hAnsi="Arial" w:cs="Arial"/>
          <w:szCs w:val="24"/>
        </w:rPr>
        <w:t xml:space="preserve"> </w:t>
      </w:r>
      <w:r w:rsidRPr="009174F7">
        <w:rPr>
          <w:rFonts w:ascii="Arial" w:hAnsi="Arial" w:cs="Arial"/>
          <w:szCs w:val="24"/>
        </w:rPr>
        <w:t>гадаад</w:t>
      </w:r>
      <w:r w:rsidR="0099461E" w:rsidRPr="009174F7">
        <w:rPr>
          <w:rFonts w:ascii="Arial" w:hAnsi="Arial" w:cs="Arial"/>
          <w:szCs w:val="24"/>
        </w:rPr>
        <w:t xml:space="preserve"> </w:t>
      </w:r>
      <w:r w:rsidRPr="009174F7">
        <w:rPr>
          <w:rFonts w:ascii="Arial" w:hAnsi="Arial" w:cs="Arial"/>
          <w:szCs w:val="24"/>
        </w:rPr>
        <w:t>шилжүүлэг</w:t>
      </w:r>
      <w:r w:rsidR="0099461E" w:rsidRPr="009174F7">
        <w:rPr>
          <w:rFonts w:ascii="Arial" w:hAnsi="Arial" w:cs="Arial"/>
          <w:szCs w:val="24"/>
        </w:rPr>
        <w:t xml:space="preserve"> </w:t>
      </w:r>
      <w:r w:rsidRPr="009174F7">
        <w:rPr>
          <w:rFonts w:ascii="Arial" w:hAnsi="Arial" w:cs="Arial"/>
          <w:szCs w:val="24"/>
        </w:rPr>
        <w:t>гэсэн</w:t>
      </w:r>
      <w:r w:rsidR="0099461E" w:rsidRPr="009174F7">
        <w:rPr>
          <w:rFonts w:ascii="Arial" w:hAnsi="Arial" w:cs="Arial"/>
          <w:szCs w:val="24"/>
        </w:rPr>
        <w:t xml:space="preserve"> </w:t>
      </w:r>
      <w:r w:rsidRPr="009174F7">
        <w:rPr>
          <w:rFonts w:ascii="Arial" w:hAnsi="Arial" w:cs="Arial"/>
          <w:szCs w:val="24"/>
        </w:rPr>
        <w:t>үзүүлэлтийг</w:t>
      </w:r>
      <w:r w:rsidR="0099461E" w:rsidRPr="009174F7">
        <w:rPr>
          <w:rFonts w:ascii="Arial" w:hAnsi="Arial" w:cs="Arial"/>
          <w:szCs w:val="24"/>
        </w:rPr>
        <w:t xml:space="preserve"> </w:t>
      </w:r>
      <w:r w:rsidRPr="009174F7">
        <w:rPr>
          <w:rFonts w:ascii="Arial" w:hAnsi="Arial" w:cs="Arial"/>
          <w:szCs w:val="24"/>
        </w:rPr>
        <w:t>авч</w:t>
      </w:r>
      <w:r w:rsidR="0099461E" w:rsidRPr="009174F7">
        <w:rPr>
          <w:rFonts w:ascii="Arial" w:hAnsi="Arial" w:cs="Arial"/>
          <w:szCs w:val="24"/>
        </w:rPr>
        <w:t xml:space="preserve"> </w:t>
      </w:r>
      <w:r w:rsidRPr="009174F7">
        <w:rPr>
          <w:rFonts w:ascii="Arial" w:hAnsi="Arial" w:cs="Arial"/>
          <w:szCs w:val="24"/>
        </w:rPr>
        <w:t>Төрийн</w:t>
      </w:r>
      <w:r w:rsidR="0099461E" w:rsidRPr="009174F7">
        <w:rPr>
          <w:rFonts w:ascii="Arial" w:hAnsi="Arial" w:cs="Arial"/>
          <w:szCs w:val="24"/>
        </w:rPr>
        <w:t xml:space="preserve"> </w:t>
      </w:r>
      <w:r w:rsidRPr="009174F7">
        <w:rPr>
          <w:rFonts w:ascii="Arial" w:hAnsi="Arial" w:cs="Arial"/>
          <w:szCs w:val="24"/>
        </w:rPr>
        <w:t>байгууллагын</w:t>
      </w:r>
      <w:r w:rsidR="0099461E" w:rsidRPr="009174F7">
        <w:rPr>
          <w:rFonts w:ascii="Arial" w:hAnsi="Arial" w:cs="Arial"/>
          <w:szCs w:val="24"/>
        </w:rPr>
        <w:t xml:space="preserve"> </w:t>
      </w:r>
      <w:r w:rsidRPr="009174F7">
        <w:rPr>
          <w:rFonts w:ascii="Arial" w:hAnsi="Arial" w:cs="Arial"/>
          <w:szCs w:val="24"/>
        </w:rPr>
        <w:t>секторт</w:t>
      </w:r>
      <w:r w:rsidR="0099461E" w:rsidRPr="009174F7">
        <w:rPr>
          <w:rFonts w:ascii="Arial" w:hAnsi="Arial" w:cs="Arial"/>
          <w:szCs w:val="24"/>
        </w:rPr>
        <w:t xml:space="preserve"> </w:t>
      </w:r>
      <w:r w:rsidRPr="009174F7">
        <w:rPr>
          <w:rFonts w:ascii="Arial" w:hAnsi="Arial" w:cs="Arial"/>
          <w:szCs w:val="24"/>
        </w:rPr>
        <w:t>тусгана</w:t>
      </w:r>
      <w:r w:rsidR="0099461E" w:rsidRPr="009174F7">
        <w:rPr>
          <w:rFonts w:ascii="Arial" w:hAnsi="Arial" w:cs="Arial"/>
          <w:szCs w:val="24"/>
        </w:rPr>
        <w:t xml:space="preserve">. </w:t>
      </w:r>
    </w:p>
    <w:p w:rsidR="0099461E" w:rsidRPr="009174F7" w:rsidRDefault="0099461E" w:rsidP="002620FE">
      <w:pPr>
        <w:ind w:left="1440"/>
        <w:jc w:val="both"/>
        <w:rPr>
          <w:rFonts w:ascii="Arial" w:hAnsi="Arial" w:cs="Arial"/>
          <w:szCs w:val="24"/>
        </w:rPr>
      </w:pPr>
    </w:p>
    <w:p w:rsidR="00CC76EC" w:rsidRPr="009174F7" w:rsidRDefault="005962F4" w:rsidP="00794780">
      <w:pPr>
        <w:ind w:firstLine="720"/>
        <w:jc w:val="both"/>
        <w:rPr>
          <w:rFonts w:ascii="Arial" w:hAnsi="Arial" w:cs="Arial"/>
          <w:szCs w:val="24"/>
          <w:u w:val="single"/>
        </w:rPr>
      </w:pPr>
      <w:r w:rsidRPr="009174F7">
        <w:rPr>
          <w:rFonts w:ascii="Arial" w:hAnsi="Arial" w:cs="Arial"/>
          <w:szCs w:val="24"/>
          <w:u w:val="single"/>
        </w:rPr>
        <w:t xml:space="preserve">D.7.5 </w:t>
      </w:r>
      <w:r w:rsidR="003114C3" w:rsidRPr="009174F7">
        <w:rPr>
          <w:rFonts w:ascii="Arial" w:hAnsi="Arial" w:cs="Arial"/>
          <w:szCs w:val="24"/>
          <w:u w:val="single"/>
        </w:rPr>
        <w:t>Бусад</w:t>
      </w:r>
      <w:r w:rsidR="00CC76EC" w:rsidRPr="009174F7">
        <w:rPr>
          <w:rFonts w:ascii="Arial" w:hAnsi="Arial" w:cs="Arial"/>
          <w:szCs w:val="24"/>
          <w:u w:val="single"/>
        </w:rPr>
        <w:t xml:space="preserve"> </w:t>
      </w:r>
      <w:r w:rsidR="003A4CA4" w:rsidRPr="009174F7">
        <w:rPr>
          <w:rFonts w:ascii="Arial" w:hAnsi="Arial" w:cs="Arial"/>
          <w:szCs w:val="24"/>
          <w:u w:val="single"/>
          <w:lang w:val="mn-MN"/>
        </w:rPr>
        <w:t xml:space="preserve">төрлийн </w:t>
      </w:r>
      <w:r w:rsidR="003114C3" w:rsidRPr="009174F7">
        <w:rPr>
          <w:rFonts w:ascii="Arial" w:hAnsi="Arial" w:cs="Arial"/>
          <w:szCs w:val="24"/>
          <w:u w:val="single"/>
        </w:rPr>
        <w:t>шилжүүлэг</w:t>
      </w:r>
      <w:r w:rsidR="004F4FF0" w:rsidRPr="009174F7">
        <w:rPr>
          <w:rFonts w:ascii="Arial" w:hAnsi="Arial" w:cs="Arial"/>
          <w:szCs w:val="24"/>
          <w:u w:val="single"/>
        </w:rPr>
        <w:t>:</w:t>
      </w:r>
    </w:p>
    <w:p w:rsidR="007A79E5" w:rsidRPr="009174F7" w:rsidRDefault="007A79E5" w:rsidP="00CC76EC">
      <w:pPr>
        <w:ind w:left="720"/>
        <w:jc w:val="both"/>
        <w:rPr>
          <w:rFonts w:ascii="Arial" w:hAnsi="Arial" w:cs="Arial"/>
          <w:b/>
          <w:szCs w:val="24"/>
          <w:u w:val="single"/>
        </w:rPr>
      </w:pPr>
    </w:p>
    <w:p w:rsidR="00CC76EC" w:rsidRPr="009174F7" w:rsidRDefault="005962F4" w:rsidP="00794780">
      <w:pPr>
        <w:ind w:firstLine="720"/>
        <w:jc w:val="both"/>
        <w:rPr>
          <w:rFonts w:ascii="Arial" w:hAnsi="Arial" w:cs="Arial"/>
          <w:szCs w:val="24"/>
          <w:u w:val="single"/>
        </w:rPr>
      </w:pPr>
      <w:r w:rsidRPr="009174F7">
        <w:rPr>
          <w:rFonts w:ascii="Arial" w:hAnsi="Arial" w:cs="Arial"/>
          <w:szCs w:val="24"/>
          <w:u w:val="single"/>
        </w:rPr>
        <w:lastRenderedPageBreak/>
        <w:t xml:space="preserve">D.7.1 </w:t>
      </w:r>
      <w:r w:rsidR="003114C3" w:rsidRPr="009174F7">
        <w:rPr>
          <w:rFonts w:ascii="Arial" w:hAnsi="Arial" w:cs="Arial"/>
          <w:szCs w:val="24"/>
          <w:u w:val="single"/>
        </w:rPr>
        <w:t>Төрийн</w:t>
      </w:r>
      <w:r w:rsidR="00CC76EC" w:rsidRPr="009174F7">
        <w:rPr>
          <w:rFonts w:ascii="Arial" w:hAnsi="Arial" w:cs="Arial"/>
          <w:szCs w:val="24"/>
          <w:u w:val="single"/>
        </w:rPr>
        <w:t xml:space="preserve"> </w:t>
      </w:r>
      <w:r w:rsidR="003114C3" w:rsidRPr="009174F7">
        <w:rPr>
          <w:rFonts w:ascii="Arial" w:hAnsi="Arial" w:cs="Arial"/>
          <w:szCs w:val="24"/>
          <w:u w:val="single"/>
        </w:rPr>
        <w:t>бус</w:t>
      </w:r>
      <w:r w:rsidR="00CC76EC" w:rsidRPr="009174F7">
        <w:rPr>
          <w:rFonts w:ascii="Arial" w:hAnsi="Arial" w:cs="Arial"/>
          <w:szCs w:val="24"/>
          <w:u w:val="single"/>
        </w:rPr>
        <w:t xml:space="preserve"> </w:t>
      </w:r>
      <w:r w:rsidR="003114C3" w:rsidRPr="009174F7">
        <w:rPr>
          <w:rFonts w:ascii="Arial" w:hAnsi="Arial" w:cs="Arial"/>
          <w:szCs w:val="24"/>
          <w:u w:val="single"/>
        </w:rPr>
        <w:t>байгууллагын</w:t>
      </w:r>
      <w:r w:rsidR="00CC76EC" w:rsidRPr="009174F7">
        <w:rPr>
          <w:rFonts w:ascii="Arial" w:hAnsi="Arial" w:cs="Arial"/>
          <w:szCs w:val="24"/>
          <w:u w:val="single"/>
        </w:rPr>
        <w:t xml:space="preserve"> </w:t>
      </w:r>
      <w:r w:rsidR="003114C3" w:rsidRPr="009174F7">
        <w:rPr>
          <w:rFonts w:ascii="Arial" w:hAnsi="Arial" w:cs="Arial"/>
          <w:szCs w:val="24"/>
          <w:u w:val="single"/>
        </w:rPr>
        <w:t>урсгал</w:t>
      </w:r>
      <w:r w:rsidR="00CC76EC" w:rsidRPr="009174F7">
        <w:rPr>
          <w:rFonts w:ascii="Arial" w:hAnsi="Arial" w:cs="Arial"/>
          <w:szCs w:val="24"/>
          <w:u w:val="single"/>
        </w:rPr>
        <w:t xml:space="preserve"> </w:t>
      </w:r>
      <w:r w:rsidR="003114C3" w:rsidRPr="009174F7">
        <w:rPr>
          <w:rFonts w:ascii="Arial" w:hAnsi="Arial" w:cs="Arial"/>
          <w:szCs w:val="24"/>
          <w:u w:val="single"/>
        </w:rPr>
        <w:t>шилжүүлэг</w:t>
      </w:r>
      <w:r w:rsidR="004F4FF0" w:rsidRPr="009174F7">
        <w:rPr>
          <w:rFonts w:ascii="Arial" w:hAnsi="Arial" w:cs="Arial"/>
          <w:szCs w:val="24"/>
          <w:u w:val="single"/>
        </w:rPr>
        <w:t>:</w:t>
      </w:r>
    </w:p>
    <w:p w:rsidR="007A79E5" w:rsidRPr="009174F7" w:rsidRDefault="007A79E5" w:rsidP="004F4FF0">
      <w:pPr>
        <w:ind w:left="720" w:firstLine="720"/>
        <w:jc w:val="both"/>
        <w:rPr>
          <w:rFonts w:ascii="Arial" w:hAnsi="Arial" w:cs="Arial"/>
          <w:b/>
          <w:szCs w:val="24"/>
          <w:u w:val="single"/>
        </w:rPr>
      </w:pPr>
    </w:p>
    <w:p w:rsidR="00CC76EC" w:rsidRPr="009174F7" w:rsidRDefault="003114C3" w:rsidP="00794780">
      <w:pPr>
        <w:ind w:left="720"/>
        <w:jc w:val="both"/>
        <w:rPr>
          <w:rFonts w:ascii="Arial" w:hAnsi="Arial" w:cs="Arial"/>
          <w:szCs w:val="24"/>
        </w:rPr>
      </w:pPr>
      <w:r w:rsidRPr="009174F7">
        <w:rPr>
          <w:rFonts w:ascii="Arial" w:hAnsi="Arial" w:cs="Arial"/>
          <w:i/>
          <w:szCs w:val="24"/>
          <w:u w:val="single"/>
          <w:lang w:val="mn-MN"/>
        </w:rPr>
        <w:t>Мэдээллийн</w:t>
      </w:r>
      <w:r w:rsidR="00CC76EC" w:rsidRPr="009174F7">
        <w:rPr>
          <w:rFonts w:ascii="Arial" w:hAnsi="Arial" w:cs="Arial"/>
          <w:i/>
          <w:szCs w:val="24"/>
          <w:u w:val="single"/>
          <w:lang w:val="mn-MN"/>
        </w:rPr>
        <w:t xml:space="preserve"> </w:t>
      </w:r>
      <w:r w:rsidRPr="009174F7">
        <w:rPr>
          <w:rFonts w:ascii="Arial" w:hAnsi="Arial" w:cs="Arial"/>
          <w:i/>
          <w:szCs w:val="24"/>
          <w:u w:val="single"/>
          <w:lang w:val="mn-MN"/>
        </w:rPr>
        <w:t>эх</w:t>
      </w:r>
      <w:r w:rsidR="00CC76EC"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4F4FF0" w:rsidRPr="009174F7">
        <w:rPr>
          <w:rFonts w:ascii="Arial" w:hAnsi="Arial" w:cs="Arial"/>
          <w:szCs w:val="24"/>
          <w:u w:val="single"/>
          <w:lang w:val="mn-MN"/>
        </w:rPr>
        <w:t>:</w:t>
      </w:r>
      <w:r w:rsidR="004F4FF0" w:rsidRPr="009174F7">
        <w:rPr>
          <w:rFonts w:ascii="Arial" w:hAnsi="Arial" w:cs="Arial"/>
          <w:szCs w:val="24"/>
          <w:lang w:val="mn-MN"/>
        </w:rPr>
        <w:t xml:space="preserve"> </w:t>
      </w:r>
      <w:r w:rsidRPr="009174F7">
        <w:rPr>
          <w:rFonts w:ascii="Arial" w:hAnsi="Arial" w:cs="Arial"/>
          <w:szCs w:val="24"/>
          <w:lang w:val="mn-MN"/>
        </w:rPr>
        <w:t>Өрхөд</w:t>
      </w:r>
      <w:r w:rsidR="00AA167F" w:rsidRPr="009174F7">
        <w:rPr>
          <w:rFonts w:ascii="Arial" w:hAnsi="Arial" w:cs="Arial"/>
          <w:szCs w:val="24"/>
          <w:lang w:val="mn-MN"/>
        </w:rPr>
        <w:t xml:space="preserve"> </w:t>
      </w:r>
      <w:r w:rsidRPr="009174F7">
        <w:rPr>
          <w:rFonts w:ascii="Arial" w:hAnsi="Arial" w:cs="Arial"/>
          <w:szCs w:val="24"/>
          <w:lang w:val="mn-MN"/>
        </w:rPr>
        <w:t>үйлчилдэг</w:t>
      </w:r>
      <w:r w:rsidR="00AA167F" w:rsidRPr="009174F7">
        <w:rPr>
          <w:rFonts w:ascii="Arial" w:hAnsi="Arial" w:cs="Arial"/>
          <w:szCs w:val="24"/>
          <w:lang w:val="mn-MN"/>
        </w:rPr>
        <w:t xml:space="preserve"> </w:t>
      </w:r>
      <w:r w:rsidRPr="009174F7">
        <w:rPr>
          <w:rFonts w:ascii="Arial" w:hAnsi="Arial" w:cs="Arial"/>
          <w:szCs w:val="24"/>
          <w:lang w:val="mn-MN"/>
        </w:rPr>
        <w:t>ашгийн</w:t>
      </w:r>
      <w:r w:rsidR="00AA167F" w:rsidRPr="009174F7">
        <w:rPr>
          <w:rFonts w:ascii="Arial" w:hAnsi="Arial" w:cs="Arial"/>
          <w:szCs w:val="24"/>
          <w:lang w:val="mn-MN"/>
        </w:rPr>
        <w:t xml:space="preserve"> </w:t>
      </w:r>
      <w:r w:rsidRPr="009174F7">
        <w:rPr>
          <w:rFonts w:ascii="Arial" w:hAnsi="Arial" w:cs="Arial"/>
          <w:szCs w:val="24"/>
          <w:lang w:val="mn-MN"/>
        </w:rPr>
        <w:t>бус</w:t>
      </w:r>
      <w:r w:rsidR="00AA167F" w:rsidRPr="009174F7">
        <w:rPr>
          <w:rFonts w:ascii="Arial" w:hAnsi="Arial" w:cs="Arial"/>
          <w:szCs w:val="24"/>
          <w:lang w:val="mn-MN"/>
        </w:rPr>
        <w:t xml:space="preserve"> </w:t>
      </w:r>
      <w:r w:rsidRPr="009174F7">
        <w:rPr>
          <w:rFonts w:ascii="Arial" w:hAnsi="Arial" w:cs="Arial"/>
          <w:szCs w:val="24"/>
          <w:lang w:val="mn-MN"/>
        </w:rPr>
        <w:t>байгууллагын</w:t>
      </w:r>
      <w:r w:rsidR="00AA167F" w:rsidRPr="009174F7">
        <w:rPr>
          <w:rFonts w:ascii="Arial" w:hAnsi="Arial" w:cs="Arial"/>
          <w:szCs w:val="24"/>
          <w:lang w:val="mn-MN"/>
        </w:rPr>
        <w:t xml:space="preserve"> </w:t>
      </w:r>
      <w:r w:rsidRPr="009174F7">
        <w:rPr>
          <w:rFonts w:ascii="Arial" w:hAnsi="Arial" w:cs="Arial"/>
          <w:szCs w:val="24"/>
          <w:lang w:val="mn-MN"/>
        </w:rPr>
        <w:t>секторт</w:t>
      </w:r>
      <w:r w:rsidR="00AA167F" w:rsidRPr="009174F7">
        <w:rPr>
          <w:rFonts w:ascii="Arial" w:hAnsi="Arial" w:cs="Arial"/>
          <w:szCs w:val="24"/>
          <w:lang w:val="mn-MN"/>
        </w:rPr>
        <w:t xml:space="preserve"> </w:t>
      </w:r>
      <w:r w:rsidRPr="009174F7">
        <w:rPr>
          <w:rFonts w:ascii="Arial" w:hAnsi="Arial" w:cs="Arial"/>
          <w:szCs w:val="24"/>
          <w:lang w:val="mn-MN"/>
        </w:rPr>
        <w:t>н</w:t>
      </w:r>
      <w:r w:rsidRPr="009174F7">
        <w:rPr>
          <w:rFonts w:ascii="Arial" w:hAnsi="Arial" w:cs="Arial"/>
          <w:szCs w:val="24"/>
        </w:rPr>
        <w:t>өөцийн</w:t>
      </w:r>
      <w:r w:rsidR="008505FB" w:rsidRPr="009174F7">
        <w:rPr>
          <w:rFonts w:ascii="Arial" w:hAnsi="Arial" w:cs="Arial"/>
          <w:szCs w:val="24"/>
        </w:rPr>
        <w:t xml:space="preserve"> </w:t>
      </w:r>
      <w:r w:rsidRPr="009174F7">
        <w:rPr>
          <w:rFonts w:ascii="Arial" w:hAnsi="Arial" w:cs="Arial"/>
          <w:szCs w:val="24"/>
        </w:rPr>
        <w:t>талд</w:t>
      </w:r>
      <w:r w:rsidR="008505FB" w:rsidRPr="009174F7">
        <w:rPr>
          <w:rFonts w:ascii="Arial" w:hAnsi="Arial" w:cs="Arial"/>
          <w:szCs w:val="24"/>
        </w:rPr>
        <w:t xml:space="preserve"> </w:t>
      </w:r>
      <w:r w:rsidRPr="009174F7">
        <w:rPr>
          <w:rFonts w:ascii="Arial" w:hAnsi="Arial" w:cs="Arial"/>
          <w:szCs w:val="24"/>
        </w:rPr>
        <w:t>тусгагдсан</w:t>
      </w:r>
      <w:r w:rsidR="008505FB" w:rsidRPr="009174F7">
        <w:rPr>
          <w:rFonts w:ascii="Arial" w:hAnsi="Arial" w:cs="Arial"/>
          <w:szCs w:val="24"/>
        </w:rPr>
        <w:t xml:space="preserve"> </w:t>
      </w:r>
      <w:r w:rsidRPr="009174F7">
        <w:rPr>
          <w:rFonts w:ascii="Arial" w:hAnsi="Arial" w:cs="Arial"/>
          <w:szCs w:val="24"/>
        </w:rPr>
        <w:t>дүнг</w:t>
      </w:r>
      <w:r w:rsidR="008505FB" w:rsidRPr="009174F7">
        <w:rPr>
          <w:rFonts w:ascii="Arial" w:hAnsi="Arial" w:cs="Arial"/>
          <w:szCs w:val="24"/>
        </w:rPr>
        <w:t xml:space="preserve"> </w:t>
      </w:r>
      <w:r w:rsidRPr="009174F7">
        <w:rPr>
          <w:rFonts w:ascii="Arial" w:hAnsi="Arial" w:cs="Arial"/>
          <w:szCs w:val="24"/>
        </w:rPr>
        <w:t>секторуудад</w:t>
      </w:r>
      <w:r w:rsidR="009060A4" w:rsidRPr="009174F7">
        <w:rPr>
          <w:rFonts w:ascii="Arial" w:hAnsi="Arial" w:cs="Arial"/>
          <w:szCs w:val="24"/>
        </w:rPr>
        <w:t xml:space="preserve"> </w:t>
      </w:r>
      <w:r w:rsidRPr="009174F7">
        <w:rPr>
          <w:rFonts w:ascii="Arial" w:hAnsi="Arial" w:cs="Arial"/>
          <w:szCs w:val="24"/>
        </w:rPr>
        <w:t>хуваарилна</w:t>
      </w:r>
      <w:r w:rsidR="009060A4" w:rsidRPr="009174F7">
        <w:rPr>
          <w:rFonts w:ascii="Arial" w:hAnsi="Arial" w:cs="Arial"/>
          <w:szCs w:val="24"/>
        </w:rPr>
        <w:t>.</w:t>
      </w:r>
      <w:r w:rsidR="008505FB" w:rsidRPr="009174F7">
        <w:rPr>
          <w:rFonts w:ascii="Arial" w:hAnsi="Arial" w:cs="Arial"/>
          <w:szCs w:val="24"/>
        </w:rPr>
        <w:t xml:space="preserve"> </w:t>
      </w:r>
      <w:r w:rsidRPr="009174F7">
        <w:rPr>
          <w:rFonts w:ascii="Arial" w:hAnsi="Arial" w:cs="Arial"/>
          <w:szCs w:val="24"/>
        </w:rPr>
        <w:t>Төрийн</w:t>
      </w:r>
      <w:r w:rsidR="00B26BF7" w:rsidRPr="009174F7">
        <w:rPr>
          <w:rFonts w:ascii="Arial" w:hAnsi="Arial" w:cs="Arial"/>
          <w:szCs w:val="24"/>
        </w:rPr>
        <w:t xml:space="preserve"> </w:t>
      </w:r>
      <w:r w:rsidRPr="009174F7">
        <w:rPr>
          <w:rFonts w:ascii="Arial" w:hAnsi="Arial" w:cs="Arial"/>
          <w:szCs w:val="24"/>
        </w:rPr>
        <w:t>бус</w:t>
      </w:r>
      <w:r w:rsidR="00B26BF7" w:rsidRPr="009174F7">
        <w:rPr>
          <w:rFonts w:ascii="Arial" w:hAnsi="Arial" w:cs="Arial"/>
          <w:szCs w:val="24"/>
        </w:rPr>
        <w:t xml:space="preserve"> </w:t>
      </w:r>
      <w:r w:rsidRPr="009174F7">
        <w:rPr>
          <w:rFonts w:ascii="Arial" w:hAnsi="Arial" w:cs="Arial"/>
          <w:szCs w:val="24"/>
        </w:rPr>
        <w:t>байгууллагын</w:t>
      </w:r>
      <w:r w:rsidR="00B26BF7" w:rsidRPr="009174F7">
        <w:rPr>
          <w:rFonts w:ascii="Arial" w:hAnsi="Arial" w:cs="Arial"/>
          <w:szCs w:val="24"/>
        </w:rPr>
        <w:t xml:space="preserve"> </w:t>
      </w:r>
      <w:r w:rsidRPr="009174F7">
        <w:rPr>
          <w:rFonts w:ascii="Arial" w:hAnsi="Arial" w:cs="Arial"/>
          <w:szCs w:val="24"/>
        </w:rPr>
        <w:t>бүтээгдэхүүний</w:t>
      </w:r>
      <w:r w:rsidR="00B26BF7" w:rsidRPr="009174F7">
        <w:rPr>
          <w:rFonts w:ascii="Arial" w:hAnsi="Arial" w:cs="Arial"/>
          <w:szCs w:val="24"/>
        </w:rPr>
        <w:t xml:space="preserve"> </w:t>
      </w:r>
      <w:r w:rsidRPr="009174F7">
        <w:rPr>
          <w:rFonts w:ascii="Arial" w:hAnsi="Arial" w:cs="Arial"/>
          <w:szCs w:val="24"/>
        </w:rPr>
        <w:t>тооцооноос</w:t>
      </w:r>
      <w:r w:rsidR="00B26BF7" w:rsidRPr="009174F7">
        <w:rPr>
          <w:rFonts w:ascii="Arial" w:hAnsi="Arial" w:cs="Arial"/>
          <w:szCs w:val="24"/>
        </w:rPr>
        <w:t xml:space="preserve"> </w:t>
      </w:r>
      <w:r w:rsidRPr="009174F7">
        <w:rPr>
          <w:rFonts w:ascii="Arial" w:hAnsi="Arial" w:cs="Arial"/>
          <w:szCs w:val="24"/>
        </w:rPr>
        <w:t>авсан</w:t>
      </w:r>
      <w:r w:rsidR="00B26BF7" w:rsidRPr="009174F7">
        <w:rPr>
          <w:rFonts w:ascii="Arial" w:hAnsi="Arial" w:cs="Arial"/>
          <w:szCs w:val="24"/>
        </w:rPr>
        <w:t xml:space="preserve"> </w:t>
      </w:r>
      <w:r w:rsidRPr="009174F7">
        <w:rPr>
          <w:rFonts w:ascii="Arial" w:hAnsi="Arial" w:cs="Arial"/>
          <w:szCs w:val="24"/>
        </w:rPr>
        <w:t>гишүүний</w:t>
      </w:r>
      <w:r w:rsidR="00B26BF7" w:rsidRPr="009174F7">
        <w:rPr>
          <w:rFonts w:ascii="Arial" w:hAnsi="Arial" w:cs="Arial"/>
          <w:szCs w:val="24"/>
        </w:rPr>
        <w:t xml:space="preserve"> </w:t>
      </w:r>
      <w:r w:rsidRPr="009174F7">
        <w:rPr>
          <w:rFonts w:ascii="Arial" w:hAnsi="Arial" w:cs="Arial"/>
          <w:szCs w:val="24"/>
        </w:rPr>
        <w:t>татварыг</w:t>
      </w:r>
      <w:r w:rsidR="00B26BF7" w:rsidRPr="009174F7">
        <w:rPr>
          <w:rFonts w:ascii="Arial" w:hAnsi="Arial" w:cs="Arial"/>
          <w:szCs w:val="24"/>
        </w:rPr>
        <w:t xml:space="preserve"> </w:t>
      </w:r>
      <w:r w:rsidRPr="009174F7">
        <w:rPr>
          <w:rFonts w:ascii="Arial" w:hAnsi="Arial" w:cs="Arial"/>
          <w:szCs w:val="24"/>
        </w:rPr>
        <w:t>Өрхийн</w:t>
      </w:r>
      <w:r w:rsidR="00B26BF7" w:rsidRPr="009174F7">
        <w:rPr>
          <w:rFonts w:ascii="Arial" w:hAnsi="Arial" w:cs="Arial"/>
          <w:szCs w:val="24"/>
        </w:rPr>
        <w:t xml:space="preserve"> </w:t>
      </w:r>
      <w:r w:rsidRPr="009174F7">
        <w:rPr>
          <w:rFonts w:ascii="Arial" w:hAnsi="Arial" w:cs="Arial"/>
          <w:szCs w:val="24"/>
        </w:rPr>
        <w:t>аж</w:t>
      </w:r>
      <w:r w:rsidR="00B26BF7" w:rsidRPr="009174F7">
        <w:rPr>
          <w:rFonts w:ascii="Arial" w:hAnsi="Arial" w:cs="Arial"/>
          <w:szCs w:val="24"/>
        </w:rPr>
        <w:t xml:space="preserve"> </w:t>
      </w:r>
      <w:r w:rsidRPr="009174F7">
        <w:rPr>
          <w:rFonts w:ascii="Arial" w:hAnsi="Arial" w:cs="Arial"/>
          <w:szCs w:val="24"/>
        </w:rPr>
        <w:t>ахуйн</w:t>
      </w:r>
      <w:r w:rsidR="00B26BF7" w:rsidRPr="009174F7">
        <w:rPr>
          <w:rFonts w:ascii="Arial" w:hAnsi="Arial" w:cs="Arial"/>
          <w:szCs w:val="24"/>
        </w:rPr>
        <w:t xml:space="preserve"> </w:t>
      </w:r>
      <w:r w:rsidRPr="009174F7">
        <w:rPr>
          <w:rFonts w:ascii="Arial" w:hAnsi="Arial" w:cs="Arial"/>
          <w:szCs w:val="24"/>
        </w:rPr>
        <w:t>секторт</w:t>
      </w:r>
      <w:r w:rsidR="00B26BF7" w:rsidRPr="009174F7">
        <w:rPr>
          <w:rFonts w:ascii="Arial" w:hAnsi="Arial" w:cs="Arial"/>
          <w:szCs w:val="24"/>
        </w:rPr>
        <w:t xml:space="preserve">, </w:t>
      </w:r>
      <w:r w:rsidRPr="009174F7">
        <w:rPr>
          <w:rFonts w:ascii="Arial" w:hAnsi="Arial" w:cs="Arial"/>
          <w:szCs w:val="24"/>
        </w:rPr>
        <w:t>хандивыг</w:t>
      </w:r>
      <w:r w:rsidR="00BD269F" w:rsidRPr="009174F7">
        <w:rPr>
          <w:rFonts w:ascii="Arial" w:hAnsi="Arial" w:cs="Arial"/>
          <w:szCs w:val="24"/>
        </w:rPr>
        <w:t xml:space="preserve"> </w:t>
      </w:r>
      <w:r w:rsidRPr="009174F7">
        <w:rPr>
          <w:rFonts w:ascii="Arial" w:hAnsi="Arial" w:cs="Arial"/>
          <w:szCs w:val="24"/>
        </w:rPr>
        <w:t>Санхүүгийн</w:t>
      </w:r>
      <w:r w:rsidR="00BD269F" w:rsidRPr="009174F7">
        <w:rPr>
          <w:rFonts w:ascii="Arial" w:hAnsi="Arial" w:cs="Arial"/>
          <w:szCs w:val="24"/>
        </w:rPr>
        <w:t xml:space="preserve"> </w:t>
      </w:r>
      <w:r w:rsidRPr="009174F7">
        <w:rPr>
          <w:rFonts w:ascii="Arial" w:hAnsi="Arial" w:cs="Arial"/>
          <w:szCs w:val="24"/>
        </w:rPr>
        <w:t>бус</w:t>
      </w:r>
      <w:r w:rsidR="00BD269F" w:rsidRPr="009174F7">
        <w:rPr>
          <w:rFonts w:ascii="Arial" w:hAnsi="Arial" w:cs="Arial"/>
          <w:szCs w:val="24"/>
        </w:rPr>
        <w:t xml:space="preserve"> </w:t>
      </w:r>
      <w:r w:rsidRPr="009174F7">
        <w:rPr>
          <w:rFonts w:ascii="Arial" w:hAnsi="Arial" w:cs="Arial"/>
          <w:szCs w:val="24"/>
        </w:rPr>
        <w:t>секторт</w:t>
      </w:r>
      <w:r w:rsidR="00BD269F" w:rsidRPr="009174F7">
        <w:rPr>
          <w:rFonts w:ascii="Arial" w:hAnsi="Arial" w:cs="Arial"/>
          <w:szCs w:val="24"/>
        </w:rPr>
        <w:t xml:space="preserve"> </w:t>
      </w:r>
      <w:r w:rsidRPr="009174F7">
        <w:rPr>
          <w:rFonts w:ascii="Arial" w:hAnsi="Arial" w:cs="Arial"/>
          <w:szCs w:val="24"/>
        </w:rPr>
        <w:t>Улсын</w:t>
      </w:r>
      <w:r w:rsidR="00502FE5" w:rsidRPr="009174F7">
        <w:rPr>
          <w:rFonts w:ascii="Arial" w:hAnsi="Arial" w:cs="Arial"/>
          <w:szCs w:val="24"/>
        </w:rPr>
        <w:t xml:space="preserve"> </w:t>
      </w:r>
      <w:r w:rsidRPr="009174F7">
        <w:rPr>
          <w:rFonts w:ascii="Arial" w:hAnsi="Arial" w:cs="Arial"/>
          <w:szCs w:val="24"/>
        </w:rPr>
        <w:t>төсвөөс</w:t>
      </w:r>
      <w:r w:rsidR="00502FE5" w:rsidRPr="009174F7">
        <w:rPr>
          <w:rFonts w:ascii="Arial" w:hAnsi="Arial" w:cs="Arial"/>
          <w:szCs w:val="24"/>
        </w:rPr>
        <w:t xml:space="preserve"> </w:t>
      </w:r>
      <w:r w:rsidRPr="009174F7">
        <w:rPr>
          <w:rFonts w:ascii="Arial" w:hAnsi="Arial" w:cs="Arial"/>
          <w:szCs w:val="24"/>
        </w:rPr>
        <w:t>шилжүүлсэн</w:t>
      </w:r>
      <w:r w:rsidR="00502FE5" w:rsidRPr="009174F7">
        <w:rPr>
          <w:rFonts w:ascii="Arial" w:hAnsi="Arial" w:cs="Arial"/>
          <w:szCs w:val="24"/>
        </w:rPr>
        <w:t xml:space="preserve"> </w:t>
      </w:r>
      <w:r w:rsidRPr="009174F7">
        <w:rPr>
          <w:rFonts w:ascii="Arial" w:hAnsi="Arial" w:cs="Arial"/>
          <w:szCs w:val="24"/>
        </w:rPr>
        <w:t>урсгал</w:t>
      </w:r>
      <w:r w:rsidR="00502FE5" w:rsidRPr="009174F7">
        <w:rPr>
          <w:rFonts w:ascii="Arial" w:hAnsi="Arial" w:cs="Arial"/>
          <w:szCs w:val="24"/>
        </w:rPr>
        <w:t xml:space="preserve"> </w:t>
      </w:r>
      <w:r w:rsidRPr="009174F7">
        <w:rPr>
          <w:rFonts w:ascii="Arial" w:hAnsi="Arial" w:cs="Arial"/>
          <w:szCs w:val="24"/>
        </w:rPr>
        <w:t>шилжүүлгийг</w:t>
      </w:r>
      <w:r w:rsidR="00502FE5" w:rsidRPr="009174F7">
        <w:rPr>
          <w:rFonts w:ascii="Arial" w:hAnsi="Arial" w:cs="Arial"/>
          <w:szCs w:val="24"/>
        </w:rPr>
        <w:t xml:space="preserve"> </w:t>
      </w:r>
      <w:r w:rsidRPr="009174F7">
        <w:rPr>
          <w:rFonts w:ascii="Arial" w:hAnsi="Arial" w:cs="Arial"/>
          <w:szCs w:val="24"/>
        </w:rPr>
        <w:t>Төрийн</w:t>
      </w:r>
      <w:r w:rsidR="00502FE5" w:rsidRPr="009174F7">
        <w:rPr>
          <w:rFonts w:ascii="Arial" w:hAnsi="Arial" w:cs="Arial"/>
          <w:szCs w:val="24"/>
        </w:rPr>
        <w:t xml:space="preserve"> </w:t>
      </w:r>
      <w:r w:rsidRPr="009174F7">
        <w:rPr>
          <w:rFonts w:ascii="Arial" w:hAnsi="Arial" w:cs="Arial"/>
          <w:szCs w:val="24"/>
        </w:rPr>
        <w:t>байгууллагын</w:t>
      </w:r>
      <w:r w:rsidR="00502FE5" w:rsidRPr="009174F7">
        <w:rPr>
          <w:rFonts w:ascii="Arial" w:hAnsi="Arial" w:cs="Arial"/>
          <w:szCs w:val="24"/>
        </w:rPr>
        <w:t xml:space="preserve"> </w:t>
      </w:r>
      <w:r w:rsidRPr="009174F7">
        <w:rPr>
          <w:rFonts w:ascii="Arial" w:hAnsi="Arial" w:cs="Arial"/>
          <w:szCs w:val="24"/>
        </w:rPr>
        <w:t>секторт</w:t>
      </w:r>
      <w:r w:rsidR="00502FE5" w:rsidRPr="009174F7">
        <w:rPr>
          <w:rFonts w:ascii="Arial" w:hAnsi="Arial" w:cs="Arial"/>
          <w:szCs w:val="24"/>
        </w:rPr>
        <w:t xml:space="preserve"> </w:t>
      </w:r>
      <w:r w:rsidRPr="009174F7">
        <w:rPr>
          <w:rFonts w:ascii="Arial" w:hAnsi="Arial" w:cs="Arial"/>
          <w:szCs w:val="24"/>
        </w:rPr>
        <w:t>тус</w:t>
      </w:r>
      <w:r w:rsidR="00B238E5" w:rsidRPr="009174F7">
        <w:rPr>
          <w:rFonts w:ascii="Arial" w:hAnsi="Arial" w:cs="Arial"/>
          <w:szCs w:val="24"/>
        </w:rPr>
        <w:t xml:space="preserve"> </w:t>
      </w:r>
      <w:r w:rsidRPr="009174F7">
        <w:rPr>
          <w:rFonts w:ascii="Arial" w:hAnsi="Arial" w:cs="Arial"/>
          <w:szCs w:val="24"/>
        </w:rPr>
        <w:t>тус</w:t>
      </w:r>
      <w:r w:rsidR="00B238E5" w:rsidRPr="009174F7">
        <w:rPr>
          <w:rFonts w:ascii="Arial" w:hAnsi="Arial" w:cs="Arial"/>
          <w:szCs w:val="24"/>
        </w:rPr>
        <w:t xml:space="preserve"> </w:t>
      </w:r>
      <w:r w:rsidRPr="009174F7">
        <w:rPr>
          <w:rFonts w:ascii="Arial" w:hAnsi="Arial" w:cs="Arial"/>
          <w:szCs w:val="24"/>
        </w:rPr>
        <w:t>хуваарилна</w:t>
      </w:r>
      <w:r w:rsidR="00C77944" w:rsidRPr="009174F7">
        <w:rPr>
          <w:rFonts w:ascii="Arial" w:hAnsi="Arial" w:cs="Arial"/>
          <w:szCs w:val="24"/>
        </w:rPr>
        <w:t>.</w:t>
      </w:r>
      <w:r w:rsidR="00CC76EC" w:rsidRPr="009174F7">
        <w:rPr>
          <w:rFonts w:ascii="Arial" w:hAnsi="Arial" w:cs="Arial"/>
          <w:szCs w:val="24"/>
          <w:lang w:val="mn-MN"/>
        </w:rPr>
        <w:t xml:space="preserve"> </w:t>
      </w:r>
    </w:p>
    <w:p w:rsidR="008F2406" w:rsidRPr="009174F7" w:rsidRDefault="008F2406" w:rsidP="00794780">
      <w:pPr>
        <w:ind w:firstLine="720"/>
        <w:jc w:val="both"/>
        <w:rPr>
          <w:rFonts w:ascii="Arial" w:hAnsi="Arial" w:cs="Arial"/>
          <w:szCs w:val="24"/>
          <w:lang w:val="mn-MN"/>
        </w:rPr>
      </w:pPr>
    </w:p>
    <w:p w:rsidR="00794780" w:rsidRPr="009174F7" w:rsidRDefault="005962F4" w:rsidP="00B652FF">
      <w:pPr>
        <w:ind w:left="720"/>
        <w:jc w:val="both"/>
        <w:rPr>
          <w:rFonts w:ascii="Arial" w:hAnsi="Arial" w:cs="Arial"/>
          <w:szCs w:val="24"/>
          <w:u w:val="single"/>
          <w:lang w:val="mn-MN"/>
        </w:rPr>
      </w:pPr>
      <w:r w:rsidRPr="009174F7">
        <w:rPr>
          <w:rFonts w:ascii="Arial" w:hAnsi="Arial" w:cs="Arial"/>
          <w:szCs w:val="24"/>
          <w:u w:val="single"/>
        </w:rPr>
        <w:t xml:space="preserve">D.7.5.2 </w:t>
      </w:r>
      <w:r w:rsidR="00794780" w:rsidRPr="009174F7">
        <w:rPr>
          <w:rFonts w:ascii="Arial" w:hAnsi="Arial" w:cs="Arial"/>
          <w:szCs w:val="24"/>
          <w:u w:val="single"/>
        </w:rPr>
        <w:t>Хувийн гуйвуул</w:t>
      </w:r>
      <w:r w:rsidR="00794780" w:rsidRPr="009174F7">
        <w:rPr>
          <w:rFonts w:ascii="Arial" w:hAnsi="Arial" w:cs="Arial"/>
          <w:szCs w:val="24"/>
          <w:u w:val="single"/>
          <w:lang w:val="mn-MN"/>
        </w:rPr>
        <w:t>га</w:t>
      </w:r>
      <w:r w:rsidR="00794780" w:rsidRPr="009174F7">
        <w:rPr>
          <w:rFonts w:ascii="Arial" w:hAnsi="Arial" w:cs="Arial"/>
          <w:szCs w:val="24"/>
          <w:lang w:val="mn-MN"/>
        </w:rPr>
        <w:t xml:space="preserve"> </w:t>
      </w:r>
      <w:r w:rsidR="00B652FF" w:rsidRPr="009174F7">
        <w:rPr>
          <w:rFonts w:ascii="Arial" w:hAnsi="Arial" w:cs="Arial"/>
          <w:szCs w:val="24"/>
          <w:lang w:val="mn-MN"/>
        </w:rPr>
        <w:t xml:space="preserve"> Гуйвуулга гэдэгт мөнгөн болон бет хэлбэрийн гуйвуулгыг  ойлгоно.  </w:t>
      </w:r>
      <w:r w:rsidR="00B652FF" w:rsidRPr="009174F7">
        <w:rPr>
          <w:rFonts w:ascii="Arial" w:hAnsi="Arial" w:cs="Arial"/>
          <w:szCs w:val="24"/>
        </w:rPr>
        <w:t>Гадаад</w:t>
      </w:r>
      <w:r w:rsidR="00B652FF" w:rsidRPr="009174F7">
        <w:rPr>
          <w:rFonts w:ascii="Arial" w:hAnsi="Arial" w:cs="Arial"/>
          <w:szCs w:val="24"/>
          <w:lang w:val="mn-MN"/>
        </w:rPr>
        <w:t xml:space="preserve">аас орж ирсэн </w:t>
      </w:r>
      <w:r w:rsidR="00B652FF" w:rsidRPr="009174F7">
        <w:rPr>
          <w:rFonts w:ascii="Arial" w:hAnsi="Arial" w:cs="Arial"/>
          <w:szCs w:val="24"/>
        </w:rPr>
        <w:t>хувийн гуйвуулгыг</w:t>
      </w:r>
      <w:r w:rsidR="00B652FF" w:rsidRPr="009174F7">
        <w:rPr>
          <w:rFonts w:ascii="Arial" w:hAnsi="Arial" w:cs="Arial"/>
          <w:szCs w:val="24"/>
          <w:lang w:val="mn-MN"/>
        </w:rPr>
        <w:t xml:space="preserve"> ашиглалт талд </w:t>
      </w:r>
      <w:r w:rsidR="00B652FF" w:rsidRPr="009174F7">
        <w:rPr>
          <w:rFonts w:ascii="Arial" w:hAnsi="Arial" w:cs="Arial"/>
          <w:szCs w:val="24"/>
        </w:rPr>
        <w:t xml:space="preserve"> Өрхийн аж ахуйн сектор</w:t>
      </w:r>
      <w:r w:rsidR="00B652FF" w:rsidRPr="009174F7">
        <w:rPr>
          <w:rFonts w:ascii="Arial" w:hAnsi="Arial" w:cs="Arial"/>
          <w:szCs w:val="24"/>
          <w:lang w:val="mn-MN"/>
        </w:rPr>
        <w:t>т  тусгана.</w:t>
      </w:r>
      <w:r w:rsidR="00B652FF" w:rsidRPr="009174F7">
        <w:rPr>
          <w:rFonts w:ascii="Arial" w:hAnsi="Arial" w:cs="Arial"/>
          <w:szCs w:val="24"/>
          <w:u w:val="single"/>
          <w:lang w:val="mn-MN"/>
        </w:rPr>
        <w:t xml:space="preserve"> </w:t>
      </w:r>
    </w:p>
    <w:p w:rsidR="008F2406" w:rsidRPr="009174F7" w:rsidRDefault="008F2406" w:rsidP="00794780">
      <w:pPr>
        <w:ind w:firstLine="720"/>
        <w:jc w:val="both"/>
        <w:rPr>
          <w:rFonts w:ascii="Arial" w:hAnsi="Arial" w:cs="Arial"/>
          <w:szCs w:val="24"/>
          <w:u w:val="single"/>
          <w:lang w:val="mn-MN"/>
        </w:rPr>
      </w:pPr>
    </w:p>
    <w:p w:rsidR="008F2406" w:rsidRPr="009174F7" w:rsidRDefault="008F2406" w:rsidP="00794780">
      <w:pPr>
        <w:ind w:firstLine="720"/>
        <w:jc w:val="both"/>
        <w:rPr>
          <w:rFonts w:ascii="Arial" w:hAnsi="Arial" w:cs="Arial"/>
          <w:b/>
          <w:szCs w:val="24"/>
          <w:lang w:val="mn-MN"/>
        </w:rPr>
      </w:pPr>
      <w:r w:rsidRPr="009174F7">
        <w:rPr>
          <w:rFonts w:ascii="Arial" w:hAnsi="Arial" w:cs="Arial"/>
          <w:i/>
          <w:szCs w:val="24"/>
          <w:u w:val="single"/>
          <w:lang w:val="mn-MN"/>
        </w:rPr>
        <w:t>Мэдээллийн эх үүсвэр</w:t>
      </w:r>
      <w:r w:rsidRPr="009174F7">
        <w:rPr>
          <w:rFonts w:ascii="Arial" w:hAnsi="Arial" w:cs="Arial"/>
          <w:szCs w:val="24"/>
          <w:u w:val="single"/>
          <w:lang w:val="mn-MN"/>
        </w:rPr>
        <w:t xml:space="preserve">:  </w:t>
      </w:r>
      <w:r w:rsidRPr="009174F7">
        <w:rPr>
          <w:rFonts w:ascii="Arial" w:hAnsi="Arial" w:cs="Arial"/>
          <w:szCs w:val="24"/>
          <w:lang w:val="mn-MN"/>
        </w:rPr>
        <w:t>Төлбөрийн тэнцлийн мэдээллээс авна.</w:t>
      </w:r>
      <w:r w:rsidRPr="009174F7">
        <w:rPr>
          <w:rFonts w:ascii="Arial" w:hAnsi="Arial" w:cs="Arial"/>
          <w:szCs w:val="24"/>
          <w:u w:val="single"/>
          <w:lang w:val="mn-MN"/>
        </w:rPr>
        <w:t xml:space="preserve"> </w:t>
      </w:r>
    </w:p>
    <w:p w:rsidR="00794780" w:rsidRPr="009174F7" w:rsidRDefault="00794780" w:rsidP="00794780">
      <w:pPr>
        <w:ind w:firstLine="720"/>
        <w:jc w:val="both"/>
        <w:rPr>
          <w:rFonts w:ascii="Arial" w:hAnsi="Arial" w:cs="Arial"/>
          <w:b/>
          <w:szCs w:val="24"/>
          <w:lang w:val="mn-MN"/>
        </w:rPr>
      </w:pPr>
    </w:p>
    <w:p w:rsidR="00CC76EC" w:rsidRPr="009174F7" w:rsidRDefault="005962F4" w:rsidP="00794780">
      <w:pPr>
        <w:ind w:firstLine="720"/>
        <w:jc w:val="both"/>
        <w:rPr>
          <w:rFonts w:ascii="Arial" w:hAnsi="Arial" w:cs="Arial"/>
          <w:szCs w:val="24"/>
        </w:rPr>
      </w:pPr>
      <w:r w:rsidRPr="009174F7">
        <w:rPr>
          <w:rFonts w:ascii="Arial" w:hAnsi="Arial" w:cs="Arial"/>
          <w:szCs w:val="24"/>
          <w:u w:val="single"/>
        </w:rPr>
        <w:t xml:space="preserve">D.7.5.9 </w:t>
      </w:r>
      <w:r w:rsidR="003114C3" w:rsidRPr="009174F7">
        <w:rPr>
          <w:rFonts w:ascii="Arial" w:hAnsi="Arial" w:cs="Arial"/>
          <w:szCs w:val="24"/>
          <w:u w:val="single"/>
        </w:rPr>
        <w:t>Торгуулийн</w:t>
      </w:r>
      <w:r w:rsidR="00CC76EC" w:rsidRPr="009174F7">
        <w:rPr>
          <w:rFonts w:ascii="Arial" w:hAnsi="Arial" w:cs="Arial"/>
          <w:szCs w:val="24"/>
          <w:u w:val="single"/>
        </w:rPr>
        <w:t xml:space="preserve"> </w:t>
      </w:r>
      <w:r w:rsidR="003114C3" w:rsidRPr="009174F7">
        <w:rPr>
          <w:rFonts w:ascii="Arial" w:hAnsi="Arial" w:cs="Arial"/>
          <w:szCs w:val="24"/>
          <w:u w:val="single"/>
        </w:rPr>
        <w:t>орлого</w:t>
      </w:r>
      <w:r w:rsidR="004F4FF0" w:rsidRPr="009174F7">
        <w:rPr>
          <w:rFonts w:ascii="Arial" w:hAnsi="Arial" w:cs="Arial"/>
          <w:szCs w:val="24"/>
          <w:u w:val="single"/>
        </w:rPr>
        <w:t>:</w:t>
      </w:r>
    </w:p>
    <w:p w:rsidR="007A79E5" w:rsidRPr="009174F7" w:rsidRDefault="007A79E5" w:rsidP="004F4FF0">
      <w:pPr>
        <w:ind w:left="720" w:firstLine="720"/>
        <w:jc w:val="both"/>
        <w:rPr>
          <w:rFonts w:ascii="Arial" w:hAnsi="Arial" w:cs="Arial"/>
          <w:b/>
          <w:szCs w:val="24"/>
          <w:u w:val="single"/>
        </w:rPr>
      </w:pPr>
    </w:p>
    <w:p w:rsidR="002A5F63" w:rsidRPr="009174F7" w:rsidRDefault="003114C3" w:rsidP="00794780">
      <w:pPr>
        <w:ind w:left="720"/>
        <w:jc w:val="both"/>
        <w:rPr>
          <w:rFonts w:ascii="Arial" w:hAnsi="Arial" w:cs="Arial"/>
          <w:szCs w:val="24"/>
          <w:lang w:val="mn-MN"/>
        </w:rPr>
      </w:pPr>
      <w:r w:rsidRPr="009174F7">
        <w:rPr>
          <w:rFonts w:ascii="Arial" w:hAnsi="Arial" w:cs="Arial"/>
          <w:i/>
          <w:szCs w:val="24"/>
          <w:u w:val="single"/>
          <w:lang w:val="mn-MN"/>
        </w:rPr>
        <w:t>Мэдээллийн</w:t>
      </w:r>
      <w:r w:rsidR="00CC76EC" w:rsidRPr="009174F7">
        <w:rPr>
          <w:rFonts w:ascii="Arial" w:hAnsi="Arial" w:cs="Arial"/>
          <w:i/>
          <w:szCs w:val="24"/>
          <w:u w:val="single"/>
          <w:lang w:val="mn-MN"/>
        </w:rPr>
        <w:t xml:space="preserve"> </w:t>
      </w:r>
      <w:r w:rsidRPr="009174F7">
        <w:rPr>
          <w:rFonts w:ascii="Arial" w:hAnsi="Arial" w:cs="Arial"/>
          <w:i/>
          <w:szCs w:val="24"/>
          <w:u w:val="single"/>
          <w:lang w:val="mn-MN"/>
        </w:rPr>
        <w:t>эх</w:t>
      </w:r>
      <w:r w:rsidR="00CC76EC"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4F4FF0" w:rsidRPr="009174F7">
        <w:rPr>
          <w:rFonts w:ascii="Arial" w:hAnsi="Arial" w:cs="Arial"/>
          <w:i/>
          <w:szCs w:val="24"/>
          <w:u w:val="single"/>
          <w:lang w:val="mn-MN"/>
        </w:rPr>
        <w:t>:</w:t>
      </w:r>
      <w:r w:rsidR="004F4FF0" w:rsidRPr="009174F7">
        <w:rPr>
          <w:rFonts w:ascii="Arial" w:hAnsi="Arial" w:cs="Arial"/>
          <w:b/>
          <w:szCs w:val="24"/>
          <w:lang w:val="mn-MN"/>
        </w:rPr>
        <w:t xml:space="preserve"> </w:t>
      </w:r>
      <w:r w:rsidRPr="009174F7">
        <w:rPr>
          <w:rFonts w:ascii="Arial" w:hAnsi="Arial" w:cs="Arial"/>
          <w:szCs w:val="24"/>
        </w:rPr>
        <w:t>Нөөцийн</w:t>
      </w:r>
      <w:r w:rsidR="005525E5" w:rsidRPr="009174F7">
        <w:rPr>
          <w:rFonts w:ascii="Arial" w:hAnsi="Arial" w:cs="Arial"/>
          <w:szCs w:val="24"/>
        </w:rPr>
        <w:t xml:space="preserve"> </w:t>
      </w:r>
      <w:r w:rsidRPr="009174F7">
        <w:rPr>
          <w:rFonts w:ascii="Arial" w:hAnsi="Arial" w:cs="Arial"/>
          <w:szCs w:val="24"/>
        </w:rPr>
        <w:t>талд</w:t>
      </w:r>
      <w:r w:rsidR="005525E5" w:rsidRPr="009174F7">
        <w:rPr>
          <w:rFonts w:ascii="Arial" w:hAnsi="Arial" w:cs="Arial"/>
          <w:szCs w:val="24"/>
        </w:rPr>
        <w:t xml:space="preserve"> </w:t>
      </w:r>
      <w:r w:rsidRPr="009174F7">
        <w:rPr>
          <w:rFonts w:ascii="Arial" w:hAnsi="Arial" w:cs="Arial"/>
          <w:szCs w:val="24"/>
          <w:lang w:val="mn-MN"/>
        </w:rPr>
        <w:t>Төрийн</w:t>
      </w:r>
      <w:r w:rsidR="00CC76EC" w:rsidRPr="009174F7">
        <w:rPr>
          <w:rFonts w:ascii="Arial" w:hAnsi="Arial" w:cs="Arial"/>
          <w:szCs w:val="24"/>
          <w:lang w:val="mn-MN"/>
        </w:rPr>
        <w:t xml:space="preserve"> </w:t>
      </w:r>
      <w:r w:rsidRPr="009174F7">
        <w:rPr>
          <w:rFonts w:ascii="Arial" w:hAnsi="Arial" w:cs="Arial"/>
          <w:szCs w:val="24"/>
          <w:lang w:val="mn-MN"/>
        </w:rPr>
        <w:t>байгууллагын</w:t>
      </w:r>
      <w:r w:rsidR="00CC76EC" w:rsidRPr="009174F7">
        <w:rPr>
          <w:rFonts w:ascii="Arial" w:hAnsi="Arial" w:cs="Arial"/>
          <w:szCs w:val="24"/>
          <w:lang w:val="mn-MN"/>
        </w:rPr>
        <w:t xml:space="preserve"> </w:t>
      </w:r>
      <w:r w:rsidRPr="009174F7">
        <w:rPr>
          <w:rFonts w:ascii="Arial" w:hAnsi="Arial" w:cs="Arial"/>
          <w:szCs w:val="24"/>
          <w:lang w:val="mn-MN"/>
        </w:rPr>
        <w:t>секторт</w:t>
      </w:r>
      <w:r w:rsidR="00CC76EC" w:rsidRPr="009174F7">
        <w:rPr>
          <w:rFonts w:ascii="Arial" w:hAnsi="Arial" w:cs="Arial"/>
          <w:szCs w:val="24"/>
          <w:lang w:val="mn-MN"/>
        </w:rPr>
        <w:t xml:space="preserve"> </w:t>
      </w:r>
      <w:r w:rsidRPr="009174F7">
        <w:rPr>
          <w:rFonts w:ascii="Arial" w:hAnsi="Arial" w:cs="Arial"/>
          <w:szCs w:val="24"/>
        </w:rPr>
        <w:t>тусгагдсан</w:t>
      </w:r>
      <w:r w:rsidR="005525E5" w:rsidRPr="009174F7">
        <w:rPr>
          <w:rFonts w:ascii="Arial" w:hAnsi="Arial" w:cs="Arial"/>
          <w:szCs w:val="24"/>
        </w:rPr>
        <w:t xml:space="preserve"> </w:t>
      </w:r>
      <w:r w:rsidRPr="009174F7">
        <w:rPr>
          <w:rFonts w:ascii="Arial" w:hAnsi="Arial" w:cs="Arial"/>
          <w:szCs w:val="24"/>
        </w:rPr>
        <w:t>дүнг</w:t>
      </w:r>
      <w:r w:rsidR="005525E5" w:rsidRPr="009174F7">
        <w:rPr>
          <w:rFonts w:ascii="Arial" w:hAnsi="Arial" w:cs="Arial"/>
          <w:szCs w:val="24"/>
        </w:rPr>
        <w:t xml:space="preserve"> </w:t>
      </w:r>
      <w:r w:rsidRPr="009174F7">
        <w:rPr>
          <w:rFonts w:ascii="Arial" w:hAnsi="Arial" w:cs="Arial"/>
          <w:szCs w:val="24"/>
        </w:rPr>
        <w:t>секторуудад</w:t>
      </w:r>
      <w:r w:rsidR="005525E5" w:rsidRPr="009174F7">
        <w:rPr>
          <w:rFonts w:ascii="Arial" w:hAnsi="Arial" w:cs="Arial"/>
          <w:szCs w:val="24"/>
        </w:rPr>
        <w:t xml:space="preserve"> </w:t>
      </w:r>
      <w:r w:rsidRPr="009174F7">
        <w:rPr>
          <w:rFonts w:ascii="Arial" w:hAnsi="Arial" w:cs="Arial"/>
          <w:szCs w:val="24"/>
        </w:rPr>
        <w:t>тооцооны</w:t>
      </w:r>
      <w:r w:rsidR="005525E5" w:rsidRPr="009174F7">
        <w:rPr>
          <w:rFonts w:ascii="Arial" w:hAnsi="Arial" w:cs="Arial"/>
          <w:szCs w:val="24"/>
        </w:rPr>
        <w:t xml:space="preserve"> </w:t>
      </w:r>
      <w:r w:rsidRPr="009174F7">
        <w:rPr>
          <w:rFonts w:ascii="Arial" w:hAnsi="Arial" w:cs="Arial"/>
          <w:szCs w:val="24"/>
        </w:rPr>
        <w:t>аргаар</w:t>
      </w:r>
      <w:r w:rsidR="005525E5" w:rsidRPr="009174F7">
        <w:rPr>
          <w:rFonts w:ascii="Arial" w:hAnsi="Arial" w:cs="Arial"/>
          <w:szCs w:val="24"/>
        </w:rPr>
        <w:t xml:space="preserve"> </w:t>
      </w:r>
      <w:r w:rsidRPr="009174F7">
        <w:rPr>
          <w:rFonts w:ascii="Arial" w:hAnsi="Arial" w:cs="Arial"/>
          <w:szCs w:val="24"/>
        </w:rPr>
        <w:t>хуваарилна</w:t>
      </w:r>
      <w:r w:rsidR="00CC76EC" w:rsidRPr="009174F7">
        <w:rPr>
          <w:rFonts w:ascii="Arial" w:hAnsi="Arial" w:cs="Arial"/>
          <w:szCs w:val="24"/>
          <w:lang w:val="mn-MN"/>
        </w:rPr>
        <w:t xml:space="preserve">. </w:t>
      </w:r>
      <w:r w:rsidRPr="009174F7">
        <w:rPr>
          <w:rFonts w:ascii="Arial" w:hAnsi="Arial" w:cs="Arial"/>
          <w:szCs w:val="24"/>
          <w:lang w:val="mn-MN"/>
        </w:rPr>
        <w:t>Секторуудаар</w:t>
      </w:r>
      <w:r w:rsidR="002A5F63" w:rsidRPr="009174F7">
        <w:rPr>
          <w:rFonts w:ascii="Arial" w:hAnsi="Arial" w:cs="Arial"/>
          <w:szCs w:val="24"/>
          <w:lang w:val="mn-MN"/>
        </w:rPr>
        <w:t xml:space="preserve"> </w:t>
      </w:r>
      <w:r w:rsidRPr="009174F7">
        <w:rPr>
          <w:rFonts w:ascii="Arial" w:hAnsi="Arial" w:cs="Arial"/>
          <w:szCs w:val="24"/>
          <w:lang w:val="mn-MN"/>
        </w:rPr>
        <w:t>хуваарилахдаа</w:t>
      </w:r>
      <w:r w:rsidR="002A5F63" w:rsidRPr="009174F7">
        <w:rPr>
          <w:rFonts w:ascii="Arial" w:hAnsi="Arial" w:cs="Arial"/>
          <w:szCs w:val="24"/>
          <w:lang w:val="mn-MN"/>
        </w:rPr>
        <w:t xml:space="preserve"> </w:t>
      </w:r>
      <w:r w:rsidRPr="009174F7">
        <w:rPr>
          <w:rFonts w:ascii="Arial" w:hAnsi="Arial" w:cs="Arial"/>
          <w:szCs w:val="24"/>
          <w:lang w:val="mn-MN"/>
        </w:rPr>
        <w:t>аж</w:t>
      </w:r>
      <w:r w:rsidR="00C92BE1" w:rsidRPr="009174F7">
        <w:rPr>
          <w:rFonts w:ascii="Arial" w:hAnsi="Arial" w:cs="Arial"/>
          <w:szCs w:val="24"/>
          <w:lang w:val="mn-MN"/>
        </w:rPr>
        <w:t xml:space="preserve"> </w:t>
      </w:r>
      <w:r w:rsidRPr="009174F7">
        <w:rPr>
          <w:rFonts w:ascii="Arial" w:hAnsi="Arial" w:cs="Arial"/>
          <w:szCs w:val="24"/>
          <w:lang w:val="mn-MN"/>
        </w:rPr>
        <w:t>ахуйн</w:t>
      </w:r>
      <w:r w:rsidR="00C92BE1" w:rsidRPr="009174F7">
        <w:rPr>
          <w:rFonts w:ascii="Arial" w:hAnsi="Arial" w:cs="Arial"/>
          <w:szCs w:val="24"/>
          <w:lang w:val="mn-MN"/>
        </w:rPr>
        <w:t xml:space="preserve"> </w:t>
      </w:r>
      <w:r w:rsidRPr="009174F7">
        <w:rPr>
          <w:rFonts w:ascii="Arial" w:hAnsi="Arial" w:cs="Arial"/>
          <w:szCs w:val="24"/>
          <w:lang w:val="mn-MN"/>
        </w:rPr>
        <w:t>нэгжийн</w:t>
      </w:r>
      <w:r w:rsidR="00C92BE1" w:rsidRPr="009174F7">
        <w:rPr>
          <w:rFonts w:ascii="Arial" w:hAnsi="Arial" w:cs="Arial"/>
          <w:szCs w:val="24"/>
          <w:lang w:val="mn-MN"/>
        </w:rPr>
        <w:t xml:space="preserve"> </w:t>
      </w:r>
      <w:r w:rsidRPr="009174F7">
        <w:rPr>
          <w:rFonts w:ascii="Arial" w:hAnsi="Arial" w:cs="Arial"/>
          <w:szCs w:val="24"/>
          <w:lang w:val="mn-MN"/>
        </w:rPr>
        <w:t>орлогын</w:t>
      </w:r>
      <w:r w:rsidR="00422482" w:rsidRPr="009174F7">
        <w:rPr>
          <w:rFonts w:ascii="Arial" w:hAnsi="Arial" w:cs="Arial"/>
          <w:szCs w:val="24"/>
          <w:lang w:val="mn-MN"/>
        </w:rPr>
        <w:t xml:space="preserve"> </w:t>
      </w:r>
      <w:r w:rsidRPr="009174F7">
        <w:rPr>
          <w:rFonts w:ascii="Arial" w:hAnsi="Arial" w:cs="Arial"/>
          <w:szCs w:val="24"/>
          <w:lang w:val="mn-MN"/>
        </w:rPr>
        <w:t>албан</w:t>
      </w:r>
      <w:r w:rsidR="00422482" w:rsidRPr="009174F7">
        <w:rPr>
          <w:rFonts w:ascii="Arial" w:hAnsi="Arial" w:cs="Arial"/>
          <w:szCs w:val="24"/>
          <w:lang w:val="mn-MN"/>
        </w:rPr>
        <w:t xml:space="preserve"> </w:t>
      </w:r>
      <w:r w:rsidRPr="009174F7">
        <w:rPr>
          <w:rFonts w:ascii="Arial" w:hAnsi="Arial" w:cs="Arial"/>
          <w:szCs w:val="24"/>
          <w:lang w:val="mn-MN"/>
        </w:rPr>
        <w:t>татварт</w:t>
      </w:r>
      <w:r w:rsidR="002A5F63" w:rsidRPr="009174F7">
        <w:rPr>
          <w:rFonts w:ascii="Arial" w:hAnsi="Arial" w:cs="Arial"/>
          <w:szCs w:val="24"/>
          <w:lang w:val="mn-MN"/>
        </w:rPr>
        <w:t xml:space="preserve"> </w:t>
      </w:r>
      <w:r w:rsidRPr="009174F7">
        <w:rPr>
          <w:rFonts w:ascii="Arial" w:hAnsi="Arial" w:cs="Arial"/>
          <w:szCs w:val="24"/>
          <w:lang w:val="mn-MN"/>
        </w:rPr>
        <w:t>эдийн</w:t>
      </w:r>
      <w:r w:rsidR="002A5F63" w:rsidRPr="009174F7">
        <w:rPr>
          <w:rFonts w:ascii="Arial" w:hAnsi="Arial" w:cs="Arial"/>
          <w:szCs w:val="24"/>
          <w:lang w:val="mn-MN"/>
        </w:rPr>
        <w:t xml:space="preserve"> </w:t>
      </w:r>
      <w:r w:rsidRPr="009174F7">
        <w:rPr>
          <w:rFonts w:ascii="Arial" w:hAnsi="Arial" w:cs="Arial"/>
          <w:szCs w:val="24"/>
          <w:lang w:val="mn-MN"/>
        </w:rPr>
        <w:t>засгийн</w:t>
      </w:r>
      <w:r w:rsidR="002A5F63" w:rsidRPr="009174F7">
        <w:rPr>
          <w:rFonts w:ascii="Arial" w:hAnsi="Arial" w:cs="Arial"/>
          <w:szCs w:val="24"/>
          <w:lang w:val="mn-MN"/>
        </w:rPr>
        <w:t xml:space="preserve"> </w:t>
      </w:r>
      <w:r w:rsidRPr="009174F7">
        <w:rPr>
          <w:rFonts w:ascii="Arial" w:hAnsi="Arial" w:cs="Arial"/>
          <w:szCs w:val="24"/>
          <w:lang w:val="mn-MN"/>
        </w:rPr>
        <w:t>секторуудын</w:t>
      </w:r>
      <w:r w:rsidR="002A5F63" w:rsidRPr="009174F7">
        <w:rPr>
          <w:rFonts w:ascii="Arial" w:hAnsi="Arial" w:cs="Arial"/>
          <w:szCs w:val="24"/>
          <w:lang w:val="mn-MN"/>
        </w:rPr>
        <w:t xml:space="preserve"> </w:t>
      </w:r>
      <w:r w:rsidRPr="009174F7">
        <w:rPr>
          <w:rFonts w:ascii="Arial" w:hAnsi="Arial" w:cs="Arial"/>
          <w:szCs w:val="24"/>
          <w:lang w:val="mn-MN"/>
        </w:rPr>
        <w:t>эзлэх</w:t>
      </w:r>
      <w:r w:rsidR="002A5F63" w:rsidRPr="009174F7">
        <w:rPr>
          <w:rFonts w:ascii="Arial" w:hAnsi="Arial" w:cs="Arial"/>
          <w:szCs w:val="24"/>
          <w:lang w:val="mn-MN"/>
        </w:rPr>
        <w:t xml:space="preserve"> </w:t>
      </w:r>
      <w:r w:rsidRPr="009174F7">
        <w:rPr>
          <w:rFonts w:ascii="Arial" w:hAnsi="Arial" w:cs="Arial"/>
          <w:szCs w:val="24"/>
          <w:lang w:val="mn-MN"/>
        </w:rPr>
        <w:t>хувийн</w:t>
      </w:r>
      <w:r w:rsidR="002A5F63" w:rsidRPr="009174F7">
        <w:rPr>
          <w:rFonts w:ascii="Arial" w:hAnsi="Arial" w:cs="Arial"/>
          <w:szCs w:val="24"/>
          <w:lang w:val="mn-MN"/>
        </w:rPr>
        <w:t xml:space="preserve"> </w:t>
      </w:r>
      <w:r w:rsidRPr="009174F7">
        <w:rPr>
          <w:rFonts w:ascii="Arial" w:hAnsi="Arial" w:cs="Arial"/>
          <w:szCs w:val="24"/>
          <w:lang w:val="mn-MN"/>
        </w:rPr>
        <w:t>жинг</w:t>
      </w:r>
      <w:r w:rsidR="002A5F63" w:rsidRPr="009174F7">
        <w:rPr>
          <w:rFonts w:ascii="Arial" w:hAnsi="Arial" w:cs="Arial"/>
          <w:szCs w:val="24"/>
          <w:lang w:val="mn-MN"/>
        </w:rPr>
        <w:t xml:space="preserve"> </w:t>
      </w:r>
      <w:r w:rsidRPr="009174F7">
        <w:rPr>
          <w:rFonts w:ascii="Arial" w:hAnsi="Arial" w:cs="Arial"/>
          <w:szCs w:val="24"/>
          <w:lang w:val="mn-MN"/>
        </w:rPr>
        <w:t>ашиглан</w:t>
      </w:r>
      <w:r w:rsidR="002A5F63" w:rsidRPr="009174F7">
        <w:rPr>
          <w:rFonts w:ascii="Arial" w:hAnsi="Arial" w:cs="Arial"/>
          <w:szCs w:val="24"/>
          <w:lang w:val="mn-MN"/>
        </w:rPr>
        <w:t xml:space="preserve"> </w:t>
      </w:r>
      <w:r w:rsidRPr="009174F7">
        <w:rPr>
          <w:rFonts w:ascii="Arial" w:hAnsi="Arial" w:cs="Arial"/>
          <w:szCs w:val="24"/>
          <w:lang w:val="mn-MN"/>
        </w:rPr>
        <w:t>тооцоог</w:t>
      </w:r>
      <w:r w:rsidR="002A5F63" w:rsidRPr="009174F7">
        <w:rPr>
          <w:rFonts w:ascii="Arial" w:hAnsi="Arial" w:cs="Arial"/>
          <w:szCs w:val="24"/>
          <w:lang w:val="mn-MN"/>
        </w:rPr>
        <w:t xml:space="preserve"> </w:t>
      </w:r>
      <w:r w:rsidRPr="009174F7">
        <w:rPr>
          <w:rFonts w:ascii="Arial" w:hAnsi="Arial" w:cs="Arial"/>
          <w:szCs w:val="24"/>
          <w:lang w:val="mn-MN"/>
        </w:rPr>
        <w:t>хийнэ</w:t>
      </w:r>
      <w:r w:rsidR="002A5F63" w:rsidRPr="009174F7">
        <w:rPr>
          <w:rFonts w:ascii="Arial" w:hAnsi="Arial" w:cs="Arial"/>
          <w:szCs w:val="24"/>
          <w:lang w:val="mn-MN"/>
        </w:rPr>
        <w:t>.</w:t>
      </w:r>
    </w:p>
    <w:p w:rsidR="00CC76EC" w:rsidRPr="009174F7" w:rsidRDefault="00CC76EC" w:rsidP="00CC76EC">
      <w:pPr>
        <w:jc w:val="both"/>
        <w:rPr>
          <w:rFonts w:ascii="Arial" w:hAnsi="Arial" w:cs="Arial"/>
          <w:szCs w:val="24"/>
        </w:rPr>
      </w:pPr>
    </w:p>
    <w:p w:rsidR="000D6536" w:rsidRPr="009174F7" w:rsidRDefault="003114C3" w:rsidP="002A5404">
      <w:pPr>
        <w:numPr>
          <w:ilvl w:val="3"/>
          <w:numId w:val="15"/>
        </w:numPr>
        <w:jc w:val="both"/>
        <w:rPr>
          <w:rFonts w:ascii="Arial" w:hAnsi="Arial" w:cs="Arial"/>
          <w:b/>
          <w:szCs w:val="24"/>
        </w:rPr>
      </w:pPr>
      <w:r w:rsidRPr="009174F7">
        <w:rPr>
          <w:rFonts w:ascii="Arial" w:hAnsi="Arial" w:cs="Arial"/>
          <w:b/>
          <w:szCs w:val="24"/>
        </w:rPr>
        <w:t>Баланслуулах</w:t>
      </w:r>
      <w:r w:rsidR="000D6536" w:rsidRPr="009174F7">
        <w:rPr>
          <w:rFonts w:ascii="Arial" w:hAnsi="Arial" w:cs="Arial"/>
          <w:b/>
          <w:szCs w:val="24"/>
        </w:rPr>
        <w:t xml:space="preserve"> </w:t>
      </w:r>
      <w:r w:rsidRPr="009174F7">
        <w:rPr>
          <w:rFonts w:ascii="Arial" w:hAnsi="Arial" w:cs="Arial"/>
          <w:b/>
          <w:szCs w:val="24"/>
        </w:rPr>
        <w:t>үзүүлэлт</w:t>
      </w:r>
    </w:p>
    <w:p w:rsidR="00992F0F" w:rsidRPr="009174F7" w:rsidRDefault="00992F0F" w:rsidP="00992F0F">
      <w:pPr>
        <w:ind w:left="1080"/>
        <w:jc w:val="both"/>
        <w:rPr>
          <w:rFonts w:ascii="Arial" w:hAnsi="Arial" w:cs="Arial"/>
          <w:b/>
          <w:szCs w:val="24"/>
        </w:rPr>
      </w:pPr>
    </w:p>
    <w:p w:rsidR="000D6536" w:rsidRPr="009174F7" w:rsidRDefault="003114C3" w:rsidP="00794780">
      <w:pPr>
        <w:ind w:left="720"/>
        <w:jc w:val="both"/>
        <w:rPr>
          <w:rFonts w:ascii="Arial" w:hAnsi="Arial" w:cs="Arial"/>
          <w:szCs w:val="24"/>
          <w:lang w:val="mn-MN"/>
        </w:rPr>
      </w:pPr>
      <w:r w:rsidRPr="009174F7">
        <w:rPr>
          <w:rFonts w:ascii="Arial" w:hAnsi="Arial" w:cs="Arial"/>
          <w:szCs w:val="24"/>
          <w:lang w:val="mn-MN"/>
        </w:rPr>
        <w:t>Орлогын</w:t>
      </w:r>
      <w:r w:rsidR="0012367D" w:rsidRPr="009174F7">
        <w:rPr>
          <w:rFonts w:ascii="Arial" w:hAnsi="Arial" w:cs="Arial"/>
          <w:szCs w:val="24"/>
          <w:lang w:val="mn-MN"/>
        </w:rPr>
        <w:t xml:space="preserve"> </w:t>
      </w:r>
      <w:r w:rsidRPr="009174F7">
        <w:rPr>
          <w:rFonts w:ascii="Arial" w:hAnsi="Arial" w:cs="Arial"/>
          <w:szCs w:val="24"/>
          <w:lang w:val="mn-MN"/>
        </w:rPr>
        <w:t>дахин</w:t>
      </w:r>
      <w:r w:rsidR="0012367D" w:rsidRPr="009174F7">
        <w:rPr>
          <w:rFonts w:ascii="Arial" w:hAnsi="Arial" w:cs="Arial"/>
          <w:szCs w:val="24"/>
          <w:lang w:val="mn-MN"/>
        </w:rPr>
        <w:t xml:space="preserve"> </w:t>
      </w:r>
      <w:r w:rsidRPr="009174F7">
        <w:rPr>
          <w:rFonts w:ascii="Arial" w:hAnsi="Arial" w:cs="Arial"/>
          <w:szCs w:val="24"/>
          <w:lang w:val="mn-MN"/>
        </w:rPr>
        <w:t>хуваарилалтын</w:t>
      </w:r>
      <w:r w:rsidR="0012367D" w:rsidRPr="009174F7">
        <w:rPr>
          <w:rFonts w:ascii="Arial" w:hAnsi="Arial" w:cs="Arial"/>
          <w:szCs w:val="24"/>
          <w:lang w:val="mn-MN"/>
        </w:rPr>
        <w:t xml:space="preserve"> </w:t>
      </w:r>
      <w:r w:rsidRPr="009174F7">
        <w:rPr>
          <w:rFonts w:ascii="Arial" w:hAnsi="Arial" w:cs="Arial"/>
          <w:szCs w:val="24"/>
          <w:lang w:val="mn-MN"/>
        </w:rPr>
        <w:t>дансны</w:t>
      </w:r>
      <w:r w:rsidR="0012367D" w:rsidRPr="009174F7">
        <w:rPr>
          <w:rFonts w:ascii="Arial" w:hAnsi="Arial" w:cs="Arial"/>
          <w:szCs w:val="24"/>
          <w:lang w:val="mn-MN"/>
        </w:rPr>
        <w:t xml:space="preserve"> </w:t>
      </w:r>
      <w:r w:rsidRPr="009174F7">
        <w:rPr>
          <w:rFonts w:ascii="Arial" w:hAnsi="Arial" w:cs="Arial"/>
          <w:szCs w:val="24"/>
          <w:lang w:val="mn-MN"/>
        </w:rPr>
        <w:t>баланслуулах</w:t>
      </w:r>
      <w:r w:rsidR="000D6536" w:rsidRPr="009174F7">
        <w:rPr>
          <w:rFonts w:ascii="Arial" w:hAnsi="Arial" w:cs="Arial"/>
          <w:szCs w:val="24"/>
          <w:lang w:val="mn-MN"/>
        </w:rPr>
        <w:t xml:space="preserve"> </w:t>
      </w:r>
      <w:r w:rsidRPr="009174F7">
        <w:rPr>
          <w:rFonts w:ascii="Arial" w:hAnsi="Arial" w:cs="Arial"/>
          <w:szCs w:val="24"/>
          <w:lang w:val="mn-MN"/>
        </w:rPr>
        <w:t>үзүүлэлт</w:t>
      </w:r>
      <w:r w:rsidR="000D6536" w:rsidRPr="009174F7">
        <w:rPr>
          <w:rFonts w:ascii="Arial" w:hAnsi="Arial" w:cs="Arial"/>
          <w:szCs w:val="24"/>
          <w:lang w:val="mn-MN"/>
        </w:rPr>
        <w:t xml:space="preserve"> </w:t>
      </w:r>
      <w:r w:rsidRPr="009174F7">
        <w:rPr>
          <w:rFonts w:ascii="Arial" w:hAnsi="Arial" w:cs="Arial"/>
          <w:szCs w:val="24"/>
          <w:lang w:val="mn-MN"/>
        </w:rPr>
        <w:t>нь</w:t>
      </w:r>
      <w:r w:rsidR="000D6536" w:rsidRPr="009174F7">
        <w:rPr>
          <w:rFonts w:ascii="Arial" w:hAnsi="Arial" w:cs="Arial"/>
          <w:szCs w:val="24"/>
          <w:lang w:val="mn-MN"/>
        </w:rPr>
        <w:t xml:space="preserve"> </w:t>
      </w:r>
      <w:r w:rsidRPr="009174F7">
        <w:rPr>
          <w:rFonts w:ascii="Arial" w:hAnsi="Arial" w:cs="Arial"/>
          <w:i/>
          <w:szCs w:val="24"/>
          <w:lang w:val="mn-MN"/>
        </w:rPr>
        <w:t>эзэмшлийн</w:t>
      </w:r>
      <w:r w:rsidR="0057343F" w:rsidRPr="009174F7">
        <w:rPr>
          <w:rFonts w:ascii="Arial" w:hAnsi="Arial" w:cs="Arial"/>
          <w:i/>
          <w:szCs w:val="24"/>
          <w:lang w:val="mn-MN"/>
        </w:rPr>
        <w:t xml:space="preserve"> </w:t>
      </w:r>
      <w:r w:rsidRPr="009174F7">
        <w:rPr>
          <w:rFonts w:ascii="Arial" w:hAnsi="Arial" w:cs="Arial"/>
          <w:i/>
          <w:szCs w:val="24"/>
          <w:lang w:val="mn-MN"/>
        </w:rPr>
        <w:t>орлого</w:t>
      </w:r>
      <w:r w:rsidR="000D6536" w:rsidRPr="009174F7">
        <w:rPr>
          <w:rFonts w:ascii="Arial" w:hAnsi="Arial" w:cs="Arial"/>
          <w:szCs w:val="24"/>
          <w:lang w:val="mn-MN"/>
        </w:rPr>
        <w:t xml:space="preserve"> </w:t>
      </w:r>
      <w:r w:rsidRPr="009174F7">
        <w:rPr>
          <w:rFonts w:ascii="Arial" w:hAnsi="Arial" w:cs="Arial"/>
          <w:szCs w:val="24"/>
          <w:lang w:val="mn-MN"/>
        </w:rPr>
        <w:t>байна</w:t>
      </w:r>
      <w:r w:rsidR="000D6536" w:rsidRPr="009174F7">
        <w:rPr>
          <w:rFonts w:ascii="Arial" w:hAnsi="Arial" w:cs="Arial"/>
          <w:szCs w:val="24"/>
          <w:lang w:val="mn-MN"/>
        </w:rPr>
        <w:t xml:space="preserve">. </w:t>
      </w:r>
    </w:p>
    <w:p w:rsidR="008F2406" w:rsidRPr="009174F7" w:rsidRDefault="008F2406" w:rsidP="00794780">
      <w:pPr>
        <w:ind w:left="720"/>
        <w:jc w:val="both"/>
        <w:rPr>
          <w:rFonts w:ascii="Arial" w:hAnsi="Arial" w:cs="Arial"/>
          <w:szCs w:val="24"/>
          <w:lang w:val="mn-MN"/>
        </w:rPr>
      </w:pPr>
    </w:p>
    <w:p w:rsidR="00E344E0" w:rsidRPr="009174F7" w:rsidRDefault="003114C3" w:rsidP="00794780">
      <w:pPr>
        <w:ind w:left="720"/>
        <w:jc w:val="both"/>
        <w:rPr>
          <w:rFonts w:ascii="Arial" w:hAnsi="Arial" w:cs="Arial"/>
          <w:szCs w:val="24"/>
        </w:rPr>
      </w:pPr>
      <w:r w:rsidRPr="009174F7">
        <w:rPr>
          <w:rFonts w:ascii="Arial" w:hAnsi="Arial" w:cs="Arial"/>
          <w:i/>
          <w:szCs w:val="24"/>
          <w:u w:val="single"/>
        </w:rPr>
        <w:t>Орлогын</w:t>
      </w:r>
      <w:r w:rsidR="00E344E0" w:rsidRPr="009174F7">
        <w:rPr>
          <w:rFonts w:ascii="Arial" w:hAnsi="Arial" w:cs="Arial"/>
          <w:i/>
          <w:szCs w:val="24"/>
          <w:u w:val="single"/>
        </w:rPr>
        <w:t xml:space="preserve"> </w:t>
      </w:r>
      <w:r w:rsidRPr="009174F7">
        <w:rPr>
          <w:rFonts w:ascii="Arial" w:hAnsi="Arial" w:cs="Arial"/>
          <w:i/>
          <w:szCs w:val="24"/>
          <w:u w:val="single"/>
        </w:rPr>
        <w:t>дахин</w:t>
      </w:r>
      <w:r w:rsidR="00E344E0" w:rsidRPr="009174F7">
        <w:rPr>
          <w:rFonts w:ascii="Arial" w:hAnsi="Arial" w:cs="Arial"/>
          <w:i/>
          <w:szCs w:val="24"/>
          <w:u w:val="single"/>
        </w:rPr>
        <w:t xml:space="preserve"> </w:t>
      </w:r>
      <w:r w:rsidRPr="009174F7">
        <w:rPr>
          <w:rFonts w:ascii="Arial" w:hAnsi="Arial" w:cs="Arial"/>
          <w:i/>
          <w:szCs w:val="24"/>
          <w:u w:val="single"/>
        </w:rPr>
        <w:t>хуваарилалтын</w:t>
      </w:r>
      <w:r w:rsidR="00E344E0" w:rsidRPr="009174F7">
        <w:rPr>
          <w:rFonts w:ascii="Arial" w:hAnsi="Arial" w:cs="Arial"/>
          <w:i/>
          <w:szCs w:val="24"/>
          <w:u w:val="single"/>
        </w:rPr>
        <w:t xml:space="preserve"> </w:t>
      </w:r>
      <w:r w:rsidRPr="009174F7">
        <w:rPr>
          <w:rFonts w:ascii="Arial" w:hAnsi="Arial" w:cs="Arial"/>
          <w:i/>
          <w:szCs w:val="24"/>
          <w:u w:val="single"/>
        </w:rPr>
        <w:t>данс</w:t>
      </w:r>
      <w:r w:rsidR="00E344E0" w:rsidRPr="009174F7">
        <w:rPr>
          <w:rFonts w:ascii="Arial" w:hAnsi="Arial" w:cs="Arial"/>
          <w:i/>
          <w:szCs w:val="24"/>
          <w:u w:val="single"/>
        </w:rPr>
        <w:t xml:space="preserve">, </w:t>
      </w:r>
      <w:r w:rsidRPr="009174F7">
        <w:rPr>
          <w:rFonts w:ascii="Arial" w:hAnsi="Arial" w:cs="Arial"/>
          <w:i/>
          <w:szCs w:val="24"/>
          <w:u w:val="single"/>
        </w:rPr>
        <w:t>эдийн</w:t>
      </w:r>
      <w:r w:rsidR="00E344E0" w:rsidRPr="009174F7">
        <w:rPr>
          <w:rFonts w:ascii="Arial" w:hAnsi="Arial" w:cs="Arial"/>
          <w:i/>
          <w:szCs w:val="24"/>
          <w:u w:val="single"/>
        </w:rPr>
        <w:t xml:space="preserve"> </w:t>
      </w:r>
      <w:r w:rsidRPr="009174F7">
        <w:rPr>
          <w:rFonts w:ascii="Arial" w:hAnsi="Arial" w:cs="Arial"/>
          <w:i/>
          <w:szCs w:val="24"/>
          <w:u w:val="single"/>
        </w:rPr>
        <w:t>засгийн</w:t>
      </w:r>
      <w:r w:rsidR="00E344E0" w:rsidRPr="009174F7">
        <w:rPr>
          <w:rFonts w:ascii="Arial" w:hAnsi="Arial" w:cs="Arial"/>
          <w:i/>
          <w:szCs w:val="24"/>
          <w:u w:val="single"/>
        </w:rPr>
        <w:t xml:space="preserve"> </w:t>
      </w:r>
      <w:r w:rsidRPr="009174F7">
        <w:rPr>
          <w:rFonts w:ascii="Arial" w:hAnsi="Arial" w:cs="Arial"/>
          <w:i/>
          <w:szCs w:val="24"/>
          <w:u w:val="single"/>
        </w:rPr>
        <w:t>гадаад</w:t>
      </w:r>
      <w:r w:rsidR="00E344E0" w:rsidRPr="009174F7">
        <w:rPr>
          <w:rFonts w:ascii="Arial" w:hAnsi="Arial" w:cs="Arial"/>
          <w:i/>
          <w:szCs w:val="24"/>
          <w:u w:val="single"/>
        </w:rPr>
        <w:t xml:space="preserve"> </w:t>
      </w:r>
      <w:r w:rsidRPr="009174F7">
        <w:rPr>
          <w:rFonts w:ascii="Arial" w:hAnsi="Arial" w:cs="Arial"/>
          <w:i/>
          <w:szCs w:val="24"/>
          <w:u w:val="single"/>
        </w:rPr>
        <w:t>секторын</w:t>
      </w:r>
      <w:r w:rsidR="00E344E0" w:rsidRPr="009174F7">
        <w:rPr>
          <w:rFonts w:ascii="Arial" w:hAnsi="Arial" w:cs="Arial"/>
          <w:i/>
          <w:szCs w:val="24"/>
          <w:u w:val="single"/>
        </w:rPr>
        <w:t xml:space="preserve"> </w:t>
      </w:r>
      <w:r w:rsidR="00AD18E2" w:rsidRPr="009174F7">
        <w:rPr>
          <w:rFonts w:ascii="Arial" w:hAnsi="Arial" w:cs="Arial"/>
          <w:i/>
          <w:szCs w:val="24"/>
          <w:u w:val="single"/>
        </w:rPr>
        <w:t>анхдагч</w:t>
      </w:r>
      <w:r w:rsidR="00E344E0" w:rsidRPr="009174F7">
        <w:rPr>
          <w:rFonts w:ascii="Arial" w:hAnsi="Arial" w:cs="Arial"/>
          <w:i/>
          <w:szCs w:val="24"/>
          <w:u w:val="single"/>
        </w:rPr>
        <w:t xml:space="preserve"> </w:t>
      </w:r>
      <w:r w:rsidRPr="009174F7">
        <w:rPr>
          <w:rFonts w:ascii="Arial" w:hAnsi="Arial" w:cs="Arial"/>
          <w:i/>
          <w:szCs w:val="24"/>
          <w:u w:val="single"/>
        </w:rPr>
        <w:t>орлого</w:t>
      </w:r>
      <w:r w:rsidR="00E344E0" w:rsidRPr="009174F7">
        <w:rPr>
          <w:rFonts w:ascii="Arial" w:hAnsi="Arial" w:cs="Arial"/>
          <w:i/>
          <w:szCs w:val="24"/>
          <w:u w:val="single"/>
        </w:rPr>
        <w:t xml:space="preserve">, </w:t>
      </w:r>
      <w:r w:rsidRPr="009174F7">
        <w:rPr>
          <w:rFonts w:ascii="Arial" w:hAnsi="Arial" w:cs="Arial"/>
          <w:i/>
          <w:szCs w:val="24"/>
          <w:u w:val="single"/>
        </w:rPr>
        <w:t>урсгал</w:t>
      </w:r>
      <w:r w:rsidR="00E344E0" w:rsidRPr="009174F7">
        <w:rPr>
          <w:rFonts w:ascii="Arial" w:hAnsi="Arial" w:cs="Arial"/>
          <w:i/>
          <w:szCs w:val="24"/>
          <w:u w:val="single"/>
        </w:rPr>
        <w:t xml:space="preserve"> </w:t>
      </w:r>
      <w:r w:rsidRPr="009174F7">
        <w:rPr>
          <w:rFonts w:ascii="Arial" w:hAnsi="Arial" w:cs="Arial"/>
          <w:i/>
          <w:szCs w:val="24"/>
          <w:u w:val="single"/>
        </w:rPr>
        <w:t>шилжүүлгийн</w:t>
      </w:r>
      <w:r w:rsidR="00E344E0" w:rsidRPr="009174F7">
        <w:rPr>
          <w:rFonts w:ascii="Arial" w:hAnsi="Arial" w:cs="Arial"/>
          <w:i/>
          <w:szCs w:val="24"/>
          <w:u w:val="single"/>
        </w:rPr>
        <w:t xml:space="preserve"> </w:t>
      </w:r>
      <w:r w:rsidRPr="009174F7">
        <w:rPr>
          <w:rFonts w:ascii="Arial" w:hAnsi="Arial" w:cs="Arial"/>
          <w:i/>
          <w:szCs w:val="24"/>
          <w:u w:val="single"/>
        </w:rPr>
        <w:t>дансны</w:t>
      </w:r>
      <w:r w:rsidR="00E344E0" w:rsidRPr="009174F7">
        <w:rPr>
          <w:rFonts w:ascii="Arial" w:hAnsi="Arial" w:cs="Arial"/>
          <w:i/>
          <w:szCs w:val="24"/>
          <w:u w:val="single"/>
        </w:rPr>
        <w:t xml:space="preserve"> </w:t>
      </w:r>
      <w:r w:rsidRPr="009174F7">
        <w:rPr>
          <w:rFonts w:ascii="Arial" w:hAnsi="Arial" w:cs="Arial"/>
          <w:i/>
          <w:szCs w:val="24"/>
          <w:u w:val="single"/>
        </w:rPr>
        <w:t>уялдаа</w:t>
      </w:r>
      <w:r w:rsidR="00EC7F7E" w:rsidRPr="009174F7">
        <w:rPr>
          <w:rFonts w:ascii="Arial" w:hAnsi="Arial" w:cs="Arial"/>
          <w:b/>
          <w:i/>
          <w:szCs w:val="24"/>
          <w:u w:val="single"/>
        </w:rPr>
        <w:t>:</w:t>
      </w:r>
      <w:r w:rsidR="00EC7F7E" w:rsidRPr="009174F7">
        <w:rPr>
          <w:rFonts w:ascii="Arial" w:hAnsi="Arial" w:cs="Arial"/>
          <w:szCs w:val="24"/>
        </w:rPr>
        <w:t xml:space="preserve"> </w:t>
      </w:r>
      <w:r w:rsidRPr="009174F7">
        <w:rPr>
          <w:rFonts w:ascii="Arial" w:hAnsi="Arial" w:cs="Arial"/>
          <w:szCs w:val="24"/>
        </w:rPr>
        <w:t>Эдийн</w:t>
      </w:r>
      <w:r w:rsidR="00E344E0" w:rsidRPr="009174F7">
        <w:rPr>
          <w:rFonts w:ascii="Arial" w:hAnsi="Arial" w:cs="Arial"/>
          <w:szCs w:val="24"/>
        </w:rPr>
        <w:t xml:space="preserve"> </w:t>
      </w:r>
      <w:r w:rsidRPr="009174F7">
        <w:rPr>
          <w:rFonts w:ascii="Arial" w:hAnsi="Arial" w:cs="Arial"/>
          <w:szCs w:val="24"/>
        </w:rPr>
        <w:t>засгийн</w:t>
      </w:r>
      <w:r w:rsidR="00E344E0" w:rsidRPr="009174F7">
        <w:rPr>
          <w:rFonts w:ascii="Arial" w:hAnsi="Arial" w:cs="Arial"/>
          <w:szCs w:val="24"/>
        </w:rPr>
        <w:t xml:space="preserve"> </w:t>
      </w:r>
      <w:r w:rsidRPr="009174F7">
        <w:rPr>
          <w:rFonts w:ascii="Arial" w:hAnsi="Arial" w:cs="Arial"/>
          <w:szCs w:val="24"/>
        </w:rPr>
        <w:t>гадаад</w:t>
      </w:r>
      <w:r w:rsidR="00E344E0" w:rsidRPr="009174F7">
        <w:rPr>
          <w:rFonts w:ascii="Arial" w:hAnsi="Arial" w:cs="Arial"/>
          <w:szCs w:val="24"/>
        </w:rPr>
        <w:t xml:space="preserve"> </w:t>
      </w:r>
      <w:r w:rsidRPr="009174F7">
        <w:rPr>
          <w:rFonts w:ascii="Arial" w:hAnsi="Arial" w:cs="Arial"/>
          <w:szCs w:val="24"/>
        </w:rPr>
        <w:t>секторын</w:t>
      </w:r>
      <w:r w:rsidR="00E344E0" w:rsidRPr="009174F7">
        <w:rPr>
          <w:rFonts w:ascii="Arial" w:hAnsi="Arial" w:cs="Arial"/>
          <w:szCs w:val="24"/>
        </w:rPr>
        <w:t xml:space="preserve"> </w:t>
      </w:r>
      <w:r w:rsidR="00AD18E2" w:rsidRPr="009174F7">
        <w:rPr>
          <w:rFonts w:ascii="Arial" w:hAnsi="Arial" w:cs="Arial"/>
          <w:szCs w:val="24"/>
        </w:rPr>
        <w:t>анхдагч</w:t>
      </w:r>
      <w:r w:rsidR="00E344E0" w:rsidRPr="009174F7">
        <w:rPr>
          <w:rFonts w:ascii="Arial" w:hAnsi="Arial" w:cs="Arial"/>
          <w:szCs w:val="24"/>
        </w:rPr>
        <w:t xml:space="preserve"> </w:t>
      </w:r>
      <w:r w:rsidRPr="009174F7">
        <w:rPr>
          <w:rFonts w:ascii="Arial" w:hAnsi="Arial" w:cs="Arial"/>
          <w:szCs w:val="24"/>
        </w:rPr>
        <w:t>орлого</w:t>
      </w:r>
      <w:r w:rsidR="00E344E0" w:rsidRPr="009174F7">
        <w:rPr>
          <w:rFonts w:ascii="Arial" w:hAnsi="Arial" w:cs="Arial"/>
          <w:szCs w:val="24"/>
        </w:rPr>
        <w:t xml:space="preserve">, </w:t>
      </w:r>
      <w:r w:rsidRPr="009174F7">
        <w:rPr>
          <w:rFonts w:ascii="Arial" w:hAnsi="Arial" w:cs="Arial"/>
          <w:szCs w:val="24"/>
        </w:rPr>
        <w:t>урсгал</w:t>
      </w:r>
      <w:r w:rsidR="00E344E0" w:rsidRPr="009174F7">
        <w:rPr>
          <w:rFonts w:ascii="Arial" w:hAnsi="Arial" w:cs="Arial"/>
          <w:szCs w:val="24"/>
        </w:rPr>
        <w:t xml:space="preserve"> </w:t>
      </w:r>
      <w:r w:rsidRPr="009174F7">
        <w:rPr>
          <w:rFonts w:ascii="Arial" w:hAnsi="Arial" w:cs="Arial"/>
          <w:szCs w:val="24"/>
        </w:rPr>
        <w:t>шилжүүлгийн</w:t>
      </w:r>
      <w:r w:rsidR="00E344E0" w:rsidRPr="009174F7">
        <w:rPr>
          <w:rFonts w:ascii="Arial" w:hAnsi="Arial" w:cs="Arial"/>
          <w:szCs w:val="24"/>
        </w:rPr>
        <w:t xml:space="preserve"> </w:t>
      </w:r>
      <w:r w:rsidRPr="009174F7">
        <w:rPr>
          <w:rFonts w:ascii="Arial" w:hAnsi="Arial" w:cs="Arial"/>
          <w:szCs w:val="24"/>
        </w:rPr>
        <w:t>данснаас</w:t>
      </w:r>
      <w:r w:rsidR="00E344E0" w:rsidRPr="009174F7">
        <w:rPr>
          <w:rFonts w:ascii="Arial" w:hAnsi="Arial" w:cs="Arial"/>
          <w:szCs w:val="24"/>
        </w:rPr>
        <w:t xml:space="preserve"> </w:t>
      </w:r>
      <w:r w:rsidRPr="009174F7">
        <w:rPr>
          <w:rFonts w:ascii="Arial" w:hAnsi="Arial" w:cs="Arial"/>
          <w:szCs w:val="24"/>
        </w:rPr>
        <w:t>дараах</w:t>
      </w:r>
      <w:r w:rsidR="00E344E0" w:rsidRPr="009174F7">
        <w:rPr>
          <w:rFonts w:ascii="Arial" w:hAnsi="Arial" w:cs="Arial"/>
          <w:szCs w:val="24"/>
        </w:rPr>
        <w:t xml:space="preserve"> </w:t>
      </w:r>
      <w:r w:rsidRPr="009174F7">
        <w:rPr>
          <w:rFonts w:ascii="Arial" w:hAnsi="Arial" w:cs="Arial"/>
          <w:szCs w:val="24"/>
        </w:rPr>
        <w:t>үзүүлэлтүүдийг</w:t>
      </w:r>
      <w:r w:rsidR="00E344E0" w:rsidRPr="009174F7">
        <w:rPr>
          <w:rFonts w:ascii="Arial" w:hAnsi="Arial" w:cs="Arial"/>
          <w:szCs w:val="24"/>
        </w:rPr>
        <w:t xml:space="preserve"> </w:t>
      </w:r>
      <w:r w:rsidRPr="009174F7">
        <w:rPr>
          <w:rFonts w:ascii="Arial" w:hAnsi="Arial" w:cs="Arial"/>
          <w:szCs w:val="24"/>
        </w:rPr>
        <w:t>авч</w:t>
      </w:r>
      <w:r w:rsidR="00E344E0" w:rsidRPr="009174F7">
        <w:rPr>
          <w:rFonts w:ascii="Arial" w:hAnsi="Arial" w:cs="Arial"/>
          <w:szCs w:val="24"/>
        </w:rPr>
        <w:t xml:space="preserve">, </w:t>
      </w:r>
      <w:r w:rsidRPr="009174F7">
        <w:rPr>
          <w:rFonts w:ascii="Arial" w:hAnsi="Arial" w:cs="Arial"/>
          <w:szCs w:val="24"/>
        </w:rPr>
        <w:t>орлогын</w:t>
      </w:r>
      <w:r w:rsidR="002374EC" w:rsidRPr="009174F7">
        <w:rPr>
          <w:rFonts w:ascii="Arial" w:hAnsi="Arial" w:cs="Arial"/>
          <w:szCs w:val="24"/>
        </w:rPr>
        <w:t xml:space="preserve"> </w:t>
      </w:r>
      <w:r w:rsidRPr="009174F7">
        <w:rPr>
          <w:rFonts w:ascii="Arial" w:hAnsi="Arial" w:cs="Arial"/>
          <w:szCs w:val="24"/>
        </w:rPr>
        <w:t>дахин</w:t>
      </w:r>
      <w:r w:rsidR="00E344E0" w:rsidRPr="009174F7">
        <w:rPr>
          <w:rFonts w:ascii="Arial" w:hAnsi="Arial" w:cs="Arial"/>
          <w:szCs w:val="24"/>
        </w:rPr>
        <w:t xml:space="preserve"> </w:t>
      </w:r>
      <w:r w:rsidRPr="009174F7">
        <w:rPr>
          <w:rFonts w:ascii="Arial" w:hAnsi="Arial" w:cs="Arial"/>
          <w:szCs w:val="24"/>
        </w:rPr>
        <w:t>хуваарилалтын</w:t>
      </w:r>
      <w:r w:rsidR="00E344E0" w:rsidRPr="009174F7">
        <w:rPr>
          <w:rFonts w:ascii="Arial" w:hAnsi="Arial" w:cs="Arial"/>
          <w:szCs w:val="24"/>
        </w:rPr>
        <w:t xml:space="preserve"> </w:t>
      </w:r>
      <w:r w:rsidRPr="009174F7">
        <w:rPr>
          <w:rFonts w:ascii="Arial" w:hAnsi="Arial" w:cs="Arial"/>
          <w:szCs w:val="24"/>
        </w:rPr>
        <w:t>дансны</w:t>
      </w:r>
      <w:r w:rsidR="00E344E0" w:rsidRPr="009174F7">
        <w:rPr>
          <w:rFonts w:ascii="Arial" w:hAnsi="Arial" w:cs="Arial"/>
          <w:szCs w:val="24"/>
        </w:rPr>
        <w:t xml:space="preserve"> </w:t>
      </w:r>
      <w:r w:rsidRPr="009174F7">
        <w:rPr>
          <w:rFonts w:ascii="Arial" w:hAnsi="Arial" w:cs="Arial"/>
          <w:szCs w:val="24"/>
        </w:rPr>
        <w:t>гадаад</w:t>
      </w:r>
      <w:r w:rsidR="00E344E0" w:rsidRPr="009174F7">
        <w:rPr>
          <w:rFonts w:ascii="Arial" w:hAnsi="Arial" w:cs="Arial"/>
          <w:szCs w:val="24"/>
        </w:rPr>
        <w:t xml:space="preserve"> </w:t>
      </w:r>
      <w:r w:rsidRPr="009174F7">
        <w:rPr>
          <w:rFonts w:ascii="Arial" w:hAnsi="Arial" w:cs="Arial"/>
          <w:szCs w:val="24"/>
        </w:rPr>
        <w:t>сектор</w:t>
      </w:r>
      <w:r w:rsidR="00E344E0" w:rsidRPr="009174F7">
        <w:rPr>
          <w:rFonts w:ascii="Arial" w:hAnsi="Arial" w:cs="Arial"/>
          <w:szCs w:val="24"/>
        </w:rPr>
        <w:t xml:space="preserve"> </w:t>
      </w:r>
      <w:r w:rsidRPr="009174F7">
        <w:rPr>
          <w:rFonts w:ascii="Arial" w:hAnsi="Arial" w:cs="Arial"/>
          <w:szCs w:val="24"/>
        </w:rPr>
        <w:t>гэсэн</w:t>
      </w:r>
      <w:r w:rsidR="00E344E0" w:rsidRPr="009174F7">
        <w:rPr>
          <w:rFonts w:ascii="Arial" w:hAnsi="Arial" w:cs="Arial"/>
          <w:szCs w:val="24"/>
        </w:rPr>
        <w:t xml:space="preserve"> </w:t>
      </w:r>
      <w:r w:rsidRPr="009174F7">
        <w:rPr>
          <w:rFonts w:ascii="Arial" w:hAnsi="Arial" w:cs="Arial"/>
          <w:szCs w:val="24"/>
        </w:rPr>
        <w:t>баганад</w:t>
      </w:r>
      <w:r w:rsidR="00E344E0" w:rsidRPr="009174F7">
        <w:rPr>
          <w:rFonts w:ascii="Arial" w:hAnsi="Arial" w:cs="Arial"/>
          <w:szCs w:val="24"/>
        </w:rPr>
        <w:t xml:space="preserve"> </w:t>
      </w:r>
      <w:r w:rsidRPr="009174F7">
        <w:rPr>
          <w:rFonts w:ascii="Arial" w:hAnsi="Arial" w:cs="Arial"/>
          <w:szCs w:val="24"/>
        </w:rPr>
        <w:t>тусгана</w:t>
      </w:r>
      <w:r w:rsidR="00E344E0" w:rsidRPr="009174F7">
        <w:rPr>
          <w:rFonts w:ascii="Arial" w:hAnsi="Arial" w:cs="Arial"/>
          <w:szCs w:val="24"/>
        </w:rPr>
        <w:t xml:space="preserve">. </w:t>
      </w:r>
    </w:p>
    <w:p w:rsidR="00E344E0" w:rsidRPr="009174F7" w:rsidRDefault="003114C3" w:rsidP="00924790">
      <w:pPr>
        <w:numPr>
          <w:ilvl w:val="0"/>
          <w:numId w:val="6"/>
        </w:numPr>
        <w:jc w:val="both"/>
        <w:rPr>
          <w:rFonts w:ascii="Arial" w:hAnsi="Arial" w:cs="Arial"/>
          <w:szCs w:val="24"/>
        </w:rPr>
      </w:pPr>
      <w:r w:rsidRPr="009174F7">
        <w:rPr>
          <w:rFonts w:ascii="Arial" w:hAnsi="Arial" w:cs="Arial"/>
          <w:szCs w:val="24"/>
        </w:rPr>
        <w:t>Засгийн</w:t>
      </w:r>
      <w:r w:rsidR="002374EC" w:rsidRPr="009174F7">
        <w:rPr>
          <w:rFonts w:ascii="Arial" w:hAnsi="Arial" w:cs="Arial"/>
          <w:szCs w:val="24"/>
        </w:rPr>
        <w:t xml:space="preserve"> </w:t>
      </w:r>
      <w:r w:rsidRPr="009174F7">
        <w:rPr>
          <w:rFonts w:ascii="Arial" w:hAnsi="Arial" w:cs="Arial"/>
          <w:szCs w:val="24"/>
        </w:rPr>
        <w:t>газрын</w:t>
      </w:r>
      <w:r w:rsidR="002374EC" w:rsidRPr="009174F7">
        <w:rPr>
          <w:rFonts w:ascii="Arial" w:hAnsi="Arial" w:cs="Arial"/>
          <w:szCs w:val="24"/>
        </w:rPr>
        <w:t xml:space="preserve"> </w:t>
      </w:r>
      <w:r w:rsidRPr="009174F7">
        <w:rPr>
          <w:rFonts w:ascii="Arial" w:hAnsi="Arial" w:cs="Arial"/>
          <w:szCs w:val="24"/>
        </w:rPr>
        <w:t>урсгал</w:t>
      </w:r>
      <w:r w:rsidR="00585930" w:rsidRPr="009174F7">
        <w:rPr>
          <w:rFonts w:ascii="Arial" w:hAnsi="Arial" w:cs="Arial"/>
          <w:szCs w:val="24"/>
        </w:rPr>
        <w:t xml:space="preserve"> </w:t>
      </w:r>
      <w:r w:rsidRPr="009174F7">
        <w:rPr>
          <w:rFonts w:ascii="Arial" w:hAnsi="Arial" w:cs="Arial"/>
          <w:szCs w:val="24"/>
        </w:rPr>
        <w:t>шилжүүлэг</w:t>
      </w:r>
    </w:p>
    <w:p w:rsidR="00E344E0" w:rsidRPr="009174F7" w:rsidRDefault="003114C3" w:rsidP="00924790">
      <w:pPr>
        <w:numPr>
          <w:ilvl w:val="0"/>
          <w:numId w:val="6"/>
        </w:numPr>
        <w:jc w:val="both"/>
        <w:rPr>
          <w:rFonts w:ascii="Arial" w:hAnsi="Arial" w:cs="Arial"/>
          <w:szCs w:val="24"/>
        </w:rPr>
      </w:pPr>
      <w:r w:rsidRPr="009174F7">
        <w:rPr>
          <w:rFonts w:ascii="Arial" w:hAnsi="Arial" w:cs="Arial"/>
          <w:szCs w:val="24"/>
        </w:rPr>
        <w:t>Бусад</w:t>
      </w:r>
      <w:r w:rsidR="00585930" w:rsidRPr="009174F7">
        <w:rPr>
          <w:rFonts w:ascii="Arial" w:hAnsi="Arial" w:cs="Arial"/>
          <w:szCs w:val="24"/>
        </w:rPr>
        <w:t xml:space="preserve"> </w:t>
      </w:r>
      <w:r w:rsidRPr="009174F7">
        <w:rPr>
          <w:rFonts w:ascii="Arial" w:hAnsi="Arial" w:cs="Arial"/>
          <w:szCs w:val="24"/>
        </w:rPr>
        <w:t>урсгал</w:t>
      </w:r>
      <w:r w:rsidR="00855A95" w:rsidRPr="009174F7">
        <w:rPr>
          <w:rFonts w:ascii="Arial" w:hAnsi="Arial" w:cs="Arial"/>
          <w:szCs w:val="24"/>
        </w:rPr>
        <w:t xml:space="preserve"> </w:t>
      </w:r>
      <w:r w:rsidRPr="009174F7">
        <w:rPr>
          <w:rFonts w:ascii="Arial" w:hAnsi="Arial" w:cs="Arial"/>
          <w:szCs w:val="24"/>
        </w:rPr>
        <w:t>шилжүүлэг</w:t>
      </w:r>
    </w:p>
    <w:p w:rsidR="00356943" w:rsidRPr="009174F7" w:rsidRDefault="003114C3" w:rsidP="00356943">
      <w:pPr>
        <w:numPr>
          <w:ilvl w:val="1"/>
          <w:numId w:val="6"/>
        </w:numPr>
        <w:jc w:val="both"/>
        <w:rPr>
          <w:rFonts w:ascii="Arial" w:hAnsi="Arial" w:cs="Arial"/>
          <w:szCs w:val="24"/>
        </w:rPr>
      </w:pPr>
      <w:r w:rsidRPr="009174F7">
        <w:rPr>
          <w:rFonts w:ascii="Arial" w:hAnsi="Arial" w:cs="Arial"/>
          <w:szCs w:val="24"/>
        </w:rPr>
        <w:t>Төрийн</w:t>
      </w:r>
      <w:r w:rsidR="00356943" w:rsidRPr="009174F7">
        <w:rPr>
          <w:rFonts w:ascii="Arial" w:hAnsi="Arial" w:cs="Arial"/>
          <w:szCs w:val="24"/>
        </w:rPr>
        <w:t xml:space="preserve"> </w:t>
      </w:r>
      <w:r w:rsidRPr="009174F7">
        <w:rPr>
          <w:rFonts w:ascii="Arial" w:hAnsi="Arial" w:cs="Arial"/>
          <w:szCs w:val="24"/>
        </w:rPr>
        <w:t>бус</w:t>
      </w:r>
      <w:r w:rsidR="00356943" w:rsidRPr="009174F7">
        <w:rPr>
          <w:rFonts w:ascii="Arial" w:hAnsi="Arial" w:cs="Arial"/>
          <w:szCs w:val="24"/>
        </w:rPr>
        <w:t xml:space="preserve"> </w:t>
      </w:r>
      <w:r w:rsidRPr="009174F7">
        <w:rPr>
          <w:rFonts w:ascii="Arial" w:hAnsi="Arial" w:cs="Arial"/>
          <w:szCs w:val="24"/>
        </w:rPr>
        <w:t>байгууллагын</w:t>
      </w:r>
      <w:r w:rsidR="00356943" w:rsidRPr="009174F7">
        <w:rPr>
          <w:rFonts w:ascii="Arial" w:hAnsi="Arial" w:cs="Arial"/>
          <w:szCs w:val="24"/>
        </w:rPr>
        <w:t xml:space="preserve"> </w:t>
      </w:r>
      <w:r w:rsidRPr="009174F7">
        <w:rPr>
          <w:rFonts w:ascii="Arial" w:hAnsi="Arial" w:cs="Arial"/>
          <w:szCs w:val="24"/>
        </w:rPr>
        <w:t>олон</w:t>
      </w:r>
      <w:r w:rsidR="00356943" w:rsidRPr="009174F7">
        <w:rPr>
          <w:rFonts w:ascii="Arial" w:hAnsi="Arial" w:cs="Arial"/>
          <w:szCs w:val="24"/>
        </w:rPr>
        <w:t xml:space="preserve"> </w:t>
      </w:r>
      <w:r w:rsidRPr="009174F7">
        <w:rPr>
          <w:rFonts w:ascii="Arial" w:hAnsi="Arial" w:cs="Arial"/>
          <w:szCs w:val="24"/>
        </w:rPr>
        <w:t>улсын</w:t>
      </w:r>
      <w:r w:rsidR="00356943" w:rsidRPr="009174F7">
        <w:rPr>
          <w:rFonts w:ascii="Arial" w:hAnsi="Arial" w:cs="Arial"/>
          <w:szCs w:val="24"/>
        </w:rPr>
        <w:t xml:space="preserve"> </w:t>
      </w:r>
      <w:r w:rsidRPr="009174F7">
        <w:rPr>
          <w:rFonts w:ascii="Arial" w:hAnsi="Arial" w:cs="Arial"/>
          <w:szCs w:val="24"/>
        </w:rPr>
        <w:t>байгууллагаас</w:t>
      </w:r>
      <w:r w:rsidR="00356943" w:rsidRPr="009174F7">
        <w:rPr>
          <w:rFonts w:ascii="Arial" w:hAnsi="Arial" w:cs="Arial"/>
          <w:szCs w:val="24"/>
        </w:rPr>
        <w:t xml:space="preserve"> </w:t>
      </w:r>
      <w:r w:rsidRPr="009174F7">
        <w:rPr>
          <w:rFonts w:ascii="Arial" w:hAnsi="Arial" w:cs="Arial"/>
          <w:szCs w:val="24"/>
        </w:rPr>
        <w:t>авсан</w:t>
      </w:r>
      <w:r w:rsidR="00356943" w:rsidRPr="009174F7">
        <w:rPr>
          <w:rFonts w:ascii="Arial" w:hAnsi="Arial" w:cs="Arial"/>
          <w:szCs w:val="24"/>
        </w:rPr>
        <w:t xml:space="preserve"> </w:t>
      </w:r>
      <w:r w:rsidRPr="009174F7">
        <w:rPr>
          <w:rFonts w:ascii="Arial" w:hAnsi="Arial" w:cs="Arial"/>
          <w:szCs w:val="24"/>
        </w:rPr>
        <w:t>орлого</w:t>
      </w:r>
    </w:p>
    <w:p w:rsidR="00E344E0" w:rsidRPr="009174F7" w:rsidRDefault="003114C3" w:rsidP="00794780">
      <w:pPr>
        <w:ind w:left="720"/>
        <w:jc w:val="both"/>
        <w:rPr>
          <w:rFonts w:ascii="Arial" w:hAnsi="Arial" w:cs="Arial"/>
          <w:szCs w:val="24"/>
        </w:rPr>
      </w:pPr>
      <w:r w:rsidRPr="009174F7">
        <w:rPr>
          <w:rFonts w:ascii="Arial" w:hAnsi="Arial" w:cs="Arial"/>
          <w:szCs w:val="24"/>
        </w:rPr>
        <w:t>Манай</w:t>
      </w:r>
      <w:r w:rsidR="00E344E0" w:rsidRPr="009174F7">
        <w:rPr>
          <w:rFonts w:ascii="Arial" w:hAnsi="Arial" w:cs="Arial"/>
          <w:szCs w:val="24"/>
        </w:rPr>
        <w:t xml:space="preserve"> </w:t>
      </w:r>
      <w:r w:rsidRPr="009174F7">
        <w:rPr>
          <w:rFonts w:ascii="Arial" w:hAnsi="Arial" w:cs="Arial"/>
          <w:szCs w:val="24"/>
        </w:rPr>
        <w:t>улсад</w:t>
      </w:r>
      <w:r w:rsidR="00E344E0" w:rsidRPr="009174F7">
        <w:rPr>
          <w:rFonts w:ascii="Arial" w:hAnsi="Arial" w:cs="Arial"/>
          <w:szCs w:val="24"/>
        </w:rPr>
        <w:t xml:space="preserve"> </w:t>
      </w:r>
      <w:r w:rsidRPr="009174F7">
        <w:rPr>
          <w:rFonts w:ascii="Arial" w:hAnsi="Arial" w:cs="Arial"/>
          <w:szCs w:val="24"/>
        </w:rPr>
        <w:t>гадаадаас</w:t>
      </w:r>
      <w:r w:rsidR="00E344E0" w:rsidRPr="009174F7">
        <w:rPr>
          <w:rFonts w:ascii="Arial" w:hAnsi="Arial" w:cs="Arial"/>
          <w:szCs w:val="24"/>
        </w:rPr>
        <w:t xml:space="preserve"> </w:t>
      </w:r>
      <w:r w:rsidRPr="009174F7">
        <w:rPr>
          <w:rFonts w:ascii="Arial" w:hAnsi="Arial" w:cs="Arial"/>
          <w:szCs w:val="24"/>
        </w:rPr>
        <w:t>орж</w:t>
      </w:r>
      <w:r w:rsidR="00E344E0" w:rsidRPr="009174F7">
        <w:rPr>
          <w:rFonts w:ascii="Arial" w:hAnsi="Arial" w:cs="Arial"/>
          <w:szCs w:val="24"/>
        </w:rPr>
        <w:t xml:space="preserve"> </w:t>
      </w:r>
      <w:r w:rsidRPr="009174F7">
        <w:rPr>
          <w:rFonts w:ascii="Arial" w:hAnsi="Arial" w:cs="Arial"/>
          <w:szCs w:val="24"/>
        </w:rPr>
        <w:t>ирвэл</w:t>
      </w:r>
      <w:r w:rsidR="00E344E0" w:rsidRPr="009174F7">
        <w:rPr>
          <w:rFonts w:ascii="Arial" w:hAnsi="Arial" w:cs="Arial"/>
          <w:szCs w:val="24"/>
        </w:rPr>
        <w:t xml:space="preserve"> </w:t>
      </w:r>
      <w:r w:rsidRPr="009174F7">
        <w:rPr>
          <w:rFonts w:ascii="Arial" w:hAnsi="Arial" w:cs="Arial"/>
          <w:szCs w:val="24"/>
        </w:rPr>
        <w:t>ашиглалт</w:t>
      </w:r>
      <w:r w:rsidR="008536AB" w:rsidRPr="009174F7">
        <w:rPr>
          <w:rFonts w:ascii="Arial" w:hAnsi="Arial" w:cs="Arial"/>
          <w:szCs w:val="24"/>
        </w:rPr>
        <w:t xml:space="preserve"> </w:t>
      </w:r>
      <w:r w:rsidRPr="009174F7">
        <w:rPr>
          <w:rFonts w:ascii="Arial" w:hAnsi="Arial" w:cs="Arial"/>
          <w:szCs w:val="24"/>
        </w:rPr>
        <w:t>талд</w:t>
      </w:r>
      <w:r w:rsidR="00E344E0" w:rsidRPr="009174F7">
        <w:rPr>
          <w:rFonts w:ascii="Arial" w:hAnsi="Arial" w:cs="Arial"/>
          <w:szCs w:val="24"/>
        </w:rPr>
        <w:t xml:space="preserve">, </w:t>
      </w:r>
      <w:r w:rsidRPr="009174F7">
        <w:rPr>
          <w:rFonts w:ascii="Arial" w:hAnsi="Arial" w:cs="Arial"/>
          <w:szCs w:val="24"/>
        </w:rPr>
        <w:t>харин</w:t>
      </w:r>
      <w:r w:rsidR="00E344E0" w:rsidRPr="009174F7">
        <w:rPr>
          <w:rFonts w:ascii="Arial" w:hAnsi="Arial" w:cs="Arial"/>
          <w:szCs w:val="24"/>
        </w:rPr>
        <w:t xml:space="preserve"> </w:t>
      </w:r>
      <w:r w:rsidRPr="009174F7">
        <w:rPr>
          <w:rFonts w:ascii="Arial" w:hAnsi="Arial" w:cs="Arial"/>
          <w:szCs w:val="24"/>
        </w:rPr>
        <w:t>гадаадад</w:t>
      </w:r>
      <w:r w:rsidR="00E344E0" w:rsidRPr="009174F7">
        <w:rPr>
          <w:rFonts w:ascii="Arial" w:hAnsi="Arial" w:cs="Arial"/>
          <w:szCs w:val="24"/>
        </w:rPr>
        <w:t xml:space="preserve"> </w:t>
      </w:r>
      <w:r w:rsidRPr="009174F7">
        <w:rPr>
          <w:rFonts w:ascii="Arial" w:hAnsi="Arial" w:cs="Arial"/>
          <w:szCs w:val="24"/>
        </w:rPr>
        <w:t>шилжүүлсэн</w:t>
      </w:r>
      <w:r w:rsidR="00E344E0" w:rsidRPr="009174F7">
        <w:rPr>
          <w:rFonts w:ascii="Arial" w:hAnsi="Arial" w:cs="Arial"/>
          <w:szCs w:val="24"/>
        </w:rPr>
        <w:t xml:space="preserve"> </w:t>
      </w:r>
      <w:r w:rsidRPr="009174F7">
        <w:rPr>
          <w:rFonts w:ascii="Arial" w:hAnsi="Arial" w:cs="Arial"/>
          <w:szCs w:val="24"/>
        </w:rPr>
        <w:t>байвал</w:t>
      </w:r>
      <w:r w:rsidR="00E344E0" w:rsidRPr="009174F7">
        <w:rPr>
          <w:rFonts w:ascii="Arial" w:hAnsi="Arial" w:cs="Arial"/>
          <w:szCs w:val="24"/>
        </w:rPr>
        <w:t xml:space="preserve"> </w:t>
      </w:r>
      <w:r w:rsidRPr="009174F7">
        <w:rPr>
          <w:rFonts w:ascii="Arial" w:hAnsi="Arial" w:cs="Arial"/>
          <w:szCs w:val="24"/>
        </w:rPr>
        <w:t>нөөц</w:t>
      </w:r>
      <w:r w:rsidR="008536AB" w:rsidRPr="009174F7">
        <w:rPr>
          <w:rFonts w:ascii="Arial" w:hAnsi="Arial" w:cs="Arial"/>
          <w:szCs w:val="24"/>
        </w:rPr>
        <w:t xml:space="preserve"> </w:t>
      </w:r>
      <w:r w:rsidRPr="009174F7">
        <w:rPr>
          <w:rFonts w:ascii="Arial" w:hAnsi="Arial" w:cs="Arial"/>
          <w:szCs w:val="24"/>
        </w:rPr>
        <w:t>талд</w:t>
      </w:r>
      <w:r w:rsidR="00E344E0" w:rsidRPr="009174F7">
        <w:rPr>
          <w:rFonts w:ascii="Arial" w:hAnsi="Arial" w:cs="Arial"/>
          <w:szCs w:val="24"/>
        </w:rPr>
        <w:t xml:space="preserve"> </w:t>
      </w:r>
      <w:r w:rsidRPr="009174F7">
        <w:rPr>
          <w:rFonts w:ascii="Arial" w:hAnsi="Arial" w:cs="Arial"/>
          <w:szCs w:val="24"/>
        </w:rPr>
        <w:t>тусгана</w:t>
      </w:r>
      <w:r w:rsidR="00E344E0" w:rsidRPr="009174F7">
        <w:rPr>
          <w:rFonts w:ascii="Arial" w:hAnsi="Arial" w:cs="Arial"/>
          <w:szCs w:val="24"/>
        </w:rPr>
        <w:t xml:space="preserve">. </w:t>
      </w:r>
      <w:r w:rsidRPr="009174F7">
        <w:rPr>
          <w:rFonts w:ascii="Arial" w:hAnsi="Arial" w:cs="Arial"/>
          <w:szCs w:val="24"/>
        </w:rPr>
        <w:t>Монгол</w:t>
      </w:r>
      <w:r w:rsidR="00E344E0" w:rsidRPr="009174F7">
        <w:rPr>
          <w:rFonts w:ascii="Arial" w:hAnsi="Arial" w:cs="Arial"/>
          <w:szCs w:val="24"/>
        </w:rPr>
        <w:t xml:space="preserve"> </w:t>
      </w:r>
      <w:r w:rsidRPr="009174F7">
        <w:rPr>
          <w:rFonts w:ascii="Arial" w:hAnsi="Arial" w:cs="Arial"/>
          <w:szCs w:val="24"/>
        </w:rPr>
        <w:t>банкнаас</w:t>
      </w:r>
      <w:r w:rsidR="00E344E0" w:rsidRPr="009174F7">
        <w:rPr>
          <w:rFonts w:ascii="Arial" w:hAnsi="Arial" w:cs="Arial"/>
          <w:szCs w:val="24"/>
        </w:rPr>
        <w:t xml:space="preserve"> </w:t>
      </w:r>
      <w:r w:rsidRPr="009174F7">
        <w:rPr>
          <w:rFonts w:ascii="Arial" w:hAnsi="Arial" w:cs="Arial"/>
          <w:szCs w:val="24"/>
        </w:rPr>
        <w:t>зарладаг</w:t>
      </w:r>
      <w:r w:rsidR="00E344E0" w:rsidRPr="009174F7">
        <w:rPr>
          <w:rFonts w:ascii="Arial" w:hAnsi="Arial" w:cs="Arial"/>
          <w:szCs w:val="24"/>
        </w:rPr>
        <w:t xml:space="preserve"> </w:t>
      </w:r>
      <w:r w:rsidRPr="009174F7">
        <w:rPr>
          <w:rFonts w:ascii="Arial" w:hAnsi="Arial" w:cs="Arial"/>
          <w:szCs w:val="24"/>
        </w:rPr>
        <w:t>ам</w:t>
      </w:r>
      <w:r w:rsidR="00E344E0" w:rsidRPr="009174F7">
        <w:rPr>
          <w:rFonts w:ascii="Arial" w:hAnsi="Arial" w:cs="Arial"/>
          <w:szCs w:val="24"/>
        </w:rPr>
        <w:t>.</w:t>
      </w:r>
      <w:r w:rsidRPr="009174F7">
        <w:rPr>
          <w:rFonts w:ascii="Arial" w:hAnsi="Arial" w:cs="Arial"/>
          <w:szCs w:val="24"/>
        </w:rPr>
        <w:t>долларын</w:t>
      </w:r>
      <w:r w:rsidR="00E344E0" w:rsidRPr="009174F7">
        <w:rPr>
          <w:rFonts w:ascii="Arial" w:hAnsi="Arial" w:cs="Arial"/>
          <w:szCs w:val="24"/>
        </w:rPr>
        <w:t xml:space="preserve"> </w:t>
      </w:r>
      <w:r w:rsidRPr="009174F7">
        <w:rPr>
          <w:rFonts w:ascii="Arial" w:hAnsi="Arial" w:cs="Arial"/>
          <w:szCs w:val="24"/>
        </w:rPr>
        <w:t>төгрөгтэй</w:t>
      </w:r>
      <w:r w:rsidR="00E344E0" w:rsidRPr="009174F7">
        <w:rPr>
          <w:rFonts w:ascii="Arial" w:hAnsi="Arial" w:cs="Arial"/>
          <w:szCs w:val="24"/>
        </w:rPr>
        <w:t xml:space="preserve"> </w:t>
      </w:r>
      <w:r w:rsidRPr="009174F7">
        <w:rPr>
          <w:rFonts w:ascii="Arial" w:hAnsi="Arial" w:cs="Arial"/>
          <w:szCs w:val="24"/>
        </w:rPr>
        <w:t>харьцах</w:t>
      </w:r>
      <w:r w:rsidR="00E344E0" w:rsidRPr="009174F7">
        <w:rPr>
          <w:rFonts w:ascii="Arial" w:hAnsi="Arial" w:cs="Arial"/>
          <w:szCs w:val="24"/>
        </w:rPr>
        <w:t xml:space="preserve"> </w:t>
      </w:r>
      <w:r w:rsidRPr="009174F7">
        <w:rPr>
          <w:rFonts w:ascii="Arial" w:hAnsi="Arial" w:cs="Arial"/>
          <w:szCs w:val="24"/>
        </w:rPr>
        <w:t>жилийн</w:t>
      </w:r>
      <w:r w:rsidR="00E344E0" w:rsidRPr="009174F7">
        <w:rPr>
          <w:rFonts w:ascii="Arial" w:hAnsi="Arial" w:cs="Arial"/>
          <w:szCs w:val="24"/>
        </w:rPr>
        <w:t xml:space="preserve"> </w:t>
      </w:r>
      <w:r w:rsidRPr="009174F7">
        <w:rPr>
          <w:rFonts w:ascii="Arial" w:hAnsi="Arial" w:cs="Arial"/>
          <w:szCs w:val="24"/>
        </w:rPr>
        <w:t>дундаж</w:t>
      </w:r>
      <w:r w:rsidR="00E344E0" w:rsidRPr="009174F7">
        <w:rPr>
          <w:rFonts w:ascii="Arial" w:hAnsi="Arial" w:cs="Arial"/>
          <w:szCs w:val="24"/>
        </w:rPr>
        <w:t xml:space="preserve"> </w:t>
      </w:r>
      <w:r w:rsidRPr="009174F7">
        <w:rPr>
          <w:rFonts w:ascii="Arial" w:hAnsi="Arial" w:cs="Arial"/>
          <w:szCs w:val="24"/>
        </w:rPr>
        <w:t>ханшийг</w:t>
      </w:r>
      <w:r w:rsidR="00E344E0" w:rsidRPr="009174F7">
        <w:rPr>
          <w:rFonts w:ascii="Arial" w:hAnsi="Arial" w:cs="Arial"/>
          <w:szCs w:val="24"/>
        </w:rPr>
        <w:t xml:space="preserve"> </w:t>
      </w:r>
      <w:r w:rsidRPr="009174F7">
        <w:rPr>
          <w:rFonts w:ascii="Arial" w:hAnsi="Arial" w:cs="Arial"/>
          <w:szCs w:val="24"/>
        </w:rPr>
        <w:t>ашиглан</w:t>
      </w:r>
      <w:r w:rsidR="00E344E0" w:rsidRPr="009174F7">
        <w:rPr>
          <w:rFonts w:ascii="Arial" w:hAnsi="Arial" w:cs="Arial"/>
          <w:szCs w:val="24"/>
        </w:rPr>
        <w:t xml:space="preserve"> </w:t>
      </w:r>
      <w:r w:rsidRPr="009174F7">
        <w:rPr>
          <w:rFonts w:ascii="Arial" w:hAnsi="Arial" w:cs="Arial"/>
          <w:szCs w:val="24"/>
        </w:rPr>
        <w:t>төгрөгт</w:t>
      </w:r>
      <w:r w:rsidR="00E344E0" w:rsidRPr="009174F7">
        <w:rPr>
          <w:rFonts w:ascii="Arial" w:hAnsi="Arial" w:cs="Arial"/>
          <w:szCs w:val="24"/>
        </w:rPr>
        <w:t xml:space="preserve"> </w:t>
      </w:r>
      <w:r w:rsidRPr="009174F7">
        <w:rPr>
          <w:rFonts w:ascii="Arial" w:hAnsi="Arial" w:cs="Arial"/>
          <w:szCs w:val="24"/>
        </w:rPr>
        <w:t>шилжүүлнэ</w:t>
      </w:r>
      <w:r w:rsidR="00E344E0" w:rsidRPr="009174F7">
        <w:rPr>
          <w:rFonts w:ascii="Arial" w:hAnsi="Arial" w:cs="Arial"/>
          <w:szCs w:val="24"/>
        </w:rPr>
        <w:t xml:space="preserve">. </w:t>
      </w:r>
    </w:p>
    <w:p w:rsidR="007A79E5" w:rsidRPr="009174F7" w:rsidRDefault="007A79E5" w:rsidP="007A79E5">
      <w:pPr>
        <w:ind w:left="360"/>
        <w:jc w:val="both"/>
        <w:rPr>
          <w:rFonts w:ascii="Arial" w:hAnsi="Arial" w:cs="Arial"/>
          <w:szCs w:val="24"/>
        </w:rPr>
      </w:pPr>
    </w:p>
    <w:p w:rsidR="00C25924" w:rsidRPr="009174F7" w:rsidRDefault="003114C3" w:rsidP="00C25924">
      <w:pPr>
        <w:ind w:left="720"/>
        <w:jc w:val="both"/>
        <w:rPr>
          <w:rFonts w:ascii="Arial" w:hAnsi="Arial" w:cs="Arial"/>
          <w:szCs w:val="24"/>
        </w:rPr>
      </w:pPr>
      <w:r w:rsidRPr="009174F7">
        <w:rPr>
          <w:rFonts w:ascii="Arial" w:hAnsi="Arial" w:cs="Arial"/>
          <w:i/>
          <w:szCs w:val="24"/>
          <w:u w:val="single"/>
        </w:rPr>
        <w:t>Мэдээллийн</w:t>
      </w:r>
      <w:r w:rsidR="00E344E0" w:rsidRPr="009174F7">
        <w:rPr>
          <w:rFonts w:ascii="Arial" w:hAnsi="Arial" w:cs="Arial"/>
          <w:i/>
          <w:szCs w:val="24"/>
          <w:u w:val="single"/>
        </w:rPr>
        <w:t xml:space="preserve"> </w:t>
      </w:r>
      <w:r w:rsidRPr="009174F7">
        <w:rPr>
          <w:rFonts w:ascii="Arial" w:hAnsi="Arial" w:cs="Arial"/>
          <w:i/>
          <w:szCs w:val="24"/>
          <w:u w:val="single"/>
        </w:rPr>
        <w:t>эх</w:t>
      </w:r>
      <w:r w:rsidR="00E344E0" w:rsidRPr="009174F7">
        <w:rPr>
          <w:rFonts w:ascii="Arial" w:hAnsi="Arial" w:cs="Arial"/>
          <w:i/>
          <w:szCs w:val="24"/>
          <w:u w:val="single"/>
        </w:rPr>
        <w:t xml:space="preserve"> </w:t>
      </w:r>
      <w:r w:rsidRPr="009174F7">
        <w:rPr>
          <w:rFonts w:ascii="Arial" w:hAnsi="Arial" w:cs="Arial"/>
          <w:i/>
          <w:szCs w:val="24"/>
          <w:u w:val="single"/>
        </w:rPr>
        <w:t>үүсвэр</w:t>
      </w:r>
      <w:r w:rsidR="00B26904" w:rsidRPr="009174F7">
        <w:rPr>
          <w:rFonts w:ascii="Arial" w:hAnsi="Arial" w:cs="Arial"/>
          <w:szCs w:val="24"/>
          <w:u w:val="single"/>
        </w:rPr>
        <w:t>:</w:t>
      </w:r>
      <w:r w:rsidR="00B26904" w:rsidRPr="009174F7">
        <w:rPr>
          <w:rFonts w:ascii="Arial" w:hAnsi="Arial" w:cs="Arial"/>
          <w:szCs w:val="24"/>
        </w:rPr>
        <w:t xml:space="preserve"> </w:t>
      </w:r>
      <w:r w:rsidRPr="009174F7">
        <w:rPr>
          <w:rFonts w:ascii="Arial" w:hAnsi="Arial" w:cs="Arial"/>
          <w:szCs w:val="24"/>
        </w:rPr>
        <w:t>Монгол</w:t>
      </w:r>
      <w:r w:rsidR="00E344E0" w:rsidRPr="009174F7">
        <w:rPr>
          <w:rFonts w:ascii="Arial" w:hAnsi="Arial" w:cs="Arial"/>
          <w:szCs w:val="24"/>
        </w:rPr>
        <w:t xml:space="preserve"> </w:t>
      </w:r>
      <w:r w:rsidRPr="009174F7">
        <w:rPr>
          <w:rFonts w:ascii="Arial" w:hAnsi="Arial" w:cs="Arial"/>
          <w:szCs w:val="24"/>
        </w:rPr>
        <w:t>банкны</w:t>
      </w:r>
      <w:r w:rsidR="00E344E0" w:rsidRPr="009174F7">
        <w:rPr>
          <w:rFonts w:ascii="Arial" w:hAnsi="Arial" w:cs="Arial"/>
          <w:szCs w:val="24"/>
        </w:rPr>
        <w:t xml:space="preserve"> </w:t>
      </w:r>
      <w:r w:rsidRPr="009174F7">
        <w:rPr>
          <w:rFonts w:ascii="Arial" w:hAnsi="Arial" w:cs="Arial"/>
          <w:szCs w:val="24"/>
        </w:rPr>
        <w:t>төлбөрийн</w:t>
      </w:r>
      <w:r w:rsidR="00E344E0" w:rsidRPr="009174F7">
        <w:rPr>
          <w:rFonts w:ascii="Arial" w:hAnsi="Arial" w:cs="Arial"/>
          <w:szCs w:val="24"/>
        </w:rPr>
        <w:t xml:space="preserve"> </w:t>
      </w:r>
      <w:r w:rsidRPr="009174F7">
        <w:rPr>
          <w:rFonts w:ascii="Arial" w:hAnsi="Arial" w:cs="Arial"/>
          <w:szCs w:val="24"/>
        </w:rPr>
        <w:t>тэнцлийн</w:t>
      </w:r>
      <w:r w:rsidR="00E344E0" w:rsidRPr="009174F7">
        <w:rPr>
          <w:rFonts w:ascii="Arial" w:hAnsi="Arial" w:cs="Arial"/>
          <w:szCs w:val="24"/>
        </w:rPr>
        <w:t xml:space="preserve"> </w:t>
      </w:r>
      <w:r w:rsidRPr="009174F7">
        <w:rPr>
          <w:rFonts w:ascii="Arial" w:hAnsi="Arial" w:cs="Arial"/>
          <w:szCs w:val="24"/>
        </w:rPr>
        <w:t>жилийн</w:t>
      </w:r>
      <w:r w:rsidR="00E344E0" w:rsidRPr="009174F7">
        <w:rPr>
          <w:rFonts w:ascii="Arial" w:hAnsi="Arial" w:cs="Arial"/>
          <w:szCs w:val="24"/>
        </w:rPr>
        <w:t xml:space="preserve"> </w:t>
      </w:r>
      <w:r w:rsidRPr="009174F7">
        <w:rPr>
          <w:rFonts w:ascii="Arial" w:hAnsi="Arial" w:cs="Arial"/>
          <w:szCs w:val="24"/>
        </w:rPr>
        <w:t>эцсийн</w:t>
      </w:r>
      <w:r w:rsidR="00E344E0" w:rsidRPr="009174F7">
        <w:rPr>
          <w:rFonts w:ascii="Arial" w:hAnsi="Arial" w:cs="Arial"/>
          <w:szCs w:val="24"/>
        </w:rPr>
        <w:t xml:space="preserve"> </w:t>
      </w:r>
      <w:r w:rsidRPr="009174F7">
        <w:rPr>
          <w:rFonts w:ascii="Arial" w:hAnsi="Arial" w:cs="Arial"/>
          <w:szCs w:val="24"/>
        </w:rPr>
        <w:t>гүйцэтгэлээс</w:t>
      </w:r>
      <w:r w:rsidR="00E344E0" w:rsidRPr="009174F7">
        <w:rPr>
          <w:rFonts w:ascii="Arial" w:hAnsi="Arial" w:cs="Arial"/>
          <w:szCs w:val="24"/>
        </w:rPr>
        <w:t xml:space="preserve"> </w:t>
      </w:r>
      <w:r w:rsidRPr="009174F7">
        <w:rPr>
          <w:rFonts w:ascii="Arial" w:hAnsi="Arial" w:cs="Arial"/>
          <w:szCs w:val="24"/>
        </w:rPr>
        <w:t>авна</w:t>
      </w:r>
      <w:r w:rsidR="00E344E0" w:rsidRPr="009174F7">
        <w:rPr>
          <w:rFonts w:ascii="Arial" w:hAnsi="Arial" w:cs="Arial"/>
          <w:szCs w:val="24"/>
        </w:rPr>
        <w:t xml:space="preserve">. </w:t>
      </w:r>
      <w:r w:rsidRPr="009174F7">
        <w:rPr>
          <w:rFonts w:ascii="Arial" w:hAnsi="Arial" w:cs="Arial"/>
          <w:szCs w:val="24"/>
        </w:rPr>
        <w:t>Бусад</w:t>
      </w:r>
      <w:r w:rsidR="002D09D0" w:rsidRPr="009174F7">
        <w:rPr>
          <w:rFonts w:ascii="Arial" w:hAnsi="Arial" w:cs="Arial"/>
          <w:szCs w:val="24"/>
        </w:rPr>
        <w:t xml:space="preserve"> </w:t>
      </w:r>
      <w:r w:rsidRPr="009174F7">
        <w:rPr>
          <w:rFonts w:ascii="Arial" w:hAnsi="Arial" w:cs="Arial"/>
          <w:szCs w:val="24"/>
        </w:rPr>
        <w:t>урсгал</w:t>
      </w:r>
      <w:r w:rsidR="002D09D0" w:rsidRPr="009174F7">
        <w:rPr>
          <w:rFonts w:ascii="Arial" w:hAnsi="Arial" w:cs="Arial"/>
          <w:szCs w:val="24"/>
        </w:rPr>
        <w:t xml:space="preserve"> </w:t>
      </w:r>
      <w:r w:rsidRPr="009174F7">
        <w:rPr>
          <w:rFonts w:ascii="Arial" w:hAnsi="Arial" w:cs="Arial"/>
          <w:szCs w:val="24"/>
        </w:rPr>
        <w:t>шилжүүлгийг</w:t>
      </w:r>
      <w:r w:rsidR="002D09D0" w:rsidRPr="009174F7">
        <w:rPr>
          <w:rFonts w:ascii="Arial" w:hAnsi="Arial" w:cs="Arial"/>
          <w:szCs w:val="24"/>
        </w:rPr>
        <w:t xml:space="preserve"> </w:t>
      </w:r>
      <w:r w:rsidRPr="009174F7">
        <w:rPr>
          <w:rFonts w:ascii="Arial" w:hAnsi="Arial" w:cs="Arial"/>
          <w:szCs w:val="24"/>
        </w:rPr>
        <w:t>олон</w:t>
      </w:r>
      <w:r w:rsidR="002D09D0" w:rsidRPr="009174F7">
        <w:rPr>
          <w:rFonts w:ascii="Arial" w:hAnsi="Arial" w:cs="Arial"/>
          <w:szCs w:val="24"/>
        </w:rPr>
        <w:t xml:space="preserve"> </w:t>
      </w:r>
      <w:r w:rsidRPr="009174F7">
        <w:rPr>
          <w:rFonts w:ascii="Arial" w:hAnsi="Arial" w:cs="Arial"/>
          <w:szCs w:val="24"/>
        </w:rPr>
        <w:t>улсын</w:t>
      </w:r>
      <w:r w:rsidR="002D09D0" w:rsidRPr="009174F7">
        <w:rPr>
          <w:rFonts w:ascii="Arial" w:hAnsi="Arial" w:cs="Arial"/>
          <w:szCs w:val="24"/>
        </w:rPr>
        <w:t xml:space="preserve"> </w:t>
      </w:r>
      <w:r w:rsidRPr="009174F7">
        <w:rPr>
          <w:rFonts w:ascii="Arial" w:hAnsi="Arial" w:cs="Arial"/>
          <w:szCs w:val="24"/>
        </w:rPr>
        <w:t>хамтын</w:t>
      </w:r>
      <w:r w:rsidR="002D09D0" w:rsidRPr="009174F7">
        <w:rPr>
          <w:rFonts w:ascii="Arial" w:hAnsi="Arial" w:cs="Arial"/>
          <w:szCs w:val="24"/>
        </w:rPr>
        <w:t xml:space="preserve"> </w:t>
      </w:r>
      <w:r w:rsidRPr="009174F7">
        <w:rPr>
          <w:rFonts w:ascii="Arial" w:hAnsi="Arial" w:cs="Arial"/>
          <w:szCs w:val="24"/>
        </w:rPr>
        <w:t>ажиллагааны</w:t>
      </w:r>
      <w:r w:rsidR="002D09D0" w:rsidRPr="009174F7">
        <w:rPr>
          <w:rFonts w:ascii="Arial" w:hAnsi="Arial" w:cs="Arial"/>
          <w:szCs w:val="24"/>
        </w:rPr>
        <w:t xml:space="preserve"> </w:t>
      </w:r>
      <w:r w:rsidRPr="009174F7">
        <w:rPr>
          <w:rFonts w:ascii="Arial" w:hAnsi="Arial" w:cs="Arial"/>
          <w:szCs w:val="24"/>
        </w:rPr>
        <w:t>хүрээний</w:t>
      </w:r>
      <w:r w:rsidR="002D09D0" w:rsidRPr="009174F7">
        <w:rPr>
          <w:rFonts w:ascii="Arial" w:hAnsi="Arial" w:cs="Arial"/>
          <w:szCs w:val="24"/>
        </w:rPr>
        <w:t xml:space="preserve"> </w:t>
      </w:r>
      <w:r w:rsidRPr="009174F7">
        <w:rPr>
          <w:rFonts w:ascii="Arial" w:hAnsi="Arial" w:cs="Arial"/>
          <w:szCs w:val="24"/>
        </w:rPr>
        <w:t>урсгал</w:t>
      </w:r>
      <w:r w:rsidR="002D09D0" w:rsidRPr="009174F7">
        <w:rPr>
          <w:rFonts w:ascii="Arial" w:hAnsi="Arial" w:cs="Arial"/>
          <w:szCs w:val="24"/>
        </w:rPr>
        <w:t xml:space="preserve"> </w:t>
      </w:r>
      <w:r w:rsidRPr="009174F7">
        <w:rPr>
          <w:rFonts w:ascii="Arial" w:hAnsi="Arial" w:cs="Arial"/>
          <w:szCs w:val="24"/>
        </w:rPr>
        <w:t>шилжүүлэгт</w:t>
      </w:r>
      <w:r w:rsidR="002D09D0" w:rsidRPr="009174F7">
        <w:rPr>
          <w:rFonts w:ascii="Arial" w:hAnsi="Arial" w:cs="Arial"/>
          <w:szCs w:val="24"/>
        </w:rPr>
        <w:t xml:space="preserve"> </w:t>
      </w:r>
      <w:r w:rsidRPr="009174F7">
        <w:rPr>
          <w:rFonts w:ascii="Arial" w:hAnsi="Arial" w:cs="Arial"/>
          <w:szCs w:val="24"/>
        </w:rPr>
        <w:t>тусгана</w:t>
      </w:r>
      <w:r w:rsidR="002D09D0" w:rsidRPr="009174F7">
        <w:rPr>
          <w:rFonts w:ascii="Arial" w:hAnsi="Arial" w:cs="Arial"/>
          <w:szCs w:val="24"/>
        </w:rPr>
        <w:t xml:space="preserve">. </w:t>
      </w:r>
      <w:r w:rsidRPr="009174F7">
        <w:rPr>
          <w:rFonts w:ascii="Arial" w:hAnsi="Arial" w:cs="Arial"/>
          <w:szCs w:val="24"/>
        </w:rPr>
        <w:t>Тэнцлийн</w:t>
      </w:r>
      <w:r w:rsidR="00E344E0" w:rsidRPr="009174F7">
        <w:rPr>
          <w:rFonts w:ascii="Arial" w:hAnsi="Arial" w:cs="Arial"/>
          <w:szCs w:val="24"/>
        </w:rPr>
        <w:t xml:space="preserve"> </w:t>
      </w:r>
      <w:r w:rsidRPr="009174F7">
        <w:rPr>
          <w:rFonts w:ascii="Arial" w:hAnsi="Arial" w:cs="Arial"/>
          <w:szCs w:val="24"/>
        </w:rPr>
        <w:t>дебит</w:t>
      </w:r>
      <w:r w:rsidR="00CF01E7" w:rsidRPr="009174F7">
        <w:rPr>
          <w:rFonts w:ascii="Arial" w:hAnsi="Arial" w:cs="Arial"/>
          <w:szCs w:val="24"/>
        </w:rPr>
        <w:t xml:space="preserve"> </w:t>
      </w:r>
      <w:r w:rsidRPr="009174F7">
        <w:rPr>
          <w:rFonts w:ascii="Arial" w:hAnsi="Arial" w:cs="Arial"/>
          <w:szCs w:val="24"/>
        </w:rPr>
        <w:t>талд</w:t>
      </w:r>
      <w:r w:rsidR="00E344E0" w:rsidRPr="009174F7">
        <w:rPr>
          <w:rFonts w:ascii="Arial" w:hAnsi="Arial" w:cs="Arial"/>
          <w:szCs w:val="24"/>
        </w:rPr>
        <w:t xml:space="preserve"> </w:t>
      </w:r>
      <w:r w:rsidRPr="009174F7">
        <w:rPr>
          <w:rFonts w:ascii="Arial" w:hAnsi="Arial" w:cs="Arial"/>
          <w:szCs w:val="24"/>
        </w:rPr>
        <w:t>бичигдсэн</w:t>
      </w:r>
      <w:r w:rsidR="00E344E0" w:rsidRPr="009174F7">
        <w:rPr>
          <w:rFonts w:ascii="Arial" w:hAnsi="Arial" w:cs="Arial"/>
          <w:szCs w:val="24"/>
        </w:rPr>
        <w:t xml:space="preserve"> </w:t>
      </w:r>
      <w:r w:rsidRPr="009174F7">
        <w:rPr>
          <w:rFonts w:ascii="Arial" w:hAnsi="Arial" w:cs="Arial"/>
          <w:szCs w:val="24"/>
        </w:rPr>
        <w:t>нь</w:t>
      </w:r>
      <w:r w:rsidR="00E344E0" w:rsidRPr="009174F7">
        <w:rPr>
          <w:rFonts w:ascii="Arial" w:hAnsi="Arial" w:cs="Arial"/>
          <w:szCs w:val="24"/>
        </w:rPr>
        <w:t xml:space="preserve"> </w:t>
      </w:r>
      <w:r w:rsidRPr="009174F7">
        <w:rPr>
          <w:rFonts w:ascii="Arial" w:hAnsi="Arial" w:cs="Arial"/>
          <w:szCs w:val="24"/>
        </w:rPr>
        <w:t>нөөцийн</w:t>
      </w:r>
      <w:r w:rsidR="00E344E0" w:rsidRPr="009174F7">
        <w:rPr>
          <w:rFonts w:ascii="Arial" w:hAnsi="Arial" w:cs="Arial"/>
          <w:szCs w:val="24"/>
        </w:rPr>
        <w:t xml:space="preserve"> </w:t>
      </w:r>
      <w:r w:rsidRPr="009174F7">
        <w:rPr>
          <w:rFonts w:ascii="Arial" w:hAnsi="Arial" w:cs="Arial"/>
          <w:szCs w:val="24"/>
        </w:rPr>
        <w:t>талд</w:t>
      </w:r>
      <w:r w:rsidR="00E344E0" w:rsidRPr="009174F7">
        <w:rPr>
          <w:rFonts w:ascii="Arial" w:hAnsi="Arial" w:cs="Arial"/>
          <w:szCs w:val="24"/>
        </w:rPr>
        <w:t xml:space="preserve">, </w:t>
      </w:r>
      <w:r w:rsidRPr="009174F7">
        <w:rPr>
          <w:rFonts w:ascii="Arial" w:hAnsi="Arial" w:cs="Arial"/>
          <w:szCs w:val="24"/>
        </w:rPr>
        <w:t>кредит</w:t>
      </w:r>
      <w:r w:rsidR="00E344E0" w:rsidRPr="009174F7">
        <w:rPr>
          <w:rFonts w:ascii="Arial" w:hAnsi="Arial" w:cs="Arial"/>
          <w:szCs w:val="24"/>
        </w:rPr>
        <w:t xml:space="preserve"> </w:t>
      </w:r>
      <w:r w:rsidRPr="009174F7">
        <w:rPr>
          <w:rFonts w:ascii="Arial" w:hAnsi="Arial" w:cs="Arial"/>
          <w:szCs w:val="24"/>
        </w:rPr>
        <w:t>талд</w:t>
      </w:r>
      <w:r w:rsidR="00E344E0" w:rsidRPr="009174F7">
        <w:rPr>
          <w:rFonts w:ascii="Arial" w:hAnsi="Arial" w:cs="Arial"/>
          <w:szCs w:val="24"/>
        </w:rPr>
        <w:t xml:space="preserve"> </w:t>
      </w:r>
      <w:r w:rsidRPr="009174F7">
        <w:rPr>
          <w:rFonts w:ascii="Arial" w:hAnsi="Arial" w:cs="Arial"/>
          <w:szCs w:val="24"/>
        </w:rPr>
        <w:t>бичигдсэн</w:t>
      </w:r>
      <w:r w:rsidR="00E344E0" w:rsidRPr="009174F7">
        <w:rPr>
          <w:rFonts w:ascii="Arial" w:hAnsi="Arial" w:cs="Arial"/>
          <w:szCs w:val="24"/>
        </w:rPr>
        <w:t xml:space="preserve"> </w:t>
      </w:r>
      <w:r w:rsidRPr="009174F7">
        <w:rPr>
          <w:rFonts w:ascii="Arial" w:hAnsi="Arial" w:cs="Arial"/>
          <w:szCs w:val="24"/>
        </w:rPr>
        <w:t>нь</w:t>
      </w:r>
      <w:r w:rsidR="00E344E0" w:rsidRPr="009174F7">
        <w:rPr>
          <w:rFonts w:ascii="Arial" w:hAnsi="Arial" w:cs="Arial"/>
          <w:szCs w:val="24"/>
        </w:rPr>
        <w:t xml:space="preserve"> </w:t>
      </w:r>
      <w:r w:rsidRPr="009174F7">
        <w:rPr>
          <w:rFonts w:ascii="Arial" w:hAnsi="Arial" w:cs="Arial"/>
          <w:szCs w:val="24"/>
        </w:rPr>
        <w:t>ашиглалтын</w:t>
      </w:r>
      <w:r w:rsidR="00E344E0" w:rsidRPr="009174F7">
        <w:rPr>
          <w:rFonts w:ascii="Arial" w:hAnsi="Arial" w:cs="Arial"/>
          <w:szCs w:val="24"/>
        </w:rPr>
        <w:t xml:space="preserve"> </w:t>
      </w:r>
      <w:r w:rsidRPr="009174F7">
        <w:rPr>
          <w:rFonts w:ascii="Arial" w:hAnsi="Arial" w:cs="Arial"/>
          <w:szCs w:val="24"/>
        </w:rPr>
        <w:t>талд</w:t>
      </w:r>
      <w:r w:rsidR="00E344E0" w:rsidRPr="009174F7">
        <w:rPr>
          <w:rFonts w:ascii="Arial" w:hAnsi="Arial" w:cs="Arial"/>
          <w:szCs w:val="24"/>
        </w:rPr>
        <w:t xml:space="preserve"> </w:t>
      </w:r>
      <w:r w:rsidRPr="009174F7">
        <w:rPr>
          <w:rFonts w:ascii="Arial" w:hAnsi="Arial" w:cs="Arial"/>
          <w:szCs w:val="24"/>
        </w:rPr>
        <w:t>тусгагдана</w:t>
      </w:r>
      <w:r w:rsidR="00E344E0" w:rsidRPr="009174F7">
        <w:rPr>
          <w:rFonts w:ascii="Arial" w:hAnsi="Arial" w:cs="Arial"/>
          <w:szCs w:val="24"/>
        </w:rPr>
        <w:t xml:space="preserve">. </w:t>
      </w:r>
    </w:p>
    <w:p w:rsidR="00C25924" w:rsidRPr="009174F7" w:rsidRDefault="00C25924" w:rsidP="007A79E5">
      <w:pPr>
        <w:ind w:left="360"/>
        <w:jc w:val="both"/>
        <w:rPr>
          <w:rFonts w:ascii="Arial" w:hAnsi="Arial" w:cs="Arial"/>
          <w:szCs w:val="24"/>
        </w:rPr>
      </w:pPr>
    </w:p>
    <w:p w:rsidR="00E344E0" w:rsidRPr="009174F7" w:rsidRDefault="003114C3" w:rsidP="00794780">
      <w:pPr>
        <w:ind w:left="360" w:firstLine="360"/>
        <w:jc w:val="both"/>
        <w:rPr>
          <w:rFonts w:ascii="Arial" w:hAnsi="Arial" w:cs="Arial"/>
          <w:szCs w:val="24"/>
        </w:rPr>
      </w:pPr>
      <w:r w:rsidRPr="009174F7">
        <w:rPr>
          <w:rFonts w:ascii="Arial" w:hAnsi="Arial" w:cs="Arial"/>
          <w:szCs w:val="24"/>
        </w:rPr>
        <w:t>Нийт</w:t>
      </w:r>
      <w:r w:rsidR="007A79E5" w:rsidRPr="009174F7">
        <w:rPr>
          <w:rFonts w:ascii="Arial" w:hAnsi="Arial" w:cs="Arial"/>
          <w:szCs w:val="24"/>
        </w:rPr>
        <w:t xml:space="preserve"> </w:t>
      </w:r>
      <w:r w:rsidRPr="009174F7">
        <w:rPr>
          <w:rFonts w:ascii="Arial" w:hAnsi="Arial" w:cs="Arial"/>
          <w:szCs w:val="24"/>
        </w:rPr>
        <w:t>болон</w:t>
      </w:r>
      <w:r w:rsidR="007A79E5" w:rsidRPr="009174F7">
        <w:rPr>
          <w:rFonts w:ascii="Arial" w:hAnsi="Arial" w:cs="Arial"/>
          <w:szCs w:val="24"/>
        </w:rPr>
        <w:t xml:space="preserve"> </w:t>
      </w:r>
      <w:r w:rsidRPr="009174F7">
        <w:rPr>
          <w:rFonts w:ascii="Arial" w:hAnsi="Arial" w:cs="Arial"/>
          <w:szCs w:val="24"/>
        </w:rPr>
        <w:t>эзэмшлийн</w:t>
      </w:r>
      <w:r w:rsidR="00C25924" w:rsidRPr="009174F7">
        <w:rPr>
          <w:rFonts w:ascii="Arial" w:hAnsi="Arial" w:cs="Arial"/>
          <w:szCs w:val="24"/>
        </w:rPr>
        <w:t xml:space="preserve"> </w:t>
      </w:r>
      <w:r w:rsidRPr="009174F7">
        <w:rPr>
          <w:rFonts w:ascii="Arial" w:hAnsi="Arial" w:cs="Arial"/>
          <w:szCs w:val="24"/>
        </w:rPr>
        <w:t>орлогыг</w:t>
      </w:r>
      <w:r w:rsidR="00C25924" w:rsidRPr="009174F7">
        <w:rPr>
          <w:rFonts w:ascii="Arial" w:hAnsi="Arial" w:cs="Arial"/>
          <w:szCs w:val="24"/>
        </w:rPr>
        <w:t xml:space="preserve"> </w:t>
      </w:r>
      <w:r w:rsidRPr="009174F7">
        <w:rPr>
          <w:rFonts w:ascii="Arial" w:hAnsi="Arial" w:cs="Arial"/>
          <w:szCs w:val="24"/>
        </w:rPr>
        <w:t>дараах</w:t>
      </w:r>
      <w:r w:rsidR="00C25924" w:rsidRPr="009174F7">
        <w:rPr>
          <w:rFonts w:ascii="Arial" w:hAnsi="Arial" w:cs="Arial"/>
          <w:szCs w:val="24"/>
        </w:rPr>
        <w:t xml:space="preserve"> </w:t>
      </w:r>
      <w:r w:rsidRPr="009174F7">
        <w:rPr>
          <w:rFonts w:ascii="Arial" w:hAnsi="Arial" w:cs="Arial"/>
          <w:szCs w:val="24"/>
        </w:rPr>
        <w:t>байдлаар</w:t>
      </w:r>
      <w:r w:rsidR="00C25924" w:rsidRPr="009174F7">
        <w:rPr>
          <w:rFonts w:ascii="Arial" w:hAnsi="Arial" w:cs="Arial"/>
          <w:szCs w:val="24"/>
        </w:rPr>
        <w:t xml:space="preserve"> </w:t>
      </w:r>
      <w:r w:rsidRPr="009174F7">
        <w:rPr>
          <w:rFonts w:ascii="Arial" w:hAnsi="Arial" w:cs="Arial"/>
          <w:szCs w:val="24"/>
        </w:rPr>
        <w:t>тодорхойлно</w:t>
      </w:r>
      <w:r w:rsidR="007A79E5" w:rsidRPr="009174F7">
        <w:rPr>
          <w:rFonts w:ascii="Arial" w:hAnsi="Arial" w:cs="Arial"/>
          <w:szCs w:val="24"/>
        </w:rPr>
        <w:t xml:space="preserve">. </w:t>
      </w:r>
    </w:p>
    <w:p w:rsidR="00C67734" w:rsidRPr="009174F7" w:rsidRDefault="00C67734" w:rsidP="00A44207">
      <w:pPr>
        <w:jc w:val="both"/>
        <w:rPr>
          <w:rFonts w:ascii="Arial" w:hAnsi="Arial" w:cs="Arial"/>
          <w:szCs w:val="24"/>
        </w:rPr>
      </w:pPr>
    </w:p>
    <w:p w:rsidR="005319D9" w:rsidRPr="009174F7" w:rsidRDefault="003114C3" w:rsidP="00794780">
      <w:pPr>
        <w:ind w:left="720"/>
        <w:rPr>
          <w:rFonts w:ascii="Arial" w:hAnsi="Arial" w:cs="Arial"/>
          <w:b/>
          <w:szCs w:val="24"/>
          <w:lang w:val="mn-MN"/>
        </w:rPr>
      </w:pPr>
      <w:r w:rsidRPr="009174F7">
        <w:rPr>
          <w:rFonts w:ascii="Arial" w:hAnsi="Arial" w:cs="Arial"/>
          <w:szCs w:val="24"/>
          <w:lang w:val="mn-MN"/>
        </w:rPr>
        <w:t>Эзэмшлийн</w:t>
      </w:r>
      <w:r w:rsidR="005319D9" w:rsidRPr="009174F7">
        <w:rPr>
          <w:rFonts w:ascii="Arial" w:hAnsi="Arial" w:cs="Arial"/>
          <w:szCs w:val="24"/>
          <w:lang w:val="mn-MN"/>
        </w:rPr>
        <w:t xml:space="preserve"> </w:t>
      </w:r>
      <w:r w:rsidRPr="009174F7">
        <w:rPr>
          <w:rFonts w:ascii="Arial" w:hAnsi="Arial" w:cs="Arial"/>
          <w:szCs w:val="24"/>
          <w:lang w:val="mn-MN"/>
        </w:rPr>
        <w:t>орлого</w:t>
      </w:r>
      <w:r w:rsidR="005319D9" w:rsidRPr="009174F7">
        <w:rPr>
          <w:rFonts w:ascii="Arial" w:hAnsi="Arial" w:cs="Arial"/>
          <w:szCs w:val="24"/>
          <w:lang w:val="mn-MN"/>
        </w:rPr>
        <w:t xml:space="preserve">, </w:t>
      </w:r>
      <w:r w:rsidRPr="009174F7">
        <w:rPr>
          <w:rFonts w:ascii="Arial" w:hAnsi="Arial" w:cs="Arial"/>
          <w:i/>
          <w:szCs w:val="24"/>
          <w:lang w:val="mn-MN"/>
        </w:rPr>
        <w:t>нийт</w:t>
      </w:r>
      <w:r w:rsidR="005319D9" w:rsidRPr="009174F7">
        <w:rPr>
          <w:rFonts w:ascii="Arial" w:hAnsi="Arial" w:cs="Arial"/>
          <w:i/>
          <w:szCs w:val="24"/>
          <w:lang w:val="mn-MN"/>
        </w:rPr>
        <w:t>/</w:t>
      </w:r>
      <w:r w:rsidRPr="009174F7">
        <w:rPr>
          <w:rFonts w:ascii="Arial" w:hAnsi="Arial" w:cs="Arial"/>
          <w:i/>
          <w:szCs w:val="24"/>
          <w:lang w:val="mn-MN"/>
        </w:rPr>
        <w:t>цэвэр</w:t>
      </w:r>
      <w:r w:rsidR="005319D9" w:rsidRPr="009174F7">
        <w:rPr>
          <w:rFonts w:ascii="Arial" w:hAnsi="Arial" w:cs="Arial"/>
          <w:szCs w:val="24"/>
          <w:lang w:val="mn-MN"/>
        </w:rPr>
        <w:t xml:space="preserve"> = </w:t>
      </w:r>
      <w:r w:rsidR="00AD18E2" w:rsidRPr="009174F7">
        <w:rPr>
          <w:rFonts w:ascii="Arial" w:hAnsi="Arial" w:cs="Arial"/>
          <w:szCs w:val="24"/>
          <w:lang w:val="mn-MN"/>
        </w:rPr>
        <w:t>Анхдагч</w:t>
      </w:r>
      <w:r w:rsidR="005319D9" w:rsidRPr="009174F7">
        <w:rPr>
          <w:rFonts w:ascii="Arial" w:hAnsi="Arial" w:cs="Arial"/>
          <w:szCs w:val="24"/>
          <w:lang w:val="mn-MN"/>
        </w:rPr>
        <w:t xml:space="preserve"> </w:t>
      </w:r>
      <w:r w:rsidRPr="009174F7">
        <w:rPr>
          <w:rFonts w:ascii="Arial" w:hAnsi="Arial" w:cs="Arial"/>
          <w:szCs w:val="24"/>
          <w:lang w:val="mn-MN"/>
        </w:rPr>
        <w:t>орлогын</w:t>
      </w:r>
      <w:r w:rsidR="005319D9" w:rsidRPr="009174F7">
        <w:rPr>
          <w:rFonts w:ascii="Arial" w:hAnsi="Arial" w:cs="Arial"/>
          <w:szCs w:val="24"/>
          <w:lang w:val="mn-MN"/>
        </w:rPr>
        <w:t xml:space="preserve"> </w:t>
      </w:r>
      <w:r w:rsidRPr="009174F7">
        <w:rPr>
          <w:rFonts w:ascii="Arial" w:hAnsi="Arial" w:cs="Arial"/>
          <w:szCs w:val="24"/>
          <w:lang w:val="mn-MN"/>
        </w:rPr>
        <w:t>үлдэгдэл</w:t>
      </w:r>
      <w:r w:rsidR="000D2D07" w:rsidRPr="009174F7">
        <w:rPr>
          <w:rFonts w:ascii="Arial" w:hAnsi="Arial" w:cs="Arial"/>
          <w:szCs w:val="24"/>
          <w:lang w:val="mn-MN"/>
        </w:rPr>
        <w:t>/</w:t>
      </w:r>
      <w:r w:rsidRPr="009174F7">
        <w:rPr>
          <w:rFonts w:ascii="Arial" w:hAnsi="Arial" w:cs="Arial"/>
          <w:szCs w:val="24"/>
          <w:lang w:val="mn-MN"/>
        </w:rPr>
        <w:t>үндэсний</w:t>
      </w:r>
      <w:r w:rsidR="000D2D07" w:rsidRPr="009174F7">
        <w:rPr>
          <w:rFonts w:ascii="Arial" w:hAnsi="Arial" w:cs="Arial"/>
          <w:szCs w:val="24"/>
          <w:lang w:val="mn-MN"/>
        </w:rPr>
        <w:t xml:space="preserve"> </w:t>
      </w:r>
      <w:r w:rsidRPr="009174F7">
        <w:rPr>
          <w:rFonts w:ascii="Arial" w:hAnsi="Arial" w:cs="Arial"/>
          <w:szCs w:val="24"/>
          <w:lang w:val="mn-MN"/>
        </w:rPr>
        <w:t>орлого</w:t>
      </w:r>
      <w:r w:rsidR="005319D9" w:rsidRPr="009174F7">
        <w:rPr>
          <w:rFonts w:ascii="Arial" w:hAnsi="Arial" w:cs="Arial"/>
          <w:szCs w:val="24"/>
          <w:lang w:val="mn-MN"/>
        </w:rPr>
        <w:t xml:space="preserve">, </w:t>
      </w:r>
      <w:r w:rsidRPr="009174F7">
        <w:rPr>
          <w:rFonts w:ascii="Arial" w:hAnsi="Arial" w:cs="Arial"/>
          <w:i/>
          <w:szCs w:val="24"/>
          <w:lang w:val="mn-MN"/>
        </w:rPr>
        <w:t>нийт</w:t>
      </w:r>
      <w:r w:rsidR="005319D9" w:rsidRPr="009174F7">
        <w:rPr>
          <w:rFonts w:ascii="Arial" w:hAnsi="Arial" w:cs="Arial"/>
          <w:i/>
          <w:szCs w:val="24"/>
          <w:lang w:val="mn-MN"/>
        </w:rPr>
        <w:t>/</w:t>
      </w:r>
      <w:r w:rsidRPr="009174F7">
        <w:rPr>
          <w:rFonts w:ascii="Arial" w:hAnsi="Arial" w:cs="Arial"/>
          <w:i/>
          <w:szCs w:val="24"/>
          <w:lang w:val="mn-MN"/>
        </w:rPr>
        <w:t>цэвэр</w:t>
      </w:r>
      <w:r w:rsidR="005319D9" w:rsidRPr="009174F7">
        <w:rPr>
          <w:rFonts w:ascii="Arial" w:hAnsi="Arial" w:cs="Arial"/>
          <w:b/>
          <w:szCs w:val="24"/>
          <w:lang w:val="mn-MN"/>
        </w:rPr>
        <w:t xml:space="preserve"> </w:t>
      </w:r>
    </w:p>
    <w:p w:rsidR="0032775A" w:rsidRPr="009174F7" w:rsidRDefault="0032775A" w:rsidP="00F87F7C">
      <w:pPr>
        <w:jc w:val="both"/>
        <w:rPr>
          <w:rFonts w:ascii="Arial" w:hAnsi="Arial" w:cs="Arial"/>
          <w:szCs w:val="24"/>
          <w:lang w:val="mn-MN"/>
        </w:rPr>
      </w:pPr>
      <w:r w:rsidRPr="009174F7">
        <w:rPr>
          <w:rFonts w:ascii="Arial" w:hAnsi="Arial" w:cs="Arial"/>
          <w:szCs w:val="24"/>
          <w:lang w:val="mn-MN"/>
        </w:rPr>
        <w:lastRenderedPageBreak/>
        <w:t xml:space="preserve">                             </w:t>
      </w:r>
      <w:r w:rsidR="005319D9" w:rsidRPr="009174F7">
        <w:rPr>
          <w:rFonts w:ascii="Arial" w:hAnsi="Arial" w:cs="Arial"/>
          <w:szCs w:val="24"/>
          <w:lang w:val="mn-MN"/>
        </w:rPr>
        <w:t xml:space="preserve">+ </w:t>
      </w:r>
      <w:r w:rsidR="003114C3" w:rsidRPr="009174F7">
        <w:rPr>
          <w:rFonts w:ascii="Arial" w:hAnsi="Arial" w:cs="Arial"/>
          <w:szCs w:val="24"/>
          <w:lang w:val="mn-MN"/>
        </w:rPr>
        <w:t>Урсгал</w:t>
      </w:r>
      <w:r w:rsidR="005319D9" w:rsidRPr="009174F7">
        <w:rPr>
          <w:rFonts w:ascii="Arial" w:hAnsi="Arial" w:cs="Arial"/>
          <w:szCs w:val="24"/>
          <w:lang w:val="mn-MN"/>
        </w:rPr>
        <w:t xml:space="preserve"> </w:t>
      </w:r>
      <w:r w:rsidR="003114C3" w:rsidRPr="009174F7">
        <w:rPr>
          <w:rFonts w:ascii="Arial" w:hAnsi="Arial" w:cs="Arial"/>
          <w:szCs w:val="24"/>
          <w:lang w:val="mn-MN"/>
        </w:rPr>
        <w:t>шилжүүлгүүд</w:t>
      </w:r>
      <w:r w:rsidR="00F87F7C" w:rsidRPr="009174F7">
        <w:rPr>
          <w:rFonts w:ascii="Arial" w:hAnsi="Arial" w:cs="Arial"/>
          <w:szCs w:val="24"/>
          <w:lang w:val="mn-MN"/>
        </w:rPr>
        <w:t xml:space="preserve">, </w:t>
      </w:r>
      <w:r w:rsidR="003114C3" w:rsidRPr="009174F7">
        <w:rPr>
          <w:rFonts w:ascii="Arial" w:hAnsi="Arial" w:cs="Arial"/>
          <w:szCs w:val="24"/>
          <w:lang w:val="mn-MN"/>
        </w:rPr>
        <w:t>авсан</w:t>
      </w:r>
    </w:p>
    <w:p w:rsidR="00F87F7C" w:rsidRPr="009174F7" w:rsidRDefault="00F87F7C" w:rsidP="00F87F7C">
      <w:pPr>
        <w:jc w:val="both"/>
        <w:rPr>
          <w:rFonts w:ascii="Arial" w:hAnsi="Arial" w:cs="Arial"/>
          <w:szCs w:val="24"/>
          <w:lang w:val="mn-MN"/>
        </w:rPr>
      </w:pPr>
      <w:r w:rsidRPr="009174F7">
        <w:rPr>
          <w:rFonts w:ascii="Arial" w:hAnsi="Arial" w:cs="Arial"/>
          <w:szCs w:val="24"/>
          <w:lang w:val="mn-MN"/>
        </w:rPr>
        <w:t xml:space="preserve">             </w:t>
      </w:r>
      <w:r w:rsidR="00691F3A" w:rsidRPr="009174F7">
        <w:rPr>
          <w:rFonts w:ascii="Arial" w:hAnsi="Arial" w:cs="Arial"/>
          <w:szCs w:val="24"/>
          <w:lang w:val="mn-MN"/>
        </w:rPr>
        <w:t xml:space="preserve"> </w:t>
      </w:r>
      <w:r w:rsidR="0032775A" w:rsidRPr="009174F7">
        <w:rPr>
          <w:rFonts w:ascii="Arial" w:hAnsi="Arial" w:cs="Arial"/>
          <w:szCs w:val="24"/>
          <w:lang w:val="mn-MN"/>
        </w:rPr>
        <w:t xml:space="preserve">               </w:t>
      </w:r>
      <w:r w:rsidRPr="009174F7">
        <w:rPr>
          <w:rFonts w:ascii="Arial" w:hAnsi="Arial" w:cs="Arial"/>
          <w:szCs w:val="24"/>
          <w:lang w:val="mn-MN"/>
        </w:rPr>
        <w:t xml:space="preserve">- </w:t>
      </w:r>
      <w:r w:rsidR="003114C3" w:rsidRPr="009174F7">
        <w:rPr>
          <w:rFonts w:ascii="Arial" w:hAnsi="Arial" w:cs="Arial"/>
          <w:szCs w:val="24"/>
          <w:lang w:val="mn-MN"/>
        </w:rPr>
        <w:t>Урсгал</w:t>
      </w:r>
      <w:r w:rsidRPr="009174F7">
        <w:rPr>
          <w:rFonts w:ascii="Arial" w:hAnsi="Arial" w:cs="Arial"/>
          <w:szCs w:val="24"/>
          <w:lang w:val="mn-MN"/>
        </w:rPr>
        <w:t xml:space="preserve"> </w:t>
      </w:r>
      <w:r w:rsidR="003114C3" w:rsidRPr="009174F7">
        <w:rPr>
          <w:rFonts w:ascii="Arial" w:hAnsi="Arial" w:cs="Arial"/>
          <w:szCs w:val="24"/>
          <w:lang w:val="mn-MN"/>
        </w:rPr>
        <w:t>шилжүүлгүүд</w:t>
      </w:r>
      <w:r w:rsidRPr="009174F7">
        <w:rPr>
          <w:rFonts w:ascii="Arial" w:hAnsi="Arial" w:cs="Arial"/>
          <w:szCs w:val="24"/>
          <w:lang w:val="mn-MN"/>
        </w:rPr>
        <w:t xml:space="preserve">, </w:t>
      </w:r>
      <w:r w:rsidR="003114C3" w:rsidRPr="009174F7">
        <w:rPr>
          <w:rFonts w:ascii="Arial" w:hAnsi="Arial" w:cs="Arial"/>
          <w:szCs w:val="24"/>
          <w:lang w:val="mn-MN"/>
        </w:rPr>
        <w:t>өгсөн</w:t>
      </w:r>
    </w:p>
    <w:p w:rsidR="00B24DA4" w:rsidRPr="009174F7" w:rsidRDefault="00B24DA4" w:rsidP="00F87F7C">
      <w:pPr>
        <w:jc w:val="both"/>
        <w:rPr>
          <w:rFonts w:ascii="Arial" w:hAnsi="Arial" w:cs="Arial"/>
          <w:szCs w:val="24"/>
          <w:lang w:val="mn-MN"/>
        </w:rPr>
      </w:pPr>
    </w:p>
    <w:p w:rsidR="000D6536" w:rsidRPr="009174F7" w:rsidRDefault="003114C3" w:rsidP="002A5404">
      <w:pPr>
        <w:numPr>
          <w:ilvl w:val="2"/>
          <w:numId w:val="15"/>
        </w:numPr>
        <w:jc w:val="both"/>
        <w:rPr>
          <w:rFonts w:ascii="Arial" w:hAnsi="Arial" w:cs="Arial"/>
          <w:b/>
          <w:szCs w:val="24"/>
          <w:lang w:val="mn-MN"/>
        </w:rPr>
      </w:pPr>
      <w:r w:rsidRPr="009174F7">
        <w:rPr>
          <w:rFonts w:ascii="Arial" w:hAnsi="Arial" w:cs="Arial"/>
          <w:b/>
          <w:szCs w:val="24"/>
          <w:lang w:val="mn-MN"/>
        </w:rPr>
        <w:t>Орлого</w:t>
      </w:r>
      <w:r w:rsidR="000D6536" w:rsidRPr="009174F7">
        <w:rPr>
          <w:rFonts w:ascii="Arial" w:hAnsi="Arial" w:cs="Arial"/>
          <w:b/>
          <w:szCs w:val="24"/>
          <w:lang w:val="mn-MN"/>
        </w:rPr>
        <w:t xml:space="preserve"> </w:t>
      </w:r>
      <w:r w:rsidRPr="009174F7">
        <w:rPr>
          <w:rFonts w:ascii="Arial" w:hAnsi="Arial" w:cs="Arial"/>
          <w:b/>
          <w:szCs w:val="24"/>
          <w:lang w:val="mn-MN"/>
        </w:rPr>
        <w:t>ашиглалтын</w:t>
      </w:r>
      <w:r w:rsidR="000D6536" w:rsidRPr="009174F7">
        <w:rPr>
          <w:rFonts w:ascii="Arial" w:hAnsi="Arial" w:cs="Arial"/>
          <w:b/>
          <w:szCs w:val="24"/>
          <w:lang w:val="mn-MN"/>
        </w:rPr>
        <w:t xml:space="preserve"> </w:t>
      </w:r>
      <w:r w:rsidRPr="009174F7">
        <w:rPr>
          <w:rFonts w:ascii="Arial" w:hAnsi="Arial" w:cs="Arial"/>
          <w:b/>
          <w:szCs w:val="24"/>
          <w:lang w:val="mn-MN"/>
        </w:rPr>
        <w:t>данс</w:t>
      </w:r>
    </w:p>
    <w:p w:rsidR="007A79E5" w:rsidRPr="009174F7" w:rsidRDefault="007A79E5" w:rsidP="007A79E5">
      <w:pPr>
        <w:ind w:left="720"/>
        <w:jc w:val="both"/>
        <w:rPr>
          <w:rFonts w:ascii="Arial" w:hAnsi="Arial" w:cs="Arial"/>
          <w:b/>
          <w:szCs w:val="24"/>
          <w:lang w:val="mn-MN"/>
        </w:rPr>
      </w:pPr>
    </w:p>
    <w:p w:rsidR="00E344E0" w:rsidRPr="009174F7" w:rsidRDefault="003114C3" w:rsidP="00794780">
      <w:pPr>
        <w:ind w:left="720"/>
        <w:jc w:val="both"/>
        <w:rPr>
          <w:rFonts w:ascii="Arial" w:hAnsi="Arial" w:cs="Arial"/>
          <w:szCs w:val="24"/>
          <w:lang w:val="mn-MN"/>
        </w:rPr>
      </w:pPr>
      <w:r w:rsidRPr="009174F7">
        <w:rPr>
          <w:rFonts w:ascii="Arial" w:hAnsi="Arial" w:cs="Arial"/>
          <w:szCs w:val="24"/>
          <w:lang w:val="mn-MN"/>
        </w:rPr>
        <w:t>Орлого</w:t>
      </w:r>
      <w:r w:rsidR="008D5848" w:rsidRPr="009174F7">
        <w:rPr>
          <w:rFonts w:ascii="Arial" w:hAnsi="Arial" w:cs="Arial"/>
          <w:szCs w:val="24"/>
          <w:lang w:val="mn-MN"/>
        </w:rPr>
        <w:t xml:space="preserve"> </w:t>
      </w:r>
      <w:r w:rsidRPr="009174F7">
        <w:rPr>
          <w:rFonts w:ascii="Arial" w:hAnsi="Arial" w:cs="Arial"/>
          <w:szCs w:val="24"/>
          <w:lang w:val="mn-MN"/>
        </w:rPr>
        <w:t>ашиглалтын</w:t>
      </w:r>
      <w:r w:rsidR="008D5848" w:rsidRPr="009174F7">
        <w:rPr>
          <w:rFonts w:ascii="Arial" w:hAnsi="Arial" w:cs="Arial"/>
          <w:szCs w:val="24"/>
          <w:lang w:val="mn-MN"/>
        </w:rPr>
        <w:t xml:space="preserve"> </w:t>
      </w:r>
      <w:r w:rsidRPr="009174F7">
        <w:rPr>
          <w:rFonts w:ascii="Arial" w:hAnsi="Arial" w:cs="Arial"/>
          <w:szCs w:val="24"/>
          <w:lang w:val="mn-MN"/>
        </w:rPr>
        <w:t>данс</w:t>
      </w:r>
      <w:r w:rsidR="001A5E9A" w:rsidRPr="009174F7">
        <w:rPr>
          <w:rFonts w:ascii="Arial" w:hAnsi="Arial" w:cs="Arial"/>
          <w:szCs w:val="24"/>
          <w:lang w:val="mn-MN"/>
        </w:rPr>
        <w:t xml:space="preserve"> </w:t>
      </w:r>
      <w:r w:rsidRPr="009174F7">
        <w:rPr>
          <w:rFonts w:ascii="Arial" w:hAnsi="Arial" w:cs="Arial"/>
          <w:szCs w:val="24"/>
          <w:lang w:val="mn-MN"/>
        </w:rPr>
        <w:t>нь</w:t>
      </w:r>
      <w:r w:rsidR="008D5848" w:rsidRPr="009174F7">
        <w:rPr>
          <w:rFonts w:ascii="Arial" w:hAnsi="Arial" w:cs="Arial"/>
          <w:szCs w:val="24"/>
          <w:lang w:val="mn-MN"/>
        </w:rPr>
        <w:t xml:space="preserve"> </w:t>
      </w:r>
      <w:r w:rsidRPr="009174F7">
        <w:rPr>
          <w:rFonts w:ascii="Arial" w:hAnsi="Arial" w:cs="Arial"/>
          <w:szCs w:val="24"/>
          <w:lang w:val="mn-MN"/>
        </w:rPr>
        <w:t>секторуудын</w:t>
      </w:r>
      <w:r w:rsidR="008D5848" w:rsidRPr="009174F7">
        <w:rPr>
          <w:rFonts w:ascii="Arial" w:hAnsi="Arial" w:cs="Arial"/>
          <w:szCs w:val="24"/>
          <w:lang w:val="mn-MN"/>
        </w:rPr>
        <w:t xml:space="preserve"> </w:t>
      </w:r>
      <w:r w:rsidRPr="009174F7">
        <w:rPr>
          <w:rFonts w:ascii="Arial" w:hAnsi="Arial" w:cs="Arial"/>
          <w:szCs w:val="24"/>
          <w:lang w:val="mn-MN"/>
        </w:rPr>
        <w:t>эзэмшлийн</w:t>
      </w:r>
      <w:r w:rsidR="008D5848" w:rsidRPr="009174F7">
        <w:rPr>
          <w:rFonts w:ascii="Arial" w:hAnsi="Arial" w:cs="Arial"/>
          <w:szCs w:val="24"/>
          <w:lang w:val="mn-MN"/>
        </w:rPr>
        <w:t xml:space="preserve"> </w:t>
      </w:r>
      <w:r w:rsidRPr="009174F7">
        <w:rPr>
          <w:rFonts w:ascii="Arial" w:hAnsi="Arial" w:cs="Arial"/>
          <w:szCs w:val="24"/>
          <w:lang w:val="mn-MN"/>
        </w:rPr>
        <w:t>орлого</w:t>
      </w:r>
      <w:r w:rsidR="008D5848" w:rsidRPr="009174F7">
        <w:rPr>
          <w:rFonts w:ascii="Arial" w:hAnsi="Arial" w:cs="Arial"/>
          <w:szCs w:val="24"/>
          <w:lang w:val="mn-MN"/>
        </w:rPr>
        <w:t xml:space="preserve"> </w:t>
      </w:r>
      <w:r w:rsidRPr="009174F7">
        <w:rPr>
          <w:rFonts w:ascii="Arial" w:hAnsi="Arial" w:cs="Arial"/>
          <w:szCs w:val="24"/>
          <w:lang w:val="mn-MN"/>
        </w:rPr>
        <w:t>эцсийн</w:t>
      </w:r>
      <w:r w:rsidR="008D5848" w:rsidRPr="009174F7">
        <w:rPr>
          <w:rFonts w:ascii="Arial" w:hAnsi="Arial" w:cs="Arial"/>
          <w:szCs w:val="24"/>
          <w:lang w:val="mn-MN"/>
        </w:rPr>
        <w:t xml:space="preserve"> </w:t>
      </w:r>
      <w:r w:rsidRPr="009174F7">
        <w:rPr>
          <w:rFonts w:ascii="Arial" w:hAnsi="Arial" w:cs="Arial"/>
          <w:szCs w:val="24"/>
          <w:lang w:val="mn-MN"/>
        </w:rPr>
        <w:t>хэрэглээ</w:t>
      </w:r>
      <w:r w:rsidR="008D5848" w:rsidRPr="009174F7">
        <w:rPr>
          <w:rFonts w:ascii="Arial" w:hAnsi="Arial" w:cs="Arial"/>
          <w:szCs w:val="24"/>
          <w:lang w:val="mn-MN"/>
        </w:rPr>
        <w:t xml:space="preserve">  </w:t>
      </w:r>
      <w:r w:rsidRPr="009174F7">
        <w:rPr>
          <w:rFonts w:ascii="Arial" w:hAnsi="Arial" w:cs="Arial"/>
          <w:szCs w:val="24"/>
          <w:lang w:val="mn-MN"/>
        </w:rPr>
        <w:t>болон</w:t>
      </w:r>
      <w:r w:rsidR="008D5848" w:rsidRPr="009174F7">
        <w:rPr>
          <w:rFonts w:ascii="Arial" w:hAnsi="Arial" w:cs="Arial"/>
          <w:szCs w:val="24"/>
          <w:lang w:val="mn-MN"/>
        </w:rPr>
        <w:t xml:space="preserve"> </w:t>
      </w:r>
      <w:r w:rsidRPr="009174F7">
        <w:rPr>
          <w:rFonts w:ascii="Arial" w:hAnsi="Arial" w:cs="Arial"/>
          <w:szCs w:val="24"/>
          <w:lang w:val="mn-MN"/>
        </w:rPr>
        <w:t>хуримтлалд</w:t>
      </w:r>
      <w:r w:rsidR="008D5848" w:rsidRPr="009174F7">
        <w:rPr>
          <w:rFonts w:ascii="Arial" w:hAnsi="Arial" w:cs="Arial"/>
          <w:szCs w:val="24"/>
          <w:lang w:val="mn-MN"/>
        </w:rPr>
        <w:t xml:space="preserve"> </w:t>
      </w:r>
      <w:r w:rsidRPr="009174F7">
        <w:rPr>
          <w:rFonts w:ascii="Arial" w:hAnsi="Arial" w:cs="Arial"/>
          <w:szCs w:val="24"/>
          <w:lang w:val="mn-MN"/>
        </w:rPr>
        <w:t>хэрхэн</w:t>
      </w:r>
      <w:r w:rsidR="008D5848" w:rsidRPr="009174F7">
        <w:rPr>
          <w:rFonts w:ascii="Arial" w:hAnsi="Arial" w:cs="Arial"/>
          <w:szCs w:val="24"/>
          <w:lang w:val="mn-MN"/>
        </w:rPr>
        <w:t xml:space="preserve"> </w:t>
      </w:r>
      <w:r w:rsidRPr="009174F7">
        <w:rPr>
          <w:rFonts w:ascii="Arial" w:hAnsi="Arial" w:cs="Arial"/>
          <w:szCs w:val="24"/>
          <w:lang w:val="mn-MN"/>
        </w:rPr>
        <w:t>ашиглагдав</w:t>
      </w:r>
      <w:r w:rsidR="008D5848" w:rsidRPr="009174F7">
        <w:rPr>
          <w:rFonts w:ascii="Arial" w:hAnsi="Arial" w:cs="Arial"/>
          <w:szCs w:val="24"/>
          <w:lang w:val="mn-MN"/>
        </w:rPr>
        <w:t xml:space="preserve"> </w:t>
      </w:r>
      <w:r w:rsidRPr="009174F7">
        <w:rPr>
          <w:rFonts w:ascii="Arial" w:hAnsi="Arial" w:cs="Arial"/>
          <w:szCs w:val="24"/>
          <w:lang w:val="mn-MN"/>
        </w:rPr>
        <w:t>гэдгийг</w:t>
      </w:r>
      <w:r w:rsidR="008D5848" w:rsidRPr="009174F7">
        <w:rPr>
          <w:rFonts w:ascii="Arial" w:hAnsi="Arial" w:cs="Arial"/>
          <w:szCs w:val="24"/>
          <w:lang w:val="mn-MN"/>
        </w:rPr>
        <w:t xml:space="preserve"> </w:t>
      </w:r>
      <w:r w:rsidRPr="009174F7">
        <w:rPr>
          <w:rFonts w:ascii="Arial" w:hAnsi="Arial" w:cs="Arial"/>
          <w:szCs w:val="24"/>
          <w:lang w:val="mn-MN"/>
        </w:rPr>
        <w:t>харуулж</w:t>
      </w:r>
      <w:r w:rsidR="008D5848" w:rsidRPr="009174F7">
        <w:rPr>
          <w:rFonts w:ascii="Arial" w:hAnsi="Arial" w:cs="Arial"/>
          <w:szCs w:val="24"/>
          <w:lang w:val="mn-MN"/>
        </w:rPr>
        <w:t xml:space="preserve">, </w:t>
      </w:r>
      <w:r w:rsidRPr="009174F7">
        <w:rPr>
          <w:rFonts w:ascii="Arial" w:hAnsi="Arial" w:cs="Arial"/>
          <w:szCs w:val="24"/>
          <w:lang w:val="mn-MN"/>
        </w:rPr>
        <w:t>орлогын</w:t>
      </w:r>
      <w:r w:rsidR="008D5848" w:rsidRPr="009174F7">
        <w:rPr>
          <w:rFonts w:ascii="Arial" w:hAnsi="Arial" w:cs="Arial"/>
          <w:szCs w:val="24"/>
          <w:lang w:val="mn-MN"/>
        </w:rPr>
        <w:t xml:space="preserve"> </w:t>
      </w:r>
      <w:r w:rsidRPr="009174F7">
        <w:rPr>
          <w:rFonts w:ascii="Arial" w:hAnsi="Arial" w:cs="Arial"/>
          <w:szCs w:val="24"/>
          <w:lang w:val="mn-MN"/>
        </w:rPr>
        <w:t>бүх</w:t>
      </w:r>
      <w:r w:rsidR="008D5848" w:rsidRPr="009174F7">
        <w:rPr>
          <w:rFonts w:ascii="Arial" w:hAnsi="Arial" w:cs="Arial"/>
          <w:szCs w:val="24"/>
          <w:lang w:val="mn-MN"/>
        </w:rPr>
        <w:t xml:space="preserve"> </w:t>
      </w:r>
      <w:r w:rsidRPr="009174F7">
        <w:rPr>
          <w:rFonts w:ascii="Arial" w:hAnsi="Arial" w:cs="Arial"/>
          <w:szCs w:val="24"/>
          <w:lang w:val="mn-MN"/>
        </w:rPr>
        <w:t>дансны</w:t>
      </w:r>
      <w:r w:rsidR="008D5848" w:rsidRPr="009174F7">
        <w:rPr>
          <w:rFonts w:ascii="Arial" w:hAnsi="Arial" w:cs="Arial"/>
          <w:szCs w:val="24"/>
          <w:lang w:val="mn-MN"/>
        </w:rPr>
        <w:t xml:space="preserve"> </w:t>
      </w:r>
      <w:r w:rsidRPr="009174F7">
        <w:rPr>
          <w:rFonts w:ascii="Arial" w:hAnsi="Arial" w:cs="Arial"/>
          <w:szCs w:val="24"/>
          <w:lang w:val="mn-MN"/>
        </w:rPr>
        <w:t>эцсийн</w:t>
      </w:r>
      <w:r w:rsidR="008D5848" w:rsidRPr="009174F7">
        <w:rPr>
          <w:rFonts w:ascii="Arial" w:hAnsi="Arial" w:cs="Arial"/>
          <w:szCs w:val="24"/>
          <w:lang w:val="mn-MN"/>
        </w:rPr>
        <w:t xml:space="preserve"> </w:t>
      </w:r>
      <w:r w:rsidRPr="009174F7">
        <w:rPr>
          <w:rFonts w:ascii="Arial" w:hAnsi="Arial" w:cs="Arial"/>
          <w:szCs w:val="24"/>
          <w:lang w:val="mn-MN"/>
        </w:rPr>
        <w:t>үр</w:t>
      </w:r>
      <w:r w:rsidR="008D5848" w:rsidRPr="009174F7">
        <w:rPr>
          <w:rFonts w:ascii="Arial" w:hAnsi="Arial" w:cs="Arial"/>
          <w:szCs w:val="24"/>
          <w:lang w:val="mn-MN"/>
        </w:rPr>
        <w:t xml:space="preserve"> </w:t>
      </w:r>
      <w:r w:rsidRPr="009174F7">
        <w:rPr>
          <w:rFonts w:ascii="Arial" w:hAnsi="Arial" w:cs="Arial"/>
          <w:szCs w:val="24"/>
          <w:lang w:val="mn-MN"/>
        </w:rPr>
        <w:t>дүнг</w:t>
      </w:r>
      <w:r w:rsidR="008D5848" w:rsidRPr="009174F7">
        <w:rPr>
          <w:rFonts w:ascii="Arial" w:hAnsi="Arial" w:cs="Arial"/>
          <w:szCs w:val="24"/>
          <w:lang w:val="mn-MN"/>
        </w:rPr>
        <w:t xml:space="preserve"> </w:t>
      </w:r>
      <w:r w:rsidRPr="009174F7">
        <w:rPr>
          <w:rFonts w:ascii="Arial" w:hAnsi="Arial" w:cs="Arial"/>
          <w:szCs w:val="24"/>
          <w:lang w:val="mn-MN"/>
        </w:rPr>
        <w:t>тодорхойлдог</w:t>
      </w:r>
      <w:r w:rsidR="008D5848" w:rsidRPr="009174F7">
        <w:rPr>
          <w:rFonts w:ascii="Arial" w:hAnsi="Arial" w:cs="Arial"/>
          <w:szCs w:val="24"/>
          <w:lang w:val="mn-MN"/>
        </w:rPr>
        <w:t xml:space="preserve">. </w:t>
      </w:r>
      <w:r w:rsidRPr="009174F7">
        <w:rPr>
          <w:rFonts w:ascii="Arial" w:hAnsi="Arial" w:cs="Arial"/>
          <w:szCs w:val="24"/>
          <w:lang w:val="mn-MN"/>
        </w:rPr>
        <w:t>Энэ</w:t>
      </w:r>
      <w:r w:rsidR="008D5848" w:rsidRPr="009174F7">
        <w:rPr>
          <w:rFonts w:ascii="Arial" w:hAnsi="Arial" w:cs="Arial"/>
          <w:szCs w:val="24"/>
          <w:lang w:val="mn-MN"/>
        </w:rPr>
        <w:t xml:space="preserve"> </w:t>
      </w:r>
      <w:r w:rsidRPr="009174F7">
        <w:rPr>
          <w:rFonts w:ascii="Arial" w:hAnsi="Arial" w:cs="Arial"/>
          <w:szCs w:val="24"/>
          <w:lang w:val="mn-MN"/>
        </w:rPr>
        <w:t>талаасаа</w:t>
      </w:r>
      <w:r w:rsidR="008D5848" w:rsidRPr="009174F7">
        <w:rPr>
          <w:rFonts w:ascii="Arial" w:hAnsi="Arial" w:cs="Arial"/>
          <w:szCs w:val="24"/>
          <w:lang w:val="mn-MN"/>
        </w:rPr>
        <w:t xml:space="preserve"> </w:t>
      </w:r>
      <w:r w:rsidRPr="009174F7">
        <w:rPr>
          <w:rFonts w:ascii="Arial" w:hAnsi="Arial" w:cs="Arial"/>
          <w:szCs w:val="24"/>
          <w:lang w:val="mn-MN"/>
        </w:rPr>
        <w:t>Орлого</w:t>
      </w:r>
      <w:r w:rsidR="008D5848" w:rsidRPr="009174F7">
        <w:rPr>
          <w:rFonts w:ascii="Arial" w:hAnsi="Arial" w:cs="Arial"/>
          <w:szCs w:val="24"/>
          <w:lang w:val="mn-MN"/>
        </w:rPr>
        <w:t xml:space="preserve"> </w:t>
      </w:r>
      <w:r w:rsidRPr="009174F7">
        <w:rPr>
          <w:rFonts w:ascii="Arial" w:hAnsi="Arial" w:cs="Arial"/>
          <w:szCs w:val="24"/>
          <w:lang w:val="mn-MN"/>
        </w:rPr>
        <w:t>ашиглалтын</w:t>
      </w:r>
      <w:r w:rsidR="008D5848" w:rsidRPr="009174F7">
        <w:rPr>
          <w:rFonts w:ascii="Arial" w:hAnsi="Arial" w:cs="Arial"/>
          <w:szCs w:val="24"/>
          <w:lang w:val="mn-MN"/>
        </w:rPr>
        <w:t xml:space="preserve">  </w:t>
      </w:r>
      <w:r w:rsidRPr="009174F7">
        <w:rPr>
          <w:rFonts w:ascii="Arial" w:hAnsi="Arial" w:cs="Arial"/>
          <w:szCs w:val="24"/>
          <w:lang w:val="mn-MN"/>
        </w:rPr>
        <w:t>данс</w:t>
      </w:r>
      <w:r w:rsidR="008D5848" w:rsidRPr="009174F7">
        <w:rPr>
          <w:rFonts w:ascii="Arial" w:hAnsi="Arial" w:cs="Arial"/>
          <w:szCs w:val="24"/>
          <w:lang w:val="mn-MN"/>
        </w:rPr>
        <w:t xml:space="preserve"> </w:t>
      </w:r>
      <w:r w:rsidRPr="009174F7">
        <w:rPr>
          <w:rFonts w:ascii="Arial" w:hAnsi="Arial" w:cs="Arial"/>
          <w:szCs w:val="24"/>
          <w:lang w:val="mn-MN"/>
        </w:rPr>
        <w:t>нь</w:t>
      </w:r>
      <w:r w:rsidR="008D5848" w:rsidRPr="009174F7">
        <w:rPr>
          <w:rFonts w:ascii="Arial" w:hAnsi="Arial" w:cs="Arial"/>
          <w:szCs w:val="24"/>
          <w:lang w:val="mn-MN"/>
        </w:rPr>
        <w:t xml:space="preserve">  </w:t>
      </w:r>
      <w:r w:rsidRPr="009174F7">
        <w:rPr>
          <w:rFonts w:ascii="Arial" w:hAnsi="Arial" w:cs="Arial"/>
          <w:szCs w:val="24"/>
          <w:lang w:val="mn-MN"/>
        </w:rPr>
        <w:t>ҮТС</w:t>
      </w:r>
      <w:r w:rsidR="008D5848" w:rsidRPr="009174F7">
        <w:rPr>
          <w:rFonts w:ascii="Arial" w:hAnsi="Arial" w:cs="Arial"/>
          <w:szCs w:val="24"/>
          <w:lang w:val="mn-MN"/>
        </w:rPr>
        <w:t>-</w:t>
      </w:r>
      <w:r w:rsidRPr="009174F7">
        <w:rPr>
          <w:rFonts w:ascii="Arial" w:hAnsi="Arial" w:cs="Arial"/>
          <w:szCs w:val="24"/>
          <w:lang w:val="mn-MN"/>
        </w:rPr>
        <w:t>ийн</w:t>
      </w:r>
      <w:r w:rsidR="008D5848" w:rsidRPr="009174F7">
        <w:rPr>
          <w:rFonts w:ascii="Arial" w:hAnsi="Arial" w:cs="Arial"/>
          <w:szCs w:val="24"/>
          <w:lang w:val="mn-MN"/>
        </w:rPr>
        <w:t xml:space="preserve"> </w:t>
      </w:r>
      <w:r w:rsidRPr="009174F7">
        <w:rPr>
          <w:rFonts w:ascii="Arial" w:hAnsi="Arial" w:cs="Arial"/>
          <w:szCs w:val="24"/>
          <w:lang w:val="mn-MN"/>
        </w:rPr>
        <w:t>дотор</w:t>
      </w:r>
      <w:r w:rsidR="008D5848" w:rsidRPr="009174F7">
        <w:rPr>
          <w:rFonts w:ascii="Arial" w:hAnsi="Arial" w:cs="Arial"/>
          <w:szCs w:val="24"/>
          <w:lang w:val="mn-MN"/>
        </w:rPr>
        <w:t xml:space="preserve"> </w:t>
      </w:r>
      <w:r w:rsidRPr="009174F7">
        <w:rPr>
          <w:rFonts w:ascii="Arial" w:hAnsi="Arial" w:cs="Arial"/>
          <w:szCs w:val="24"/>
          <w:lang w:val="mn-MN"/>
        </w:rPr>
        <w:t>чухал</w:t>
      </w:r>
      <w:r w:rsidR="008D5848" w:rsidRPr="009174F7">
        <w:rPr>
          <w:rFonts w:ascii="Arial" w:hAnsi="Arial" w:cs="Arial"/>
          <w:szCs w:val="24"/>
          <w:lang w:val="mn-MN"/>
        </w:rPr>
        <w:t xml:space="preserve"> </w:t>
      </w:r>
      <w:r w:rsidRPr="009174F7">
        <w:rPr>
          <w:rFonts w:ascii="Arial" w:hAnsi="Arial" w:cs="Arial"/>
          <w:szCs w:val="24"/>
          <w:lang w:val="mn-MN"/>
        </w:rPr>
        <w:t>байр</w:t>
      </w:r>
      <w:r w:rsidR="008D5848" w:rsidRPr="009174F7">
        <w:rPr>
          <w:rFonts w:ascii="Arial" w:hAnsi="Arial" w:cs="Arial"/>
          <w:szCs w:val="24"/>
          <w:lang w:val="mn-MN"/>
        </w:rPr>
        <w:t xml:space="preserve"> </w:t>
      </w:r>
      <w:r w:rsidRPr="009174F7">
        <w:rPr>
          <w:rFonts w:ascii="Arial" w:hAnsi="Arial" w:cs="Arial"/>
          <w:szCs w:val="24"/>
          <w:lang w:val="mn-MN"/>
        </w:rPr>
        <w:t>эзэлдэг</w:t>
      </w:r>
      <w:r w:rsidR="008D5848" w:rsidRPr="009174F7">
        <w:rPr>
          <w:rFonts w:ascii="Arial" w:hAnsi="Arial" w:cs="Arial"/>
          <w:szCs w:val="24"/>
          <w:lang w:val="mn-MN"/>
        </w:rPr>
        <w:t xml:space="preserve"> </w:t>
      </w:r>
      <w:r w:rsidRPr="009174F7">
        <w:rPr>
          <w:rFonts w:ascii="Arial" w:hAnsi="Arial" w:cs="Arial"/>
          <w:szCs w:val="24"/>
          <w:lang w:val="mn-MN"/>
        </w:rPr>
        <w:t>бөгөөд</w:t>
      </w:r>
      <w:r w:rsidR="008D5848" w:rsidRPr="009174F7">
        <w:rPr>
          <w:rFonts w:ascii="Arial" w:hAnsi="Arial" w:cs="Arial"/>
          <w:szCs w:val="24"/>
          <w:lang w:val="mn-MN"/>
        </w:rPr>
        <w:t xml:space="preserve">  </w:t>
      </w:r>
      <w:r w:rsidRPr="009174F7">
        <w:rPr>
          <w:rFonts w:ascii="Arial" w:hAnsi="Arial" w:cs="Arial"/>
          <w:szCs w:val="24"/>
          <w:lang w:val="mn-MN"/>
        </w:rPr>
        <w:t>энэ</w:t>
      </w:r>
      <w:r w:rsidR="008D5848" w:rsidRPr="009174F7">
        <w:rPr>
          <w:rFonts w:ascii="Arial" w:hAnsi="Arial" w:cs="Arial"/>
          <w:szCs w:val="24"/>
          <w:lang w:val="mn-MN"/>
        </w:rPr>
        <w:t xml:space="preserve"> </w:t>
      </w:r>
      <w:r w:rsidRPr="009174F7">
        <w:rPr>
          <w:rFonts w:ascii="Arial" w:hAnsi="Arial" w:cs="Arial"/>
          <w:szCs w:val="24"/>
          <w:lang w:val="mn-MN"/>
        </w:rPr>
        <w:t>дансны</w:t>
      </w:r>
      <w:r w:rsidR="008D5848" w:rsidRPr="009174F7">
        <w:rPr>
          <w:rFonts w:ascii="Arial" w:hAnsi="Arial" w:cs="Arial"/>
          <w:szCs w:val="24"/>
          <w:lang w:val="mn-MN"/>
        </w:rPr>
        <w:t xml:space="preserve"> </w:t>
      </w:r>
      <w:r w:rsidRPr="009174F7">
        <w:rPr>
          <w:rFonts w:ascii="Arial" w:hAnsi="Arial" w:cs="Arial"/>
          <w:szCs w:val="24"/>
          <w:lang w:val="mn-MN"/>
        </w:rPr>
        <w:t>ашиглалт</w:t>
      </w:r>
      <w:r w:rsidR="008D5848" w:rsidRPr="009174F7">
        <w:rPr>
          <w:rFonts w:ascii="Arial" w:hAnsi="Arial" w:cs="Arial"/>
          <w:szCs w:val="24"/>
          <w:lang w:val="mn-MN"/>
        </w:rPr>
        <w:t xml:space="preserve"> </w:t>
      </w:r>
      <w:r w:rsidRPr="009174F7">
        <w:rPr>
          <w:rFonts w:ascii="Arial" w:hAnsi="Arial" w:cs="Arial"/>
          <w:szCs w:val="24"/>
          <w:lang w:val="mn-MN"/>
        </w:rPr>
        <w:t>талын</w:t>
      </w:r>
      <w:r w:rsidR="008D5848" w:rsidRPr="009174F7">
        <w:rPr>
          <w:rFonts w:ascii="Arial" w:hAnsi="Arial" w:cs="Arial"/>
          <w:szCs w:val="24"/>
          <w:lang w:val="mn-MN"/>
        </w:rPr>
        <w:t xml:space="preserve"> </w:t>
      </w:r>
      <w:r w:rsidRPr="009174F7">
        <w:rPr>
          <w:rFonts w:ascii="Arial" w:hAnsi="Arial" w:cs="Arial"/>
          <w:szCs w:val="24"/>
          <w:lang w:val="mn-MN"/>
        </w:rPr>
        <w:t>нийт</w:t>
      </w:r>
      <w:r w:rsidR="008D5848" w:rsidRPr="009174F7">
        <w:rPr>
          <w:rFonts w:ascii="Arial" w:hAnsi="Arial" w:cs="Arial"/>
          <w:szCs w:val="24"/>
          <w:lang w:val="mn-MN"/>
        </w:rPr>
        <w:t xml:space="preserve"> </w:t>
      </w:r>
      <w:r w:rsidRPr="009174F7">
        <w:rPr>
          <w:rFonts w:ascii="Arial" w:hAnsi="Arial" w:cs="Arial"/>
          <w:szCs w:val="24"/>
          <w:lang w:val="mn-MN"/>
        </w:rPr>
        <w:t>дүн</w:t>
      </w:r>
      <w:r w:rsidR="008D5848" w:rsidRPr="009174F7">
        <w:rPr>
          <w:rFonts w:ascii="Arial" w:hAnsi="Arial" w:cs="Arial"/>
          <w:szCs w:val="24"/>
          <w:lang w:val="mn-MN"/>
        </w:rPr>
        <w:t xml:space="preserve"> </w:t>
      </w:r>
      <w:r w:rsidRPr="009174F7">
        <w:rPr>
          <w:rFonts w:ascii="Arial" w:hAnsi="Arial" w:cs="Arial"/>
          <w:szCs w:val="24"/>
          <w:lang w:val="mn-MN"/>
        </w:rPr>
        <w:t>нь</w:t>
      </w:r>
      <w:r w:rsidR="008D5848" w:rsidRPr="009174F7">
        <w:rPr>
          <w:rFonts w:ascii="Arial" w:hAnsi="Arial" w:cs="Arial"/>
          <w:szCs w:val="24"/>
          <w:lang w:val="mn-MN"/>
        </w:rPr>
        <w:t xml:space="preserve"> </w:t>
      </w:r>
      <w:r w:rsidRPr="009174F7">
        <w:rPr>
          <w:rFonts w:ascii="Arial" w:hAnsi="Arial" w:cs="Arial"/>
          <w:szCs w:val="24"/>
          <w:lang w:val="mn-MN"/>
        </w:rPr>
        <w:t>ашиглалтын</w:t>
      </w:r>
      <w:r w:rsidR="008D5848" w:rsidRPr="009174F7">
        <w:rPr>
          <w:rFonts w:ascii="Arial" w:hAnsi="Arial" w:cs="Arial"/>
          <w:szCs w:val="24"/>
          <w:lang w:val="mn-MN"/>
        </w:rPr>
        <w:t xml:space="preserve"> </w:t>
      </w:r>
      <w:r w:rsidRPr="009174F7">
        <w:rPr>
          <w:rFonts w:ascii="Arial" w:hAnsi="Arial" w:cs="Arial"/>
          <w:szCs w:val="24"/>
          <w:lang w:val="mn-MN"/>
        </w:rPr>
        <w:t>аргаар</w:t>
      </w:r>
      <w:r w:rsidR="008D5848" w:rsidRPr="009174F7">
        <w:rPr>
          <w:rFonts w:ascii="Arial" w:hAnsi="Arial" w:cs="Arial"/>
          <w:szCs w:val="24"/>
          <w:lang w:val="mn-MN"/>
        </w:rPr>
        <w:t xml:space="preserve"> </w:t>
      </w:r>
      <w:r w:rsidRPr="009174F7">
        <w:rPr>
          <w:rFonts w:ascii="Arial" w:hAnsi="Arial" w:cs="Arial"/>
          <w:szCs w:val="24"/>
          <w:lang w:val="mn-MN"/>
        </w:rPr>
        <w:t>тооцсон</w:t>
      </w:r>
      <w:r w:rsidR="008D5848" w:rsidRPr="009174F7">
        <w:rPr>
          <w:rFonts w:ascii="Arial" w:hAnsi="Arial" w:cs="Arial"/>
          <w:szCs w:val="24"/>
          <w:lang w:val="mn-MN"/>
        </w:rPr>
        <w:t xml:space="preserve"> </w:t>
      </w:r>
      <w:r w:rsidRPr="009174F7">
        <w:rPr>
          <w:rFonts w:ascii="Arial" w:hAnsi="Arial" w:cs="Arial"/>
          <w:szCs w:val="24"/>
          <w:lang w:val="mn-MN"/>
        </w:rPr>
        <w:t>ДНБ</w:t>
      </w:r>
      <w:r w:rsidR="008D5848" w:rsidRPr="009174F7">
        <w:rPr>
          <w:rFonts w:ascii="Arial" w:hAnsi="Arial" w:cs="Arial"/>
          <w:szCs w:val="24"/>
          <w:lang w:val="mn-MN"/>
        </w:rPr>
        <w:t>–</w:t>
      </w:r>
      <w:r w:rsidRPr="009174F7">
        <w:rPr>
          <w:rFonts w:ascii="Arial" w:hAnsi="Arial" w:cs="Arial"/>
          <w:szCs w:val="24"/>
          <w:lang w:val="mn-MN"/>
        </w:rPr>
        <w:t>ий</w:t>
      </w:r>
      <w:r w:rsidR="008D5848" w:rsidRPr="009174F7">
        <w:rPr>
          <w:rFonts w:ascii="Arial" w:hAnsi="Arial" w:cs="Arial"/>
          <w:szCs w:val="24"/>
          <w:lang w:val="mn-MN"/>
        </w:rPr>
        <w:t xml:space="preserve"> </w:t>
      </w:r>
      <w:r w:rsidRPr="009174F7">
        <w:rPr>
          <w:rFonts w:ascii="Arial" w:hAnsi="Arial" w:cs="Arial"/>
          <w:szCs w:val="24"/>
          <w:lang w:val="mn-MN"/>
        </w:rPr>
        <w:t>хэмжээтэй</w:t>
      </w:r>
      <w:r w:rsidR="008D5848" w:rsidRPr="009174F7">
        <w:rPr>
          <w:rFonts w:ascii="Arial" w:hAnsi="Arial" w:cs="Arial"/>
          <w:szCs w:val="24"/>
          <w:lang w:val="mn-MN"/>
        </w:rPr>
        <w:t xml:space="preserve"> </w:t>
      </w:r>
      <w:r w:rsidRPr="009174F7">
        <w:rPr>
          <w:rFonts w:ascii="Arial" w:hAnsi="Arial" w:cs="Arial"/>
          <w:szCs w:val="24"/>
          <w:lang w:val="mn-MN"/>
        </w:rPr>
        <w:t>тэнцүү</w:t>
      </w:r>
      <w:r w:rsidR="008D5848" w:rsidRPr="009174F7">
        <w:rPr>
          <w:rFonts w:ascii="Arial" w:hAnsi="Arial" w:cs="Arial"/>
          <w:szCs w:val="24"/>
          <w:lang w:val="mn-MN"/>
        </w:rPr>
        <w:t xml:space="preserve"> </w:t>
      </w:r>
      <w:r w:rsidRPr="009174F7">
        <w:rPr>
          <w:rFonts w:ascii="Arial" w:hAnsi="Arial" w:cs="Arial"/>
          <w:szCs w:val="24"/>
          <w:lang w:val="mn-MN"/>
        </w:rPr>
        <w:t>байх</w:t>
      </w:r>
      <w:r w:rsidR="008D5848" w:rsidRPr="009174F7">
        <w:rPr>
          <w:rFonts w:ascii="Arial" w:hAnsi="Arial" w:cs="Arial"/>
          <w:szCs w:val="24"/>
          <w:lang w:val="mn-MN"/>
        </w:rPr>
        <w:t xml:space="preserve"> </w:t>
      </w:r>
      <w:r w:rsidRPr="009174F7">
        <w:rPr>
          <w:rFonts w:ascii="Arial" w:hAnsi="Arial" w:cs="Arial"/>
          <w:szCs w:val="24"/>
          <w:lang w:val="mn-MN"/>
        </w:rPr>
        <w:t>ёстой</w:t>
      </w:r>
      <w:r w:rsidR="00E344E0" w:rsidRPr="009174F7">
        <w:rPr>
          <w:rFonts w:ascii="Arial" w:hAnsi="Arial" w:cs="Arial"/>
          <w:szCs w:val="24"/>
          <w:lang w:val="mn-MN"/>
        </w:rPr>
        <w:t>.</w:t>
      </w:r>
    </w:p>
    <w:p w:rsidR="000D6536" w:rsidRPr="009174F7" w:rsidRDefault="000D6536" w:rsidP="000D6536">
      <w:pPr>
        <w:jc w:val="both"/>
        <w:rPr>
          <w:rFonts w:ascii="Arial" w:hAnsi="Arial" w:cs="Arial"/>
          <w:b/>
          <w:szCs w:val="24"/>
          <w:lang w:val="mn-MN"/>
        </w:rPr>
      </w:pPr>
      <w:r w:rsidRPr="009174F7">
        <w:rPr>
          <w:rFonts w:ascii="Arial" w:hAnsi="Arial" w:cs="Arial"/>
          <w:szCs w:val="24"/>
          <w:lang w:val="mn-MN"/>
        </w:rPr>
        <w:t xml:space="preserve"> </w:t>
      </w:r>
    </w:p>
    <w:p w:rsidR="008F10F0" w:rsidRPr="009174F7" w:rsidRDefault="003114C3" w:rsidP="002A5404">
      <w:pPr>
        <w:numPr>
          <w:ilvl w:val="3"/>
          <w:numId w:val="15"/>
        </w:numPr>
        <w:jc w:val="both"/>
        <w:rPr>
          <w:rFonts w:ascii="Arial" w:hAnsi="Arial" w:cs="Arial"/>
          <w:b/>
          <w:szCs w:val="24"/>
        </w:rPr>
      </w:pPr>
      <w:r w:rsidRPr="009174F7">
        <w:rPr>
          <w:rFonts w:ascii="Arial" w:hAnsi="Arial" w:cs="Arial"/>
          <w:b/>
          <w:szCs w:val="24"/>
        </w:rPr>
        <w:t>Нөөцийн</w:t>
      </w:r>
      <w:r w:rsidR="008F10F0" w:rsidRPr="009174F7">
        <w:rPr>
          <w:rFonts w:ascii="Arial" w:hAnsi="Arial" w:cs="Arial"/>
          <w:b/>
          <w:szCs w:val="24"/>
        </w:rPr>
        <w:t xml:space="preserve"> </w:t>
      </w:r>
      <w:r w:rsidRPr="009174F7">
        <w:rPr>
          <w:rFonts w:ascii="Arial" w:hAnsi="Arial" w:cs="Arial"/>
          <w:b/>
          <w:szCs w:val="24"/>
        </w:rPr>
        <w:t>үзүүлэлт</w:t>
      </w:r>
    </w:p>
    <w:p w:rsidR="007A79E5" w:rsidRPr="009174F7" w:rsidRDefault="007A79E5" w:rsidP="007A79E5">
      <w:pPr>
        <w:ind w:left="1080"/>
        <w:jc w:val="both"/>
        <w:rPr>
          <w:rFonts w:ascii="Arial" w:hAnsi="Arial" w:cs="Arial"/>
          <w:b/>
          <w:szCs w:val="24"/>
        </w:rPr>
      </w:pPr>
    </w:p>
    <w:p w:rsidR="008F10F0" w:rsidRPr="009174F7" w:rsidRDefault="005318EC" w:rsidP="00794780">
      <w:pPr>
        <w:ind w:left="720"/>
        <w:jc w:val="both"/>
        <w:rPr>
          <w:rFonts w:ascii="Arial" w:hAnsi="Arial" w:cs="Arial"/>
          <w:szCs w:val="24"/>
        </w:rPr>
      </w:pPr>
      <w:r w:rsidRPr="009174F7">
        <w:rPr>
          <w:rFonts w:ascii="Arial" w:hAnsi="Arial" w:cs="Arial"/>
          <w:szCs w:val="24"/>
          <w:u w:val="single"/>
        </w:rPr>
        <w:t xml:space="preserve">B.6.g </w:t>
      </w:r>
      <w:r w:rsidR="003114C3" w:rsidRPr="009174F7">
        <w:rPr>
          <w:rFonts w:ascii="Arial" w:hAnsi="Arial" w:cs="Arial"/>
          <w:szCs w:val="24"/>
          <w:u w:val="single"/>
        </w:rPr>
        <w:t>Эзэмшлийн</w:t>
      </w:r>
      <w:r w:rsidR="002D3A8C" w:rsidRPr="009174F7">
        <w:rPr>
          <w:rFonts w:ascii="Arial" w:hAnsi="Arial" w:cs="Arial"/>
          <w:szCs w:val="24"/>
          <w:u w:val="single"/>
        </w:rPr>
        <w:t xml:space="preserve"> </w:t>
      </w:r>
      <w:r w:rsidR="003114C3" w:rsidRPr="009174F7">
        <w:rPr>
          <w:rFonts w:ascii="Arial" w:hAnsi="Arial" w:cs="Arial"/>
          <w:szCs w:val="24"/>
          <w:u w:val="single"/>
        </w:rPr>
        <w:t>орлого</w:t>
      </w:r>
      <w:r w:rsidR="0046308E" w:rsidRPr="009174F7">
        <w:rPr>
          <w:rFonts w:ascii="Arial" w:hAnsi="Arial" w:cs="Arial"/>
          <w:szCs w:val="24"/>
          <w:u w:val="single"/>
        </w:rPr>
        <w:t>:</w:t>
      </w:r>
      <w:r w:rsidR="0046308E" w:rsidRPr="009174F7">
        <w:rPr>
          <w:rFonts w:ascii="Arial" w:hAnsi="Arial" w:cs="Arial"/>
          <w:szCs w:val="24"/>
        </w:rPr>
        <w:t xml:space="preserve"> </w:t>
      </w:r>
      <w:r w:rsidR="003114C3" w:rsidRPr="009174F7">
        <w:rPr>
          <w:rFonts w:ascii="Arial" w:hAnsi="Arial" w:cs="Arial"/>
          <w:szCs w:val="24"/>
        </w:rPr>
        <w:t>Орлогын</w:t>
      </w:r>
      <w:r w:rsidR="002D3A8C" w:rsidRPr="009174F7">
        <w:rPr>
          <w:rFonts w:ascii="Arial" w:hAnsi="Arial" w:cs="Arial"/>
          <w:szCs w:val="24"/>
        </w:rPr>
        <w:t xml:space="preserve"> </w:t>
      </w:r>
      <w:r w:rsidR="003114C3" w:rsidRPr="009174F7">
        <w:rPr>
          <w:rFonts w:ascii="Arial" w:hAnsi="Arial" w:cs="Arial"/>
          <w:szCs w:val="24"/>
        </w:rPr>
        <w:t>дахин</w:t>
      </w:r>
      <w:r w:rsidR="008F10F0" w:rsidRPr="009174F7">
        <w:rPr>
          <w:rFonts w:ascii="Arial" w:hAnsi="Arial" w:cs="Arial"/>
          <w:szCs w:val="24"/>
        </w:rPr>
        <w:t xml:space="preserve"> </w:t>
      </w:r>
      <w:r w:rsidR="003114C3" w:rsidRPr="009174F7">
        <w:rPr>
          <w:rFonts w:ascii="Arial" w:hAnsi="Arial" w:cs="Arial"/>
          <w:szCs w:val="24"/>
        </w:rPr>
        <w:t>хуваарилалтын</w:t>
      </w:r>
      <w:r w:rsidR="008F10F0" w:rsidRPr="009174F7">
        <w:rPr>
          <w:rFonts w:ascii="Arial" w:hAnsi="Arial" w:cs="Arial"/>
          <w:szCs w:val="24"/>
        </w:rPr>
        <w:t xml:space="preserve"> </w:t>
      </w:r>
      <w:r w:rsidR="003114C3" w:rsidRPr="009174F7">
        <w:rPr>
          <w:rFonts w:ascii="Arial" w:hAnsi="Arial" w:cs="Arial"/>
          <w:szCs w:val="24"/>
        </w:rPr>
        <w:t>данснаас</w:t>
      </w:r>
      <w:r w:rsidR="008F10F0" w:rsidRPr="009174F7">
        <w:rPr>
          <w:rFonts w:ascii="Arial" w:hAnsi="Arial" w:cs="Arial"/>
          <w:szCs w:val="24"/>
        </w:rPr>
        <w:t xml:space="preserve"> </w:t>
      </w:r>
      <w:r w:rsidR="003114C3" w:rsidRPr="009174F7">
        <w:rPr>
          <w:rFonts w:ascii="Arial" w:hAnsi="Arial" w:cs="Arial"/>
          <w:szCs w:val="24"/>
        </w:rPr>
        <w:t>шууд</w:t>
      </w:r>
      <w:r w:rsidR="008F10F0" w:rsidRPr="009174F7">
        <w:rPr>
          <w:rFonts w:ascii="Arial" w:hAnsi="Arial" w:cs="Arial"/>
          <w:szCs w:val="24"/>
        </w:rPr>
        <w:t xml:space="preserve"> </w:t>
      </w:r>
      <w:r w:rsidR="003114C3" w:rsidRPr="009174F7">
        <w:rPr>
          <w:rFonts w:ascii="Arial" w:hAnsi="Arial" w:cs="Arial"/>
          <w:szCs w:val="24"/>
        </w:rPr>
        <w:t>авч</w:t>
      </w:r>
      <w:r w:rsidR="008F10F0" w:rsidRPr="009174F7">
        <w:rPr>
          <w:rFonts w:ascii="Arial" w:hAnsi="Arial" w:cs="Arial"/>
          <w:szCs w:val="24"/>
        </w:rPr>
        <w:t xml:space="preserve"> </w:t>
      </w:r>
      <w:r w:rsidR="003114C3" w:rsidRPr="009174F7">
        <w:rPr>
          <w:rFonts w:ascii="Arial" w:hAnsi="Arial" w:cs="Arial"/>
          <w:szCs w:val="24"/>
        </w:rPr>
        <w:t>тавина</w:t>
      </w:r>
      <w:r w:rsidR="008F10F0" w:rsidRPr="009174F7">
        <w:rPr>
          <w:rFonts w:ascii="Arial" w:hAnsi="Arial" w:cs="Arial"/>
          <w:szCs w:val="24"/>
        </w:rPr>
        <w:t>.</w:t>
      </w:r>
    </w:p>
    <w:p w:rsidR="00E87E6E" w:rsidRPr="009174F7" w:rsidRDefault="00E87E6E" w:rsidP="00E87E6E">
      <w:pPr>
        <w:jc w:val="center"/>
        <w:rPr>
          <w:rFonts w:ascii="Arial" w:hAnsi="Arial" w:cs="Arial"/>
          <w:b/>
          <w:i/>
          <w:szCs w:val="24"/>
          <w:u w:val="single"/>
        </w:rPr>
      </w:pPr>
    </w:p>
    <w:p w:rsidR="00E87E6E" w:rsidRPr="009174F7" w:rsidRDefault="003114C3" w:rsidP="002A5404">
      <w:pPr>
        <w:numPr>
          <w:ilvl w:val="3"/>
          <w:numId w:val="15"/>
        </w:numPr>
        <w:jc w:val="both"/>
        <w:rPr>
          <w:rFonts w:ascii="Arial" w:hAnsi="Arial" w:cs="Arial"/>
          <w:b/>
          <w:szCs w:val="24"/>
        </w:rPr>
      </w:pPr>
      <w:r w:rsidRPr="009174F7">
        <w:rPr>
          <w:rFonts w:ascii="Arial" w:hAnsi="Arial" w:cs="Arial"/>
          <w:b/>
          <w:szCs w:val="24"/>
        </w:rPr>
        <w:t>Ашиглалтын</w:t>
      </w:r>
      <w:r w:rsidR="00E87E6E" w:rsidRPr="009174F7">
        <w:rPr>
          <w:rFonts w:ascii="Arial" w:hAnsi="Arial" w:cs="Arial"/>
          <w:b/>
          <w:szCs w:val="24"/>
        </w:rPr>
        <w:t xml:space="preserve"> </w:t>
      </w:r>
      <w:r w:rsidRPr="009174F7">
        <w:rPr>
          <w:rFonts w:ascii="Arial" w:hAnsi="Arial" w:cs="Arial"/>
          <w:b/>
          <w:szCs w:val="24"/>
        </w:rPr>
        <w:t>үзүүлэлт</w:t>
      </w:r>
    </w:p>
    <w:p w:rsidR="007A79E5" w:rsidRPr="009174F7" w:rsidRDefault="007A79E5" w:rsidP="007A79E5">
      <w:pPr>
        <w:ind w:left="1080"/>
        <w:jc w:val="both"/>
        <w:rPr>
          <w:rFonts w:ascii="Arial" w:hAnsi="Arial" w:cs="Arial"/>
          <w:b/>
          <w:szCs w:val="24"/>
        </w:rPr>
      </w:pPr>
    </w:p>
    <w:p w:rsidR="007A79E5" w:rsidRPr="009174F7" w:rsidRDefault="005318EC" w:rsidP="008F2406">
      <w:pPr>
        <w:ind w:left="720"/>
        <w:jc w:val="both"/>
        <w:rPr>
          <w:rFonts w:ascii="Arial" w:hAnsi="Arial" w:cs="Arial"/>
          <w:szCs w:val="24"/>
          <w:u w:val="single"/>
        </w:rPr>
      </w:pPr>
      <w:r w:rsidRPr="009174F7">
        <w:rPr>
          <w:rFonts w:ascii="Arial" w:hAnsi="Arial" w:cs="Arial"/>
          <w:szCs w:val="24"/>
          <w:u w:val="single"/>
        </w:rPr>
        <w:t xml:space="preserve">P.3 </w:t>
      </w:r>
      <w:r w:rsidR="003114C3" w:rsidRPr="009174F7">
        <w:rPr>
          <w:rFonts w:ascii="Arial" w:hAnsi="Arial" w:cs="Arial"/>
          <w:szCs w:val="24"/>
          <w:u w:val="single"/>
        </w:rPr>
        <w:t>Эцсийн</w:t>
      </w:r>
      <w:r w:rsidR="00D506AA" w:rsidRPr="009174F7">
        <w:rPr>
          <w:rFonts w:ascii="Arial" w:hAnsi="Arial" w:cs="Arial"/>
          <w:szCs w:val="24"/>
          <w:u w:val="single"/>
        </w:rPr>
        <w:t xml:space="preserve"> </w:t>
      </w:r>
      <w:r w:rsidR="003114C3" w:rsidRPr="009174F7">
        <w:rPr>
          <w:rFonts w:ascii="Arial" w:hAnsi="Arial" w:cs="Arial"/>
          <w:szCs w:val="24"/>
          <w:u w:val="single"/>
        </w:rPr>
        <w:t>хэрэглээний</w:t>
      </w:r>
      <w:r w:rsidR="00D506AA" w:rsidRPr="009174F7">
        <w:rPr>
          <w:rFonts w:ascii="Arial" w:hAnsi="Arial" w:cs="Arial"/>
          <w:szCs w:val="24"/>
          <w:u w:val="single"/>
        </w:rPr>
        <w:t xml:space="preserve"> </w:t>
      </w:r>
      <w:r w:rsidR="003114C3" w:rsidRPr="009174F7">
        <w:rPr>
          <w:rFonts w:ascii="Arial" w:hAnsi="Arial" w:cs="Arial"/>
          <w:szCs w:val="24"/>
          <w:u w:val="single"/>
        </w:rPr>
        <w:t>зардал</w:t>
      </w:r>
      <w:r w:rsidR="008F2406" w:rsidRPr="009174F7">
        <w:rPr>
          <w:rFonts w:ascii="Arial" w:hAnsi="Arial" w:cs="Arial"/>
          <w:szCs w:val="24"/>
          <w:u w:val="single"/>
          <w:lang w:val="mn-MN"/>
        </w:rPr>
        <w:t xml:space="preserve"> </w:t>
      </w:r>
      <w:r w:rsidR="003114C3" w:rsidRPr="009174F7">
        <w:rPr>
          <w:rFonts w:ascii="Arial" w:hAnsi="Arial" w:cs="Arial"/>
          <w:szCs w:val="24"/>
        </w:rPr>
        <w:t>Эцсийн</w:t>
      </w:r>
      <w:r w:rsidR="006F5E90" w:rsidRPr="009174F7">
        <w:rPr>
          <w:rFonts w:ascii="Arial" w:hAnsi="Arial" w:cs="Arial"/>
          <w:szCs w:val="24"/>
        </w:rPr>
        <w:t xml:space="preserve"> </w:t>
      </w:r>
      <w:r w:rsidR="003114C3" w:rsidRPr="009174F7">
        <w:rPr>
          <w:rFonts w:ascii="Arial" w:hAnsi="Arial" w:cs="Arial"/>
          <w:szCs w:val="24"/>
        </w:rPr>
        <w:t>хэрэглээний</w:t>
      </w:r>
      <w:r w:rsidR="006F5E90" w:rsidRPr="009174F7">
        <w:rPr>
          <w:rFonts w:ascii="Arial" w:hAnsi="Arial" w:cs="Arial"/>
          <w:szCs w:val="24"/>
        </w:rPr>
        <w:t xml:space="preserve"> </w:t>
      </w:r>
      <w:r w:rsidR="003114C3" w:rsidRPr="009174F7">
        <w:rPr>
          <w:rFonts w:ascii="Arial" w:hAnsi="Arial" w:cs="Arial"/>
          <w:szCs w:val="24"/>
        </w:rPr>
        <w:t>зардлыг</w:t>
      </w:r>
      <w:r w:rsidR="006F5E90" w:rsidRPr="009174F7">
        <w:rPr>
          <w:rFonts w:ascii="Arial" w:hAnsi="Arial" w:cs="Arial"/>
          <w:szCs w:val="24"/>
        </w:rPr>
        <w:t xml:space="preserve"> </w:t>
      </w:r>
      <w:r w:rsidR="003114C3" w:rsidRPr="009174F7">
        <w:rPr>
          <w:rFonts w:ascii="Arial" w:hAnsi="Arial" w:cs="Arial"/>
          <w:szCs w:val="24"/>
        </w:rPr>
        <w:t>дотор</w:t>
      </w:r>
      <w:r w:rsidR="006F5E90" w:rsidRPr="009174F7">
        <w:rPr>
          <w:rFonts w:ascii="Arial" w:hAnsi="Arial" w:cs="Arial"/>
          <w:szCs w:val="24"/>
        </w:rPr>
        <w:t xml:space="preserve"> </w:t>
      </w:r>
      <w:r w:rsidR="003114C3" w:rsidRPr="009174F7">
        <w:rPr>
          <w:rFonts w:ascii="Arial" w:hAnsi="Arial" w:cs="Arial"/>
          <w:szCs w:val="24"/>
        </w:rPr>
        <w:t>нь</w:t>
      </w:r>
      <w:r w:rsidR="006F5E90" w:rsidRPr="009174F7">
        <w:rPr>
          <w:rFonts w:ascii="Arial" w:hAnsi="Arial" w:cs="Arial"/>
          <w:szCs w:val="24"/>
        </w:rPr>
        <w:t xml:space="preserve"> </w:t>
      </w:r>
      <w:r w:rsidR="003114C3" w:rsidRPr="009174F7">
        <w:rPr>
          <w:rFonts w:ascii="Arial" w:hAnsi="Arial" w:cs="Arial"/>
          <w:szCs w:val="24"/>
        </w:rPr>
        <w:t>хувийн</w:t>
      </w:r>
      <w:r w:rsidR="006F5E90" w:rsidRPr="009174F7">
        <w:rPr>
          <w:rFonts w:ascii="Arial" w:hAnsi="Arial" w:cs="Arial"/>
          <w:szCs w:val="24"/>
        </w:rPr>
        <w:t xml:space="preserve"> </w:t>
      </w:r>
      <w:r w:rsidR="003114C3" w:rsidRPr="009174F7">
        <w:rPr>
          <w:rFonts w:ascii="Arial" w:hAnsi="Arial" w:cs="Arial"/>
          <w:szCs w:val="24"/>
        </w:rPr>
        <w:t>болон</w:t>
      </w:r>
      <w:r w:rsidR="006F5E90" w:rsidRPr="009174F7">
        <w:rPr>
          <w:rFonts w:ascii="Arial" w:hAnsi="Arial" w:cs="Arial"/>
          <w:szCs w:val="24"/>
        </w:rPr>
        <w:t xml:space="preserve"> </w:t>
      </w:r>
      <w:r w:rsidR="003114C3" w:rsidRPr="009174F7">
        <w:rPr>
          <w:rFonts w:ascii="Arial" w:hAnsi="Arial" w:cs="Arial"/>
          <w:szCs w:val="24"/>
        </w:rPr>
        <w:t>хамтын</w:t>
      </w:r>
      <w:r w:rsidR="006F5E90" w:rsidRPr="009174F7">
        <w:rPr>
          <w:rFonts w:ascii="Arial" w:hAnsi="Arial" w:cs="Arial"/>
          <w:szCs w:val="24"/>
        </w:rPr>
        <w:t xml:space="preserve"> </w:t>
      </w:r>
      <w:r w:rsidR="003114C3" w:rsidRPr="009174F7">
        <w:rPr>
          <w:rFonts w:ascii="Arial" w:hAnsi="Arial" w:cs="Arial"/>
          <w:szCs w:val="24"/>
        </w:rPr>
        <w:t>хэрэглээний</w:t>
      </w:r>
      <w:r w:rsidR="006F5E90" w:rsidRPr="009174F7">
        <w:rPr>
          <w:rFonts w:ascii="Arial" w:hAnsi="Arial" w:cs="Arial"/>
          <w:szCs w:val="24"/>
        </w:rPr>
        <w:t xml:space="preserve"> </w:t>
      </w:r>
      <w:r w:rsidR="003114C3" w:rsidRPr="009174F7">
        <w:rPr>
          <w:rFonts w:ascii="Arial" w:hAnsi="Arial" w:cs="Arial"/>
          <w:szCs w:val="24"/>
        </w:rPr>
        <w:t>зардал</w:t>
      </w:r>
      <w:r w:rsidR="006F5E90" w:rsidRPr="009174F7">
        <w:rPr>
          <w:rFonts w:ascii="Arial" w:hAnsi="Arial" w:cs="Arial"/>
          <w:szCs w:val="24"/>
        </w:rPr>
        <w:t xml:space="preserve"> </w:t>
      </w:r>
      <w:r w:rsidR="003114C3" w:rsidRPr="009174F7">
        <w:rPr>
          <w:rFonts w:ascii="Arial" w:hAnsi="Arial" w:cs="Arial"/>
          <w:szCs w:val="24"/>
        </w:rPr>
        <w:t>гэж</w:t>
      </w:r>
      <w:r w:rsidR="006F5E90" w:rsidRPr="009174F7">
        <w:rPr>
          <w:rFonts w:ascii="Arial" w:hAnsi="Arial" w:cs="Arial"/>
          <w:szCs w:val="24"/>
        </w:rPr>
        <w:t xml:space="preserve"> </w:t>
      </w:r>
      <w:r w:rsidR="003114C3" w:rsidRPr="009174F7">
        <w:rPr>
          <w:rFonts w:ascii="Arial" w:hAnsi="Arial" w:cs="Arial"/>
          <w:szCs w:val="24"/>
        </w:rPr>
        <w:t>хоёр</w:t>
      </w:r>
      <w:r w:rsidR="006F5E90" w:rsidRPr="009174F7">
        <w:rPr>
          <w:rFonts w:ascii="Arial" w:hAnsi="Arial" w:cs="Arial"/>
          <w:szCs w:val="24"/>
        </w:rPr>
        <w:t xml:space="preserve"> </w:t>
      </w:r>
      <w:r w:rsidR="003114C3" w:rsidRPr="009174F7">
        <w:rPr>
          <w:rFonts w:ascii="Arial" w:hAnsi="Arial" w:cs="Arial"/>
          <w:szCs w:val="24"/>
        </w:rPr>
        <w:t>ангилна</w:t>
      </w:r>
      <w:r w:rsidR="006F5E90" w:rsidRPr="009174F7">
        <w:rPr>
          <w:rFonts w:ascii="Arial" w:hAnsi="Arial" w:cs="Arial"/>
          <w:szCs w:val="24"/>
        </w:rPr>
        <w:t>.</w:t>
      </w:r>
    </w:p>
    <w:p w:rsidR="00794780" w:rsidRPr="009174F7" w:rsidRDefault="00794780" w:rsidP="00794780">
      <w:pPr>
        <w:ind w:left="360" w:firstLine="360"/>
        <w:jc w:val="both"/>
        <w:rPr>
          <w:rFonts w:ascii="Arial" w:hAnsi="Arial" w:cs="Arial"/>
          <w:b/>
          <w:szCs w:val="24"/>
          <w:u w:val="single"/>
          <w:lang w:val="mn-MN"/>
        </w:rPr>
      </w:pPr>
    </w:p>
    <w:p w:rsidR="008F10F0" w:rsidRPr="009174F7" w:rsidRDefault="005318EC" w:rsidP="00794780">
      <w:pPr>
        <w:ind w:left="720"/>
        <w:jc w:val="both"/>
        <w:rPr>
          <w:rFonts w:ascii="Arial" w:hAnsi="Arial" w:cs="Arial"/>
          <w:szCs w:val="24"/>
        </w:rPr>
      </w:pPr>
      <w:r w:rsidRPr="009174F7">
        <w:rPr>
          <w:rFonts w:ascii="Arial" w:hAnsi="Arial" w:cs="Arial"/>
          <w:szCs w:val="24"/>
          <w:u w:val="single"/>
        </w:rPr>
        <w:t xml:space="preserve">P.3.1 </w:t>
      </w:r>
      <w:r w:rsidR="003114C3" w:rsidRPr="009174F7">
        <w:rPr>
          <w:rFonts w:ascii="Arial" w:hAnsi="Arial" w:cs="Arial"/>
          <w:szCs w:val="24"/>
          <w:u w:val="single"/>
          <w:lang w:val="mn-MN"/>
        </w:rPr>
        <w:t>Хувийн</w:t>
      </w:r>
      <w:r w:rsidR="00EB65A7" w:rsidRPr="009174F7">
        <w:rPr>
          <w:rFonts w:ascii="Arial" w:hAnsi="Arial" w:cs="Arial"/>
          <w:szCs w:val="24"/>
          <w:u w:val="single"/>
          <w:lang w:val="mn-MN"/>
        </w:rPr>
        <w:t xml:space="preserve"> </w:t>
      </w:r>
      <w:r w:rsidR="003114C3" w:rsidRPr="009174F7">
        <w:rPr>
          <w:rFonts w:ascii="Arial" w:hAnsi="Arial" w:cs="Arial"/>
          <w:szCs w:val="24"/>
          <w:u w:val="single"/>
          <w:lang w:val="mn-MN"/>
        </w:rPr>
        <w:t>хэрэглээний</w:t>
      </w:r>
      <w:r w:rsidR="00EB65A7" w:rsidRPr="009174F7">
        <w:rPr>
          <w:rFonts w:ascii="Arial" w:hAnsi="Arial" w:cs="Arial"/>
          <w:szCs w:val="24"/>
          <w:u w:val="single"/>
          <w:lang w:val="mn-MN"/>
        </w:rPr>
        <w:t xml:space="preserve"> </w:t>
      </w:r>
      <w:r w:rsidR="003114C3" w:rsidRPr="009174F7">
        <w:rPr>
          <w:rFonts w:ascii="Arial" w:hAnsi="Arial" w:cs="Arial"/>
          <w:szCs w:val="24"/>
          <w:u w:val="single"/>
          <w:lang w:val="mn-MN"/>
        </w:rPr>
        <w:t>зардал</w:t>
      </w:r>
      <w:r w:rsidR="00765116" w:rsidRPr="009174F7">
        <w:rPr>
          <w:rFonts w:ascii="Arial" w:hAnsi="Arial" w:cs="Arial"/>
          <w:szCs w:val="24"/>
          <w:u w:val="single"/>
        </w:rPr>
        <w:t>:</w:t>
      </w:r>
      <w:r w:rsidR="00765116" w:rsidRPr="009174F7">
        <w:rPr>
          <w:rFonts w:ascii="Arial" w:hAnsi="Arial" w:cs="Arial"/>
          <w:szCs w:val="24"/>
        </w:rPr>
        <w:t xml:space="preserve"> </w:t>
      </w:r>
      <w:r w:rsidR="003114C3" w:rsidRPr="009174F7">
        <w:rPr>
          <w:rFonts w:ascii="Arial" w:hAnsi="Arial" w:cs="Arial"/>
          <w:szCs w:val="24"/>
        </w:rPr>
        <w:t>Өрхийн</w:t>
      </w:r>
      <w:r w:rsidR="00CC3361" w:rsidRPr="009174F7">
        <w:rPr>
          <w:rFonts w:ascii="Arial" w:hAnsi="Arial" w:cs="Arial"/>
          <w:szCs w:val="24"/>
        </w:rPr>
        <w:t xml:space="preserve"> </w:t>
      </w:r>
      <w:r w:rsidR="003114C3" w:rsidRPr="009174F7">
        <w:rPr>
          <w:rFonts w:ascii="Arial" w:hAnsi="Arial" w:cs="Arial"/>
          <w:szCs w:val="24"/>
        </w:rPr>
        <w:t>аж</w:t>
      </w:r>
      <w:r w:rsidR="00CC3361" w:rsidRPr="009174F7">
        <w:rPr>
          <w:rFonts w:ascii="Arial" w:hAnsi="Arial" w:cs="Arial"/>
          <w:szCs w:val="24"/>
        </w:rPr>
        <w:t xml:space="preserve"> </w:t>
      </w:r>
      <w:r w:rsidR="003114C3" w:rsidRPr="009174F7">
        <w:rPr>
          <w:rFonts w:ascii="Arial" w:hAnsi="Arial" w:cs="Arial"/>
          <w:szCs w:val="24"/>
        </w:rPr>
        <w:t>ахуй</w:t>
      </w:r>
      <w:r w:rsidR="00CC3361" w:rsidRPr="009174F7">
        <w:rPr>
          <w:rFonts w:ascii="Arial" w:hAnsi="Arial" w:cs="Arial"/>
          <w:szCs w:val="24"/>
        </w:rPr>
        <w:t xml:space="preserve">, </w:t>
      </w:r>
      <w:r w:rsidR="003114C3" w:rsidRPr="009174F7">
        <w:rPr>
          <w:rFonts w:ascii="Arial" w:hAnsi="Arial" w:cs="Arial"/>
          <w:szCs w:val="24"/>
        </w:rPr>
        <w:t>өрхөд</w:t>
      </w:r>
      <w:r w:rsidR="00CC3361" w:rsidRPr="009174F7">
        <w:rPr>
          <w:rFonts w:ascii="Arial" w:hAnsi="Arial" w:cs="Arial"/>
          <w:szCs w:val="24"/>
        </w:rPr>
        <w:t xml:space="preserve"> </w:t>
      </w:r>
      <w:r w:rsidR="003114C3" w:rsidRPr="009174F7">
        <w:rPr>
          <w:rFonts w:ascii="Arial" w:hAnsi="Arial" w:cs="Arial"/>
          <w:szCs w:val="24"/>
        </w:rPr>
        <w:t>үйлчилдэг</w:t>
      </w:r>
      <w:r w:rsidR="00CC3361" w:rsidRPr="009174F7">
        <w:rPr>
          <w:rFonts w:ascii="Arial" w:hAnsi="Arial" w:cs="Arial"/>
          <w:szCs w:val="24"/>
        </w:rPr>
        <w:t xml:space="preserve"> </w:t>
      </w:r>
      <w:r w:rsidR="003114C3" w:rsidRPr="009174F7">
        <w:rPr>
          <w:rFonts w:ascii="Arial" w:hAnsi="Arial" w:cs="Arial"/>
          <w:szCs w:val="24"/>
        </w:rPr>
        <w:t>ашгийн</w:t>
      </w:r>
      <w:r w:rsidR="00CC3361" w:rsidRPr="009174F7">
        <w:rPr>
          <w:rFonts w:ascii="Arial" w:hAnsi="Arial" w:cs="Arial"/>
          <w:szCs w:val="24"/>
        </w:rPr>
        <w:t xml:space="preserve"> </w:t>
      </w:r>
      <w:r w:rsidR="003114C3" w:rsidRPr="009174F7">
        <w:rPr>
          <w:rFonts w:ascii="Arial" w:hAnsi="Arial" w:cs="Arial"/>
          <w:szCs w:val="24"/>
        </w:rPr>
        <w:t>бус</w:t>
      </w:r>
      <w:r w:rsidR="00CC3361" w:rsidRPr="009174F7">
        <w:rPr>
          <w:rFonts w:ascii="Arial" w:hAnsi="Arial" w:cs="Arial"/>
          <w:szCs w:val="24"/>
        </w:rPr>
        <w:t xml:space="preserve"> </w:t>
      </w:r>
      <w:r w:rsidR="003114C3" w:rsidRPr="009174F7">
        <w:rPr>
          <w:rFonts w:ascii="Arial" w:hAnsi="Arial" w:cs="Arial"/>
          <w:szCs w:val="24"/>
        </w:rPr>
        <w:t>байгууллагын</w:t>
      </w:r>
      <w:r w:rsidR="00CC3361" w:rsidRPr="009174F7">
        <w:rPr>
          <w:rFonts w:ascii="Arial" w:hAnsi="Arial" w:cs="Arial"/>
          <w:szCs w:val="24"/>
        </w:rPr>
        <w:t xml:space="preserve"> </w:t>
      </w:r>
      <w:r w:rsidR="003114C3" w:rsidRPr="009174F7">
        <w:rPr>
          <w:rFonts w:ascii="Arial" w:hAnsi="Arial" w:cs="Arial"/>
          <w:szCs w:val="24"/>
        </w:rPr>
        <w:t>зардал</w:t>
      </w:r>
      <w:r w:rsidR="00CC3361" w:rsidRPr="009174F7">
        <w:rPr>
          <w:rFonts w:ascii="Arial" w:hAnsi="Arial" w:cs="Arial"/>
          <w:szCs w:val="24"/>
        </w:rPr>
        <w:t xml:space="preserve">, </w:t>
      </w:r>
      <w:r w:rsidR="003114C3" w:rsidRPr="009174F7">
        <w:rPr>
          <w:rFonts w:ascii="Arial" w:hAnsi="Arial" w:cs="Arial"/>
          <w:szCs w:val="24"/>
        </w:rPr>
        <w:t>засгийн</w:t>
      </w:r>
      <w:r w:rsidR="00CC3361" w:rsidRPr="009174F7">
        <w:rPr>
          <w:rFonts w:ascii="Arial" w:hAnsi="Arial" w:cs="Arial"/>
          <w:szCs w:val="24"/>
        </w:rPr>
        <w:t xml:space="preserve"> </w:t>
      </w:r>
      <w:r w:rsidR="003114C3" w:rsidRPr="009174F7">
        <w:rPr>
          <w:rFonts w:ascii="Arial" w:hAnsi="Arial" w:cs="Arial"/>
          <w:szCs w:val="24"/>
        </w:rPr>
        <w:t>газраас</w:t>
      </w:r>
      <w:r w:rsidR="00CC3361" w:rsidRPr="009174F7">
        <w:rPr>
          <w:rFonts w:ascii="Arial" w:hAnsi="Arial" w:cs="Arial"/>
          <w:szCs w:val="24"/>
        </w:rPr>
        <w:t xml:space="preserve"> </w:t>
      </w:r>
      <w:r w:rsidR="003114C3" w:rsidRPr="009174F7">
        <w:rPr>
          <w:rFonts w:ascii="Arial" w:hAnsi="Arial" w:cs="Arial"/>
          <w:szCs w:val="24"/>
        </w:rPr>
        <w:t>өрхийн</w:t>
      </w:r>
      <w:r w:rsidR="00CC3361" w:rsidRPr="009174F7">
        <w:rPr>
          <w:rFonts w:ascii="Arial" w:hAnsi="Arial" w:cs="Arial"/>
          <w:szCs w:val="24"/>
        </w:rPr>
        <w:t xml:space="preserve"> </w:t>
      </w:r>
      <w:r w:rsidR="003114C3" w:rsidRPr="009174F7">
        <w:rPr>
          <w:rFonts w:ascii="Arial" w:hAnsi="Arial" w:cs="Arial"/>
          <w:szCs w:val="24"/>
        </w:rPr>
        <w:t>хэрэглээнд</w:t>
      </w:r>
      <w:r w:rsidR="00CC3361" w:rsidRPr="009174F7">
        <w:rPr>
          <w:rFonts w:ascii="Arial" w:hAnsi="Arial" w:cs="Arial"/>
          <w:szCs w:val="24"/>
        </w:rPr>
        <w:t xml:space="preserve"> </w:t>
      </w:r>
      <w:r w:rsidR="003114C3" w:rsidRPr="009174F7">
        <w:rPr>
          <w:rFonts w:ascii="Arial" w:hAnsi="Arial" w:cs="Arial"/>
          <w:szCs w:val="24"/>
        </w:rPr>
        <w:t>гаргаж</w:t>
      </w:r>
      <w:r w:rsidR="00CC3361" w:rsidRPr="009174F7">
        <w:rPr>
          <w:rFonts w:ascii="Arial" w:hAnsi="Arial" w:cs="Arial"/>
          <w:szCs w:val="24"/>
        </w:rPr>
        <w:t xml:space="preserve"> </w:t>
      </w:r>
      <w:r w:rsidR="003114C3" w:rsidRPr="009174F7">
        <w:rPr>
          <w:rFonts w:ascii="Arial" w:hAnsi="Arial" w:cs="Arial"/>
          <w:szCs w:val="24"/>
        </w:rPr>
        <w:t>буй</w:t>
      </w:r>
      <w:r w:rsidR="00CC3361" w:rsidRPr="009174F7">
        <w:rPr>
          <w:rFonts w:ascii="Arial" w:hAnsi="Arial" w:cs="Arial"/>
          <w:szCs w:val="24"/>
        </w:rPr>
        <w:t xml:space="preserve"> </w:t>
      </w:r>
      <w:r w:rsidR="003114C3" w:rsidRPr="009174F7">
        <w:rPr>
          <w:rFonts w:ascii="Arial" w:hAnsi="Arial" w:cs="Arial"/>
          <w:szCs w:val="24"/>
        </w:rPr>
        <w:t>зардлыг</w:t>
      </w:r>
      <w:r w:rsidR="00CC3361" w:rsidRPr="009174F7">
        <w:rPr>
          <w:rFonts w:ascii="Arial" w:hAnsi="Arial" w:cs="Arial"/>
          <w:szCs w:val="24"/>
        </w:rPr>
        <w:t xml:space="preserve"> </w:t>
      </w:r>
      <w:r w:rsidR="003114C3" w:rsidRPr="009174F7">
        <w:rPr>
          <w:rFonts w:ascii="Arial" w:hAnsi="Arial" w:cs="Arial"/>
          <w:szCs w:val="24"/>
        </w:rPr>
        <w:t>оруулна</w:t>
      </w:r>
      <w:r w:rsidR="00CC3361" w:rsidRPr="009174F7">
        <w:rPr>
          <w:rFonts w:ascii="Arial" w:hAnsi="Arial" w:cs="Arial"/>
          <w:szCs w:val="24"/>
        </w:rPr>
        <w:t xml:space="preserve">. </w:t>
      </w:r>
      <w:r w:rsidR="003114C3" w:rsidRPr="009174F7">
        <w:rPr>
          <w:rFonts w:ascii="Arial" w:hAnsi="Arial" w:cs="Arial"/>
          <w:szCs w:val="24"/>
        </w:rPr>
        <w:t>Өрхийн</w:t>
      </w:r>
      <w:r w:rsidR="00CC3361" w:rsidRPr="009174F7">
        <w:rPr>
          <w:rFonts w:ascii="Arial" w:hAnsi="Arial" w:cs="Arial"/>
          <w:szCs w:val="24"/>
        </w:rPr>
        <w:t xml:space="preserve"> </w:t>
      </w:r>
      <w:r w:rsidR="003114C3" w:rsidRPr="009174F7">
        <w:rPr>
          <w:rFonts w:ascii="Arial" w:hAnsi="Arial" w:cs="Arial"/>
          <w:szCs w:val="24"/>
        </w:rPr>
        <w:t>аж</w:t>
      </w:r>
      <w:r w:rsidR="00CC3361" w:rsidRPr="009174F7">
        <w:rPr>
          <w:rFonts w:ascii="Arial" w:hAnsi="Arial" w:cs="Arial"/>
          <w:szCs w:val="24"/>
        </w:rPr>
        <w:t xml:space="preserve">  </w:t>
      </w:r>
      <w:r w:rsidR="003114C3" w:rsidRPr="009174F7">
        <w:rPr>
          <w:rFonts w:ascii="Arial" w:hAnsi="Arial" w:cs="Arial"/>
          <w:szCs w:val="24"/>
        </w:rPr>
        <w:t>ахуйн</w:t>
      </w:r>
      <w:r w:rsidR="00CC3361" w:rsidRPr="009174F7">
        <w:rPr>
          <w:rFonts w:ascii="Arial" w:hAnsi="Arial" w:cs="Arial"/>
          <w:szCs w:val="24"/>
        </w:rPr>
        <w:t xml:space="preserve"> </w:t>
      </w:r>
      <w:r w:rsidR="003114C3" w:rsidRPr="009174F7">
        <w:rPr>
          <w:rFonts w:ascii="Arial" w:hAnsi="Arial" w:cs="Arial"/>
          <w:szCs w:val="24"/>
        </w:rPr>
        <w:t>эцсийн</w:t>
      </w:r>
      <w:r w:rsidR="00CC3361" w:rsidRPr="009174F7">
        <w:rPr>
          <w:rFonts w:ascii="Arial" w:hAnsi="Arial" w:cs="Arial"/>
          <w:szCs w:val="24"/>
        </w:rPr>
        <w:t xml:space="preserve"> </w:t>
      </w:r>
      <w:r w:rsidR="003114C3" w:rsidRPr="009174F7">
        <w:rPr>
          <w:rFonts w:ascii="Arial" w:hAnsi="Arial" w:cs="Arial"/>
          <w:szCs w:val="24"/>
        </w:rPr>
        <w:t>хэрэглээний</w:t>
      </w:r>
      <w:r w:rsidR="00CC3361" w:rsidRPr="009174F7">
        <w:rPr>
          <w:rFonts w:ascii="Arial" w:hAnsi="Arial" w:cs="Arial"/>
          <w:szCs w:val="24"/>
        </w:rPr>
        <w:t xml:space="preserve"> </w:t>
      </w:r>
      <w:r w:rsidR="003114C3" w:rsidRPr="009174F7">
        <w:rPr>
          <w:rFonts w:ascii="Arial" w:hAnsi="Arial" w:cs="Arial"/>
          <w:szCs w:val="24"/>
        </w:rPr>
        <w:t>зарлага</w:t>
      </w:r>
      <w:r w:rsidR="00CC3361" w:rsidRPr="009174F7">
        <w:rPr>
          <w:rFonts w:ascii="Arial" w:hAnsi="Arial" w:cs="Arial"/>
          <w:szCs w:val="24"/>
        </w:rPr>
        <w:t xml:space="preserve"> </w:t>
      </w:r>
      <w:r w:rsidR="003114C3" w:rsidRPr="009174F7">
        <w:rPr>
          <w:rFonts w:ascii="Arial" w:hAnsi="Arial" w:cs="Arial"/>
          <w:szCs w:val="24"/>
        </w:rPr>
        <w:t>нь</w:t>
      </w:r>
      <w:r w:rsidR="00CC3361" w:rsidRPr="009174F7">
        <w:rPr>
          <w:rFonts w:ascii="Arial" w:hAnsi="Arial" w:cs="Arial"/>
          <w:szCs w:val="24"/>
        </w:rPr>
        <w:t xml:space="preserve">  </w:t>
      </w:r>
      <w:r w:rsidR="003114C3" w:rsidRPr="009174F7">
        <w:rPr>
          <w:rFonts w:ascii="Arial" w:hAnsi="Arial" w:cs="Arial"/>
          <w:szCs w:val="24"/>
        </w:rPr>
        <w:t>үндсэндээ</w:t>
      </w:r>
      <w:r w:rsidR="00CC3361" w:rsidRPr="009174F7">
        <w:rPr>
          <w:rFonts w:ascii="Arial" w:hAnsi="Arial" w:cs="Arial"/>
          <w:szCs w:val="24"/>
        </w:rPr>
        <w:t xml:space="preserve">  </w:t>
      </w:r>
      <w:r w:rsidR="003114C3" w:rsidRPr="009174F7">
        <w:rPr>
          <w:rFonts w:ascii="Arial" w:hAnsi="Arial" w:cs="Arial"/>
          <w:szCs w:val="24"/>
        </w:rPr>
        <w:t>бараа</w:t>
      </w:r>
      <w:r w:rsidR="00CC3361" w:rsidRPr="009174F7">
        <w:rPr>
          <w:rFonts w:ascii="Arial" w:hAnsi="Arial" w:cs="Arial"/>
          <w:szCs w:val="24"/>
        </w:rPr>
        <w:t xml:space="preserve">, </w:t>
      </w:r>
      <w:r w:rsidR="003114C3" w:rsidRPr="009174F7">
        <w:rPr>
          <w:rFonts w:ascii="Arial" w:hAnsi="Arial" w:cs="Arial"/>
          <w:szCs w:val="24"/>
        </w:rPr>
        <w:t>үйлчилгээний</w:t>
      </w:r>
      <w:r w:rsidR="00CC3361" w:rsidRPr="009174F7">
        <w:rPr>
          <w:rFonts w:ascii="Arial" w:hAnsi="Arial" w:cs="Arial"/>
          <w:szCs w:val="24"/>
        </w:rPr>
        <w:t xml:space="preserve"> </w:t>
      </w:r>
      <w:r w:rsidR="003114C3" w:rsidRPr="009174F7">
        <w:rPr>
          <w:rFonts w:ascii="Arial" w:hAnsi="Arial" w:cs="Arial"/>
          <w:szCs w:val="24"/>
        </w:rPr>
        <w:t>мөнгөн</w:t>
      </w:r>
      <w:r w:rsidR="00CC3361" w:rsidRPr="009174F7">
        <w:rPr>
          <w:rFonts w:ascii="Arial" w:hAnsi="Arial" w:cs="Arial"/>
          <w:szCs w:val="24"/>
        </w:rPr>
        <w:t xml:space="preserve"> </w:t>
      </w:r>
      <w:r w:rsidR="003114C3" w:rsidRPr="009174F7">
        <w:rPr>
          <w:rFonts w:ascii="Arial" w:hAnsi="Arial" w:cs="Arial"/>
          <w:szCs w:val="24"/>
        </w:rPr>
        <w:t>зарлагаас</w:t>
      </w:r>
      <w:r w:rsidR="00CC3361" w:rsidRPr="009174F7">
        <w:rPr>
          <w:rFonts w:ascii="Arial" w:hAnsi="Arial" w:cs="Arial"/>
          <w:szCs w:val="24"/>
        </w:rPr>
        <w:t xml:space="preserve">  </w:t>
      </w:r>
      <w:r w:rsidR="003114C3" w:rsidRPr="009174F7">
        <w:rPr>
          <w:rFonts w:ascii="Arial" w:hAnsi="Arial" w:cs="Arial"/>
          <w:szCs w:val="24"/>
        </w:rPr>
        <w:t>бүрддэг</w:t>
      </w:r>
      <w:r w:rsidR="00CC3361" w:rsidRPr="009174F7">
        <w:rPr>
          <w:rFonts w:ascii="Arial" w:hAnsi="Arial" w:cs="Arial"/>
          <w:szCs w:val="24"/>
        </w:rPr>
        <w:t xml:space="preserve"> </w:t>
      </w:r>
      <w:r w:rsidR="003114C3" w:rsidRPr="009174F7">
        <w:rPr>
          <w:rFonts w:ascii="Arial" w:hAnsi="Arial" w:cs="Arial"/>
          <w:szCs w:val="24"/>
        </w:rPr>
        <w:t>хэдий</w:t>
      </w:r>
      <w:r w:rsidR="00CC3361" w:rsidRPr="009174F7">
        <w:rPr>
          <w:rFonts w:ascii="Arial" w:hAnsi="Arial" w:cs="Arial"/>
          <w:szCs w:val="24"/>
        </w:rPr>
        <w:t xml:space="preserve"> </w:t>
      </w:r>
      <w:r w:rsidR="003114C3" w:rsidRPr="009174F7">
        <w:rPr>
          <w:rFonts w:ascii="Arial" w:hAnsi="Arial" w:cs="Arial"/>
          <w:szCs w:val="24"/>
        </w:rPr>
        <w:t>ч</w:t>
      </w:r>
      <w:r w:rsidR="00CC3361" w:rsidRPr="009174F7">
        <w:rPr>
          <w:rFonts w:ascii="Arial" w:hAnsi="Arial" w:cs="Arial"/>
          <w:szCs w:val="24"/>
        </w:rPr>
        <w:t xml:space="preserve"> </w:t>
      </w:r>
      <w:r w:rsidR="003114C3" w:rsidRPr="009174F7">
        <w:rPr>
          <w:rFonts w:ascii="Arial" w:hAnsi="Arial" w:cs="Arial"/>
          <w:szCs w:val="24"/>
        </w:rPr>
        <w:t>биет</w:t>
      </w:r>
      <w:r w:rsidR="00CC3361" w:rsidRPr="009174F7">
        <w:rPr>
          <w:rFonts w:ascii="Arial" w:hAnsi="Arial" w:cs="Arial"/>
          <w:szCs w:val="24"/>
        </w:rPr>
        <w:t xml:space="preserve"> </w:t>
      </w:r>
      <w:r w:rsidR="003114C3" w:rsidRPr="009174F7">
        <w:rPr>
          <w:rFonts w:ascii="Arial" w:hAnsi="Arial" w:cs="Arial"/>
          <w:szCs w:val="24"/>
        </w:rPr>
        <w:t>байдлаар</w:t>
      </w:r>
      <w:r w:rsidR="00CC3361" w:rsidRPr="009174F7">
        <w:rPr>
          <w:rFonts w:ascii="Arial" w:hAnsi="Arial" w:cs="Arial"/>
          <w:szCs w:val="24"/>
        </w:rPr>
        <w:t xml:space="preserve"> </w:t>
      </w:r>
      <w:r w:rsidR="003114C3" w:rsidRPr="009174F7">
        <w:rPr>
          <w:rFonts w:ascii="Arial" w:hAnsi="Arial" w:cs="Arial"/>
          <w:szCs w:val="24"/>
        </w:rPr>
        <w:t>бүртгэгдэх</w:t>
      </w:r>
      <w:r w:rsidR="00CC3361" w:rsidRPr="009174F7">
        <w:rPr>
          <w:rFonts w:ascii="Arial" w:hAnsi="Arial" w:cs="Arial"/>
          <w:szCs w:val="24"/>
        </w:rPr>
        <w:t xml:space="preserve">  </w:t>
      </w:r>
      <w:r w:rsidR="003114C3" w:rsidRPr="009174F7">
        <w:rPr>
          <w:rFonts w:ascii="Arial" w:hAnsi="Arial" w:cs="Arial"/>
          <w:szCs w:val="24"/>
        </w:rPr>
        <w:t>хэрэглээний</w:t>
      </w:r>
      <w:r w:rsidR="00CC3361" w:rsidRPr="009174F7">
        <w:rPr>
          <w:rFonts w:ascii="Arial" w:hAnsi="Arial" w:cs="Arial"/>
          <w:szCs w:val="24"/>
        </w:rPr>
        <w:t xml:space="preserve"> </w:t>
      </w:r>
      <w:r w:rsidR="003114C3" w:rsidRPr="009174F7">
        <w:rPr>
          <w:rFonts w:ascii="Arial" w:hAnsi="Arial" w:cs="Arial"/>
          <w:szCs w:val="24"/>
        </w:rPr>
        <w:t>барааны</w:t>
      </w:r>
      <w:r w:rsidR="00CC3361" w:rsidRPr="009174F7">
        <w:rPr>
          <w:rFonts w:ascii="Arial" w:hAnsi="Arial" w:cs="Arial"/>
          <w:szCs w:val="24"/>
        </w:rPr>
        <w:t xml:space="preserve"> </w:t>
      </w:r>
      <w:r w:rsidR="003114C3" w:rsidRPr="009174F7">
        <w:rPr>
          <w:rFonts w:ascii="Arial" w:hAnsi="Arial" w:cs="Arial"/>
          <w:szCs w:val="24"/>
        </w:rPr>
        <w:t>тодорхой</w:t>
      </w:r>
      <w:r w:rsidR="00CC3361" w:rsidRPr="009174F7">
        <w:rPr>
          <w:rFonts w:ascii="Arial" w:hAnsi="Arial" w:cs="Arial"/>
          <w:szCs w:val="24"/>
        </w:rPr>
        <w:t xml:space="preserve"> </w:t>
      </w:r>
      <w:r w:rsidR="003114C3" w:rsidRPr="009174F7">
        <w:rPr>
          <w:rFonts w:ascii="Arial" w:hAnsi="Arial" w:cs="Arial"/>
          <w:szCs w:val="24"/>
        </w:rPr>
        <w:t>хэсэг</w:t>
      </w:r>
      <w:r w:rsidR="00CC3361" w:rsidRPr="009174F7">
        <w:rPr>
          <w:rFonts w:ascii="Arial" w:hAnsi="Arial" w:cs="Arial"/>
          <w:szCs w:val="24"/>
        </w:rPr>
        <w:t xml:space="preserve"> </w:t>
      </w:r>
      <w:r w:rsidR="003114C3" w:rsidRPr="009174F7">
        <w:rPr>
          <w:rFonts w:ascii="Arial" w:hAnsi="Arial" w:cs="Arial"/>
          <w:szCs w:val="24"/>
        </w:rPr>
        <w:t>мөн</w:t>
      </w:r>
      <w:r w:rsidR="00CC3361" w:rsidRPr="009174F7">
        <w:rPr>
          <w:rFonts w:ascii="Arial" w:hAnsi="Arial" w:cs="Arial"/>
          <w:szCs w:val="24"/>
        </w:rPr>
        <w:t xml:space="preserve"> </w:t>
      </w:r>
      <w:r w:rsidR="003114C3" w:rsidRPr="009174F7">
        <w:rPr>
          <w:rFonts w:ascii="Arial" w:hAnsi="Arial" w:cs="Arial"/>
          <w:szCs w:val="24"/>
        </w:rPr>
        <w:t>эцсийн</w:t>
      </w:r>
      <w:r w:rsidR="00CC3361" w:rsidRPr="009174F7">
        <w:rPr>
          <w:rFonts w:ascii="Arial" w:hAnsi="Arial" w:cs="Arial"/>
          <w:szCs w:val="24"/>
        </w:rPr>
        <w:t xml:space="preserve"> </w:t>
      </w:r>
      <w:r w:rsidR="003114C3" w:rsidRPr="009174F7">
        <w:rPr>
          <w:rFonts w:ascii="Arial" w:hAnsi="Arial" w:cs="Arial"/>
          <w:szCs w:val="24"/>
        </w:rPr>
        <w:t>хэрэглээнд</w:t>
      </w:r>
      <w:r w:rsidR="00CC3361" w:rsidRPr="009174F7">
        <w:rPr>
          <w:rFonts w:ascii="Arial" w:hAnsi="Arial" w:cs="Arial"/>
          <w:szCs w:val="24"/>
        </w:rPr>
        <w:t xml:space="preserve">  </w:t>
      </w:r>
      <w:r w:rsidR="003114C3" w:rsidRPr="009174F7">
        <w:rPr>
          <w:rFonts w:ascii="Arial" w:hAnsi="Arial" w:cs="Arial"/>
          <w:szCs w:val="24"/>
        </w:rPr>
        <w:t>хамаарна</w:t>
      </w:r>
      <w:r w:rsidR="00CC3361" w:rsidRPr="009174F7">
        <w:rPr>
          <w:rFonts w:ascii="Arial" w:hAnsi="Arial" w:cs="Arial"/>
          <w:szCs w:val="24"/>
        </w:rPr>
        <w:t xml:space="preserve">. </w:t>
      </w:r>
      <w:r w:rsidR="003114C3" w:rsidRPr="009174F7">
        <w:rPr>
          <w:rFonts w:ascii="Arial" w:hAnsi="Arial" w:cs="Arial"/>
          <w:szCs w:val="24"/>
        </w:rPr>
        <w:t>Төрийн</w:t>
      </w:r>
      <w:r w:rsidR="00CC3361" w:rsidRPr="009174F7">
        <w:rPr>
          <w:rFonts w:ascii="Arial" w:hAnsi="Arial" w:cs="Arial"/>
          <w:szCs w:val="24"/>
        </w:rPr>
        <w:t xml:space="preserve"> </w:t>
      </w:r>
      <w:r w:rsidR="003114C3" w:rsidRPr="009174F7">
        <w:rPr>
          <w:rFonts w:ascii="Arial" w:hAnsi="Arial" w:cs="Arial"/>
          <w:szCs w:val="24"/>
        </w:rPr>
        <w:t>байгууллагын</w:t>
      </w:r>
      <w:r w:rsidR="00CC3361" w:rsidRPr="009174F7">
        <w:rPr>
          <w:rFonts w:ascii="Arial" w:hAnsi="Arial" w:cs="Arial"/>
          <w:szCs w:val="24"/>
        </w:rPr>
        <w:t xml:space="preserve"> </w:t>
      </w:r>
      <w:r w:rsidR="003114C3" w:rsidRPr="009174F7">
        <w:rPr>
          <w:rFonts w:ascii="Arial" w:hAnsi="Arial" w:cs="Arial"/>
          <w:szCs w:val="24"/>
        </w:rPr>
        <w:t>дараах</w:t>
      </w:r>
      <w:r w:rsidR="00CC3361" w:rsidRPr="009174F7">
        <w:rPr>
          <w:rFonts w:ascii="Arial" w:hAnsi="Arial" w:cs="Arial"/>
          <w:szCs w:val="24"/>
        </w:rPr>
        <w:t xml:space="preserve"> </w:t>
      </w:r>
      <w:r w:rsidR="003114C3" w:rsidRPr="009174F7">
        <w:rPr>
          <w:rFonts w:ascii="Arial" w:hAnsi="Arial" w:cs="Arial"/>
          <w:szCs w:val="24"/>
        </w:rPr>
        <w:t>салбаруудын</w:t>
      </w:r>
      <w:r w:rsidR="00CC3361" w:rsidRPr="009174F7">
        <w:rPr>
          <w:rFonts w:ascii="Arial" w:hAnsi="Arial" w:cs="Arial"/>
          <w:szCs w:val="24"/>
        </w:rPr>
        <w:t xml:space="preserve"> </w:t>
      </w:r>
      <w:r w:rsidR="003114C3" w:rsidRPr="009174F7">
        <w:rPr>
          <w:rFonts w:ascii="Arial" w:hAnsi="Arial" w:cs="Arial"/>
          <w:szCs w:val="24"/>
        </w:rPr>
        <w:t>зарлагыг</w:t>
      </w:r>
      <w:r w:rsidR="00CC3361" w:rsidRPr="009174F7">
        <w:rPr>
          <w:rFonts w:ascii="Arial" w:hAnsi="Arial" w:cs="Arial"/>
          <w:szCs w:val="24"/>
        </w:rPr>
        <w:t xml:space="preserve"> </w:t>
      </w:r>
      <w:r w:rsidR="003114C3" w:rsidRPr="009174F7">
        <w:rPr>
          <w:rFonts w:ascii="Arial" w:hAnsi="Arial" w:cs="Arial"/>
          <w:szCs w:val="24"/>
        </w:rPr>
        <w:t>хувийн</w:t>
      </w:r>
      <w:r w:rsidR="00CC3361" w:rsidRPr="009174F7">
        <w:rPr>
          <w:rFonts w:ascii="Arial" w:hAnsi="Arial" w:cs="Arial"/>
          <w:szCs w:val="24"/>
        </w:rPr>
        <w:t xml:space="preserve"> </w:t>
      </w:r>
      <w:r w:rsidR="003114C3" w:rsidRPr="009174F7">
        <w:rPr>
          <w:rFonts w:ascii="Arial" w:hAnsi="Arial" w:cs="Arial"/>
          <w:szCs w:val="24"/>
        </w:rPr>
        <w:t>хэрэглээнд</w:t>
      </w:r>
      <w:r w:rsidR="00CC3361" w:rsidRPr="009174F7">
        <w:rPr>
          <w:rFonts w:ascii="Arial" w:hAnsi="Arial" w:cs="Arial"/>
          <w:szCs w:val="24"/>
        </w:rPr>
        <w:t xml:space="preserve"> </w:t>
      </w:r>
      <w:r w:rsidR="003114C3" w:rsidRPr="009174F7">
        <w:rPr>
          <w:rFonts w:ascii="Arial" w:hAnsi="Arial" w:cs="Arial"/>
          <w:szCs w:val="24"/>
        </w:rPr>
        <w:t>хамруулна</w:t>
      </w:r>
      <w:r w:rsidR="00CC3361" w:rsidRPr="009174F7">
        <w:rPr>
          <w:rFonts w:ascii="Arial" w:hAnsi="Arial" w:cs="Arial"/>
          <w:szCs w:val="24"/>
        </w:rPr>
        <w:t xml:space="preserve">. </w:t>
      </w:r>
      <w:r w:rsidR="003114C3" w:rsidRPr="009174F7">
        <w:rPr>
          <w:rFonts w:ascii="Arial" w:hAnsi="Arial" w:cs="Arial"/>
          <w:szCs w:val="24"/>
        </w:rPr>
        <w:t>Үүнд</w:t>
      </w:r>
      <w:r w:rsidR="00CC3361" w:rsidRPr="009174F7">
        <w:rPr>
          <w:rFonts w:ascii="Arial" w:hAnsi="Arial" w:cs="Arial"/>
          <w:szCs w:val="24"/>
        </w:rPr>
        <w:t>:</w:t>
      </w:r>
    </w:p>
    <w:p w:rsidR="007B486C" w:rsidRPr="009174F7" w:rsidRDefault="003114C3" w:rsidP="00F40089">
      <w:pPr>
        <w:numPr>
          <w:ilvl w:val="0"/>
          <w:numId w:val="7"/>
        </w:numPr>
        <w:tabs>
          <w:tab w:val="num" w:pos="1080"/>
        </w:tabs>
        <w:ind w:left="1350" w:hanging="450"/>
        <w:jc w:val="both"/>
        <w:rPr>
          <w:rFonts w:ascii="Arial" w:hAnsi="Arial" w:cs="Arial"/>
          <w:szCs w:val="24"/>
          <w:lang w:val="mn-MN"/>
        </w:rPr>
      </w:pPr>
      <w:r w:rsidRPr="009174F7">
        <w:rPr>
          <w:rFonts w:ascii="Arial" w:hAnsi="Arial" w:cs="Arial"/>
          <w:szCs w:val="24"/>
        </w:rPr>
        <w:t>Боловсрол</w:t>
      </w:r>
    </w:p>
    <w:p w:rsidR="00EA3EC1" w:rsidRPr="009174F7" w:rsidRDefault="003114C3" w:rsidP="00F40089">
      <w:pPr>
        <w:numPr>
          <w:ilvl w:val="0"/>
          <w:numId w:val="7"/>
        </w:numPr>
        <w:tabs>
          <w:tab w:val="num" w:pos="1080"/>
          <w:tab w:val="num" w:pos="1368"/>
        </w:tabs>
        <w:ind w:left="1080" w:hanging="180"/>
        <w:jc w:val="both"/>
        <w:rPr>
          <w:rFonts w:ascii="Arial" w:hAnsi="Arial" w:cs="Arial"/>
          <w:szCs w:val="24"/>
          <w:lang w:val="mn-MN"/>
        </w:rPr>
      </w:pPr>
      <w:r w:rsidRPr="009174F7">
        <w:rPr>
          <w:rFonts w:ascii="Arial" w:hAnsi="Arial" w:cs="Arial"/>
          <w:szCs w:val="24"/>
        </w:rPr>
        <w:t>Эрүүл</w:t>
      </w:r>
      <w:r w:rsidR="007B486C" w:rsidRPr="009174F7">
        <w:rPr>
          <w:rFonts w:ascii="Arial" w:hAnsi="Arial" w:cs="Arial"/>
          <w:szCs w:val="24"/>
        </w:rPr>
        <w:t xml:space="preserve"> </w:t>
      </w:r>
      <w:r w:rsidRPr="009174F7">
        <w:rPr>
          <w:rFonts w:ascii="Arial" w:hAnsi="Arial" w:cs="Arial"/>
          <w:szCs w:val="24"/>
        </w:rPr>
        <w:t>мэнд</w:t>
      </w:r>
    </w:p>
    <w:p w:rsidR="00EA3EC1" w:rsidRPr="009174F7" w:rsidRDefault="003114C3" w:rsidP="00F40089">
      <w:pPr>
        <w:numPr>
          <w:ilvl w:val="0"/>
          <w:numId w:val="7"/>
        </w:numPr>
        <w:tabs>
          <w:tab w:val="num" w:pos="1080"/>
          <w:tab w:val="num" w:pos="1368"/>
        </w:tabs>
        <w:ind w:left="1080" w:hanging="180"/>
        <w:jc w:val="both"/>
        <w:rPr>
          <w:rFonts w:ascii="Arial" w:hAnsi="Arial" w:cs="Arial"/>
          <w:szCs w:val="24"/>
          <w:lang w:val="mn-MN"/>
        </w:rPr>
      </w:pPr>
      <w:r w:rsidRPr="009174F7">
        <w:rPr>
          <w:rFonts w:ascii="Arial" w:hAnsi="Arial" w:cs="Arial"/>
          <w:szCs w:val="24"/>
        </w:rPr>
        <w:t>Нийгмийн</w:t>
      </w:r>
      <w:r w:rsidR="007B486C" w:rsidRPr="009174F7">
        <w:rPr>
          <w:rFonts w:ascii="Arial" w:hAnsi="Arial" w:cs="Arial"/>
          <w:szCs w:val="24"/>
        </w:rPr>
        <w:t xml:space="preserve"> </w:t>
      </w:r>
      <w:r w:rsidRPr="009174F7">
        <w:rPr>
          <w:rFonts w:ascii="Arial" w:hAnsi="Arial" w:cs="Arial"/>
          <w:szCs w:val="24"/>
        </w:rPr>
        <w:t>халамж</w:t>
      </w:r>
      <w:r w:rsidR="007B486C" w:rsidRPr="009174F7">
        <w:rPr>
          <w:rFonts w:ascii="Arial" w:hAnsi="Arial" w:cs="Arial"/>
          <w:szCs w:val="24"/>
        </w:rPr>
        <w:t xml:space="preserve">, </w:t>
      </w:r>
      <w:r w:rsidRPr="009174F7">
        <w:rPr>
          <w:rFonts w:ascii="Arial" w:hAnsi="Arial" w:cs="Arial"/>
          <w:szCs w:val="24"/>
        </w:rPr>
        <w:t>нийгмийн</w:t>
      </w:r>
      <w:r w:rsidR="007B486C" w:rsidRPr="009174F7">
        <w:rPr>
          <w:rFonts w:ascii="Arial" w:hAnsi="Arial" w:cs="Arial"/>
          <w:szCs w:val="24"/>
        </w:rPr>
        <w:t xml:space="preserve"> </w:t>
      </w:r>
      <w:r w:rsidRPr="009174F7">
        <w:rPr>
          <w:rFonts w:ascii="Arial" w:hAnsi="Arial" w:cs="Arial"/>
          <w:szCs w:val="24"/>
        </w:rPr>
        <w:t>хангамж</w:t>
      </w:r>
    </w:p>
    <w:p w:rsidR="007B486C" w:rsidRPr="009174F7" w:rsidRDefault="003114C3" w:rsidP="00F40089">
      <w:pPr>
        <w:numPr>
          <w:ilvl w:val="0"/>
          <w:numId w:val="7"/>
        </w:numPr>
        <w:tabs>
          <w:tab w:val="num" w:pos="1080"/>
          <w:tab w:val="num" w:pos="1368"/>
        </w:tabs>
        <w:ind w:left="1080" w:hanging="180"/>
        <w:jc w:val="both"/>
        <w:rPr>
          <w:rFonts w:ascii="Arial" w:hAnsi="Arial" w:cs="Arial"/>
          <w:szCs w:val="24"/>
          <w:lang w:val="mn-MN"/>
        </w:rPr>
      </w:pPr>
      <w:r w:rsidRPr="009174F7">
        <w:rPr>
          <w:rFonts w:ascii="Arial" w:hAnsi="Arial" w:cs="Arial"/>
          <w:szCs w:val="24"/>
          <w:lang w:val="mn-MN"/>
        </w:rPr>
        <w:t>Амралт</w:t>
      </w:r>
      <w:r w:rsidR="007B486C" w:rsidRPr="009174F7">
        <w:rPr>
          <w:rFonts w:ascii="Arial" w:hAnsi="Arial" w:cs="Arial"/>
          <w:szCs w:val="24"/>
          <w:lang w:val="mn-MN"/>
        </w:rPr>
        <w:t>,</w:t>
      </w:r>
      <w:r w:rsidRPr="009174F7">
        <w:rPr>
          <w:rFonts w:ascii="Arial" w:hAnsi="Arial" w:cs="Arial"/>
          <w:szCs w:val="24"/>
          <w:lang w:val="mn-MN"/>
        </w:rPr>
        <w:t>спорт</w:t>
      </w:r>
      <w:r w:rsidR="007B486C" w:rsidRPr="009174F7">
        <w:rPr>
          <w:rFonts w:ascii="Arial" w:hAnsi="Arial" w:cs="Arial"/>
          <w:szCs w:val="24"/>
          <w:lang w:val="mn-MN"/>
        </w:rPr>
        <w:t xml:space="preserve">, </w:t>
      </w:r>
      <w:r w:rsidRPr="009174F7">
        <w:rPr>
          <w:rFonts w:ascii="Arial" w:hAnsi="Arial" w:cs="Arial"/>
          <w:szCs w:val="24"/>
          <w:lang w:val="mn-MN"/>
        </w:rPr>
        <w:t>соёл</w:t>
      </w:r>
      <w:r w:rsidR="007B486C" w:rsidRPr="009174F7">
        <w:rPr>
          <w:rFonts w:ascii="Arial" w:hAnsi="Arial" w:cs="Arial"/>
          <w:szCs w:val="24"/>
          <w:lang w:val="mn-MN"/>
        </w:rPr>
        <w:t xml:space="preserve"> </w:t>
      </w:r>
      <w:r w:rsidRPr="009174F7">
        <w:rPr>
          <w:rFonts w:ascii="Arial" w:hAnsi="Arial" w:cs="Arial"/>
          <w:szCs w:val="24"/>
          <w:lang w:val="mn-MN"/>
        </w:rPr>
        <w:t>урлагийн</w:t>
      </w:r>
      <w:r w:rsidR="007B486C" w:rsidRPr="009174F7">
        <w:rPr>
          <w:rFonts w:ascii="Arial" w:hAnsi="Arial" w:cs="Arial"/>
          <w:szCs w:val="24"/>
          <w:lang w:val="mn-MN"/>
        </w:rPr>
        <w:t xml:space="preserve"> </w:t>
      </w:r>
      <w:r w:rsidRPr="009174F7">
        <w:rPr>
          <w:rFonts w:ascii="Arial" w:hAnsi="Arial" w:cs="Arial"/>
          <w:szCs w:val="24"/>
          <w:lang w:val="mn-MN"/>
        </w:rPr>
        <w:t>үйл</w:t>
      </w:r>
      <w:r w:rsidR="007B486C" w:rsidRPr="009174F7">
        <w:rPr>
          <w:rFonts w:ascii="Arial" w:hAnsi="Arial" w:cs="Arial"/>
          <w:szCs w:val="24"/>
          <w:lang w:val="mn-MN"/>
        </w:rPr>
        <w:t xml:space="preserve"> </w:t>
      </w:r>
      <w:r w:rsidRPr="009174F7">
        <w:rPr>
          <w:rFonts w:ascii="Arial" w:hAnsi="Arial" w:cs="Arial"/>
          <w:szCs w:val="24"/>
          <w:lang w:val="mn-MN"/>
        </w:rPr>
        <w:t>ажиллагаа</w:t>
      </w:r>
    </w:p>
    <w:p w:rsidR="005E410B" w:rsidRPr="009174F7" w:rsidRDefault="005E410B" w:rsidP="005E410B">
      <w:pPr>
        <w:tabs>
          <w:tab w:val="num" w:pos="1080"/>
          <w:tab w:val="num" w:pos="1368"/>
        </w:tabs>
        <w:ind w:left="900"/>
        <w:jc w:val="both"/>
        <w:rPr>
          <w:rFonts w:ascii="Arial" w:hAnsi="Arial" w:cs="Arial"/>
          <w:szCs w:val="24"/>
          <w:lang w:val="mn-MN"/>
        </w:rPr>
      </w:pPr>
    </w:p>
    <w:p w:rsidR="00696C58" w:rsidRPr="009174F7" w:rsidRDefault="003114C3" w:rsidP="00794780">
      <w:pPr>
        <w:ind w:left="720"/>
        <w:jc w:val="both"/>
        <w:rPr>
          <w:rFonts w:ascii="Arial" w:hAnsi="Arial" w:cs="Arial"/>
          <w:szCs w:val="24"/>
          <w:lang w:val="mn-MN"/>
        </w:rPr>
      </w:pPr>
      <w:r w:rsidRPr="009174F7">
        <w:rPr>
          <w:rFonts w:ascii="Arial" w:hAnsi="Arial" w:cs="Arial"/>
          <w:i/>
          <w:szCs w:val="24"/>
          <w:u w:val="single"/>
          <w:lang w:val="mn-MN"/>
        </w:rPr>
        <w:t>Мэдээллийн</w:t>
      </w:r>
      <w:r w:rsidR="008F10F0" w:rsidRPr="009174F7">
        <w:rPr>
          <w:rFonts w:ascii="Arial" w:hAnsi="Arial" w:cs="Arial"/>
          <w:i/>
          <w:szCs w:val="24"/>
          <w:u w:val="single"/>
          <w:lang w:val="mn-MN"/>
        </w:rPr>
        <w:t xml:space="preserve"> </w:t>
      </w:r>
      <w:r w:rsidRPr="009174F7">
        <w:rPr>
          <w:rFonts w:ascii="Arial" w:hAnsi="Arial" w:cs="Arial"/>
          <w:i/>
          <w:szCs w:val="24"/>
          <w:u w:val="single"/>
          <w:lang w:val="mn-MN"/>
        </w:rPr>
        <w:t>эх</w:t>
      </w:r>
      <w:r w:rsidR="008F10F0"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EA3EC1" w:rsidRPr="009174F7">
        <w:rPr>
          <w:rFonts w:ascii="Arial" w:hAnsi="Arial" w:cs="Arial"/>
          <w:i/>
          <w:szCs w:val="24"/>
          <w:u w:val="single"/>
          <w:lang w:val="mn-MN"/>
        </w:rPr>
        <w:t>:</w:t>
      </w:r>
      <w:r w:rsidR="005E410B" w:rsidRPr="009174F7">
        <w:rPr>
          <w:rFonts w:ascii="Arial" w:hAnsi="Arial" w:cs="Arial"/>
          <w:szCs w:val="24"/>
          <w:lang w:val="mn-MN"/>
        </w:rPr>
        <w:t xml:space="preserve"> </w:t>
      </w:r>
      <w:r w:rsidRPr="009174F7">
        <w:rPr>
          <w:rFonts w:ascii="Arial" w:hAnsi="Arial" w:cs="Arial"/>
          <w:szCs w:val="24"/>
          <w:lang w:val="mn-MN"/>
        </w:rPr>
        <w:t>ДНБ</w:t>
      </w:r>
      <w:r w:rsidR="002A1634" w:rsidRPr="009174F7">
        <w:rPr>
          <w:rFonts w:ascii="Arial" w:hAnsi="Arial" w:cs="Arial"/>
          <w:szCs w:val="24"/>
          <w:lang w:val="mn-MN"/>
        </w:rPr>
        <w:t>-</w:t>
      </w:r>
      <w:r w:rsidRPr="009174F7">
        <w:rPr>
          <w:rFonts w:ascii="Arial" w:hAnsi="Arial" w:cs="Arial"/>
          <w:szCs w:val="24"/>
          <w:lang w:val="mn-MN"/>
        </w:rPr>
        <w:t>ий</w:t>
      </w:r>
      <w:r w:rsidR="002A1634" w:rsidRPr="009174F7">
        <w:rPr>
          <w:rFonts w:ascii="Arial" w:hAnsi="Arial" w:cs="Arial"/>
          <w:szCs w:val="24"/>
          <w:lang w:val="mn-MN"/>
        </w:rPr>
        <w:t xml:space="preserve"> </w:t>
      </w:r>
      <w:r w:rsidRPr="009174F7">
        <w:rPr>
          <w:rFonts w:ascii="Arial" w:hAnsi="Arial" w:cs="Arial"/>
          <w:szCs w:val="24"/>
          <w:lang w:val="mn-MN"/>
        </w:rPr>
        <w:t>эцсийн</w:t>
      </w:r>
      <w:r w:rsidR="002A1634" w:rsidRPr="009174F7">
        <w:rPr>
          <w:rFonts w:ascii="Arial" w:hAnsi="Arial" w:cs="Arial"/>
          <w:szCs w:val="24"/>
          <w:lang w:val="mn-MN"/>
        </w:rPr>
        <w:t xml:space="preserve"> </w:t>
      </w:r>
      <w:r w:rsidRPr="009174F7">
        <w:rPr>
          <w:rFonts w:ascii="Arial" w:hAnsi="Arial" w:cs="Arial"/>
          <w:szCs w:val="24"/>
          <w:lang w:val="mn-MN"/>
        </w:rPr>
        <w:t>ашиглалтын</w:t>
      </w:r>
      <w:r w:rsidR="002A1634" w:rsidRPr="009174F7">
        <w:rPr>
          <w:rFonts w:ascii="Arial" w:hAnsi="Arial" w:cs="Arial"/>
          <w:szCs w:val="24"/>
          <w:lang w:val="mn-MN"/>
        </w:rPr>
        <w:t xml:space="preserve"> </w:t>
      </w:r>
      <w:r w:rsidRPr="009174F7">
        <w:rPr>
          <w:rFonts w:ascii="Arial" w:hAnsi="Arial" w:cs="Arial"/>
          <w:szCs w:val="24"/>
          <w:lang w:val="mn-MN"/>
        </w:rPr>
        <w:t>аргын</w:t>
      </w:r>
      <w:r w:rsidR="002A1634" w:rsidRPr="009174F7">
        <w:rPr>
          <w:rFonts w:ascii="Arial" w:hAnsi="Arial" w:cs="Arial"/>
          <w:szCs w:val="24"/>
          <w:lang w:val="mn-MN"/>
        </w:rPr>
        <w:t xml:space="preserve"> </w:t>
      </w:r>
      <w:r w:rsidRPr="009174F7">
        <w:rPr>
          <w:rFonts w:ascii="Arial" w:hAnsi="Arial" w:cs="Arial"/>
          <w:szCs w:val="24"/>
          <w:lang w:val="mn-MN"/>
        </w:rPr>
        <w:t>тооцооны</w:t>
      </w:r>
      <w:r w:rsidR="002A1634" w:rsidRPr="009174F7">
        <w:rPr>
          <w:rFonts w:ascii="Arial" w:hAnsi="Arial" w:cs="Arial"/>
          <w:szCs w:val="24"/>
          <w:lang w:val="mn-MN"/>
        </w:rPr>
        <w:t xml:space="preserve"> </w:t>
      </w:r>
      <w:r w:rsidRPr="009174F7">
        <w:rPr>
          <w:rFonts w:ascii="Arial" w:hAnsi="Arial" w:cs="Arial"/>
          <w:szCs w:val="24"/>
          <w:lang w:val="mn-MN"/>
        </w:rPr>
        <w:t>өрхийн</w:t>
      </w:r>
      <w:r w:rsidR="005E410B" w:rsidRPr="009174F7">
        <w:rPr>
          <w:rFonts w:ascii="Arial" w:hAnsi="Arial" w:cs="Arial"/>
          <w:szCs w:val="24"/>
          <w:lang w:val="mn-MN"/>
        </w:rPr>
        <w:t xml:space="preserve"> </w:t>
      </w:r>
      <w:r w:rsidRPr="009174F7">
        <w:rPr>
          <w:rFonts w:ascii="Arial" w:hAnsi="Arial" w:cs="Arial"/>
          <w:szCs w:val="24"/>
          <w:lang w:val="mn-MN"/>
        </w:rPr>
        <w:t>эцсийн</w:t>
      </w:r>
      <w:r w:rsidR="005E410B" w:rsidRPr="009174F7">
        <w:rPr>
          <w:rFonts w:ascii="Arial" w:hAnsi="Arial" w:cs="Arial"/>
          <w:szCs w:val="24"/>
          <w:lang w:val="mn-MN"/>
        </w:rPr>
        <w:t xml:space="preserve"> </w:t>
      </w:r>
      <w:r w:rsidRPr="009174F7">
        <w:rPr>
          <w:rFonts w:ascii="Arial" w:hAnsi="Arial" w:cs="Arial"/>
          <w:szCs w:val="24"/>
          <w:lang w:val="mn-MN"/>
        </w:rPr>
        <w:t>хэрэглээний</w:t>
      </w:r>
      <w:r w:rsidR="005E410B" w:rsidRPr="009174F7">
        <w:rPr>
          <w:rFonts w:ascii="Arial" w:hAnsi="Arial" w:cs="Arial"/>
          <w:szCs w:val="24"/>
          <w:lang w:val="mn-MN"/>
        </w:rPr>
        <w:t xml:space="preserve"> </w:t>
      </w:r>
      <w:r w:rsidRPr="009174F7">
        <w:rPr>
          <w:rFonts w:ascii="Arial" w:hAnsi="Arial" w:cs="Arial"/>
          <w:szCs w:val="24"/>
          <w:lang w:val="mn-MN"/>
        </w:rPr>
        <w:t>зардлыг</w:t>
      </w:r>
      <w:r w:rsidR="005E410B" w:rsidRPr="009174F7">
        <w:rPr>
          <w:rFonts w:ascii="Arial" w:hAnsi="Arial" w:cs="Arial"/>
          <w:szCs w:val="24"/>
          <w:lang w:val="mn-MN"/>
        </w:rPr>
        <w:t xml:space="preserve"> </w:t>
      </w:r>
      <w:r w:rsidRPr="009174F7">
        <w:rPr>
          <w:rFonts w:ascii="Arial" w:hAnsi="Arial" w:cs="Arial"/>
          <w:szCs w:val="24"/>
          <w:lang w:val="mn-MN"/>
        </w:rPr>
        <w:t>Өрхийн</w:t>
      </w:r>
      <w:r w:rsidR="005E410B" w:rsidRPr="009174F7">
        <w:rPr>
          <w:rFonts w:ascii="Arial" w:hAnsi="Arial" w:cs="Arial"/>
          <w:szCs w:val="24"/>
          <w:lang w:val="mn-MN"/>
        </w:rPr>
        <w:t xml:space="preserve"> </w:t>
      </w:r>
      <w:r w:rsidRPr="009174F7">
        <w:rPr>
          <w:rFonts w:ascii="Arial" w:hAnsi="Arial" w:cs="Arial"/>
          <w:szCs w:val="24"/>
          <w:lang w:val="mn-MN"/>
        </w:rPr>
        <w:t>аж</w:t>
      </w:r>
      <w:r w:rsidR="005E410B" w:rsidRPr="009174F7">
        <w:rPr>
          <w:rFonts w:ascii="Arial" w:hAnsi="Arial" w:cs="Arial"/>
          <w:szCs w:val="24"/>
          <w:lang w:val="mn-MN"/>
        </w:rPr>
        <w:t xml:space="preserve"> </w:t>
      </w:r>
      <w:r w:rsidRPr="009174F7">
        <w:rPr>
          <w:rFonts w:ascii="Arial" w:hAnsi="Arial" w:cs="Arial"/>
          <w:szCs w:val="24"/>
          <w:lang w:val="mn-MN"/>
        </w:rPr>
        <w:t>ахуйн</w:t>
      </w:r>
      <w:r w:rsidR="005E410B" w:rsidRPr="009174F7">
        <w:rPr>
          <w:rFonts w:ascii="Arial" w:hAnsi="Arial" w:cs="Arial"/>
          <w:szCs w:val="24"/>
          <w:lang w:val="mn-MN"/>
        </w:rPr>
        <w:t xml:space="preserve"> </w:t>
      </w:r>
      <w:r w:rsidRPr="009174F7">
        <w:rPr>
          <w:rFonts w:ascii="Arial" w:hAnsi="Arial" w:cs="Arial"/>
          <w:szCs w:val="24"/>
          <w:lang w:val="mn-MN"/>
        </w:rPr>
        <w:t>секторт</w:t>
      </w:r>
      <w:r w:rsidR="005E410B" w:rsidRPr="009174F7">
        <w:rPr>
          <w:rFonts w:ascii="Arial" w:hAnsi="Arial" w:cs="Arial"/>
          <w:szCs w:val="24"/>
          <w:lang w:val="mn-MN"/>
        </w:rPr>
        <w:t xml:space="preserve">, </w:t>
      </w:r>
      <w:r w:rsidRPr="009174F7">
        <w:rPr>
          <w:rFonts w:ascii="Arial" w:hAnsi="Arial" w:cs="Arial"/>
          <w:szCs w:val="24"/>
          <w:lang w:val="mn-MN"/>
        </w:rPr>
        <w:t>төрийн</w:t>
      </w:r>
      <w:r w:rsidR="00696C58" w:rsidRPr="009174F7">
        <w:rPr>
          <w:rFonts w:ascii="Arial" w:hAnsi="Arial" w:cs="Arial"/>
          <w:szCs w:val="24"/>
          <w:lang w:val="mn-MN"/>
        </w:rPr>
        <w:t xml:space="preserve"> </w:t>
      </w:r>
      <w:r w:rsidRPr="009174F7">
        <w:rPr>
          <w:rFonts w:ascii="Arial" w:hAnsi="Arial" w:cs="Arial"/>
          <w:szCs w:val="24"/>
          <w:lang w:val="mn-MN"/>
        </w:rPr>
        <w:t>бус</w:t>
      </w:r>
      <w:r w:rsidR="00B238E5" w:rsidRPr="009174F7">
        <w:rPr>
          <w:rFonts w:ascii="Arial" w:hAnsi="Arial" w:cs="Arial"/>
          <w:szCs w:val="24"/>
          <w:lang w:val="mn-MN"/>
        </w:rPr>
        <w:t xml:space="preserve"> </w:t>
      </w:r>
      <w:r w:rsidRPr="009174F7">
        <w:rPr>
          <w:rFonts w:ascii="Arial" w:hAnsi="Arial" w:cs="Arial"/>
          <w:szCs w:val="24"/>
          <w:lang w:val="mn-MN"/>
        </w:rPr>
        <w:t>байгууллагын</w:t>
      </w:r>
      <w:r w:rsidR="00B238E5" w:rsidRPr="009174F7">
        <w:rPr>
          <w:rFonts w:ascii="Arial" w:hAnsi="Arial" w:cs="Arial"/>
          <w:szCs w:val="24"/>
          <w:lang w:val="mn-MN"/>
        </w:rPr>
        <w:t xml:space="preserve"> </w:t>
      </w:r>
      <w:r w:rsidRPr="009174F7">
        <w:rPr>
          <w:rFonts w:ascii="Arial" w:hAnsi="Arial" w:cs="Arial"/>
          <w:szCs w:val="24"/>
          <w:lang w:val="mn-MN"/>
        </w:rPr>
        <w:t>эцсийн</w:t>
      </w:r>
      <w:r w:rsidR="00B238E5" w:rsidRPr="009174F7">
        <w:rPr>
          <w:rFonts w:ascii="Arial" w:hAnsi="Arial" w:cs="Arial"/>
          <w:szCs w:val="24"/>
          <w:lang w:val="mn-MN"/>
        </w:rPr>
        <w:t xml:space="preserve"> </w:t>
      </w:r>
      <w:r w:rsidRPr="009174F7">
        <w:rPr>
          <w:rFonts w:ascii="Arial" w:hAnsi="Arial" w:cs="Arial"/>
          <w:szCs w:val="24"/>
          <w:lang w:val="mn-MN"/>
        </w:rPr>
        <w:t>хэрэглээний</w:t>
      </w:r>
      <w:r w:rsidR="00B238E5" w:rsidRPr="009174F7">
        <w:rPr>
          <w:rFonts w:ascii="Arial" w:hAnsi="Arial" w:cs="Arial"/>
          <w:szCs w:val="24"/>
          <w:lang w:val="mn-MN"/>
        </w:rPr>
        <w:t xml:space="preserve"> </w:t>
      </w:r>
      <w:r w:rsidRPr="009174F7">
        <w:rPr>
          <w:rFonts w:ascii="Arial" w:hAnsi="Arial" w:cs="Arial"/>
          <w:szCs w:val="24"/>
          <w:lang w:val="mn-MN"/>
        </w:rPr>
        <w:t>зардлыг</w:t>
      </w:r>
      <w:r w:rsidR="00B238E5" w:rsidRPr="009174F7">
        <w:rPr>
          <w:rFonts w:ascii="Arial" w:hAnsi="Arial" w:cs="Arial"/>
          <w:szCs w:val="24"/>
          <w:lang w:val="mn-MN"/>
        </w:rPr>
        <w:t xml:space="preserve"> </w:t>
      </w:r>
      <w:r w:rsidRPr="009174F7">
        <w:rPr>
          <w:rFonts w:ascii="Arial" w:hAnsi="Arial" w:cs="Arial"/>
          <w:szCs w:val="24"/>
          <w:lang w:val="mn-MN"/>
        </w:rPr>
        <w:t>Өрхийн</w:t>
      </w:r>
      <w:r w:rsidR="0090783E" w:rsidRPr="009174F7">
        <w:rPr>
          <w:rFonts w:ascii="Arial" w:hAnsi="Arial" w:cs="Arial"/>
          <w:szCs w:val="24"/>
          <w:lang w:val="mn-MN"/>
        </w:rPr>
        <w:t xml:space="preserve"> </w:t>
      </w:r>
      <w:r w:rsidRPr="009174F7">
        <w:rPr>
          <w:rFonts w:ascii="Arial" w:hAnsi="Arial" w:cs="Arial"/>
          <w:szCs w:val="24"/>
          <w:lang w:val="mn-MN"/>
        </w:rPr>
        <w:t>аж</w:t>
      </w:r>
      <w:r w:rsidR="0090783E" w:rsidRPr="009174F7">
        <w:rPr>
          <w:rFonts w:ascii="Arial" w:hAnsi="Arial" w:cs="Arial"/>
          <w:szCs w:val="24"/>
          <w:lang w:val="mn-MN"/>
        </w:rPr>
        <w:t xml:space="preserve"> </w:t>
      </w:r>
      <w:r w:rsidRPr="009174F7">
        <w:rPr>
          <w:rFonts w:ascii="Arial" w:hAnsi="Arial" w:cs="Arial"/>
          <w:szCs w:val="24"/>
          <w:lang w:val="mn-MN"/>
        </w:rPr>
        <w:t>ахуйд</w:t>
      </w:r>
      <w:r w:rsidR="005E410B" w:rsidRPr="009174F7">
        <w:rPr>
          <w:rFonts w:ascii="Arial" w:hAnsi="Arial" w:cs="Arial"/>
          <w:szCs w:val="24"/>
          <w:lang w:val="mn-MN"/>
        </w:rPr>
        <w:t xml:space="preserve"> </w:t>
      </w:r>
      <w:r w:rsidRPr="009174F7">
        <w:rPr>
          <w:rFonts w:ascii="Arial" w:hAnsi="Arial" w:cs="Arial"/>
          <w:szCs w:val="24"/>
          <w:lang w:val="mn-MN"/>
        </w:rPr>
        <w:t>үйлчилдэг</w:t>
      </w:r>
      <w:r w:rsidR="005E410B" w:rsidRPr="009174F7">
        <w:rPr>
          <w:rFonts w:ascii="Arial" w:hAnsi="Arial" w:cs="Arial"/>
          <w:szCs w:val="24"/>
          <w:lang w:val="mn-MN"/>
        </w:rPr>
        <w:t xml:space="preserve"> </w:t>
      </w:r>
      <w:r w:rsidRPr="009174F7">
        <w:rPr>
          <w:rFonts w:ascii="Arial" w:hAnsi="Arial" w:cs="Arial"/>
          <w:szCs w:val="24"/>
          <w:lang w:val="mn-MN"/>
        </w:rPr>
        <w:t>ашгийн</w:t>
      </w:r>
      <w:r w:rsidR="005E410B" w:rsidRPr="009174F7">
        <w:rPr>
          <w:rFonts w:ascii="Arial" w:hAnsi="Arial" w:cs="Arial"/>
          <w:szCs w:val="24"/>
          <w:lang w:val="mn-MN"/>
        </w:rPr>
        <w:t xml:space="preserve"> </w:t>
      </w:r>
      <w:r w:rsidRPr="009174F7">
        <w:rPr>
          <w:rFonts w:ascii="Arial" w:hAnsi="Arial" w:cs="Arial"/>
          <w:szCs w:val="24"/>
          <w:lang w:val="mn-MN"/>
        </w:rPr>
        <w:t>бус</w:t>
      </w:r>
      <w:r w:rsidR="005E410B" w:rsidRPr="009174F7">
        <w:rPr>
          <w:rFonts w:ascii="Arial" w:hAnsi="Arial" w:cs="Arial"/>
          <w:szCs w:val="24"/>
          <w:lang w:val="mn-MN"/>
        </w:rPr>
        <w:t xml:space="preserve"> </w:t>
      </w:r>
      <w:r w:rsidRPr="009174F7">
        <w:rPr>
          <w:rFonts w:ascii="Arial" w:hAnsi="Arial" w:cs="Arial"/>
          <w:szCs w:val="24"/>
          <w:lang w:val="mn-MN"/>
        </w:rPr>
        <w:t>байгууллагын</w:t>
      </w:r>
      <w:r w:rsidR="00B238E5" w:rsidRPr="009174F7">
        <w:rPr>
          <w:rFonts w:ascii="Arial" w:hAnsi="Arial" w:cs="Arial"/>
          <w:szCs w:val="24"/>
          <w:lang w:val="mn-MN"/>
        </w:rPr>
        <w:t xml:space="preserve"> </w:t>
      </w:r>
      <w:r w:rsidRPr="009174F7">
        <w:rPr>
          <w:rFonts w:ascii="Arial" w:hAnsi="Arial" w:cs="Arial"/>
          <w:szCs w:val="24"/>
          <w:lang w:val="mn-MN"/>
        </w:rPr>
        <w:t>секторт</w:t>
      </w:r>
      <w:r w:rsidR="00B238E5" w:rsidRPr="009174F7">
        <w:rPr>
          <w:rFonts w:ascii="Arial" w:hAnsi="Arial" w:cs="Arial"/>
          <w:szCs w:val="24"/>
          <w:lang w:val="mn-MN"/>
        </w:rPr>
        <w:t xml:space="preserve">, </w:t>
      </w:r>
      <w:r w:rsidRPr="009174F7">
        <w:rPr>
          <w:rFonts w:ascii="Arial" w:hAnsi="Arial" w:cs="Arial"/>
          <w:szCs w:val="24"/>
          <w:lang w:val="mn-MN"/>
        </w:rPr>
        <w:t>төрийн</w:t>
      </w:r>
      <w:r w:rsidR="00B238E5" w:rsidRPr="009174F7">
        <w:rPr>
          <w:rFonts w:ascii="Arial" w:hAnsi="Arial" w:cs="Arial"/>
          <w:szCs w:val="24"/>
          <w:lang w:val="mn-MN"/>
        </w:rPr>
        <w:t xml:space="preserve"> </w:t>
      </w:r>
      <w:r w:rsidRPr="009174F7">
        <w:rPr>
          <w:rFonts w:ascii="Arial" w:hAnsi="Arial" w:cs="Arial"/>
          <w:szCs w:val="24"/>
          <w:lang w:val="mn-MN"/>
        </w:rPr>
        <w:t>байгууллагын</w:t>
      </w:r>
      <w:r w:rsidR="00B238E5" w:rsidRPr="009174F7">
        <w:rPr>
          <w:rFonts w:ascii="Arial" w:hAnsi="Arial" w:cs="Arial"/>
          <w:szCs w:val="24"/>
          <w:lang w:val="mn-MN"/>
        </w:rPr>
        <w:t xml:space="preserve"> </w:t>
      </w:r>
      <w:r w:rsidRPr="009174F7">
        <w:rPr>
          <w:rFonts w:ascii="Arial" w:hAnsi="Arial" w:cs="Arial"/>
          <w:szCs w:val="24"/>
          <w:lang w:val="mn-MN"/>
        </w:rPr>
        <w:t>нийт</w:t>
      </w:r>
      <w:r w:rsidR="00B238E5" w:rsidRPr="009174F7">
        <w:rPr>
          <w:rFonts w:ascii="Arial" w:hAnsi="Arial" w:cs="Arial"/>
          <w:szCs w:val="24"/>
          <w:lang w:val="mn-MN"/>
        </w:rPr>
        <w:t xml:space="preserve"> </w:t>
      </w:r>
      <w:r w:rsidRPr="009174F7">
        <w:rPr>
          <w:rFonts w:ascii="Arial" w:hAnsi="Arial" w:cs="Arial"/>
          <w:szCs w:val="24"/>
          <w:lang w:val="mn-MN"/>
        </w:rPr>
        <w:t>зардлаас</w:t>
      </w:r>
      <w:r w:rsidR="00B238E5" w:rsidRPr="009174F7">
        <w:rPr>
          <w:rFonts w:ascii="Arial" w:hAnsi="Arial" w:cs="Arial"/>
          <w:szCs w:val="24"/>
          <w:lang w:val="mn-MN"/>
        </w:rPr>
        <w:t xml:space="preserve"> </w:t>
      </w:r>
      <w:r w:rsidRPr="009174F7">
        <w:rPr>
          <w:rFonts w:ascii="Arial" w:hAnsi="Arial" w:cs="Arial"/>
          <w:szCs w:val="24"/>
          <w:lang w:val="mn-MN"/>
        </w:rPr>
        <w:t>дээр</w:t>
      </w:r>
      <w:r w:rsidR="00B238E5" w:rsidRPr="009174F7">
        <w:rPr>
          <w:rFonts w:ascii="Arial" w:hAnsi="Arial" w:cs="Arial"/>
          <w:szCs w:val="24"/>
          <w:lang w:val="mn-MN"/>
        </w:rPr>
        <w:t xml:space="preserve"> </w:t>
      </w:r>
      <w:r w:rsidRPr="009174F7">
        <w:rPr>
          <w:rFonts w:ascii="Arial" w:hAnsi="Arial" w:cs="Arial"/>
          <w:szCs w:val="24"/>
          <w:lang w:val="mn-MN"/>
        </w:rPr>
        <w:t>дурьдсан</w:t>
      </w:r>
      <w:r w:rsidR="00B238E5" w:rsidRPr="009174F7">
        <w:rPr>
          <w:rFonts w:ascii="Arial" w:hAnsi="Arial" w:cs="Arial"/>
          <w:szCs w:val="24"/>
          <w:lang w:val="mn-MN"/>
        </w:rPr>
        <w:t xml:space="preserve"> </w:t>
      </w:r>
      <w:r w:rsidRPr="009174F7">
        <w:rPr>
          <w:rFonts w:ascii="Arial" w:hAnsi="Arial" w:cs="Arial"/>
          <w:szCs w:val="24"/>
          <w:lang w:val="mn-MN"/>
        </w:rPr>
        <w:t>салбаруудын</w:t>
      </w:r>
      <w:r w:rsidR="00B238E5" w:rsidRPr="009174F7">
        <w:rPr>
          <w:rFonts w:ascii="Arial" w:hAnsi="Arial" w:cs="Arial"/>
          <w:szCs w:val="24"/>
          <w:lang w:val="mn-MN"/>
        </w:rPr>
        <w:t xml:space="preserve"> </w:t>
      </w:r>
      <w:r w:rsidRPr="009174F7">
        <w:rPr>
          <w:rFonts w:ascii="Arial" w:hAnsi="Arial" w:cs="Arial"/>
          <w:szCs w:val="24"/>
          <w:lang w:val="mn-MN"/>
        </w:rPr>
        <w:t>зардлыг</w:t>
      </w:r>
      <w:r w:rsidR="00B238E5" w:rsidRPr="009174F7">
        <w:rPr>
          <w:rFonts w:ascii="Arial" w:hAnsi="Arial" w:cs="Arial"/>
          <w:szCs w:val="24"/>
          <w:lang w:val="mn-MN"/>
        </w:rPr>
        <w:t xml:space="preserve"> </w:t>
      </w:r>
      <w:r w:rsidRPr="009174F7">
        <w:rPr>
          <w:rFonts w:ascii="Arial" w:hAnsi="Arial" w:cs="Arial"/>
          <w:szCs w:val="24"/>
          <w:lang w:val="mn-MN"/>
        </w:rPr>
        <w:t>авч</w:t>
      </w:r>
      <w:r w:rsidR="00B238E5" w:rsidRPr="009174F7">
        <w:rPr>
          <w:rFonts w:ascii="Arial" w:hAnsi="Arial" w:cs="Arial"/>
          <w:szCs w:val="24"/>
          <w:lang w:val="mn-MN"/>
        </w:rPr>
        <w:t xml:space="preserve"> </w:t>
      </w:r>
      <w:r w:rsidRPr="009174F7">
        <w:rPr>
          <w:rFonts w:ascii="Arial" w:hAnsi="Arial" w:cs="Arial"/>
          <w:szCs w:val="24"/>
          <w:lang w:val="mn-MN"/>
        </w:rPr>
        <w:t>Төрийн</w:t>
      </w:r>
      <w:r w:rsidR="00314AB0" w:rsidRPr="009174F7">
        <w:rPr>
          <w:rFonts w:ascii="Arial" w:hAnsi="Arial" w:cs="Arial"/>
          <w:szCs w:val="24"/>
          <w:lang w:val="mn-MN"/>
        </w:rPr>
        <w:t xml:space="preserve"> </w:t>
      </w:r>
      <w:r w:rsidRPr="009174F7">
        <w:rPr>
          <w:rFonts w:ascii="Arial" w:hAnsi="Arial" w:cs="Arial"/>
          <w:szCs w:val="24"/>
          <w:lang w:val="mn-MN"/>
        </w:rPr>
        <w:t>байгууллагын</w:t>
      </w:r>
      <w:r w:rsidR="00314AB0" w:rsidRPr="009174F7">
        <w:rPr>
          <w:rFonts w:ascii="Arial" w:hAnsi="Arial" w:cs="Arial"/>
          <w:szCs w:val="24"/>
          <w:lang w:val="mn-MN"/>
        </w:rPr>
        <w:t xml:space="preserve"> </w:t>
      </w:r>
      <w:r w:rsidRPr="009174F7">
        <w:rPr>
          <w:rFonts w:ascii="Arial" w:hAnsi="Arial" w:cs="Arial"/>
          <w:szCs w:val="24"/>
          <w:lang w:val="mn-MN"/>
        </w:rPr>
        <w:t>секторт</w:t>
      </w:r>
      <w:r w:rsidR="00314AB0" w:rsidRPr="009174F7">
        <w:rPr>
          <w:rFonts w:ascii="Arial" w:hAnsi="Arial" w:cs="Arial"/>
          <w:szCs w:val="24"/>
          <w:lang w:val="mn-MN"/>
        </w:rPr>
        <w:t xml:space="preserve"> </w:t>
      </w:r>
      <w:r w:rsidRPr="009174F7">
        <w:rPr>
          <w:rFonts w:ascii="Arial" w:hAnsi="Arial" w:cs="Arial"/>
          <w:szCs w:val="24"/>
          <w:lang w:val="mn-MN"/>
        </w:rPr>
        <w:t>тусгана</w:t>
      </w:r>
      <w:r w:rsidR="00F85905" w:rsidRPr="009174F7">
        <w:rPr>
          <w:rFonts w:ascii="Arial" w:hAnsi="Arial" w:cs="Arial"/>
          <w:szCs w:val="24"/>
          <w:lang w:val="mn-MN"/>
        </w:rPr>
        <w:t>.</w:t>
      </w:r>
    </w:p>
    <w:p w:rsidR="008C4552" w:rsidRPr="009174F7" w:rsidRDefault="008C4552" w:rsidP="008C4552">
      <w:pPr>
        <w:ind w:left="360"/>
        <w:jc w:val="both"/>
        <w:rPr>
          <w:rFonts w:ascii="Arial" w:hAnsi="Arial" w:cs="Arial"/>
          <w:szCs w:val="24"/>
          <w:lang w:val="mn-MN"/>
        </w:rPr>
      </w:pPr>
    </w:p>
    <w:p w:rsidR="00F85905" w:rsidRPr="009174F7" w:rsidRDefault="005318EC" w:rsidP="00794780">
      <w:pPr>
        <w:ind w:left="720"/>
        <w:jc w:val="both"/>
        <w:rPr>
          <w:rFonts w:ascii="Arial" w:hAnsi="Arial" w:cs="Arial"/>
          <w:szCs w:val="24"/>
          <w:lang w:val="mn-MN"/>
        </w:rPr>
      </w:pPr>
      <w:r w:rsidRPr="009174F7">
        <w:rPr>
          <w:rFonts w:ascii="Arial" w:hAnsi="Arial" w:cs="Arial"/>
          <w:szCs w:val="24"/>
          <w:u w:val="single"/>
        </w:rPr>
        <w:t xml:space="preserve">P.3.2 </w:t>
      </w:r>
      <w:r w:rsidR="003114C3" w:rsidRPr="009174F7">
        <w:rPr>
          <w:rFonts w:ascii="Arial" w:hAnsi="Arial" w:cs="Arial"/>
          <w:szCs w:val="24"/>
          <w:u w:val="single"/>
          <w:lang w:val="mn-MN"/>
        </w:rPr>
        <w:t>Хамтын</w:t>
      </w:r>
      <w:r w:rsidR="00F85905" w:rsidRPr="009174F7">
        <w:rPr>
          <w:rFonts w:ascii="Arial" w:hAnsi="Arial" w:cs="Arial"/>
          <w:szCs w:val="24"/>
          <w:u w:val="single"/>
          <w:lang w:val="mn-MN"/>
        </w:rPr>
        <w:t xml:space="preserve"> </w:t>
      </w:r>
      <w:r w:rsidR="003114C3" w:rsidRPr="009174F7">
        <w:rPr>
          <w:rFonts w:ascii="Arial" w:hAnsi="Arial" w:cs="Arial"/>
          <w:szCs w:val="24"/>
          <w:u w:val="single"/>
          <w:lang w:val="mn-MN"/>
        </w:rPr>
        <w:t>хэрэглээний</w:t>
      </w:r>
      <w:r w:rsidR="00F85905" w:rsidRPr="009174F7">
        <w:rPr>
          <w:rFonts w:ascii="Arial" w:hAnsi="Arial" w:cs="Arial"/>
          <w:szCs w:val="24"/>
          <w:u w:val="single"/>
          <w:lang w:val="mn-MN"/>
        </w:rPr>
        <w:t xml:space="preserve"> </w:t>
      </w:r>
      <w:r w:rsidR="003114C3" w:rsidRPr="009174F7">
        <w:rPr>
          <w:rFonts w:ascii="Arial" w:hAnsi="Arial" w:cs="Arial"/>
          <w:szCs w:val="24"/>
          <w:u w:val="single"/>
          <w:lang w:val="mn-MN"/>
        </w:rPr>
        <w:t>зардал</w:t>
      </w:r>
      <w:r w:rsidR="007A4044" w:rsidRPr="009174F7">
        <w:rPr>
          <w:rFonts w:ascii="Arial" w:hAnsi="Arial" w:cs="Arial"/>
          <w:szCs w:val="24"/>
          <w:u w:val="single"/>
          <w:lang w:val="mn-MN"/>
        </w:rPr>
        <w:t>:</w:t>
      </w:r>
      <w:r w:rsidR="007A4044" w:rsidRPr="009174F7">
        <w:rPr>
          <w:rFonts w:ascii="Arial" w:hAnsi="Arial" w:cs="Arial"/>
          <w:szCs w:val="24"/>
          <w:lang w:val="mn-MN"/>
        </w:rPr>
        <w:t xml:space="preserve"> </w:t>
      </w:r>
      <w:r w:rsidR="003114C3" w:rsidRPr="009174F7">
        <w:rPr>
          <w:rFonts w:ascii="Arial" w:hAnsi="Arial" w:cs="Arial"/>
          <w:szCs w:val="24"/>
          <w:lang w:val="mn-MN"/>
        </w:rPr>
        <w:t>Төрийн</w:t>
      </w:r>
      <w:r w:rsidR="00F85905" w:rsidRPr="009174F7">
        <w:rPr>
          <w:rFonts w:ascii="Arial" w:hAnsi="Arial" w:cs="Arial"/>
          <w:szCs w:val="24"/>
          <w:lang w:val="mn-MN"/>
        </w:rPr>
        <w:t xml:space="preserve"> </w:t>
      </w:r>
      <w:r w:rsidR="003114C3" w:rsidRPr="009174F7">
        <w:rPr>
          <w:rFonts w:ascii="Arial" w:hAnsi="Arial" w:cs="Arial"/>
          <w:szCs w:val="24"/>
          <w:lang w:val="mn-MN"/>
        </w:rPr>
        <w:t>байгууллагын</w:t>
      </w:r>
      <w:r w:rsidR="00F85905" w:rsidRPr="009174F7">
        <w:rPr>
          <w:rFonts w:ascii="Arial" w:hAnsi="Arial" w:cs="Arial"/>
          <w:szCs w:val="24"/>
          <w:lang w:val="mn-MN"/>
        </w:rPr>
        <w:t xml:space="preserve"> </w:t>
      </w:r>
      <w:r w:rsidR="003114C3" w:rsidRPr="009174F7">
        <w:rPr>
          <w:rFonts w:ascii="Arial" w:hAnsi="Arial" w:cs="Arial"/>
          <w:szCs w:val="24"/>
          <w:lang w:val="mn-MN"/>
        </w:rPr>
        <w:t>дараах</w:t>
      </w:r>
      <w:r w:rsidR="00F85905" w:rsidRPr="009174F7">
        <w:rPr>
          <w:rFonts w:ascii="Arial" w:hAnsi="Arial" w:cs="Arial"/>
          <w:szCs w:val="24"/>
          <w:lang w:val="mn-MN"/>
        </w:rPr>
        <w:t xml:space="preserve"> </w:t>
      </w:r>
      <w:r w:rsidR="003114C3" w:rsidRPr="009174F7">
        <w:rPr>
          <w:rFonts w:ascii="Arial" w:hAnsi="Arial" w:cs="Arial"/>
          <w:szCs w:val="24"/>
          <w:lang w:val="mn-MN"/>
        </w:rPr>
        <w:t>салбаруудын</w:t>
      </w:r>
      <w:r w:rsidR="00F85905" w:rsidRPr="009174F7">
        <w:rPr>
          <w:rFonts w:ascii="Arial" w:hAnsi="Arial" w:cs="Arial"/>
          <w:szCs w:val="24"/>
          <w:lang w:val="mn-MN"/>
        </w:rPr>
        <w:t xml:space="preserve"> </w:t>
      </w:r>
      <w:r w:rsidR="003114C3" w:rsidRPr="009174F7">
        <w:rPr>
          <w:rFonts w:ascii="Arial" w:hAnsi="Arial" w:cs="Arial"/>
          <w:szCs w:val="24"/>
          <w:lang w:val="mn-MN"/>
        </w:rPr>
        <w:t>зарлагыг</w:t>
      </w:r>
      <w:r w:rsidR="00F85905" w:rsidRPr="009174F7">
        <w:rPr>
          <w:rFonts w:ascii="Arial" w:hAnsi="Arial" w:cs="Arial"/>
          <w:szCs w:val="24"/>
          <w:lang w:val="mn-MN"/>
        </w:rPr>
        <w:t xml:space="preserve"> </w:t>
      </w:r>
      <w:r w:rsidR="003114C3" w:rsidRPr="009174F7">
        <w:rPr>
          <w:rFonts w:ascii="Arial" w:hAnsi="Arial" w:cs="Arial"/>
          <w:szCs w:val="24"/>
          <w:lang w:val="mn-MN"/>
        </w:rPr>
        <w:t>хамтын</w:t>
      </w:r>
      <w:r w:rsidR="00F85905" w:rsidRPr="009174F7">
        <w:rPr>
          <w:rFonts w:ascii="Arial" w:hAnsi="Arial" w:cs="Arial"/>
          <w:szCs w:val="24"/>
          <w:lang w:val="mn-MN"/>
        </w:rPr>
        <w:t xml:space="preserve"> </w:t>
      </w:r>
      <w:r w:rsidR="003114C3" w:rsidRPr="009174F7">
        <w:rPr>
          <w:rFonts w:ascii="Arial" w:hAnsi="Arial" w:cs="Arial"/>
          <w:szCs w:val="24"/>
          <w:lang w:val="mn-MN"/>
        </w:rPr>
        <w:t>хэрэглээнд</w:t>
      </w:r>
      <w:r w:rsidR="00F85905" w:rsidRPr="009174F7">
        <w:rPr>
          <w:rFonts w:ascii="Arial" w:hAnsi="Arial" w:cs="Arial"/>
          <w:szCs w:val="24"/>
          <w:lang w:val="mn-MN"/>
        </w:rPr>
        <w:t xml:space="preserve"> </w:t>
      </w:r>
      <w:r w:rsidR="003114C3" w:rsidRPr="009174F7">
        <w:rPr>
          <w:rFonts w:ascii="Arial" w:hAnsi="Arial" w:cs="Arial"/>
          <w:szCs w:val="24"/>
          <w:lang w:val="mn-MN"/>
        </w:rPr>
        <w:t>хамруулна</w:t>
      </w:r>
      <w:r w:rsidR="00F85905" w:rsidRPr="009174F7">
        <w:rPr>
          <w:rFonts w:ascii="Arial" w:hAnsi="Arial" w:cs="Arial"/>
          <w:szCs w:val="24"/>
          <w:lang w:val="mn-MN"/>
        </w:rPr>
        <w:t xml:space="preserve">. </w:t>
      </w:r>
      <w:r w:rsidR="003114C3" w:rsidRPr="009174F7">
        <w:rPr>
          <w:rFonts w:ascii="Arial" w:hAnsi="Arial" w:cs="Arial"/>
          <w:szCs w:val="24"/>
          <w:lang w:val="mn-MN"/>
        </w:rPr>
        <w:t>Үүнд</w:t>
      </w:r>
      <w:r w:rsidR="00F85905" w:rsidRPr="009174F7">
        <w:rPr>
          <w:rFonts w:ascii="Arial" w:hAnsi="Arial" w:cs="Arial"/>
          <w:szCs w:val="24"/>
          <w:lang w:val="mn-MN"/>
        </w:rPr>
        <w:t>:</w:t>
      </w:r>
    </w:p>
    <w:p w:rsidR="008C4552" w:rsidRPr="009174F7" w:rsidRDefault="008C4552" w:rsidP="007A4044">
      <w:pPr>
        <w:ind w:left="720"/>
        <w:jc w:val="both"/>
        <w:rPr>
          <w:rFonts w:ascii="Arial" w:hAnsi="Arial" w:cs="Arial"/>
          <w:szCs w:val="24"/>
          <w:lang w:val="mn-MN"/>
        </w:rPr>
      </w:pPr>
    </w:p>
    <w:p w:rsidR="007A4044" w:rsidRPr="009174F7" w:rsidRDefault="003114C3" w:rsidP="00F40089">
      <w:pPr>
        <w:numPr>
          <w:ilvl w:val="0"/>
          <w:numId w:val="7"/>
        </w:numPr>
        <w:tabs>
          <w:tab w:val="num" w:pos="1080"/>
        </w:tabs>
        <w:ind w:left="1908" w:hanging="1008"/>
        <w:jc w:val="both"/>
        <w:rPr>
          <w:rFonts w:ascii="Arial" w:hAnsi="Arial" w:cs="Arial"/>
          <w:szCs w:val="24"/>
          <w:lang w:val="mn-MN"/>
        </w:rPr>
      </w:pPr>
      <w:r w:rsidRPr="009174F7">
        <w:rPr>
          <w:rFonts w:ascii="Arial" w:hAnsi="Arial" w:cs="Arial"/>
          <w:szCs w:val="24"/>
        </w:rPr>
        <w:t>Нийтийн</w:t>
      </w:r>
      <w:r w:rsidR="00314AB0" w:rsidRPr="009174F7">
        <w:rPr>
          <w:rFonts w:ascii="Arial" w:hAnsi="Arial" w:cs="Arial"/>
          <w:szCs w:val="24"/>
        </w:rPr>
        <w:t xml:space="preserve"> </w:t>
      </w:r>
      <w:r w:rsidRPr="009174F7">
        <w:rPr>
          <w:rFonts w:ascii="Arial" w:hAnsi="Arial" w:cs="Arial"/>
          <w:szCs w:val="24"/>
        </w:rPr>
        <w:t>ерөнхий</w:t>
      </w:r>
      <w:r w:rsidR="00314AB0" w:rsidRPr="009174F7">
        <w:rPr>
          <w:rFonts w:ascii="Arial" w:hAnsi="Arial" w:cs="Arial"/>
          <w:szCs w:val="24"/>
        </w:rPr>
        <w:t xml:space="preserve"> </w:t>
      </w:r>
      <w:r w:rsidRPr="009174F7">
        <w:rPr>
          <w:rFonts w:ascii="Arial" w:hAnsi="Arial" w:cs="Arial"/>
          <w:szCs w:val="24"/>
        </w:rPr>
        <w:t>үйлчилгээ</w:t>
      </w:r>
      <w:r w:rsidR="00314AB0" w:rsidRPr="009174F7">
        <w:rPr>
          <w:rFonts w:ascii="Arial" w:hAnsi="Arial" w:cs="Arial"/>
          <w:szCs w:val="24"/>
        </w:rPr>
        <w:t xml:space="preserve"> </w:t>
      </w:r>
    </w:p>
    <w:p w:rsidR="007A4044" w:rsidRPr="009174F7" w:rsidRDefault="003114C3" w:rsidP="00F40089">
      <w:pPr>
        <w:numPr>
          <w:ilvl w:val="0"/>
          <w:numId w:val="7"/>
        </w:numPr>
        <w:tabs>
          <w:tab w:val="num" w:pos="1080"/>
        </w:tabs>
        <w:ind w:left="1908" w:hanging="1008"/>
        <w:jc w:val="both"/>
        <w:rPr>
          <w:rFonts w:ascii="Arial" w:hAnsi="Arial" w:cs="Arial"/>
          <w:szCs w:val="24"/>
          <w:lang w:val="mn-MN"/>
        </w:rPr>
      </w:pPr>
      <w:r w:rsidRPr="009174F7">
        <w:rPr>
          <w:rFonts w:ascii="Arial" w:hAnsi="Arial" w:cs="Arial"/>
          <w:szCs w:val="24"/>
        </w:rPr>
        <w:t>Батлан</w:t>
      </w:r>
      <w:r w:rsidR="00314AB0" w:rsidRPr="009174F7">
        <w:rPr>
          <w:rFonts w:ascii="Arial" w:hAnsi="Arial" w:cs="Arial"/>
          <w:szCs w:val="24"/>
        </w:rPr>
        <w:t xml:space="preserve"> </w:t>
      </w:r>
      <w:r w:rsidRPr="009174F7">
        <w:rPr>
          <w:rFonts w:ascii="Arial" w:hAnsi="Arial" w:cs="Arial"/>
          <w:szCs w:val="24"/>
        </w:rPr>
        <w:t>хамгаалах</w:t>
      </w:r>
      <w:r w:rsidR="00314AB0" w:rsidRPr="009174F7">
        <w:rPr>
          <w:rFonts w:ascii="Arial" w:hAnsi="Arial" w:cs="Arial"/>
          <w:szCs w:val="24"/>
        </w:rPr>
        <w:t xml:space="preserve"> </w:t>
      </w:r>
      <w:r w:rsidRPr="009174F7">
        <w:rPr>
          <w:rFonts w:ascii="Arial" w:hAnsi="Arial" w:cs="Arial"/>
          <w:szCs w:val="24"/>
        </w:rPr>
        <w:t>үйл</w:t>
      </w:r>
      <w:r w:rsidR="00314AB0" w:rsidRPr="009174F7">
        <w:rPr>
          <w:rFonts w:ascii="Arial" w:hAnsi="Arial" w:cs="Arial"/>
          <w:szCs w:val="24"/>
        </w:rPr>
        <w:t xml:space="preserve"> </w:t>
      </w:r>
      <w:r w:rsidRPr="009174F7">
        <w:rPr>
          <w:rFonts w:ascii="Arial" w:hAnsi="Arial" w:cs="Arial"/>
          <w:szCs w:val="24"/>
        </w:rPr>
        <w:t>ажиллагаа</w:t>
      </w:r>
    </w:p>
    <w:p w:rsidR="007A4044" w:rsidRPr="009174F7" w:rsidRDefault="003114C3" w:rsidP="00F40089">
      <w:pPr>
        <w:numPr>
          <w:ilvl w:val="0"/>
          <w:numId w:val="7"/>
        </w:numPr>
        <w:tabs>
          <w:tab w:val="num" w:pos="1080"/>
        </w:tabs>
        <w:ind w:left="1908" w:hanging="1008"/>
        <w:jc w:val="both"/>
        <w:rPr>
          <w:rFonts w:ascii="Arial" w:hAnsi="Arial" w:cs="Arial"/>
          <w:szCs w:val="24"/>
          <w:lang w:val="mn-MN"/>
        </w:rPr>
      </w:pPr>
      <w:r w:rsidRPr="009174F7">
        <w:rPr>
          <w:rFonts w:ascii="Arial" w:hAnsi="Arial" w:cs="Arial"/>
          <w:szCs w:val="24"/>
          <w:lang w:val="mn-MN"/>
        </w:rPr>
        <w:t>Нийгмийн</w:t>
      </w:r>
      <w:r w:rsidR="00314AB0" w:rsidRPr="009174F7">
        <w:rPr>
          <w:rFonts w:ascii="Arial" w:hAnsi="Arial" w:cs="Arial"/>
          <w:szCs w:val="24"/>
          <w:lang w:val="mn-MN"/>
        </w:rPr>
        <w:t xml:space="preserve"> </w:t>
      </w:r>
      <w:r w:rsidRPr="009174F7">
        <w:rPr>
          <w:rFonts w:ascii="Arial" w:hAnsi="Arial" w:cs="Arial"/>
          <w:szCs w:val="24"/>
          <w:lang w:val="mn-MN"/>
        </w:rPr>
        <w:t>хэв</w:t>
      </w:r>
      <w:r w:rsidR="00314AB0" w:rsidRPr="009174F7">
        <w:rPr>
          <w:rFonts w:ascii="Arial" w:hAnsi="Arial" w:cs="Arial"/>
          <w:szCs w:val="24"/>
          <w:lang w:val="mn-MN"/>
        </w:rPr>
        <w:t xml:space="preserve"> </w:t>
      </w:r>
      <w:r w:rsidRPr="009174F7">
        <w:rPr>
          <w:rFonts w:ascii="Arial" w:hAnsi="Arial" w:cs="Arial"/>
          <w:szCs w:val="24"/>
          <w:lang w:val="mn-MN"/>
        </w:rPr>
        <w:t>журам</w:t>
      </w:r>
      <w:r w:rsidR="00314AB0" w:rsidRPr="009174F7">
        <w:rPr>
          <w:rFonts w:ascii="Arial" w:hAnsi="Arial" w:cs="Arial"/>
          <w:szCs w:val="24"/>
          <w:lang w:val="mn-MN"/>
        </w:rPr>
        <w:t xml:space="preserve">, </w:t>
      </w:r>
      <w:r w:rsidRPr="009174F7">
        <w:rPr>
          <w:rFonts w:ascii="Arial" w:hAnsi="Arial" w:cs="Arial"/>
          <w:szCs w:val="24"/>
          <w:lang w:val="mn-MN"/>
        </w:rPr>
        <w:t>аюулгүй</w:t>
      </w:r>
      <w:r w:rsidR="00314AB0" w:rsidRPr="009174F7">
        <w:rPr>
          <w:rFonts w:ascii="Arial" w:hAnsi="Arial" w:cs="Arial"/>
          <w:szCs w:val="24"/>
          <w:lang w:val="mn-MN"/>
        </w:rPr>
        <w:t xml:space="preserve"> </w:t>
      </w:r>
      <w:r w:rsidRPr="009174F7">
        <w:rPr>
          <w:rFonts w:ascii="Arial" w:hAnsi="Arial" w:cs="Arial"/>
          <w:szCs w:val="24"/>
          <w:lang w:val="mn-MN"/>
        </w:rPr>
        <w:t>байдлын</w:t>
      </w:r>
      <w:r w:rsidR="00314AB0" w:rsidRPr="009174F7">
        <w:rPr>
          <w:rFonts w:ascii="Arial" w:hAnsi="Arial" w:cs="Arial"/>
          <w:szCs w:val="24"/>
          <w:lang w:val="mn-MN"/>
        </w:rPr>
        <w:t xml:space="preserve"> </w:t>
      </w:r>
      <w:r w:rsidRPr="009174F7">
        <w:rPr>
          <w:rFonts w:ascii="Arial" w:hAnsi="Arial" w:cs="Arial"/>
          <w:szCs w:val="24"/>
          <w:lang w:val="mn-MN"/>
        </w:rPr>
        <w:t>үйл</w:t>
      </w:r>
      <w:r w:rsidR="00314AB0" w:rsidRPr="009174F7">
        <w:rPr>
          <w:rFonts w:ascii="Arial" w:hAnsi="Arial" w:cs="Arial"/>
          <w:szCs w:val="24"/>
          <w:lang w:val="mn-MN"/>
        </w:rPr>
        <w:t xml:space="preserve"> </w:t>
      </w:r>
      <w:r w:rsidRPr="009174F7">
        <w:rPr>
          <w:rFonts w:ascii="Arial" w:hAnsi="Arial" w:cs="Arial"/>
          <w:szCs w:val="24"/>
          <w:lang w:val="mn-MN"/>
        </w:rPr>
        <w:t>ажиллагаа</w:t>
      </w:r>
    </w:p>
    <w:p w:rsidR="007A4044" w:rsidRPr="009174F7" w:rsidRDefault="003114C3" w:rsidP="00F40089">
      <w:pPr>
        <w:numPr>
          <w:ilvl w:val="0"/>
          <w:numId w:val="7"/>
        </w:numPr>
        <w:tabs>
          <w:tab w:val="num" w:pos="1080"/>
        </w:tabs>
        <w:ind w:left="1908" w:hanging="1008"/>
        <w:jc w:val="both"/>
        <w:rPr>
          <w:rFonts w:ascii="Arial" w:hAnsi="Arial" w:cs="Arial"/>
          <w:szCs w:val="24"/>
          <w:lang w:val="mn-MN"/>
        </w:rPr>
      </w:pPr>
      <w:r w:rsidRPr="009174F7">
        <w:rPr>
          <w:rFonts w:ascii="Arial" w:hAnsi="Arial" w:cs="Arial"/>
          <w:szCs w:val="24"/>
          <w:lang w:val="mn-MN"/>
        </w:rPr>
        <w:t>Хөдөө</w:t>
      </w:r>
      <w:r w:rsidR="00314AB0" w:rsidRPr="009174F7">
        <w:rPr>
          <w:rFonts w:ascii="Arial" w:hAnsi="Arial" w:cs="Arial"/>
          <w:szCs w:val="24"/>
          <w:lang w:val="mn-MN"/>
        </w:rPr>
        <w:t xml:space="preserve"> </w:t>
      </w:r>
      <w:r w:rsidRPr="009174F7">
        <w:rPr>
          <w:rFonts w:ascii="Arial" w:hAnsi="Arial" w:cs="Arial"/>
          <w:szCs w:val="24"/>
          <w:lang w:val="mn-MN"/>
        </w:rPr>
        <w:t>аж</w:t>
      </w:r>
      <w:r w:rsidR="00314AB0" w:rsidRPr="009174F7">
        <w:rPr>
          <w:rFonts w:ascii="Arial" w:hAnsi="Arial" w:cs="Arial"/>
          <w:szCs w:val="24"/>
          <w:lang w:val="mn-MN"/>
        </w:rPr>
        <w:t xml:space="preserve"> </w:t>
      </w:r>
      <w:r w:rsidRPr="009174F7">
        <w:rPr>
          <w:rFonts w:ascii="Arial" w:hAnsi="Arial" w:cs="Arial"/>
          <w:szCs w:val="24"/>
          <w:lang w:val="mn-MN"/>
        </w:rPr>
        <w:t>ахуй</w:t>
      </w:r>
      <w:r w:rsidR="00314AB0" w:rsidRPr="009174F7">
        <w:rPr>
          <w:rFonts w:ascii="Arial" w:hAnsi="Arial" w:cs="Arial"/>
          <w:szCs w:val="24"/>
          <w:lang w:val="mn-MN"/>
        </w:rPr>
        <w:t xml:space="preserve">, </w:t>
      </w:r>
      <w:r w:rsidRPr="009174F7">
        <w:rPr>
          <w:rFonts w:ascii="Arial" w:hAnsi="Arial" w:cs="Arial"/>
          <w:szCs w:val="24"/>
          <w:lang w:val="mn-MN"/>
        </w:rPr>
        <w:t>ойн</w:t>
      </w:r>
      <w:r w:rsidR="00314AB0" w:rsidRPr="009174F7">
        <w:rPr>
          <w:rFonts w:ascii="Arial" w:hAnsi="Arial" w:cs="Arial"/>
          <w:szCs w:val="24"/>
          <w:lang w:val="mn-MN"/>
        </w:rPr>
        <w:t xml:space="preserve"> </w:t>
      </w:r>
      <w:r w:rsidRPr="009174F7">
        <w:rPr>
          <w:rFonts w:ascii="Arial" w:hAnsi="Arial" w:cs="Arial"/>
          <w:szCs w:val="24"/>
          <w:lang w:val="mn-MN"/>
        </w:rPr>
        <w:t>аж</w:t>
      </w:r>
      <w:r w:rsidR="00314AB0" w:rsidRPr="009174F7">
        <w:rPr>
          <w:rFonts w:ascii="Arial" w:hAnsi="Arial" w:cs="Arial"/>
          <w:szCs w:val="24"/>
          <w:lang w:val="mn-MN"/>
        </w:rPr>
        <w:t xml:space="preserve"> </w:t>
      </w:r>
      <w:r w:rsidRPr="009174F7">
        <w:rPr>
          <w:rFonts w:ascii="Arial" w:hAnsi="Arial" w:cs="Arial"/>
          <w:szCs w:val="24"/>
          <w:lang w:val="mn-MN"/>
        </w:rPr>
        <w:t>ахуйн</w:t>
      </w:r>
      <w:r w:rsidR="00314AB0" w:rsidRPr="009174F7">
        <w:rPr>
          <w:rFonts w:ascii="Arial" w:hAnsi="Arial" w:cs="Arial"/>
          <w:szCs w:val="24"/>
          <w:lang w:val="mn-MN"/>
        </w:rPr>
        <w:t xml:space="preserve"> </w:t>
      </w:r>
      <w:r w:rsidRPr="009174F7">
        <w:rPr>
          <w:rFonts w:ascii="Arial" w:hAnsi="Arial" w:cs="Arial"/>
          <w:szCs w:val="24"/>
          <w:lang w:val="mn-MN"/>
        </w:rPr>
        <w:t>үйл</w:t>
      </w:r>
      <w:r w:rsidR="00314AB0" w:rsidRPr="009174F7">
        <w:rPr>
          <w:rFonts w:ascii="Arial" w:hAnsi="Arial" w:cs="Arial"/>
          <w:szCs w:val="24"/>
          <w:lang w:val="mn-MN"/>
        </w:rPr>
        <w:t xml:space="preserve"> </w:t>
      </w:r>
      <w:r w:rsidRPr="009174F7">
        <w:rPr>
          <w:rFonts w:ascii="Arial" w:hAnsi="Arial" w:cs="Arial"/>
          <w:szCs w:val="24"/>
          <w:lang w:val="mn-MN"/>
        </w:rPr>
        <w:t>ажиллагаа</w:t>
      </w:r>
    </w:p>
    <w:p w:rsidR="007A4044" w:rsidRPr="009174F7" w:rsidRDefault="003114C3" w:rsidP="00F40089">
      <w:pPr>
        <w:numPr>
          <w:ilvl w:val="0"/>
          <w:numId w:val="7"/>
        </w:numPr>
        <w:tabs>
          <w:tab w:val="num" w:pos="1080"/>
        </w:tabs>
        <w:ind w:left="1908" w:hanging="1008"/>
        <w:jc w:val="both"/>
        <w:rPr>
          <w:rFonts w:ascii="Arial" w:hAnsi="Arial" w:cs="Arial"/>
          <w:szCs w:val="24"/>
          <w:lang w:val="mn-MN"/>
        </w:rPr>
      </w:pPr>
      <w:r w:rsidRPr="009174F7">
        <w:rPr>
          <w:rFonts w:ascii="Arial" w:hAnsi="Arial" w:cs="Arial"/>
          <w:szCs w:val="24"/>
          <w:lang w:val="mn-MN"/>
        </w:rPr>
        <w:t>Орон</w:t>
      </w:r>
      <w:r w:rsidR="00AA4A8A" w:rsidRPr="009174F7">
        <w:rPr>
          <w:rFonts w:ascii="Arial" w:hAnsi="Arial" w:cs="Arial"/>
          <w:szCs w:val="24"/>
          <w:lang w:val="mn-MN"/>
        </w:rPr>
        <w:t xml:space="preserve"> </w:t>
      </w:r>
      <w:r w:rsidRPr="009174F7">
        <w:rPr>
          <w:rFonts w:ascii="Arial" w:hAnsi="Arial" w:cs="Arial"/>
          <w:szCs w:val="24"/>
          <w:lang w:val="mn-MN"/>
        </w:rPr>
        <w:t>сууц</w:t>
      </w:r>
      <w:r w:rsidR="00AA4A8A" w:rsidRPr="009174F7">
        <w:rPr>
          <w:rFonts w:ascii="Arial" w:hAnsi="Arial" w:cs="Arial"/>
          <w:szCs w:val="24"/>
          <w:lang w:val="mn-MN"/>
        </w:rPr>
        <w:t xml:space="preserve">, </w:t>
      </w:r>
      <w:r w:rsidRPr="009174F7">
        <w:rPr>
          <w:rFonts w:ascii="Arial" w:hAnsi="Arial" w:cs="Arial"/>
          <w:szCs w:val="24"/>
          <w:lang w:val="mn-MN"/>
        </w:rPr>
        <w:t>нийтийн</w:t>
      </w:r>
      <w:r w:rsidR="00AA4A8A" w:rsidRPr="009174F7">
        <w:rPr>
          <w:rFonts w:ascii="Arial" w:hAnsi="Arial" w:cs="Arial"/>
          <w:szCs w:val="24"/>
          <w:lang w:val="mn-MN"/>
        </w:rPr>
        <w:t xml:space="preserve"> </w:t>
      </w:r>
      <w:r w:rsidRPr="009174F7">
        <w:rPr>
          <w:rFonts w:ascii="Arial" w:hAnsi="Arial" w:cs="Arial"/>
          <w:szCs w:val="24"/>
          <w:lang w:val="mn-MN"/>
        </w:rPr>
        <w:t>аж</w:t>
      </w:r>
      <w:r w:rsidR="00AA4A8A" w:rsidRPr="009174F7">
        <w:rPr>
          <w:rFonts w:ascii="Arial" w:hAnsi="Arial" w:cs="Arial"/>
          <w:szCs w:val="24"/>
          <w:lang w:val="mn-MN"/>
        </w:rPr>
        <w:t xml:space="preserve"> </w:t>
      </w:r>
      <w:r w:rsidRPr="009174F7">
        <w:rPr>
          <w:rFonts w:ascii="Arial" w:hAnsi="Arial" w:cs="Arial"/>
          <w:szCs w:val="24"/>
          <w:lang w:val="mn-MN"/>
        </w:rPr>
        <w:t>ахуйн</w:t>
      </w:r>
      <w:r w:rsidR="00AA4A8A" w:rsidRPr="009174F7">
        <w:rPr>
          <w:rFonts w:ascii="Arial" w:hAnsi="Arial" w:cs="Arial"/>
          <w:szCs w:val="24"/>
          <w:lang w:val="mn-MN"/>
        </w:rPr>
        <w:t xml:space="preserve"> </w:t>
      </w:r>
      <w:r w:rsidRPr="009174F7">
        <w:rPr>
          <w:rFonts w:ascii="Arial" w:hAnsi="Arial" w:cs="Arial"/>
          <w:szCs w:val="24"/>
          <w:lang w:val="mn-MN"/>
        </w:rPr>
        <w:t>үйл</w:t>
      </w:r>
      <w:r w:rsidR="00AA4A8A" w:rsidRPr="009174F7">
        <w:rPr>
          <w:rFonts w:ascii="Arial" w:hAnsi="Arial" w:cs="Arial"/>
          <w:szCs w:val="24"/>
          <w:lang w:val="mn-MN"/>
        </w:rPr>
        <w:t xml:space="preserve"> </w:t>
      </w:r>
      <w:r w:rsidRPr="009174F7">
        <w:rPr>
          <w:rFonts w:ascii="Arial" w:hAnsi="Arial" w:cs="Arial"/>
          <w:szCs w:val="24"/>
          <w:lang w:val="mn-MN"/>
        </w:rPr>
        <w:t>ажиллагаа</w:t>
      </w:r>
    </w:p>
    <w:p w:rsidR="007A4044" w:rsidRPr="009174F7" w:rsidRDefault="003114C3" w:rsidP="00F40089">
      <w:pPr>
        <w:numPr>
          <w:ilvl w:val="0"/>
          <w:numId w:val="7"/>
        </w:numPr>
        <w:tabs>
          <w:tab w:val="num" w:pos="1080"/>
        </w:tabs>
        <w:ind w:left="1908" w:hanging="1008"/>
        <w:jc w:val="both"/>
        <w:rPr>
          <w:rFonts w:ascii="Arial" w:hAnsi="Arial" w:cs="Arial"/>
          <w:szCs w:val="24"/>
          <w:lang w:val="mn-MN"/>
        </w:rPr>
      </w:pPr>
      <w:r w:rsidRPr="009174F7">
        <w:rPr>
          <w:rFonts w:ascii="Arial" w:hAnsi="Arial" w:cs="Arial"/>
          <w:szCs w:val="24"/>
          <w:lang w:val="mn-MN"/>
        </w:rPr>
        <w:t>Эрчим</w:t>
      </w:r>
      <w:r w:rsidR="00AA4A8A" w:rsidRPr="009174F7">
        <w:rPr>
          <w:rFonts w:ascii="Arial" w:hAnsi="Arial" w:cs="Arial"/>
          <w:szCs w:val="24"/>
          <w:lang w:val="mn-MN"/>
        </w:rPr>
        <w:t xml:space="preserve"> </w:t>
      </w:r>
      <w:r w:rsidRPr="009174F7">
        <w:rPr>
          <w:rFonts w:ascii="Arial" w:hAnsi="Arial" w:cs="Arial"/>
          <w:szCs w:val="24"/>
          <w:lang w:val="mn-MN"/>
        </w:rPr>
        <w:t>хүч</w:t>
      </w:r>
      <w:r w:rsidR="00AA4A8A" w:rsidRPr="009174F7">
        <w:rPr>
          <w:rFonts w:ascii="Arial" w:hAnsi="Arial" w:cs="Arial"/>
          <w:szCs w:val="24"/>
          <w:lang w:val="mn-MN"/>
        </w:rPr>
        <w:t xml:space="preserve">, </w:t>
      </w:r>
      <w:r w:rsidRPr="009174F7">
        <w:rPr>
          <w:rFonts w:ascii="Arial" w:hAnsi="Arial" w:cs="Arial"/>
          <w:szCs w:val="24"/>
          <w:lang w:val="mn-MN"/>
        </w:rPr>
        <w:t>дулаан</w:t>
      </w:r>
      <w:r w:rsidR="00AA4A8A" w:rsidRPr="009174F7">
        <w:rPr>
          <w:rFonts w:ascii="Arial" w:hAnsi="Arial" w:cs="Arial"/>
          <w:szCs w:val="24"/>
          <w:lang w:val="mn-MN"/>
        </w:rPr>
        <w:t xml:space="preserve"> </w:t>
      </w:r>
      <w:r w:rsidRPr="009174F7">
        <w:rPr>
          <w:rFonts w:ascii="Arial" w:hAnsi="Arial" w:cs="Arial"/>
          <w:szCs w:val="24"/>
          <w:lang w:val="mn-MN"/>
        </w:rPr>
        <w:t>хангамжийн</w:t>
      </w:r>
      <w:r w:rsidR="00AA4A8A" w:rsidRPr="009174F7">
        <w:rPr>
          <w:rFonts w:ascii="Arial" w:hAnsi="Arial" w:cs="Arial"/>
          <w:szCs w:val="24"/>
          <w:lang w:val="mn-MN"/>
        </w:rPr>
        <w:t xml:space="preserve"> </w:t>
      </w:r>
      <w:r w:rsidRPr="009174F7">
        <w:rPr>
          <w:rFonts w:ascii="Arial" w:hAnsi="Arial" w:cs="Arial"/>
          <w:szCs w:val="24"/>
          <w:lang w:val="mn-MN"/>
        </w:rPr>
        <w:t>үйл</w:t>
      </w:r>
      <w:r w:rsidR="00AA4A8A" w:rsidRPr="009174F7">
        <w:rPr>
          <w:rFonts w:ascii="Arial" w:hAnsi="Arial" w:cs="Arial"/>
          <w:szCs w:val="24"/>
          <w:lang w:val="mn-MN"/>
        </w:rPr>
        <w:t xml:space="preserve"> </w:t>
      </w:r>
      <w:r w:rsidRPr="009174F7">
        <w:rPr>
          <w:rFonts w:ascii="Arial" w:hAnsi="Arial" w:cs="Arial"/>
          <w:szCs w:val="24"/>
          <w:lang w:val="mn-MN"/>
        </w:rPr>
        <w:t>ажиллагаа</w:t>
      </w:r>
    </w:p>
    <w:p w:rsidR="007A4044" w:rsidRPr="009174F7" w:rsidRDefault="003114C3" w:rsidP="00F40089">
      <w:pPr>
        <w:numPr>
          <w:ilvl w:val="0"/>
          <w:numId w:val="7"/>
        </w:numPr>
        <w:tabs>
          <w:tab w:val="num" w:pos="1080"/>
        </w:tabs>
        <w:ind w:left="1908" w:hanging="1008"/>
        <w:jc w:val="both"/>
        <w:rPr>
          <w:rFonts w:ascii="Arial" w:hAnsi="Arial" w:cs="Arial"/>
          <w:szCs w:val="24"/>
          <w:lang w:val="mn-MN"/>
        </w:rPr>
      </w:pPr>
      <w:r w:rsidRPr="009174F7">
        <w:rPr>
          <w:rFonts w:ascii="Arial" w:hAnsi="Arial" w:cs="Arial"/>
          <w:szCs w:val="24"/>
          <w:lang w:val="mn-MN"/>
        </w:rPr>
        <w:t>Тээвэр</w:t>
      </w:r>
      <w:r w:rsidR="00AA4A8A" w:rsidRPr="009174F7">
        <w:rPr>
          <w:rFonts w:ascii="Arial" w:hAnsi="Arial" w:cs="Arial"/>
          <w:szCs w:val="24"/>
          <w:lang w:val="mn-MN"/>
        </w:rPr>
        <w:t xml:space="preserve">, </w:t>
      </w:r>
      <w:r w:rsidRPr="009174F7">
        <w:rPr>
          <w:rFonts w:ascii="Arial" w:hAnsi="Arial" w:cs="Arial"/>
          <w:szCs w:val="24"/>
          <w:lang w:val="mn-MN"/>
        </w:rPr>
        <w:t>холбооны</w:t>
      </w:r>
      <w:r w:rsidR="00AA4A8A" w:rsidRPr="009174F7">
        <w:rPr>
          <w:rFonts w:ascii="Arial" w:hAnsi="Arial" w:cs="Arial"/>
          <w:szCs w:val="24"/>
          <w:lang w:val="mn-MN"/>
        </w:rPr>
        <w:t xml:space="preserve"> </w:t>
      </w:r>
      <w:r w:rsidRPr="009174F7">
        <w:rPr>
          <w:rFonts w:ascii="Arial" w:hAnsi="Arial" w:cs="Arial"/>
          <w:szCs w:val="24"/>
          <w:lang w:val="mn-MN"/>
        </w:rPr>
        <w:t>үйл</w:t>
      </w:r>
      <w:r w:rsidR="00AA4A8A" w:rsidRPr="009174F7">
        <w:rPr>
          <w:rFonts w:ascii="Arial" w:hAnsi="Arial" w:cs="Arial"/>
          <w:szCs w:val="24"/>
          <w:lang w:val="mn-MN"/>
        </w:rPr>
        <w:t xml:space="preserve"> </w:t>
      </w:r>
      <w:r w:rsidRPr="009174F7">
        <w:rPr>
          <w:rFonts w:ascii="Arial" w:hAnsi="Arial" w:cs="Arial"/>
          <w:szCs w:val="24"/>
          <w:lang w:val="mn-MN"/>
        </w:rPr>
        <w:t>ажиллагаа</w:t>
      </w:r>
    </w:p>
    <w:p w:rsidR="00052011" w:rsidRPr="009174F7" w:rsidRDefault="003114C3" w:rsidP="00052011">
      <w:pPr>
        <w:numPr>
          <w:ilvl w:val="0"/>
          <w:numId w:val="7"/>
        </w:numPr>
        <w:tabs>
          <w:tab w:val="num" w:pos="1080"/>
        </w:tabs>
        <w:ind w:left="1908" w:hanging="1008"/>
        <w:jc w:val="both"/>
        <w:rPr>
          <w:rFonts w:ascii="Arial" w:hAnsi="Arial" w:cs="Arial"/>
          <w:szCs w:val="24"/>
          <w:lang w:val="mn-MN"/>
        </w:rPr>
      </w:pPr>
      <w:r w:rsidRPr="009174F7">
        <w:rPr>
          <w:rFonts w:ascii="Arial" w:hAnsi="Arial" w:cs="Arial"/>
          <w:szCs w:val="24"/>
          <w:lang w:val="mn-MN"/>
        </w:rPr>
        <w:lastRenderedPageBreak/>
        <w:t>Эрдэс</w:t>
      </w:r>
      <w:r w:rsidR="00314AB0" w:rsidRPr="009174F7">
        <w:rPr>
          <w:rFonts w:ascii="Arial" w:hAnsi="Arial" w:cs="Arial"/>
          <w:szCs w:val="24"/>
          <w:lang w:val="mn-MN"/>
        </w:rPr>
        <w:t xml:space="preserve"> </w:t>
      </w:r>
      <w:r w:rsidRPr="009174F7">
        <w:rPr>
          <w:rFonts w:ascii="Arial" w:hAnsi="Arial" w:cs="Arial"/>
          <w:szCs w:val="24"/>
          <w:lang w:val="mn-MN"/>
        </w:rPr>
        <w:t>баялаг</w:t>
      </w:r>
      <w:r w:rsidR="00314AB0" w:rsidRPr="009174F7">
        <w:rPr>
          <w:rFonts w:ascii="Arial" w:hAnsi="Arial" w:cs="Arial"/>
          <w:szCs w:val="24"/>
          <w:lang w:val="mn-MN"/>
        </w:rPr>
        <w:t xml:space="preserve">, </w:t>
      </w:r>
      <w:r w:rsidRPr="009174F7">
        <w:rPr>
          <w:rFonts w:ascii="Arial" w:hAnsi="Arial" w:cs="Arial"/>
          <w:szCs w:val="24"/>
          <w:lang w:val="mn-MN"/>
        </w:rPr>
        <w:t>уул</w:t>
      </w:r>
      <w:r w:rsidR="00314AB0" w:rsidRPr="009174F7">
        <w:rPr>
          <w:rFonts w:ascii="Arial" w:hAnsi="Arial" w:cs="Arial"/>
          <w:szCs w:val="24"/>
          <w:lang w:val="mn-MN"/>
        </w:rPr>
        <w:t xml:space="preserve"> </w:t>
      </w:r>
      <w:r w:rsidRPr="009174F7">
        <w:rPr>
          <w:rFonts w:ascii="Arial" w:hAnsi="Arial" w:cs="Arial"/>
          <w:szCs w:val="24"/>
          <w:lang w:val="mn-MN"/>
        </w:rPr>
        <w:t>уурхай</w:t>
      </w:r>
      <w:r w:rsidR="00314AB0" w:rsidRPr="009174F7">
        <w:rPr>
          <w:rFonts w:ascii="Arial" w:hAnsi="Arial" w:cs="Arial"/>
          <w:szCs w:val="24"/>
          <w:lang w:val="mn-MN"/>
        </w:rPr>
        <w:t xml:space="preserve">, </w:t>
      </w:r>
      <w:r w:rsidRPr="009174F7">
        <w:rPr>
          <w:rFonts w:ascii="Arial" w:hAnsi="Arial" w:cs="Arial"/>
          <w:szCs w:val="24"/>
          <w:lang w:val="mn-MN"/>
        </w:rPr>
        <w:t>үйлдвэр</w:t>
      </w:r>
      <w:r w:rsidR="00314AB0" w:rsidRPr="009174F7">
        <w:rPr>
          <w:rFonts w:ascii="Arial" w:hAnsi="Arial" w:cs="Arial"/>
          <w:szCs w:val="24"/>
          <w:lang w:val="mn-MN"/>
        </w:rPr>
        <w:t xml:space="preserve"> </w:t>
      </w:r>
      <w:r w:rsidRPr="009174F7">
        <w:rPr>
          <w:rFonts w:ascii="Arial" w:hAnsi="Arial" w:cs="Arial"/>
          <w:szCs w:val="24"/>
          <w:lang w:val="mn-MN"/>
        </w:rPr>
        <w:t>барилга</w:t>
      </w:r>
    </w:p>
    <w:p w:rsidR="00F85905" w:rsidRPr="009174F7" w:rsidRDefault="003114C3" w:rsidP="00052011">
      <w:pPr>
        <w:numPr>
          <w:ilvl w:val="0"/>
          <w:numId w:val="7"/>
        </w:numPr>
        <w:tabs>
          <w:tab w:val="num" w:pos="1080"/>
        </w:tabs>
        <w:ind w:left="1908" w:hanging="1008"/>
        <w:jc w:val="both"/>
        <w:rPr>
          <w:rFonts w:ascii="Arial" w:hAnsi="Arial" w:cs="Arial"/>
          <w:szCs w:val="24"/>
          <w:lang w:val="mn-MN"/>
        </w:rPr>
      </w:pPr>
      <w:r w:rsidRPr="009174F7">
        <w:rPr>
          <w:rFonts w:ascii="Arial" w:hAnsi="Arial" w:cs="Arial"/>
          <w:szCs w:val="24"/>
        </w:rPr>
        <w:t>Эдийн</w:t>
      </w:r>
      <w:r w:rsidR="00314AB0" w:rsidRPr="009174F7">
        <w:rPr>
          <w:rFonts w:ascii="Arial" w:hAnsi="Arial" w:cs="Arial"/>
          <w:szCs w:val="24"/>
        </w:rPr>
        <w:t xml:space="preserve"> </w:t>
      </w:r>
      <w:r w:rsidRPr="009174F7">
        <w:rPr>
          <w:rFonts w:ascii="Arial" w:hAnsi="Arial" w:cs="Arial"/>
          <w:szCs w:val="24"/>
        </w:rPr>
        <w:t>засгийн</w:t>
      </w:r>
      <w:r w:rsidR="00314AB0" w:rsidRPr="009174F7">
        <w:rPr>
          <w:rFonts w:ascii="Arial" w:hAnsi="Arial" w:cs="Arial"/>
          <w:szCs w:val="24"/>
        </w:rPr>
        <w:t xml:space="preserve"> </w:t>
      </w:r>
      <w:r w:rsidRPr="009174F7">
        <w:rPr>
          <w:rFonts w:ascii="Arial" w:hAnsi="Arial" w:cs="Arial"/>
          <w:szCs w:val="24"/>
        </w:rPr>
        <w:t>бусад</w:t>
      </w:r>
      <w:r w:rsidR="00314AB0" w:rsidRPr="009174F7">
        <w:rPr>
          <w:rFonts w:ascii="Arial" w:hAnsi="Arial" w:cs="Arial"/>
          <w:szCs w:val="24"/>
        </w:rPr>
        <w:t xml:space="preserve"> </w:t>
      </w:r>
      <w:r w:rsidRPr="009174F7">
        <w:rPr>
          <w:rFonts w:ascii="Arial" w:hAnsi="Arial" w:cs="Arial"/>
          <w:szCs w:val="24"/>
        </w:rPr>
        <w:t>үйл</w:t>
      </w:r>
      <w:r w:rsidR="00314AB0" w:rsidRPr="009174F7">
        <w:rPr>
          <w:rFonts w:ascii="Arial" w:hAnsi="Arial" w:cs="Arial"/>
          <w:szCs w:val="24"/>
        </w:rPr>
        <w:t xml:space="preserve"> </w:t>
      </w:r>
      <w:r w:rsidRPr="009174F7">
        <w:rPr>
          <w:rFonts w:ascii="Arial" w:hAnsi="Arial" w:cs="Arial"/>
          <w:szCs w:val="24"/>
        </w:rPr>
        <w:t>ажиллагаа</w:t>
      </w:r>
    </w:p>
    <w:p w:rsidR="008C4552" w:rsidRPr="009174F7" w:rsidRDefault="008C4552" w:rsidP="008C4552">
      <w:pPr>
        <w:tabs>
          <w:tab w:val="num" w:pos="1080"/>
        </w:tabs>
        <w:ind w:left="1638"/>
        <w:jc w:val="both"/>
        <w:rPr>
          <w:rFonts w:ascii="Arial" w:hAnsi="Arial" w:cs="Arial"/>
          <w:szCs w:val="24"/>
          <w:lang w:val="mn-MN"/>
        </w:rPr>
      </w:pPr>
    </w:p>
    <w:p w:rsidR="00C47B01" w:rsidRPr="009174F7" w:rsidRDefault="003114C3" w:rsidP="00794780">
      <w:pPr>
        <w:ind w:left="720"/>
        <w:jc w:val="both"/>
        <w:rPr>
          <w:rFonts w:ascii="Arial" w:hAnsi="Arial" w:cs="Arial"/>
          <w:szCs w:val="24"/>
          <w:lang w:val="mn-MN"/>
        </w:rPr>
      </w:pPr>
      <w:r w:rsidRPr="009174F7">
        <w:rPr>
          <w:rFonts w:ascii="Arial" w:hAnsi="Arial" w:cs="Arial"/>
          <w:i/>
          <w:szCs w:val="24"/>
          <w:u w:val="single"/>
          <w:lang w:val="mn-MN"/>
        </w:rPr>
        <w:t>Мэдээллийн</w:t>
      </w:r>
      <w:r w:rsidR="00F85905" w:rsidRPr="009174F7">
        <w:rPr>
          <w:rFonts w:ascii="Arial" w:hAnsi="Arial" w:cs="Arial"/>
          <w:i/>
          <w:szCs w:val="24"/>
          <w:u w:val="single"/>
          <w:lang w:val="mn-MN"/>
        </w:rPr>
        <w:t xml:space="preserve"> </w:t>
      </w:r>
      <w:r w:rsidRPr="009174F7">
        <w:rPr>
          <w:rFonts w:ascii="Arial" w:hAnsi="Arial" w:cs="Arial"/>
          <w:i/>
          <w:szCs w:val="24"/>
          <w:u w:val="single"/>
          <w:lang w:val="mn-MN"/>
        </w:rPr>
        <w:t>эх</w:t>
      </w:r>
      <w:r w:rsidR="00F85905"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2A1634" w:rsidRPr="009174F7">
        <w:rPr>
          <w:rFonts w:ascii="Arial" w:hAnsi="Arial" w:cs="Arial"/>
          <w:i/>
          <w:szCs w:val="24"/>
          <w:u w:val="single"/>
          <w:lang w:val="mn-MN"/>
        </w:rPr>
        <w:t>:</w:t>
      </w:r>
      <w:r w:rsidR="002A1634" w:rsidRPr="009174F7">
        <w:rPr>
          <w:rFonts w:ascii="Arial" w:hAnsi="Arial" w:cs="Arial"/>
          <w:szCs w:val="24"/>
          <w:lang w:val="mn-MN"/>
        </w:rPr>
        <w:t xml:space="preserve"> </w:t>
      </w:r>
      <w:r w:rsidRPr="009174F7">
        <w:rPr>
          <w:rFonts w:ascii="Arial" w:hAnsi="Arial" w:cs="Arial"/>
          <w:szCs w:val="24"/>
          <w:lang w:val="mn-MN"/>
        </w:rPr>
        <w:t>ДНБ</w:t>
      </w:r>
      <w:r w:rsidR="00B238E5" w:rsidRPr="009174F7">
        <w:rPr>
          <w:rFonts w:ascii="Arial" w:hAnsi="Arial" w:cs="Arial"/>
          <w:szCs w:val="24"/>
          <w:lang w:val="mn-MN"/>
        </w:rPr>
        <w:t>-</w:t>
      </w:r>
      <w:r w:rsidRPr="009174F7">
        <w:rPr>
          <w:rFonts w:ascii="Arial" w:hAnsi="Arial" w:cs="Arial"/>
          <w:szCs w:val="24"/>
          <w:lang w:val="mn-MN"/>
        </w:rPr>
        <w:t>ий</w:t>
      </w:r>
      <w:r w:rsidR="00B238E5" w:rsidRPr="009174F7">
        <w:rPr>
          <w:rFonts w:ascii="Arial" w:hAnsi="Arial" w:cs="Arial"/>
          <w:szCs w:val="24"/>
          <w:lang w:val="mn-MN"/>
        </w:rPr>
        <w:t xml:space="preserve"> </w:t>
      </w:r>
      <w:r w:rsidRPr="009174F7">
        <w:rPr>
          <w:rFonts w:ascii="Arial" w:hAnsi="Arial" w:cs="Arial"/>
          <w:szCs w:val="24"/>
          <w:lang w:val="mn-MN"/>
        </w:rPr>
        <w:t>эцсийн</w:t>
      </w:r>
      <w:r w:rsidR="00B238E5" w:rsidRPr="009174F7">
        <w:rPr>
          <w:rFonts w:ascii="Arial" w:hAnsi="Arial" w:cs="Arial"/>
          <w:szCs w:val="24"/>
          <w:lang w:val="mn-MN"/>
        </w:rPr>
        <w:t xml:space="preserve"> </w:t>
      </w:r>
      <w:r w:rsidRPr="009174F7">
        <w:rPr>
          <w:rFonts w:ascii="Arial" w:hAnsi="Arial" w:cs="Arial"/>
          <w:szCs w:val="24"/>
          <w:lang w:val="mn-MN"/>
        </w:rPr>
        <w:t>ашиглалтын</w:t>
      </w:r>
      <w:r w:rsidR="00B238E5" w:rsidRPr="009174F7">
        <w:rPr>
          <w:rFonts w:ascii="Arial" w:hAnsi="Arial" w:cs="Arial"/>
          <w:szCs w:val="24"/>
          <w:lang w:val="mn-MN"/>
        </w:rPr>
        <w:t xml:space="preserve"> </w:t>
      </w:r>
      <w:r w:rsidRPr="009174F7">
        <w:rPr>
          <w:rFonts w:ascii="Arial" w:hAnsi="Arial" w:cs="Arial"/>
          <w:szCs w:val="24"/>
          <w:lang w:val="mn-MN"/>
        </w:rPr>
        <w:t>аргын</w:t>
      </w:r>
      <w:r w:rsidR="00B238E5" w:rsidRPr="009174F7">
        <w:rPr>
          <w:rFonts w:ascii="Arial" w:hAnsi="Arial" w:cs="Arial"/>
          <w:szCs w:val="24"/>
          <w:lang w:val="mn-MN"/>
        </w:rPr>
        <w:t xml:space="preserve"> </w:t>
      </w:r>
      <w:r w:rsidRPr="009174F7">
        <w:rPr>
          <w:rFonts w:ascii="Arial" w:hAnsi="Arial" w:cs="Arial"/>
          <w:szCs w:val="24"/>
          <w:lang w:val="mn-MN"/>
        </w:rPr>
        <w:t>тооцооны</w:t>
      </w:r>
      <w:r w:rsidR="00B238E5" w:rsidRPr="009174F7">
        <w:rPr>
          <w:rFonts w:ascii="Arial" w:hAnsi="Arial" w:cs="Arial"/>
          <w:szCs w:val="24"/>
          <w:lang w:val="mn-MN"/>
        </w:rPr>
        <w:t xml:space="preserve"> </w:t>
      </w:r>
      <w:r w:rsidRPr="009174F7">
        <w:rPr>
          <w:rFonts w:ascii="Arial" w:hAnsi="Arial" w:cs="Arial"/>
          <w:szCs w:val="24"/>
          <w:lang w:val="mn-MN"/>
        </w:rPr>
        <w:t>төрийн</w:t>
      </w:r>
      <w:r w:rsidR="00B238E5" w:rsidRPr="009174F7">
        <w:rPr>
          <w:rFonts w:ascii="Arial" w:hAnsi="Arial" w:cs="Arial"/>
          <w:szCs w:val="24"/>
          <w:lang w:val="mn-MN"/>
        </w:rPr>
        <w:t xml:space="preserve"> </w:t>
      </w:r>
      <w:r w:rsidRPr="009174F7">
        <w:rPr>
          <w:rFonts w:ascii="Arial" w:hAnsi="Arial" w:cs="Arial"/>
          <w:szCs w:val="24"/>
          <w:lang w:val="mn-MN"/>
        </w:rPr>
        <w:t>байгууллагын</w:t>
      </w:r>
      <w:r w:rsidR="00B238E5" w:rsidRPr="009174F7">
        <w:rPr>
          <w:rFonts w:ascii="Arial" w:hAnsi="Arial" w:cs="Arial"/>
          <w:szCs w:val="24"/>
          <w:lang w:val="mn-MN"/>
        </w:rPr>
        <w:t xml:space="preserve"> </w:t>
      </w:r>
      <w:r w:rsidRPr="009174F7">
        <w:rPr>
          <w:rFonts w:ascii="Arial" w:hAnsi="Arial" w:cs="Arial"/>
          <w:szCs w:val="24"/>
          <w:lang w:val="mn-MN"/>
        </w:rPr>
        <w:t>нийт</w:t>
      </w:r>
      <w:r w:rsidR="00B238E5" w:rsidRPr="009174F7">
        <w:rPr>
          <w:rFonts w:ascii="Arial" w:hAnsi="Arial" w:cs="Arial"/>
          <w:szCs w:val="24"/>
          <w:lang w:val="mn-MN"/>
        </w:rPr>
        <w:t xml:space="preserve"> </w:t>
      </w:r>
      <w:r w:rsidRPr="009174F7">
        <w:rPr>
          <w:rFonts w:ascii="Arial" w:hAnsi="Arial" w:cs="Arial"/>
          <w:szCs w:val="24"/>
          <w:lang w:val="mn-MN"/>
        </w:rPr>
        <w:t>зардлаас</w:t>
      </w:r>
      <w:r w:rsidR="00B238E5" w:rsidRPr="009174F7">
        <w:rPr>
          <w:rFonts w:ascii="Arial" w:hAnsi="Arial" w:cs="Arial"/>
          <w:szCs w:val="24"/>
          <w:lang w:val="mn-MN"/>
        </w:rPr>
        <w:t xml:space="preserve"> </w:t>
      </w:r>
      <w:r w:rsidRPr="009174F7">
        <w:rPr>
          <w:rFonts w:ascii="Arial" w:hAnsi="Arial" w:cs="Arial"/>
          <w:szCs w:val="24"/>
          <w:lang w:val="mn-MN"/>
        </w:rPr>
        <w:t>дээр</w:t>
      </w:r>
      <w:r w:rsidR="00B238E5" w:rsidRPr="009174F7">
        <w:rPr>
          <w:rFonts w:ascii="Arial" w:hAnsi="Arial" w:cs="Arial"/>
          <w:szCs w:val="24"/>
          <w:lang w:val="mn-MN"/>
        </w:rPr>
        <w:t xml:space="preserve"> </w:t>
      </w:r>
      <w:r w:rsidRPr="009174F7">
        <w:rPr>
          <w:rFonts w:ascii="Arial" w:hAnsi="Arial" w:cs="Arial"/>
          <w:szCs w:val="24"/>
          <w:lang w:val="mn-MN"/>
        </w:rPr>
        <w:t>дурьдсан</w:t>
      </w:r>
      <w:r w:rsidR="00B238E5" w:rsidRPr="009174F7">
        <w:rPr>
          <w:rFonts w:ascii="Arial" w:hAnsi="Arial" w:cs="Arial"/>
          <w:szCs w:val="24"/>
          <w:lang w:val="mn-MN"/>
        </w:rPr>
        <w:t xml:space="preserve"> </w:t>
      </w:r>
      <w:r w:rsidRPr="009174F7">
        <w:rPr>
          <w:rFonts w:ascii="Arial" w:hAnsi="Arial" w:cs="Arial"/>
          <w:szCs w:val="24"/>
          <w:lang w:val="mn-MN"/>
        </w:rPr>
        <w:t>салбаруудын</w:t>
      </w:r>
      <w:r w:rsidR="00B238E5" w:rsidRPr="009174F7">
        <w:rPr>
          <w:rFonts w:ascii="Arial" w:hAnsi="Arial" w:cs="Arial"/>
          <w:szCs w:val="24"/>
          <w:lang w:val="mn-MN"/>
        </w:rPr>
        <w:t xml:space="preserve"> </w:t>
      </w:r>
      <w:r w:rsidRPr="009174F7">
        <w:rPr>
          <w:rFonts w:ascii="Arial" w:hAnsi="Arial" w:cs="Arial"/>
          <w:szCs w:val="24"/>
          <w:lang w:val="mn-MN"/>
        </w:rPr>
        <w:t>зардлыг</w:t>
      </w:r>
      <w:r w:rsidR="00B238E5" w:rsidRPr="009174F7">
        <w:rPr>
          <w:rFonts w:ascii="Arial" w:hAnsi="Arial" w:cs="Arial"/>
          <w:szCs w:val="24"/>
          <w:lang w:val="mn-MN"/>
        </w:rPr>
        <w:t xml:space="preserve"> </w:t>
      </w:r>
      <w:r w:rsidRPr="009174F7">
        <w:rPr>
          <w:rFonts w:ascii="Arial" w:hAnsi="Arial" w:cs="Arial"/>
          <w:szCs w:val="24"/>
          <w:lang w:val="mn-MN"/>
        </w:rPr>
        <w:t>авч</w:t>
      </w:r>
      <w:r w:rsidR="00B238E5" w:rsidRPr="009174F7">
        <w:rPr>
          <w:rFonts w:ascii="Arial" w:hAnsi="Arial" w:cs="Arial"/>
          <w:szCs w:val="24"/>
          <w:lang w:val="mn-MN"/>
        </w:rPr>
        <w:t xml:space="preserve"> </w:t>
      </w:r>
      <w:r w:rsidRPr="009174F7">
        <w:rPr>
          <w:rFonts w:ascii="Arial" w:hAnsi="Arial" w:cs="Arial"/>
          <w:szCs w:val="24"/>
          <w:lang w:val="mn-MN"/>
        </w:rPr>
        <w:t>Төрийн</w:t>
      </w:r>
      <w:r w:rsidR="00B238E5" w:rsidRPr="009174F7">
        <w:rPr>
          <w:rFonts w:ascii="Arial" w:hAnsi="Arial" w:cs="Arial"/>
          <w:szCs w:val="24"/>
          <w:lang w:val="mn-MN"/>
        </w:rPr>
        <w:t xml:space="preserve"> </w:t>
      </w:r>
      <w:r w:rsidRPr="009174F7">
        <w:rPr>
          <w:rFonts w:ascii="Arial" w:hAnsi="Arial" w:cs="Arial"/>
          <w:szCs w:val="24"/>
          <w:lang w:val="mn-MN"/>
        </w:rPr>
        <w:t>байгууллагын</w:t>
      </w:r>
      <w:r w:rsidR="00B238E5" w:rsidRPr="009174F7">
        <w:rPr>
          <w:rFonts w:ascii="Arial" w:hAnsi="Arial" w:cs="Arial"/>
          <w:szCs w:val="24"/>
          <w:lang w:val="mn-MN"/>
        </w:rPr>
        <w:t xml:space="preserve"> </w:t>
      </w:r>
      <w:r w:rsidRPr="009174F7">
        <w:rPr>
          <w:rFonts w:ascii="Arial" w:hAnsi="Arial" w:cs="Arial"/>
          <w:szCs w:val="24"/>
          <w:lang w:val="mn-MN"/>
        </w:rPr>
        <w:t>секторт</w:t>
      </w:r>
      <w:r w:rsidR="00B238E5" w:rsidRPr="009174F7">
        <w:rPr>
          <w:rFonts w:ascii="Arial" w:hAnsi="Arial" w:cs="Arial"/>
          <w:szCs w:val="24"/>
          <w:lang w:val="mn-MN"/>
        </w:rPr>
        <w:t xml:space="preserve"> </w:t>
      </w:r>
      <w:r w:rsidRPr="009174F7">
        <w:rPr>
          <w:rFonts w:ascii="Arial" w:hAnsi="Arial" w:cs="Arial"/>
          <w:szCs w:val="24"/>
          <w:lang w:val="mn-MN"/>
        </w:rPr>
        <w:t>тусгана</w:t>
      </w:r>
      <w:r w:rsidR="00C47B01" w:rsidRPr="009174F7">
        <w:rPr>
          <w:rFonts w:ascii="Arial" w:hAnsi="Arial" w:cs="Arial"/>
          <w:szCs w:val="24"/>
          <w:lang w:val="mn-MN"/>
        </w:rPr>
        <w:t>.</w:t>
      </w:r>
    </w:p>
    <w:p w:rsidR="0011379E" w:rsidRPr="009174F7" w:rsidRDefault="0011379E" w:rsidP="008F10F0">
      <w:pPr>
        <w:jc w:val="both"/>
        <w:rPr>
          <w:rFonts w:ascii="Arial" w:hAnsi="Arial" w:cs="Arial"/>
          <w:szCs w:val="24"/>
          <w:lang w:val="mn-MN"/>
        </w:rPr>
      </w:pPr>
    </w:p>
    <w:p w:rsidR="008F10F0" w:rsidRPr="009174F7" w:rsidRDefault="003114C3" w:rsidP="002A5404">
      <w:pPr>
        <w:numPr>
          <w:ilvl w:val="3"/>
          <w:numId w:val="15"/>
        </w:numPr>
        <w:rPr>
          <w:rFonts w:ascii="Arial" w:hAnsi="Arial" w:cs="Arial"/>
          <w:b/>
          <w:szCs w:val="24"/>
        </w:rPr>
      </w:pPr>
      <w:r w:rsidRPr="009174F7">
        <w:rPr>
          <w:rFonts w:ascii="Arial" w:hAnsi="Arial" w:cs="Arial"/>
          <w:b/>
          <w:szCs w:val="24"/>
        </w:rPr>
        <w:t>Баланслуулах</w:t>
      </w:r>
      <w:r w:rsidR="008F10F0" w:rsidRPr="009174F7">
        <w:rPr>
          <w:rFonts w:ascii="Arial" w:hAnsi="Arial" w:cs="Arial"/>
          <w:b/>
          <w:szCs w:val="24"/>
        </w:rPr>
        <w:t xml:space="preserve"> </w:t>
      </w:r>
      <w:r w:rsidRPr="009174F7">
        <w:rPr>
          <w:rFonts w:ascii="Arial" w:hAnsi="Arial" w:cs="Arial"/>
          <w:b/>
          <w:szCs w:val="24"/>
        </w:rPr>
        <w:t>үзүүлэлт</w:t>
      </w:r>
    </w:p>
    <w:p w:rsidR="008C4552" w:rsidRPr="009174F7" w:rsidRDefault="008C4552" w:rsidP="008C4552">
      <w:pPr>
        <w:ind w:left="1080"/>
        <w:rPr>
          <w:rFonts w:ascii="Arial" w:hAnsi="Arial" w:cs="Arial"/>
          <w:b/>
          <w:szCs w:val="24"/>
        </w:rPr>
      </w:pPr>
    </w:p>
    <w:p w:rsidR="008F10F0" w:rsidRPr="009174F7" w:rsidRDefault="003114C3" w:rsidP="00794780">
      <w:pPr>
        <w:ind w:left="720"/>
        <w:jc w:val="both"/>
        <w:rPr>
          <w:rFonts w:ascii="Arial" w:hAnsi="Arial" w:cs="Arial"/>
          <w:szCs w:val="24"/>
          <w:lang w:val="mn-MN"/>
        </w:rPr>
      </w:pPr>
      <w:r w:rsidRPr="009174F7">
        <w:rPr>
          <w:rFonts w:ascii="Arial" w:hAnsi="Arial" w:cs="Arial"/>
          <w:szCs w:val="24"/>
          <w:lang w:val="mn-MN"/>
        </w:rPr>
        <w:t>Орлого</w:t>
      </w:r>
      <w:r w:rsidR="00E87E6E" w:rsidRPr="009174F7">
        <w:rPr>
          <w:rFonts w:ascii="Arial" w:hAnsi="Arial" w:cs="Arial"/>
          <w:szCs w:val="24"/>
          <w:lang w:val="mn-MN"/>
        </w:rPr>
        <w:t xml:space="preserve"> </w:t>
      </w:r>
      <w:r w:rsidRPr="009174F7">
        <w:rPr>
          <w:rFonts w:ascii="Arial" w:hAnsi="Arial" w:cs="Arial"/>
          <w:szCs w:val="24"/>
          <w:lang w:val="mn-MN"/>
        </w:rPr>
        <w:t>ашиглалтын</w:t>
      </w:r>
      <w:r w:rsidR="008F10F0" w:rsidRPr="009174F7">
        <w:rPr>
          <w:rFonts w:ascii="Arial" w:hAnsi="Arial" w:cs="Arial"/>
          <w:szCs w:val="24"/>
          <w:lang w:val="mn-MN"/>
        </w:rPr>
        <w:t xml:space="preserve"> </w:t>
      </w:r>
      <w:r w:rsidRPr="009174F7">
        <w:rPr>
          <w:rFonts w:ascii="Arial" w:hAnsi="Arial" w:cs="Arial"/>
          <w:szCs w:val="24"/>
          <w:lang w:val="mn-MN"/>
        </w:rPr>
        <w:t>дансны</w:t>
      </w:r>
      <w:r w:rsidR="008F10F0" w:rsidRPr="009174F7">
        <w:rPr>
          <w:rFonts w:ascii="Arial" w:hAnsi="Arial" w:cs="Arial"/>
          <w:szCs w:val="24"/>
          <w:lang w:val="mn-MN"/>
        </w:rPr>
        <w:t xml:space="preserve"> </w:t>
      </w:r>
      <w:r w:rsidRPr="009174F7">
        <w:rPr>
          <w:rFonts w:ascii="Arial" w:hAnsi="Arial" w:cs="Arial"/>
          <w:szCs w:val="24"/>
          <w:lang w:val="mn-MN"/>
        </w:rPr>
        <w:t>баланслуулах</w:t>
      </w:r>
      <w:r w:rsidR="008F10F0" w:rsidRPr="009174F7">
        <w:rPr>
          <w:rFonts w:ascii="Arial" w:hAnsi="Arial" w:cs="Arial"/>
          <w:szCs w:val="24"/>
          <w:lang w:val="mn-MN"/>
        </w:rPr>
        <w:t xml:space="preserve"> </w:t>
      </w:r>
      <w:r w:rsidRPr="009174F7">
        <w:rPr>
          <w:rFonts w:ascii="Arial" w:hAnsi="Arial" w:cs="Arial"/>
          <w:szCs w:val="24"/>
          <w:lang w:val="mn-MN"/>
        </w:rPr>
        <w:t>үзүүлэлт</w:t>
      </w:r>
      <w:r w:rsidR="008F10F0" w:rsidRPr="009174F7">
        <w:rPr>
          <w:rFonts w:ascii="Arial" w:hAnsi="Arial" w:cs="Arial"/>
          <w:szCs w:val="24"/>
          <w:lang w:val="mn-MN"/>
        </w:rPr>
        <w:t xml:space="preserve"> </w:t>
      </w:r>
      <w:r w:rsidRPr="009174F7">
        <w:rPr>
          <w:rFonts w:ascii="Arial" w:hAnsi="Arial" w:cs="Arial"/>
          <w:szCs w:val="24"/>
          <w:lang w:val="mn-MN"/>
        </w:rPr>
        <w:t>нь</w:t>
      </w:r>
      <w:r w:rsidR="008F10F0" w:rsidRPr="009174F7">
        <w:rPr>
          <w:rFonts w:ascii="Arial" w:hAnsi="Arial" w:cs="Arial"/>
          <w:i/>
          <w:szCs w:val="24"/>
          <w:lang w:val="mn-MN"/>
        </w:rPr>
        <w:t xml:space="preserve"> </w:t>
      </w:r>
      <w:r w:rsidRPr="009174F7">
        <w:rPr>
          <w:rFonts w:ascii="Arial" w:hAnsi="Arial" w:cs="Arial"/>
          <w:i/>
          <w:szCs w:val="24"/>
          <w:lang w:val="mn-MN"/>
        </w:rPr>
        <w:t>хадгаламж</w:t>
      </w:r>
      <w:r w:rsidR="008F10F0" w:rsidRPr="009174F7">
        <w:rPr>
          <w:rFonts w:ascii="Arial" w:hAnsi="Arial" w:cs="Arial"/>
          <w:szCs w:val="24"/>
          <w:lang w:val="mn-MN"/>
        </w:rPr>
        <w:t xml:space="preserve"> </w:t>
      </w:r>
      <w:r w:rsidRPr="009174F7">
        <w:rPr>
          <w:rFonts w:ascii="Arial" w:hAnsi="Arial" w:cs="Arial"/>
          <w:szCs w:val="24"/>
          <w:lang w:val="mn-MN"/>
        </w:rPr>
        <w:t>байна</w:t>
      </w:r>
      <w:r w:rsidR="008F10F0" w:rsidRPr="009174F7">
        <w:rPr>
          <w:rFonts w:ascii="Arial" w:hAnsi="Arial" w:cs="Arial"/>
          <w:szCs w:val="24"/>
          <w:lang w:val="mn-MN"/>
        </w:rPr>
        <w:t xml:space="preserve">. </w:t>
      </w:r>
      <w:r w:rsidRPr="009174F7">
        <w:rPr>
          <w:rFonts w:ascii="Arial" w:hAnsi="Arial" w:cs="Arial"/>
          <w:szCs w:val="24"/>
          <w:lang w:val="mn-MN"/>
        </w:rPr>
        <w:t>Хадгаламж</w:t>
      </w:r>
      <w:r w:rsidR="002D6E67" w:rsidRPr="009174F7">
        <w:rPr>
          <w:rFonts w:ascii="Arial" w:hAnsi="Arial" w:cs="Arial"/>
          <w:szCs w:val="24"/>
          <w:lang w:val="mn-MN"/>
        </w:rPr>
        <w:t xml:space="preserve">  </w:t>
      </w:r>
      <w:r w:rsidRPr="009174F7">
        <w:rPr>
          <w:rFonts w:ascii="Arial" w:hAnsi="Arial" w:cs="Arial"/>
          <w:szCs w:val="24"/>
          <w:lang w:val="mn-MN"/>
        </w:rPr>
        <w:t>нь</w:t>
      </w:r>
      <w:r w:rsidR="002D6E67" w:rsidRPr="009174F7">
        <w:rPr>
          <w:rFonts w:ascii="Arial" w:hAnsi="Arial" w:cs="Arial"/>
          <w:szCs w:val="24"/>
          <w:lang w:val="mn-MN"/>
        </w:rPr>
        <w:t xml:space="preserve"> </w:t>
      </w:r>
      <w:r w:rsidRPr="009174F7">
        <w:rPr>
          <w:rFonts w:ascii="Arial" w:hAnsi="Arial" w:cs="Arial"/>
          <w:szCs w:val="24"/>
          <w:lang w:val="mn-MN"/>
        </w:rPr>
        <w:t>секторуудын</w:t>
      </w:r>
      <w:r w:rsidR="002D6E67" w:rsidRPr="009174F7">
        <w:rPr>
          <w:rFonts w:ascii="Arial" w:hAnsi="Arial" w:cs="Arial"/>
          <w:szCs w:val="24"/>
          <w:lang w:val="mn-MN"/>
        </w:rPr>
        <w:t xml:space="preserve"> </w:t>
      </w:r>
      <w:r w:rsidRPr="009174F7">
        <w:rPr>
          <w:rFonts w:ascii="Arial" w:hAnsi="Arial" w:cs="Arial"/>
          <w:szCs w:val="24"/>
          <w:lang w:val="mn-MN"/>
        </w:rPr>
        <w:t>үндсэн</w:t>
      </w:r>
      <w:r w:rsidR="002D6E67" w:rsidRPr="009174F7">
        <w:rPr>
          <w:rFonts w:ascii="Arial" w:hAnsi="Arial" w:cs="Arial"/>
          <w:szCs w:val="24"/>
          <w:lang w:val="mn-MN"/>
        </w:rPr>
        <w:t xml:space="preserve"> </w:t>
      </w:r>
      <w:r w:rsidRPr="009174F7">
        <w:rPr>
          <w:rFonts w:ascii="Arial" w:hAnsi="Arial" w:cs="Arial"/>
          <w:szCs w:val="24"/>
          <w:lang w:val="mn-MN"/>
        </w:rPr>
        <w:t>болон</w:t>
      </w:r>
      <w:r w:rsidR="002D6E67" w:rsidRPr="009174F7">
        <w:rPr>
          <w:rFonts w:ascii="Arial" w:hAnsi="Arial" w:cs="Arial"/>
          <w:szCs w:val="24"/>
          <w:lang w:val="mn-MN"/>
        </w:rPr>
        <w:t xml:space="preserve"> </w:t>
      </w:r>
      <w:r w:rsidRPr="009174F7">
        <w:rPr>
          <w:rFonts w:ascii="Arial" w:hAnsi="Arial" w:cs="Arial"/>
          <w:szCs w:val="24"/>
          <w:lang w:val="mn-MN"/>
        </w:rPr>
        <w:t>эргэлтийн</w:t>
      </w:r>
      <w:r w:rsidR="002D6E67" w:rsidRPr="009174F7">
        <w:rPr>
          <w:rFonts w:ascii="Arial" w:hAnsi="Arial" w:cs="Arial"/>
          <w:szCs w:val="24"/>
          <w:lang w:val="mn-MN"/>
        </w:rPr>
        <w:t xml:space="preserve"> </w:t>
      </w:r>
      <w:r w:rsidRPr="009174F7">
        <w:rPr>
          <w:rFonts w:ascii="Arial" w:hAnsi="Arial" w:cs="Arial"/>
          <w:szCs w:val="24"/>
          <w:lang w:val="mn-MN"/>
        </w:rPr>
        <w:t>хөрөнгө</w:t>
      </w:r>
      <w:r w:rsidR="002D6E67" w:rsidRPr="009174F7">
        <w:rPr>
          <w:rFonts w:ascii="Arial" w:hAnsi="Arial" w:cs="Arial"/>
          <w:szCs w:val="24"/>
          <w:lang w:val="mn-MN"/>
        </w:rPr>
        <w:t xml:space="preserve">, </w:t>
      </w:r>
      <w:r w:rsidRPr="009174F7">
        <w:rPr>
          <w:rFonts w:ascii="Arial" w:hAnsi="Arial" w:cs="Arial"/>
          <w:szCs w:val="24"/>
          <w:lang w:val="mn-MN"/>
        </w:rPr>
        <w:t>мөн</w:t>
      </w:r>
      <w:r w:rsidR="002D6E67" w:rsidRPr="009174F7">
        <w:rPr>
          <w:rFonts w:ascii="Arial" w:hAnsi="Arial" w:cs="Arial"/>
          <w:szCs w:val="24"/>
          <w:lang w:val="mn-MN"/>
        </w:rPr>
        <w:t xml:space="preserve"> </w:t>
      </w:r>
      <w:r w:rsidRPr="009174F7">
        <w:rPr>
          <w:rFonts w:ascii="Arial" w:hAnsi="Arial" w:cs="Arial"/>
          <w:szCs w:val="24"/>
          <w:lang w:val="mn-MN"/>
        </w:rPr>
        <w:t>үнэт</w:t>
      </w:r>
      <w:r w:rsidR="002D6E67" w:rsidRPr="009174F7">
        <w:rPr>
          <w:rFonts w:ascii="Arial" w:hAnsi="Arial" w:cs="Arial"/>
          <w:szCs w:val="24"/>
          <w:lang w:val="mn-MN"/>
        </w:rPr>
        <w:t xml:space="preserve"> </w:t>
      </w:r>
      <w:r w:rsidRPr="009174F7">
        <w:rPr>
          <w:rFonts w:ascii="Arial" w:hAnsi="Arial" w:cs="Arial"/>
          <w:szCs w:val="24"/>
          <w:lang w:val="mn-MN"/>
        </w:rPr>
        <w:t>зүйлсийн</w:t>
      </w:r>
      <w:r w:rsidR="002D6E67" w:rsidRPr="009174F7">
        <w:rPr>
          <w:rFonts w:ascii="Arial" w:hAnsi="Arial" w:cs="Arial"/>
          <w:szCs w:val="24"/>
          <w:lang w:val="mn-MN"/>
        </w:rPr>
        <w:t xml:space="preserve"> </w:t>
      </w:r>
      <w:r w:rsidRPr="009174F7">
        <w:rPr>
          <w:rFonts w:ascii="Arial" w:hAnsi="Arial" w:cs="Arial"/>
          <w:szCs w:val="24"/>
          <w:lang w:val="mn-MN"/>
        </w:rPr>
        <w:t>хуримтлалын</w:t>
      </w:r>
      <w:r w:rsidR="002D6E67" w:rsidRPr="009174F7">
        <w:rPr>
          <w:rFonts w:ascii="Arial" w:hAnsi="Arial" w:cs="Arial"/>
          <w:szCs w:val="24"/>
          <w:lang w:val="mn-MN"/>
        </w:rPr>
        <w:t xml:space="preserve"> </w:t>
      </w:r>
      <w:r w:rsidRPr="009174F7">
        <w:rPr>
          <w:rFonts w:ascii="Arial" w:hAnsi="Arial" w:cs="Arial"/>
          <w:szCs w:val="24"/>
          <w:lang w:val="mn-MN"/>
        </w:rPr>
        <w:t>эх</w:t>
      </w:r>
      <w:r w:rsidR="002D6E67" w:rsidRPr="009174F7">
        <w:rPr>
          <w:rFonts w:ascii="Arial" w:hAnsi="Arial" w:cs="Arial"/>
          <w:szCs w:val="24"/>
          <w:lang w:val="mn-MN"/>
        </w:rPr>
        <w:t xml:space="preserve"> </w:t>
      </w:r>
      <w:r w:rsidRPr="009174F7">
        <w:rPr>
          <w:rFonts w:ascii="Arial" w:hAnsi="Arial" w:cs="Arial"/>
          <w:szCs w:val="24"/>
          <w:lang w:val="mn-MN"/>
        </w:rPr>
        <w:t>үүсвэр</w:t>
      </w:r>
      <w:r w:rsidR="002D6E67" w:rsidRPr="009174F7">
        <w:rPr>
          <w:rFonts w:ascii="Arial" w:hAnsi="Arial" w:cs="Arial"/>
          <w:szCs w:val="24"/>
          <w:lang w:val="mn-MN"/>
        </w:rPr>
        <w:t xml:space="preserve"> </w:t>
      </w:r>
      <w:r w:rsidRPr="009174F7">
        <w:rPr>
          <w:rFonts w:ascii="Arial" w:hAnsi="Arial" w:cs="Arial"/>
          <w:szCs w:val="24"/>
          <w:lang w:val="mn-MN"/>
        </w:rPr>
        <w:t>болно</w:t>
      </w:r>
      <w:r w:rsidR="008C4552" w:rsidRPr="009174F7">
        <w:rPr>
          <w:rFonts w:ascii="Arial" w:hAnsi="Arial" w:cs="Arial"/>
          <w:szCs w:val="24"/>
          <w:lang w:val="mn-MN"/>
        </w:rPr>
        <w:t xml:space="preserve">. </w:t>
      </w:r>
      <w:r w:rsidRPr="009174F7">
        <w:rPr>
          <w:rFonts w:ascii="Arial" w:hAnsi="Arial" w:cs="Arial"/>
          <w:szCs w:val="24"/>
        </w:rPr>
        <w:t>Нийт</w:t>
      </w:r>
      <w:r w:rsidR="008C4552" w:rsidRPr="009174F7">
        <w:rPr>
          <w:rFonts w:ascii="Arial" w:hAnsi="Arial" w:cs="Arial"/>
          <w:szCs w:val="24"/>
        </w:rPr>
        <w:t xml:space="preserve"> </w:t>
      </w:r>
      <w:r w:rsidRPr="009174F7">
        <w:rPr>
          <w:rFonts w:ascii="Arial" w:hAnsi="Arial" w:cs="Arial"/>
          <w:szCs w:val="24"/>
        </w:rPr>
        <w:t>болон</w:t>
      </w:r>
      <w:r w:rsidR="008C4552" w:rsidRPr="009174F7">
        <w:rPr>
          <w:rFonts w:ascii="Arial" w:hAnsi="Arial" w:cs="Arial"/>
          <w:szCs w:val="24"/>
        </w:rPr>
        <w:t xml:space="preserve"> </w:t>
      </w:r>
      <w:r w:rsidRPr="009174F7">
        <w:rPr>
          <w:rFonts w:ascii="Arial" w:hAnsi="Arial" w:cs="Arial"/>
          <w:szCs w:val="24"/>
        </w:rPr>
        <w:t>цэвэр</w:t>
      </w:r>
      <w:r w:rsidR="008C4552" w:rsidRPr="009174F7">
        <w:rPr>
          <w:rFonts w:ascii="Arial" w:hAnsi="Arial" w:cs="Arial"/>
          <w:szCs w:val="24"/>
        </w:rPr>
        <w:t xml:space="preserve"> </w:t>
      </w:r>
      <w:r w:rsidRPr="009174F7">
        <w:rPr>
          <w:rFonts w:ascii="Arial" w:hAnsi="Arial" w:cs="Arial"/>
          <w:szCs w:val="24"/>
        </w:rPr>
        <w:t>хадгаламжийг</w:t>
      </w:r>
      <w:r w:rsidR="008C4552" w:rsidRPr="009174F7">
        <w:rPr>
          <w:rFonts w:ascii="Arial" w:hAnsi="Arial" w:cs="Arial"/>
          <w:szCs w:val="24"/>
        </w:rPr>
        <w:t xml:space="preserve"> </w:t>
      </w:r>
      <w:r w:rsidRPr="009174F7">
        <w:rPr>
          <w:rFonts w:ascii="Arial" w:hAnsi="Arial" w:cs="Arial"/>
          <w:szCs w:val="24"/>
        </w:rPr>
        <w:t>даарх</w:t>
      </w:r>
      <w:r w:rsidR="008C4552" w:rsidRPr="009174F7">
        <w:rPr>
          <w:rFonts w:ascii="Arial" w:hAnsi="Arial" w:cs="Arial"/>
          <w:szCs w:val="24"/>
        </w:rPr>
        <w:t xml:space="preserve"> </w:t>
      </w:r>
      <w:r w:rsidRPr="009174F7">
        <w:rPr>
          <w:rFonts w:ascii="Arial" w:hAnsi="Arial" w:cs="Arial"/>
          <w:szCs w:val="24"/>
        </w:rPr>
        <w:t>байдлаар</w:t>
      </w:r>
      <w:r w:rsidR="008C4552" w:rsidRPr="009174F7">
        <w:rPr>
          <w:rFonts w:ascii="Arial" w:hAnsi="Arial" w:cs="Arial"/>
          <w:szCs w:val="24"/>
        </w:rPr>
        <w:t xml:space="preserve"> </w:t>
      </w:r>
      <w:r w:rsidRPr="009174F7">
        <w:rPr>
          <w:rFonts w:ascii="Arial" w:hAnsi="Arial" w:cs="Arial"/>
          <w:szCs w:val="24"/>
        </w:rPr>
        <w:t>тодорхойлно</w:t>
      </w:r>
      <w:r w:rsidR="008C4552" w:rsidRPr="009174F7">
        <w:rPr>
          <w:rFonts w:ascii="Arial" w:hAnsi="Arial" w:cs="Arial"/>
          <w:szCs w:val="24"/>
        </w:rPr>
        <w:t xml:space="preserve">. </w:t>
      </w:r>
    </w:p>
    <w:p w:rsidR="008C4552" w:rsidRPr="009174F7" w:rsidRDefault="008C4552" w:rsidP="008C4552">
      <w:pPr>
        <w:ind w:left="360"/>
        <w:jc w:val="both"/>
        <w:rPr>
          <w:rFonts w:ascii="Arial" w:hAnsi="Arial" w:cs="Arial"/>
          <w:szCs w:val="24"/>
          <w:lang w:val="mn-MN"/>
        </w:rPr>
      </w:pPr>
    </w:p>
    <w:p w:rsidR="0032775A" w:rsidRPr="009174F7" w:rsidRDefault="00D67945" w:rsidP="0032775A">
      <w:pPr>
        <w:jc w:val="both"/>
        <w:rPr>
          <w:rFonts w:ascii="Arial" w:hAnsi="Arial" w:cs="Arial"/>
          <w:i/>
          <w:szCs w:val="24"/>
          <w:lang w:val="mn-MN"/>
        </w:rPr>
      </w:pPr>
      <w:r w:rsidRPr="009174F7">
        <w:rPr>
          <w:rFonts w:ascii="Arial" w:hAnsi="Arial" w:cs="Arial"/>
          <w:szCs w:val="24"/>
          <w:lang w:val="mn-MN"/>
        </w:rPr>
        <w:t xml:space="preserve">     </w:t>
      </w:r>
      <w:r w:rsidR="00794780" w:rsidRPr="009174F7">
        <w:rPr>
          <w:rFonts w:ascii="Arial" w:hAnsi="Arial" w:cs="Arial"/>
          <w:szCs w:val="24"/>
          <w:lang w:val="mn-MN"/>
        </w:rPr>
        <w:tab/>
      </w:r>
      <w:r w:rsidR="003114C3" w:rsidRPr="009174F7">
        <w:rPr>
          <w:rFonts w:ascii="Arial" w:hAnsi="Arial" w:cs="Arial"/>
          <w:szCs w:val="24"/>
          <w:lang w:val="mn-MN"/>
        </w:rPr>
        <w:t>Хадгаламж</w:t>
      </w:r>
      <w:r w:rsidR="00DF5665" w:rsidRPr="009174F7">
        <w:rPr>
          <w:rFonts w:ascii="Arial" w:hAnsi="Arial" w:cs="Arial"/>
          <w:szCs w:val="24"/>
          <w:lang w:val="mn-MN"/>
        </w:rPr>
        <w:t>,</w:t>
      </w:r>
      <w:r w:rsidR="00DF5665" w:rsidRPr="009174F7">
        <w:rPr>
          <w:rFonts w:ascii="Arial" w:hAnsi="Arial" w:cs="Arial"/>
          <w:i/>
          <w:szCs w:val="24"/>
          <w:lang w:val="mn-MN"/>
        </w:rPr>
        <w:t xml:space="preserve"> </w:t>
      </w:r>
      <w:r w:rsidR="003114C3" w:rsidRPr="009174F7">
        <w:rPr>
          <w:rFonts w:ascii="Arial" w:hAnsi="Arial" w:cs="Arial"/>
          <w:i/>
          <w:szCs w:val="24"/>
          <w:lang w:val="mn-MN"/>
        </w:rPr>
        <w:t>нийт</w:t>
      </w:r>
      <w:r w:rsidR="00DF5665" w:rsidRPr="009174F7">
        <w:rPr>
          <w:rFonts w:ascii="Arial" w:hAnsi="Arial" w:cs="Arial"/>
          <w:i/>
          <w:szCs w:val="24"/>
          <w:lang w:val="mn-MN"/>
        </w:rPr>
        <w:t xml:space="preserve">/ </w:t>
      </w:r>
      <w:r w:rsidR="003114C3" w:rsidRPr="009174F7">
        <w:rPr>
          <w:rFonts w:ascii="Arial" w:hAnsi="Arial" w:cs="Arial"/>
          <w:i/>
          <w:szCs w:val="24"/>
          <w:lang w:val="mn-MN"/>
        </w:rPr>
        <w:t>цэвэр</w:t>
      </w:r>
      <w:r w:rsidR="00DF5665" w:rsidRPr="009174F7">
        <w:rPr>
          <w:rFonts w:ascii="Arial" w:hAnsi="Arial" w:cs="Arial"/>
          <w:i/>
          <w:szCs w:val="24"/>
          <w:lang w:val="mn-MN"/>
        </w:rPr>
        <w:t xml:space="preserve"> </w:t>
      </w:r>
      <w:r w:rsidR="00DF5665" w:rsidRPr="009174F7">
        <w:rPr>
          <w:rFonts w:ascii="Arial" w:hAnsi="Arial" w:cs="Arial"/>
          <w:szCs w:val="24"/>
          <w:lang w:val="mn-MN"/>
        </w:rPr>
        <w:t xml:space="preserve">= </w:t>
      </w:r>
      <w:r w:rsidR="003114C3" w:rsidRPr="009174F7">
        <w:rPr>
          <w:rFonts w:ascii="Arial" w:hAnsi="Arial" w:cs="Arial"/>
          <w:szCs w:val="24"/>
          <w:lang w:val="mn-MN"/>
        </w:rPr>
        <w:t>Эзэмшлийн</w:t>
      </w:r>
      <w:r w:rsidR="00DF5665" w:rsidRPr="009174F7">
        <w:rPr>
          <w:rFonts w:ascii="Arial" w:hAnsi="Arial" w:cs="Arial"/>
          <w:szCs w:val="24"/>
          <w:lang w:val="mn-MN"/>
        </w:rPr>
        <w:t xml:space="preserve"> </w:t>
      </w:r>
      <w:r w:rsidR="003114C3" w:rsidRPr="009174F7">
        <w:rPr>
          <w:rFonts w:ascii="Arial" w:hAnsi="Arial" w:cs="Arial"/>
          <w:szCs w:val="24"/>
          <w:lang w:val="mn-MN"/>
        </w:rPr>
        <w:t>орлого</w:t>
      </w:r>
      <w:r w:rsidR="00DF5665" w:rsidRPr="009174F7">
        <w:rPr>
          <w:rFonts w:ascii="Arial" w:hAnsi="Arial" w:cs="Arial"/>
          <w:szCs w:val="24"/>
          <w:lang w:val="mn-MN"/>
        </w:rPr>
        <w:t xml:space="preserve">, </w:t>
      </w:r>
      <w:r w:rsidR="003114C3" w:rsidRPr="009174F7">
        <w:rPr>
          <w:rFonts w:ascii="Arial" w:hAnsi="Arial" w:cs="Arial"/>
          <w:i/>
          <w:szCs w:val="24"/>
          <w:lang w:val="mn-MN"/>
        </w:rPr>
        <w:t>нийт</w:t>
      </w:r>
      <w:r w:rsidR="00DF5665" w:rsidRPr="009174F7">
        <w:rPr>
          <w:rFonts w:ascii="Arial" w:hAnsi="Arial" w:cs="Arial"/>
          <w:i/>
          <w:szCs w:val="24"/>
          <w:lang w:val="mn-MN"/>
        </w:rPr>
        <w:t>/</w:t>
      </w:r>
      <w:r w:rsidR="003114C3" w:rsidRPr="009174F7">
        <w:rPr>
          <w:rFonts w:ascii="Arial" w:hAnsi="Arial" w:cs="Arial"/>
          <w:i/>
          <w:szCs w:val="24"/>
          <w:lang w:val="mn-MN"/>
        </w:rPr>
        <w:t>цэвэр</w:t>
      </w:r>
    </w:p>
    <w:p w:rsidR="008F10F0" w:rsidRPr="009174F7" w:rsidRDefault="0032775A" w:rsidP="0032775A">
      <w:pPr>
        <w:jc w:val="both"/>
        <w:rPr>
          <w:rFonts w:ascii="Arial" w:hAnsi="Arial" w:cs="Arial"/>
          <w:szCs w:val="24"/>
        </w:rPr>
      </w:pPr>
      <w:r w:rsidRPr="009174F7">
        <w:rPr>
          <w:rFonts w:ascii="Arial" w:hAnsi="Arial" w:cs="Arial"/>
          <w:i/>
          <w:szCs w:val="24"/>
          <w:lang w:val="mn-MN"/>
        </w:rPr>
        <w:t xml:space="preserve">                                                             - </w:t>
      </w:r>
      <w:r w:rsidRPr="009174F7">
        <w:rPr>
          <w:rFonts w:ascii="Arial" w:hAnsi="Arial" w:cs="Arial"/>
          <w:szCs w:val="24"/>
          <w:lang w:val="mn-MN"/>
        </w:rPr>
        <w:t xml:space="preserve"> </w:t>
      </w:r>
      <w:r w:rsidR="003114C3" w:rsidRPr="009174F7">
        <w:rPr>
          <w:rFonts w:ascii="Arial" w:hAnsi="Arial" w:cs="Arial"/>
          <w:szCs w:val="24"/>
          <w:lang w:val="mn-MN"/>
        </w:rPr>
        <w:t>Эцсийн</w:t>
      </w:r>
      <w:r w:rsidR="00DF5665" w:rsidRPr="009174F7">
        <w:rPr>
          <w:rFonts w:ascii="Arial" w:hAnsi="Arial" w:cs="Arial"/>
          <w:szCs w:val="24"/>
          <w:lang w:val="mn-MN"/>
        </w:rPr>
        <w:t xml:space="preserve"> </w:t>
      </w:r>
      <w:r w:rsidR="003114C3" w:rsidRPr="009174F7">
        <w:rPr>
          <w:rFonts w:ascii="Arial" w:hAnsi="Arial" w:cs="Arial"/>
          <w:szCs w:val="24"/>
          <w:lang w:val="mn-MN"/>
        </w:rPr>
        <w:t>хэрэглээний</w:t>
      </w:r>
      <w:r w:rsidR="00DF5665" w:rsidRPr="009174F7">
        <w:rPr>
          <w:rFonts w:ascii="Arial" w:hAnsi="Arial" w:cs="Arial"/>
          <w:szCs w:val="24"/>
          <w:lang w:val="mn-MN"/>
        </w:rPr>
        <w:t xml:space="preserve"> </w:t>
      </w:r>
      <w:r w:rsidR="003114C3" w:rsidRPr="009174F7">
        <w:rPr>
          <w:rFonts w:ascii="Arial" w:hAnsi="Arial" w:cs="Arial"/>
          <w:szCs w:val="24"/>
          <w:lang w:val="mn-MN"/>
        </w:rPr>
        <w:t>зарлага</w:t>
      </w:r>
    </w:p>
    <w:p w:rsidR="002C0077" w:rsidRPr="009174F7" w:rsidRDefault="002C0077" w:rsidP="002C0077">
      <w:pPr>
        <w:ind w:firstLine="720"/>
        <w:jc w:val="center"/>
        <w:rPr>
          <w:rFonts w:ascii="Arial" w:hAnsi="Arial" w:cs="Arial"/>
          <w:szCs w:val="24"/>
          <w:lang w:val="mn-MN"/>
        </w:rPr>
      </w:pPr>
    </w:p>
    <w:p w:rsidR="002C0077" w:rsidRPr="009174F7" w:rsidRDefault="0032775A" w:rsidP="002A5404">
      <w:pPr>
        <w:numPr>
          <w:ilvl w:val="1"/>
          <w:numId w:val="15"/>
        </w:numPr>
        <w:jc w:val="both"/>
        <w:rPr>
          <w:rFonts w:ascii="Arial" w:hAnsi="Arial" w:cs="Arial"/>
          <w:b/>
          <w:szCs w:val="24"/>
          <w:lang w:val="mn-MN"/>
        </w:rPr>
      </w:pPr>
      <w:r w:rsidRPr="009174F7">
        <w:rPr>
          <w:rFonts w:ascii="Arial" w:hAnsi="Arial" w:cs="Arial"/>
          <w:b/>
          <w:szCs w:val="24"/>
          <w:lang w:val="mn-MN"/>
        </w:rPr>
        <w:t xml:space="preserve"> </w:t>
      </w:r>
      <w:r w:rsidR="003114C3" w:rsidRPr="009174F7">
        <w:rPr>
          <w:rFonts w:ascii="Arial" w:hAnsi="Arial" w:cs="Arial"/>
          <w:b/>
          <w:szCs w:val="24"/>
          <w:lang w:val="mn-MN"/>
        </w:rPr>
        <w:t>Хөрөнгийн</w:t>
      </w:r>
      <w:r w:rsidR="002C0077" w:rsidRPr="009174F7">
        <w:rPr>
          <w:rFonts w:ascii="Arial" w:hAnsi="Arial" w:cs="Arial"/>
          <w:b/>
          <w:szCs w:val="24"/>
          <w:lang w:val="mn-MN"/>
        </w:rPr>
        <w:t xml:space="preserve"> </w:t>
      </w:r>
      <w:r w:rsidR="003114C3" w:rsidRPr="009174F7">
        <w:rPr>
          <w:rFonts w:ascii="Arial" w:hAnsi="Arial" w:cs="Arial"/>
          <w:b/>
          <w:szCs w:val="24"/>
          <w:lang w:val="mn-MN"/>
        </w:rPr>
        <w:t>данс</w:t>
      </w:r>
    </w:p>
    <w:p w:rsidR="008C4552" w:rsidRPr="009174F7" w:rsidRDefault="008C4552" w:rsidP="008C4552">
      <w:pPr>
        <w:ind w:left="360"/>
        <w:jc w:val="both"/>
        <w:rPr>
          <w:rFonts w:ascii="Arial" w:hAnsi="Arial" w:cs="Arial"/>
          <w:b/>
          <w:szCs w:val="24"/>
          <w:lang w:val="mn-MN"/>
        </w:rPr>
      </w:pPr>
    </w:p>
    <w:p w:rsidR="002C0077" w:rsidRPr="009174F7" w:rsidRDefault="003114C3" w:rsidP="00794780">
      <w:pPr>
        <w:ind w:left="720"/>
        <w:jc w:val="both"/>
        <w:rPr>
          <w:rFonts w:ascii="Arial" w:hAnsi="Arial" w:cs="Arial"/>
          <w:szCs w:val="24"/>
          <w:lang w:val="mn-MN"/>
        </w:rPr>
      </w:pPr>
      <w:r w:rsidRPr="009174F7">
        <w:rPr>
          <w:rFonts w:ascii="Arial" w:hAnsi="Arial" w:cs="Arial"/>
          <w:szCs w:val="24"/>
          <w:lang w:val="mn-MN"/>
        </w:rPr>
        <w:t>ҮТС</w:t>
      </w:r>
      <w:r w:rsidR="00E202D6" w:rsidRPr="009174F7">
        <w:rPr>
          <w:rFonts w:ascii="Arial" w:hAnsi="Arial" w:cs="Arial"/>
          <w:szCs w:val="24"/>
          <w:lang w:val="mn-MN"/>
        </w:rPr>
        <w:t>–</w:t>
      </w:r>
      <w:r w:rsidRPr="009174F7">
        <w:rPr>
          <w:rFonts w:ascii="Arial" w:hAnsi="Arial" w:cs="Arial"/>
          <w:szCs w:val="24"/>
          <w:lang w:val="mn-MN"/>
        </w:rPr>
        <w:t>ийн</w:t>
      </w:r>
      <w:r w:rsidR="00E202D6" w:rsidRPr="009174F7">
        <w:rPr>
          <w:rFonts w:ascii="Arial" w:hAnsi="Arial" w:cs="Arial"/>
          <w:szCs w:val="24"/>
          <w:lang w:val="mn-MN"/>
        </w:rPr>
        <w:t xml:space="preserve"> </w:t>
      </w:r>
      <w:r w:rsidRPr="009174F7">
        <w:rPr>
          <w:rFonts w:ascii="Arial" w:hAnsi="Arial" w:cs="Arial"/>
          <w:szCs w:val="24"/>
          <w:lang w:val="mn-MN"/>
        </w:rPr>
        <w:t>Орлогын</w:t>
      </w:r>
      <w:r w:rsidR="00E202D6" w:rsidRPr="009174F7">
        <w:rPr>
          <w:rFonts w:ascii="Arial" w:hAnsi="Arial" w:cs="Arial"/>
          <w:szCs w:val="24"/>
          <w:lang w:val="mn-MN"/>
        </w:rPr>
        <w:t xml:space="preserve"> </w:t>
      </w:r>
      <w:r w:rsidRPr="009174F7">
        <w:rPr>
          <w:rFonts w:ascii="Arial" w:hAnsi="Arial" w:cs="Arial"/>
          <w:szCs w:val="24"/>
          <w:lang w:val="mn-MN"/>
        </w:rPr>
        <w:t>дансуудын</w:t>
      </w:r>
      <w:r w:rsidR="00E202D6" w:rsidRPr="009174F7">
        <w:rPr>
          <w:rFonts w:ascii="Arial" w:hAnsi="Arial" w:cs="Arial"/>
          <w:szCs w:val="24"/>
          <w:lang w:val="mn-MN"/>
        </w:rPr>
        <w:t xml:space="preserve"> </w:t>
      </w:r>
      <w:r w:rsidRPr="009174F7">
        <w:rPr>
          <w:rFonts w:ascii="Arial" w:hAnsi="Arial" w:cs="Arial"/>
          <w:szCs w:val="24"/>
          <w:lang w:val="mn-MN"/>
        </w:rPr>
        <w:t>дараа</w:t>
      </w:r>
      <w:r w:rsidR="00E202D6" w:rsidRPr="009174F7">
        <w:rPr>
          <w:rFonts w:ascii="Arial" w:hAnsi="Arial" w:cs="Arial"/>
          <w:szCs w:val="24"/>
          <w:lang w:val="mn-MN"/>
        </w:rPr>
        <w:t xml:space="preserve"> </w:t>
      </w:r>
      <w:r w:rsidRPr="009174F7">
        <w:rPr>
          <w:rFonts w:ascii="Arial" w:hAnsi="Arial" w:cs="Arial"/>
          <w:szCs w:val="24"/>
          <w:lang w:val="mn-MN"/>
        </w:rPr>
        <w:t>байгуулдаг</w:t>
      </w:r>
      <w:r w:rsidR="00E202D6" w:rsidRPr="009174F7">
        <w:rPr>
          <w:rFonts w:ascii="Arial" w:hAnsi="Arial" w:cs="Arial"/>
          <w:szCs w:val="24"/>
          <w:lang w:val="mn-MN"/>
        </w:rPr>
        <w:t xml:space="preserve"> </w:t>
      </w:r>
      <w:r w:rsidRPr="009174F7">
        <w:rPr>
          <w:rFonts w:ascii="Arial" w:hAnsi="Arial" w:cs="Arial"/>
          <w:szCs w:val="24"/>
          <w:lang w:val="mn-MN"/>
        </w:rPr>
        <w:t>нэг</w:t>
      </w:r>
      <w:r w:rsidR="00E202D6" w:rsidRPr="009174F7">
        <w:rPr>
          <w:rFonts w:ascii="Arial" w:hAnsi="Arial" w:cs="Arial"/>
          <w:szCs w:val="24"/>
          <w:lang w:val="mn-MN"/>
        </w:rPr>
        <w:t xml:space="preserve"> </w:t>
      </w:r>
      <w:r w:rsidRPr="009174F7">
        <w:rPr>
          <w:rFonts w:ascii="Arial" w:hAnsi="Arial" w:cs="Arial"/>
          <w:szCs w:val="24"/>
          <w:lang w:val="mn-MN"/>
        </w:rPr>
        <w:t>гол</w:t>
      </w:r>
      <w:r w:rsidR="00E202D6" w:rsidRPr="009174F7">
        <w:rPr>
          <w:rFonts w:ascii="Arial" w:hAnsi="Arial" w:cs="Arial"/>
          <w:szCs w:val="24"/>
          <w:lang w:val="mn-MN"/>
        </w:rPr>
        <w:t xml:space="preserve"> </w:t>
      </w:r>
      <w:r w:rsidRPr="009174F7">
        <w:rPr>
          <w:rFonts w:ascii="Arial" w:hAnsi="Arial" w:cs="Arial"/>
          <w:szCs w:val="24"/>
          <w:lang w:val="mn-MN"/>
        </w:rPr>
        <w:t>данс</w:t>
      </w:r>
      <w:r w:rsidR="00E202D6" w:rsidRPr="009174F7">
        <w:rPr>
          <w:rFonts w:ascii="Arial" w:hAnsi="Arial" w:cs="Arial"/>
          <w:szCs w:val="24"/>
          <w:lang w:val="mn-MN"/>
        </w:rPr>
        <w:t xml:space="preserve"> </w:t>
      </w:r>
      <w:r w:rsidRPr="009174F7">
        <w:rPr>
          <w:rFonts w:ascii="Arial" w:hAnsi="Arial" w:cs="Arial"/>
          <w:szCs w:val="24"/>
          <w:lang w:val="mn-MN"/>
        </w:rPr>
        <w:t>нь</w:t>
      </w:r>
      <w:r w:rsidR="00E202D6" w:rsidRPr="009174F7">
        <w:rPr>
          <w:rFonts w:ascii="Arial" w:hAnsi="Arial" w:cs="Arial"/>
          <w:szCs w:val="24"/>
          <w:lang w:val="mn-MN"/>
        </w:rPr>
        <w:t xml:space="preserve">  </w:t>
      </w:r>
      <w:r w:rsidRPr="009174F7">
        <w:rPr>
          <w:rFonts w:ascii="Arial" w:hAnsi="Arial" w:cs="Arial"/>
          <w:szCs w:val="24"/>
          <w:lang w:val="mn-MN"/>
        </w:rPr>
        <w:t>Хөрөнгийн</w:t>
      </w:r>
      <w:r w:rsidR="00E202D6" w:rsidRPr="009174F7">
        <w:rPr>
          <w:rFonts w:ascii="Arial" w:hAnsi="Arial" w:cs="Arial"/>
          <w:szCs w:val="24"/>
          <w:lang w:val="mn-MN"/>
        </w:rPr>
        <w:t xml:space="preserve"> </w:t>
      </w:r>
      <w:r w:rsidRPr="009174F7">
        <w:rPr>
          <w:rFonts w:ascii="Arial" w:hAnsi="Arial" w:cs="Arial"/>
          <w:szCs w:val="24"/>
          <w:lang w:val="mn-MN"/>
        </w:rPr>
        <w:t>данс</w:t>
      </w:r>
      <w:r w:rsidR="00E202D6" w:rsidRPr="009174F7">
        <w:rPr>
          <w:rFonts w:ascii="Arial" w:hAnsi="Arial" w:cs="Arial"/>
          <w:szCs w:val="24"/>
          <w:lang w:val="mn-MN"/>
        </w:rPr>
        <w:t xml:space="preserve"> </w:t>
      </w:r>
      <w:r w:rsidRPr="009174F7">
        <w:rPr>
          <w:rFonts w:ascii="Arial" w:hAnsi="Arial" w:cs="Arial"/>
          <w:szCs w:val="24"/>
          <w:lang w:val="mn-MN"/>
        </w:rPr>
        <w:t>юм</w:t>
      </w:r>
      <w:r w:rsidR="00E202D6" w:rsidRPr="009174F7">
        <w:rPr>
          <w:rFonts w:ascii="Arial" w:hAnsi="Arial" w:cs="Arial"/>
          <w:szCs w:val="24"/>
          <w:lang w:val="mn-MN"/>
        </w:rPr>
        <w:t xml:space="preserve">. </w:t>
      </w:r>
      <w:r w:rsidRPr="009174F7">
        <w:rPr>
          <w:rFonts w:ascii="Arial" w:hAnsi="Arial" w:cs="Arial"/>
          <w:szCs w:val="24"/>
          <w:lang w:val="mn-MN"/>
        </w:rPr>
        <w:t>Энэ</w:t>
      </w:r>
      <w:r w:rsidR="001742AE" w:rsidRPr="009174F7">
        <w:rPr>
          <w:rFonts w:ascii="Arial" w:hAnsi="Arial" w:cs="Arial"/>
          <w:szCs w:val="24"/>
          <w:lang w:val="mn-MN"/>
        </w:rPr>
        <w:t xml:space="preserve"> </w:t>
      </w:r>
      <w:r w:rsidRPr="009174F7">
        <w:rPr>
          <w:rFonts w:ascii="Arial" w:hAnsi="Arial" w:cs="Arial"/>
          <w:szCs w:val="24"/>
          <w:lang w:val="mn-MN"/>
        </w:rPr>
        <w:t>данс</w:t>
      </w:r>
      <w:r w:rsidR="001742AE" w:rsidRPr="009174F7">
        <w:rPr>
          <w:rFonts w:ascii="Arial" w:hAnsi="Arial" w:cs="Arial"/>
          <w:szCs w:val="24"/>
          <w:lang w:val="mn-MN"/>
        </w:rPr>
        <w:t xml:space="preserve"> </w:t>
      </w:r>
      <w:r w:rsidRPr="009174F7">
        <w:rPr>
          <w:rFonts w:ascii="Arial" w:hAnsi="Arial" w:cs="Arial"/>
          <w:szCs w:val="24"/>
          <w:lang w:val="mn-MN"/>
        </w:rPr>
        <w:t>нь</w:t>
      </w:r>
      <w:r w:rsidR="001742AE" w:rsidRPr="009174F7">
        <w:rPr>
          <w:rFonts w:ascii="Arial" w:hAnsi="Arial" w:cs="Arial"/>
          <w:szCs w:val="24"/>
          <w:lang w:val="mn-MN"/>
        </w:rPr>
        <w:t xml:space="preserve"> </w:t>
      </w:r>
      <w:r w:rsidRPr="009174F7">
        <w:rPr>
          <w:rFonts w:ascii="Arial" w:hAnsi="Arial" w:cs="Arial"/>
          <w:szCs w:val="24"/>
          <w:lang w:val="mn-MN"/>
        </w:rPr>
        <w:t>үндсэн</w:t>
      </w:r>
      <w:r w:rsidR="001742AE" w:rsidRPr="009174F7">
        <w:rPr>
          <w:rFonts w:ascii="Arial" w:hAnsi="Arial" w:cs="Arial"/>
          <w:szCs w:val="24"/>
          <w:lang w:val="mn-MN"/>
        </w:rPr>
        <w:t xml:space="preserve"> </w:t>
      </w:r>
      <w:r w:rsidRPr="009174F7">
        <w:rPr>
          <w:rFonts w:ascii="Arial" w:hAnsi="Arial" w:cs="Arial"/>
          <w:szCs w:val="24"/>
          <w:lang w:val="mn-MN"/>
        </w:rPr>
        <w:t>болон</w:t>
      </w:r>
      <w:r w:rsidR="001742AE" w:rsidRPr="009174F7">
        <w:rPr>
          <w:rFonts w:ascii="Arial" w:hAnsi="Arial" w:cs="Arial"/>
          <w:szCs w:val="24"/>
          <w:lang w:val="mn-MN"/>
        </w:rPr>
        <w:t xml:space="preserve"> </w:t>
      </w:r>
      <w:r w:rsidRPr="009174F7">
        <w:rPr>
          <w:rFonts w:ascii="Arial" w:hAnsi="Arial" w:cs="Arial"/>
          <w:szCs w:val="24"/>
          <w:lang w:val="mn-MN"/>
        </w:rPr>
        <w:t>эргэлтийн</w:t>
      </w:r>
      <w:r w:rsidR="001742AE" w:rsidRPr="009174F7">
        <w:rPr>
          <w:rFonts w:ascii="Arial" w:hAnsi="Arial" w:cs="Arial"/>
          <w:szCs w:val="24"/>
          <w:lang w:val="mn-MN"/>
        </w:rPr>
        <w:t xml:space="preserve"> </w:t>
      </w:r>
      <w:r w:rsidRPr="009174F7">
        <w:rPr>
          <w:rFonts w:ascii="Arial" w:hAnsi="Arial" w:cs="Arial"/>
          <w:szCs w:val="24"/>
          <w:lang w:val="mn-MN"/>
        </w:rPr>
        <w:t>хөрөнгө</w:t>
      </w:r>
      <w:r w:rsidR="001742AE" w:rsidRPr="009174F7">
        <w:rPr>
          <w:rFonts w:ascii="Arial" w:hAnsi="Arial" w:cs="Arial"/>
          <w:szCs w:val="24"/>
          <w:lang w:val="mn-MN"/>
        </w:rPr>
        <w:t xml:space="preserve">, </w:t>
      </w:r>
      <w:r w:rsidRPr="009174F7">
        <w:rPr>
          <w:rFonts w:ascii="Arial" w:hAnsi="Arial" w:cs="Arial"/>
          <w:szCs w:val="24"/>
          <w:lang w:val="mn-MN"/>
        </w:rPr>
        <w:t>үйлдвэрлэгдээгүй</w:t>
      </w:r>
      <w:r w:rsidR="001742AE" w:rsidRPr="009174F7">
        <w:rPr>
          <w:rFonts w:ascii="Arial" w:hAnsi="Arial" w:cs="Arial"/>
          <w:szCs w:val="24"/>
          <w:lang w:val="mn-MN"/>
        </w:rPr>
        <w:t xml:space="preserve"> </w:t>
      </w:r>
      <w:r w:rsidRPr="009174F7">
        <w:rPr>
          <w:rFonts w:ascii="Arial" w:hAnsi="Arial" w:cs="Arial"/>
          <w:szCs w:val="24"/>
          <w:lang w:val="mn-MN"/>
        </w:rPr>
        <w:t>санхүүгийн</w:t>
      </w:r>
      <w:r w:rsidR="001742AE" w:rsidRPr="009174F7">
        <w:rPr>
          <w:rFonts w:ascii="Arial" w:hAnsi="Arial" w:cs="Arial"/>
          <w:szCs w:val="24"/>
          <w:lang w:val="mn-MN"/>
        </w:rPr>
        <w:t xml:space="preserve"> </w:t>
      </w:r>
      <w:r w:rsidRPr="009174F7">
        <w:rPr>
          <w:rFonts w:ascii="Arial" w:hAnsi="Arial" w:cs="Arial"/>
          <w:szCs w:val="24"/>
          <w:lang w:val="mn-MN"/>
        </w:rPr>
        <w:t>бус</w:t>
      </w:r>
      <w:r w:rsidR="001742AE" w:rsidRPr="009174F7">
        <w:rPr>
          <w:rFonts w:ascii="Arial" w:hAnsi="Arial" w:cs="Arial"/>
          <w:szCs w:val="24"/>
          <w:lang w:val="mn-MN"/>
        </w:rPr>
        <w:t xml:space="preserve"> </w:t>
      </w:r>
      <w:r w:rsidRPr="009174F7">
        <w:rPr>
          <w:rFonts w:ascii="Arial" w:hAnsi="Arial" w:cs="Arial"/>
          <w:szCs w:val="24"/>
          <w:lang w:val="mn-MN"/>
        </w:rPr>
        <w:t>хөрөнгийн</w:t>
      </w:r>
      <w:r w:rsidR="001742AE" w:rsidRPr="009174F7">
        <w:rPr>
          <w:rFonts w:ascii="Arial" w:hAnsi="Arial" w:cs="Arial"/>
          <w:szCs w:val="24"/>
          <w:lang w:val="mn-MN"/>
        </w:rPr>
        <w:t xml:space="preserve"> </w:t>
      </w:r>
      <w:r w:rsidRPr="009174F7">
        <w:rPr>
          <w:rFonts w:ascii="Arial" w:hAnsi="Arial" w:cs="Arial"/>
          <w:szCs w:val="24"/>
          <w:lang w:val="mn-MN"/>
        </w:rPr>
        <w:t>хуримтлал</w:t>
      </w:r>
      <w:r w:rsidR="001742AE" w:rsidRPr="009174F7">
        <w:rPr>
          <w:rFonts w:ascii="Arial" w:hAnsi="Arial" w:cs="Arial"/>
          <w:szCs w:val="24"/>
          <w:lang w:val="mn-MN"/>
        </w:rPr>
        <w:t xml:space="preserve">, </w:t>
      </w:r>
      <w:r w:rsidRPr="009174F7">
        <w:rPr>
          <w:rFonts w:ascii="Arial" w:hAnsi="Arial" w:cs="Arial"/>
          <w:szCs w:val="24"/>
          <w:lang w:val="mn-MN"/>
        </w:rPr>
        <w:t>санхүүгийн</w:t>
      </w:r>
      <w:r w:rsidR="001742AE" w:rsidRPr="009174F7">
        <w:rPr>
          <w:rFonts w:ascii="Arial" w:hAnsi="Arial" w:cs="Arial"/>
          <w:szCs w:val="24"/>
          <w:lang w:val="mn-MN"/>
        </w:rPr>
        <w:t xml:space="preserve"> </w:t>
      </w:r>
      <w:r w:rsidRPr="009174F7">
        <w:rPr>
          <w:rFonts w:ascii="Arial" w:hAnsi="Arial" w:cs="Arial"/>
          <w:szCs w:val="24"/>
          <w:lang w:val="mn-MN"/>
        </w:rPr>
        <w:t>эх</w:t>
      </w:r>
      <w:r w:rsidR="001742AE" w:rsidRPr="009174F7">
        <w:rPr>
          <w:rFonts w:ascii="Arial" w:hAnsi="Arial" w:cs="Arial"/>
          <w:szCs w:val="24"/>
          <w:lang w:val="mn-MN"/>
        </w:rPr>
        <w:t xml:space="preserve"> </w:t>
      </w:r>
      <w:r w:rsidRPr="009174F7">
        <w:rPr>
          <w:rFonts w:ascii="Arial" w:hAnsi="Arial" w:cs="Arial"/>
          <w:szCs w:val="24"/>
          <w:lang w:val="mn-MN"/>
        </w:rPr>
        <w:t>үүсвэрийг</w:t>
      </w:r>
      <w:r w:rsidR="001742AE" w:rsidRPr="009174F7">
        <w:rPr>
          <w:rFonts w:ascii="Arial" w:hAnsi="Arial" w:cs="Arial"/>
          <w:szCs w:val="24"/>
          <w:lang w:val="mn-MN"/>
        </w:rPr>
        <w:t xml:space="preserve"> </w:t>
      </w:r>
      <w:r w:rsidRPr="009174F7">
        <w:rPr>
          <w:rFonts w:ascii="Arial" w:hAnsi="Arial" w:cs="Arial"/>
          <w:szCs w:val="24"/>
          <w:lang w:val="mn-MN"/>
        </w:rPr>
        <w:t>харуулдаг</w:t>
      </w:r>
      <w:r w:rsidR="001742AE" w:rsidRPr="009174F7">
        <w:rPr>
          <w:rFonts w:ascii="Arial" w:hAnsi="Arial" w:cs="Arial"/>
          <w:szCs w:val="24"/>
          <w:lang w:val="mn-MN"/>
        </w:rPr>
        <w:t>.</w:t>
      </w:r>
    </w:p>
    <w:p w:rsidR="00DC6975" w:rsidRPr="009174F7" w:rsidRDefault="00DC6975" w:rsidP="00DC6975">
      <w:pPr>
        <w:contextualSpacing/>
        <w:jc w:val="both"/>
        <w:rPr>
          <w:rFonts w:ascii="Arial" w:hAnsi="Arial" w:cs="Arial"/>
          <w:szCs w:val="24"/>
          <w:lang w:val="mn-MN"/>
        </w:rPr>
      </w:pPr>
    </w:p>
    <w:p w:rsidR="002C0077" w:rsidRPr="009174F7" w:rsidRDefault="003114C3" w:rsidP="002A5404">
      <w:pPr>
        <w:numPr>
          <w:ilvl w:val="2"/>
          <w:numId w:val="15"/>
        </w:numPr>
        <w:jc w:val="both"/>
        <w:rPr>
          <w:rFonts w:ascii="Arial" w:hAnsi="Arial" w:cs="Arial"/>
          <w:b/>
          <w:szCs w:val="24"/>
        </w:rPr>
      </w:pPr>
      <w:r w:rsidRPr="009174F7">
        <w:rPr>
          <w:rFonts w:ascii="Arial" w:hAnsi="Arial" w:cs="Arial"/>
          <w:b/>
          <w:szCs w:val="24"/>
        </w:rPr>
        <w:t>Пассив</w:t>
      </w:r>
      <w:r w:rsidR="00AF20B1" w:rsidRPr="009174F7">
        <w:rPr>
          <w:rFonts w:ascii="Arial" w:hAnsi="Arial" w:cs="Arial"/>
          <w:b/>
          <w:szCs w:val="24"/>
        </w:rPr>
        <w:t xml:space="preserve"> </w:t>
      </w:r>
      <w:r w:rsidRPr="009174F7">
        <w:rPr>
          <w:rFonts w:ascii="Arial" w:hAnsi="Arial" w:cs="Arial"/>
          <w:b/>
          <w:szCs w:val="24"/>
        </w:rPr>
        <w:t>болон</w:t>
      </w:r>
      <w:r w:rsidR="00AF20B1" w:rsidRPr="009174F7">
        <w:rPr>
          <w:rFonts w:ascii="Arial" w:hAnsi="Arial" w:cs="Arial"/>
          <w:b/>
          <w:szCs w:val="24"/>
        </w:rPr>
        <w:t xml:space="preserve"> </w:t>
      </w:r>
      <w:r w:rsidRPr="009174F7">
        <w:rPr>
          <w:rFonts w:ascii="Arial" w:hAnsi="Arial" w:cs="Arial"/>
          <w:b/>
          <w:szCs w:val="24"/>
        </w:rPr>
        <w:t>хөрөнгийн</w:t>
      </w:r>
      <w:r w:rsidR="00AF20B1" w:rsidRPr="009174F7">
        <w:rPr>
          <w:rFonts w:ascii="Arial" w:hAnsi="Arial" w:cs="Arial"/>
          <w:b/>
          <w:szCs w:val="24"/>
        </w:rPr>
        <w:t xml:space="preserve"> </w:t>
      </w:r>
      <w:r w:rsidRPr="009174F7">
        <w:rPr>
          <w:rFonts w:ascii="Arial" w:hAnsi="Arial" w:cs="Arial"/>
          <w:b/>
          <w:szCs w:val="24"/>
        </w:rPr>
        <w:t>өөрчлөлт</w:t>
      </w:r>
    </w:p>
    <w:p w:rsidR="008C4552" w:rsidRPr="009174F7" w:rsidRDefault="008C4552" w:rsidP="008C4552">
      <w:pPr>
        <w:ind w:left="720"/>
        <w:jc w:val="both"/>
        <w:rPr>
          <w:rFonts w:ascii="Arial" w:hAnsi="Arial" w:cs="Arial"/>
          <w:b/>
          <w:szCs w:val="24"/>
        </w:rPr>
      </w:pPr>
    </w:p>
    <w:p w:rsidR="002C0077" w:rsidRPr="009174F7" w:rsidRDefault="005318EC" w:rsidP="00794780">
      <w:pPr>
        <w:ind w:firstLine="720"/>
        <w:jc w:val="both"/>
        <w:rPr>
          <w:rFonts w:ascii="Arial" w:hAnsi="Arial" w:cs="Arial"/>
          <w:szCs w:val="24"/>
        </w:rPr>
      </w:pPr>
      <w:r w:rsidRPr="009174F7">
        <w:rPr>
          <w:rFonts w:ascii="Arial" w:hAnsi="Arial" w:cs="Arial"/>
          <w:szCs w:val="24"/>
          <w:u w:val="single"/>
        </w:rPr>
        <w:t xml:space="preserve">B.8.n </w:t>
      </w:r>
      <w:r w:rsidR="003114C3" w:rsidRPr="009174F7">
        <w:rPr>
          <w:rFonts w:ascii="Arial" w:hAnsi="Arial" w:cs="Arial"/>
          <w:szCs w:val="24"/>
          <w:u w:val="single"/>
        </w:rPr>
        <w:t>Хадгаламж</w:t>
      </w:r>
      <w:r w:rsidR="00350C0E" w:rsidRPr="009174F7">
        <w:rPr>
          <w:rFonts w:ascii="Arial" w:hAnsi="Arial" w:cs="Arial"/>
          <w:szCs w:val="24"/>
          <w:u w:val="single"/>
        </w:rPr>
        <w:t xml:space="preserve">, </w:t>
      </w:r>
      <w:r w:rsidR="003114C3" w:rsidRPr="009174F7">
        <w:rPr>
          <w:rFonts w:ascii="Arial" w:hAnsi="Arial" w:cs="Arial"/>
          <w:i/>
          <w:szCs w:val="24"/>
          <w:u w:val="single"/>
        </w:rPr>
        <w:t>цэвэр</w:t>
      </w:r>
      <w:r w:rsidR="004079BE" w:rsidRPr="009174F7">
        <w:rPr>
          <w:rFonts w:ascii="Arial" w:hAnsi="Arial" w:cs="Arial"/>
          <w:szCs w:val="24"/>
          <w:u w:val="single"/>
        </w:rPr>
        <w:t>:</w:t>
      </w:r>
      <w:r w:rsidR="004079BE" w:rsidRPr="009174F7">
        <w:rPr>
          <w:rFonts w:ascii="Arial" w:hAnsi="Arial" w:cs="Arial"/>
          <w:szCs w:val="24"/>
        </w:rPr>
        <w:t xml:space="preserve"> </w:t>
      </w:r>
      <w:r w:rsidR="003114C3" w:rsidRPr="009174F7">
        <w:rPr>
          <w:rFonts w:ascii="Arial" w:hAnsi="Arial" w:cs="Arial"/>
          <w:szCs w:val="24"/>
        </w:rPr>
        <w:t>Орлого</w:t>
      </w:r>
      <w:r w:rsidR="002E38BE" w:rsidRPr="009174F7">
        <w:rPr>
          <w:rFonts w:ascii="Arial" w:hAnsi="Arial" w:cs="Arial"/>
          <w:szCs w:val="24"/>
        </w:rPr>
        <w:t xml:space="preserve"> </w:t>
      </w:r>
      <w:r w:rsidR="003114C3" w:rsidRPr="009174F7">
        <w:rPr>
          <w:rFonts w:ascii="Arial" w:hAnsi="Arial" w:cs="Arial"/>
          <w:szCs w:val="24"/>
        </w:rPr>
        <w:t>ашиглалтын</w:t>
      </w:r>
      <w:r w:rsidR="002C0077" w:rsidRPr="009174F7">
        <w:rPr>
          <w:rFonts w:ascii="Arial" w:hAnsi="Arial" w:cs="Arial"/>
          <w:szCs w:val="24"/>
        </w:rPr>
        <w:t xml:space="preserve"> </w:t>
      </w:r>
      <w:r w:rsidR="003114C3" w:rsidRPr="009174F7">
        <w:rPr>
          <w:rFonts w:ascii="Arial" w:hAnsi="Arial" w:cs="Arial"/>
          <w:szCs w:val="24"/>
        </w:rPr>
        <w:t>данснаас</w:t>
      </w:r>
      <w:r w:rsidR="002C0077" w:rsidRPr="009174F7">
        <w:rPr>
          <w:rFonts w:ascii="Arial" w:hAnsi="Arial" w:cs="Arial"/>
          <w:szCs w:val="24"/>
        </w:rPr>
        <w:t xml:space="preserve"> </w:t>
      </w:r>
      <w:r w:rsidR="003114C3" w:rsidRPr="009174F7">
        <w:rPr>
          <w:rFonts w:ascii="Arial" w:hAnsi="Arial" w:cs="Arial"/>
          <w:szCs w:val="24"/>
        </w:rPr>
        <w:t>шууд</w:t>
      </w:r>
      <w:r w:rsidR="002C0077" w:rsidRPr="009174F7">
        <w:rPr>
          <w:rFonts w:ascii="Arial" w:hAnsi="Arial" w:cs="Arial"/>
          <w:szCs w:val="24"/>
        </w:rPr>
        <w:t xml:space="preserve"> </w:t>
      </w:r>
      <w:r w:rsidR="003114C3" w:rsidRPr="009174F7">
        <w:rPr>
          <w:rFonts w:ascii="Arial" w:hAnsi="Arial" w:cs="Arial"/>
          <w:szCs w:val="24"/>
        </w:rPr>
        <w:t>авч</w:t>
      </w:r>
      <w:r w:rsidR="002C0077" w:rsidRPr="009174F7">
        <w:rPr>
          <w:rFonts w:ascii="Arial" w:hAnsi="Arial" w:cs="Arial"/>
          <w:szCs w:val="24"/>
        </w:rPr>
        <w:t xml:space="preserve"> </w:t>
      </w:r>
      <w:r w:rsidR="003114C3" w:rsidRPr="009174F7">
        <w:rPr>
          <w:rFonts w:ascii="Arial" w:hAnsi="Arial" w:cs="Arial"/>
          <w:szCs w:val="24"/>
        </w:rPr>
        <w:t>тавина</w:t>
      </w:r>
      <w:r w:rsidR="002C0077" w:rsidRPr="009174F7">
        <w:rPr>
          <w:rFonts w:ascii="Arial" w:hAnsi="Arial" w:cs="Arial"/>
          <w:szCs w:val="24"/>
        </w:rPr>
        <w:t>.</w:t>
      </w:r>
    </w:p>
    <w:p w:rsidR="00AB3021" w:rsidRPr="009174F7" w:rsidRDefault="005318EC" w:rsidP="00794780">
      <w:pPr>
        <w:ind w:left="720"/>
        <w:jc w:val="both"/>
        <w:rPr>
          <w:rFonts w:ascii="Arial" w:hAnsi="Arial" w:cs="Arial"/>
          <w:szCs w:val="24"/>
        </w:rPr>
      </w:pPr>
      <w:r w:rsidRPr="009174F7">
        <w:rPr>
          <w:rFonts w:ascii="Arial" w:hAnsi="Arial" w:cs="Arial"/>
          <w:szCs w:val="24"/>
          <w:u w:val="single"/>
        </w:rPr>
        <w:t xml:space="preserve">B.1.2 </w:t>
      </w:r>
      <w:r w:rsidR="003114C3" w:rsidRPr="009174F7">
        <w:rPr>
          <w:rFonts w:ascii="Arial" w:hAnsi="Arial" w:cs="Arial"/>
          <w:szCs w:val="24"/>
          <w:u w:val="single"/>
        </w:rPr>
        <w:t>Гадаад</w:t>
      </w:r>
      <w:r w:rsidR="00AB3021" w:rsidRPr="009174F7">
        <w:rPr>
          <w:rFonts w:ascii="Arial" w:hAnsi="Arial" w:cs="Arial"/>
          <w:szCs w:val="24"/>
          <w:u w:val="single"/>
        </w:rPr>
        <w:t xml:space="preserve"> </w:t>
      </w:r>
      <w:r w:rsidR="003114C3" w:rsidRPr="009174F7">
        <w:rPr>
          <w:rFonts w:ascii="Arial" w:hAnsi="Arial" w:cs="Arial"/>
          <w:szCs w:val="24"/>
          <w:u w:val="single"/>
        </w:rPr>
        <w:t>урсгал</w:t>
      </w:r>
      <w:r w:rsidR="00AB3021" w:rsidRPr="009174F7">
        <w:rPr>
          <w:rFonts w:ascii="Arial" w:hAnsi="Arial" w:cs="Arial"/>
          <w:szCs w:val="24"/>
          <w:u w:val="single"/>
        </w:rPr>
        <w:t xml:space="preserve"> </w:t>
      </w:r>
      <w:r w:rsidR="003114C3" w:rsidRPr="009174F7">
        <w:rPr>
          <w:rFonts w:ascii="Arial" w:hAnsi="Arial" w:cs="Arial"/>
          <w:szCs w:val="24"/>
          <w:u w:val="single"/>
        </w:rPr>
        <w:t>гүйлгээний</w:t>
      </w:r>
      <w:r w:rsidR="00AB3021" w:rsidRPr="009174F7">
        <w:rPr>
          <w:rFonts w:ascii="Arial" w:hAnsi="Arial" w:cs="Arial"/>
          <w:szCs w:val="24"/>
          <w:u w:val="single"/>
        </w:rPr>
        <w:t xml:space="preserve"> </w:t>
      </w:r>
      <w:r w:rsidR="003114C3" w:rsidRPr="009174F7">
        <w:rPr>
          <w:rFonts w:ascii="Arial" w:hAnsi="Arial" w:cs="Arial"/>
          <w:szCs w:val="24"/>
          <w:u w:val="single"/>
        </w:rPr>
        <w:t>тэнцэл</w:t>
      </w:r>
      <w:r w:rsidR="00AB3021" w:rsidRPr="009174F7">
        <w:rPr>
          <w:rFonts w:ascii="Arial" w:hAnsi="Arial" w:cs="Arial"/>
          <w:szCs w:val="24"/>
          <w:u w:val="single"/>
        </w:rPr>
        <w:t>:</w:t>
      </w:r>
      <w:r w:rsidR="00AB3021" w:rsidRPr="009174F7">
        <w:rPr>
          <w:rFonts w:ascii="Arial" w:hAnsi="Arial" w:cs="Arial"/>
          <w:szCs w:val="24"/>
        </w:rPr>
        <w:t xml:space="preserve"> </w:t>
      </w:r>
      <w:r w:rsidR="003114C3" w:rsidRPr="009174F7">
        <w:rPr>
          <w:rFonts w:ascii="Arial" w:hAnsi="Arial" w:cs="Arial"/>
          <w:szCs w:val="24"/>
        </w:rPr>
        <w:t>Үйлдвэрлэлийн</w:t>
      </w:r>
      <w:r w:rsidR="00AB3021" w:rsidRPr="009174F7">
        <w:rPr>
          <w:rFonts w:ascii="Arial" w:hAnsi="Arial" w:cs="Arial"/>
          <w:szCs w:val="24"/>
        </w:rPr>
        <w:t xml:space="preserve"> </w:t>
      </w:r>
      <w:r w:rsidR="003114C3" w:rsidRPr="009174F7">
        <w:rPr>
          <w:rFonts w:ascii="Arial" w:hAnsi="Arial" w:cs="Arial"/>
          <w:szCs w:val="24"/>
        </w:rPr>
        <w:t>данснаас</w:t>
      </w:r>
      <w:r w:rsidR="00AB3021" w:rsidRPr="009174F7">
        <w:rPr>
          <w:rFonts w:ascii="Arial" w:hAnsi="Arial" w:cs="Arial"/>
          <w:szCs w:val="24"/>
        </w:rPr>
        <w:t xml:space="preserve"> </w:t>
      </w:r>
      <w:r w:rsidR="003114C3" w:rsidRPr="009174F7">
        <w:rPr>
          <w:rFonts w:ascii="Arial" w:hAnsi="Arial" w:cs="Arial"/>
          <w:szCs w:val="24"/>
        </w:rPr>
        <w:t>шууд</w:t>
      </w:r>
      <w:r w:rsidR="00AB3021" w:rsidRPr="009174F7">
        <w:rPr>
          <w:rFonts w:ascii="Arial" w:hAnsi="Arial" w:cs="Arial"/>
          <w:szCs w:val="24"/>
        </w:rPr>
        <w:t xml:space="preserve"> </w:t>
      </w:r>
      <w:r w:rsidR="003114C3" w:rsidRPr="009174F7">
        <w:rPr>
          <w:rFonts w:ascii="Arial" w:hAnsi="Arial" w:cs="Arial"/>
          <w:szCs w:val="24"/>
        </w:rPr>
        <w:t>авч</w:t>
      </w:r>
      <w:r w:rsidR="00AB3021" w:rsidRPr="009174F7">
        <w:rPr>
          <w:rFonts w:ascii="Arial" w:hAnsi="Arial" w:cs="Arial"/>
          <w:szCs w:val="24"/>
        </w:rPr>
        <w:t xml:space="preserve"> </w:t>
      </w:r>
      <w:r w:rsidR="003114C3" w:rsidRPr="009174F7">
        <w:rPr>
          <w:rFonts w:ascii="Arial" w:hAnsi="Arial" w:cs="Arial"/>
          <w:szCs w:val="24"/>
        </w:rPr>
        <w:t>тавина</w:t>
      </w:r>
      <w:r w:rsidR="00AB3021" w:rsidRPr="009174F7">
        <w:rPr>
          <w:rFonts w:ascii="Arial" w:hAnsi="Arial" w:cs="Arial"/>
          <w:szCs w:val="24"/>
        </w:rPr>
        <w:t>.</w:t>
      </w:r>
    </w:p>
    <w:p w:rsidR="004079BE" w:rsidRPr="009174F7" w:rsidRDefault="004079BE" w:rsidP="00C114A4">
      <w:pPr>
        <w:ind w:firstLine="720"/>
        <w:jc w:val="both"/>
        <w:rPr>
          <w:rFonts w:ascii="Arial" w:hAnsi="Arial" w:cs="Arial"/>
          <w:b/>
          <w:i/>
          <w:szCs w:val="24"/>
        </w:rPr>
      </w:pPr>
    </w:p>
    <w:p w:rsidR="000A42F5" w:rsidRPr="009174F7" w:rsidRDefault="005318EC" w:rsidP="00794780">
      <w:pPr>
        <w:ind w:left="720"/>
        <w:jc w:val="both"/>
        <w:rPr>
          <w:rFonts w:ascii="Arial" w:hAnsi="Arial" w:cs="Arial"/>
          <w:szCs w:val="24"/>
          <w:lang w:val="mn-MN"/>
        </w:rPr>
      </w:pPr>
      <w:r w:rsidRPr="009174F7">
        <w:rPr>
          <w:rFonts w:ascii="Arial" w:hAnsi="Arial" w:cs="Arial"/>
          <w:szCs w:val="24"/>
          <w:u w:val="single"/>
        </w:rPr>
        <w:t xml:space="preserve">D.9 </w:t>
      </w:r>
      <w:r w:rsidR="003114C3" w:rsidRPr="009174F7">
        <w:rPr>
          <w:rFonts w:ascii="Arial" w:hAnsi="Arial" w:cs="Arial"/>
          <w:szCs w:val="24"/>
          <w:u w:val="single"/>
        </w:rPr>
        <w:t>Хөрөнгийн</w:t>
      </w:r>
      <w:r w:rsidR="00EB69E3" w:rsidRPr="009174F7">
        <w:rPr>
          <w:rFonts w:ascii="Arial" w:hAnsi="Arial" w:cs="Arial"/>
          <w:szCs w:val="24"/>
          <w:u w:val="single"/>
        </w:rPr>
        <w:t xml:space="preserve"> </w:t>
      </w:r>
      <w:r w:rsidR="003114C3" w:rsidRPr="009174F7">
        <w:rPr>
          <w:rFonts w:ascii="Arial" w:hAnsi="Arial" w:cs="Arial"/>
          <w:szCs w:val="24"/>
          <w:u w:val="single"/>
        </w:rPr>
        <w:t>шилжүүлгүүд</w:t>
      </w:r>
      <w:r w:rsidR="002F317B" w:rsidRPr="009174F7">
        <w:rPr>
          <w:rFonts w:ascii="Arial" w:hAnsi="Arial" w:cs="Arial"/>
          <w:szCs w:val="24"/>
          <w:u w:val="single"/>
        </w:rPr>
        <w:t xml:space="preserve">, </w:t>
      </w:r>
      <w:r w:rsidR="003114C3" w:rsidRPr="009174F7">
        <w:rPr>
          <w:rFonts w:ascii="Arial" w:hAnsi="Arial" w:cs="Arial"/>
          <w:szCs w:val="24"/>
          <w:u w:val="single"/>
        </w:rPr>
        <w:t>авсан</w:t>
      </w:r>
      <w:r w:rsidR="002F317B" w:rsidRPr="009174F7">
        <w:rPr>
          <w:rFonts w:ascii="Arial" w:hAnsi="Arial" w:cs="Arial"/>
          <w:szCs w:val="24"/>
          <w:u w:val="single"/>
        </w:rPr>
        <w:t>/</w:t>
      </w:r>
      <w:r w:rsidR="003114C3" w:rsidRPr="009174F7">
        <w:rPr>
          <w:rFonts w:ascii="Arial" w:hAnsi="Arial" w:cs="Arial"/>
          <w:szCs w:val="24"/>
          <w:u w:val="single"/>
        </w:rPr>
        <w:t>өгсөн</w:t>
      </w:r>
      <w:r w:rsidR="00A16EA4" w:rsidRPr="009174F7">
        <w:rPr>
          <w:rFonts w:ascii="Arial" w:hAnsi="Arial" w:cs="Arial"/>
          <w:szCs w:val="24"/>
          <w:u w:val="single"/>
          <w:lang w:val="mn-MN"/>
        </w:rPr>
        <w:t>:</w:t>
      </w:r>
      <w:r w:rsidR="00A16EA4" w:rsidRPr="009174F7">
        <w:rPr>
          <w:rFonts w:ascii="Arial" w:hAnsi="Arial" w:cs="Arial"/>
          <w:szCs w:val="24"/>
          <w:lang w:val="mn-MN"/>
        </w:rPr>
        <w:t xml:space="preserve"> </w:t>
      </w:r>
      <w:r w:rsidR="003114C3" w:rsidRPr="009174F7">
        <w:rPr>
          <w:rFonts w:ascii="Arial" w:hAnsi="Arial" w:cs="Arial"/>
          <w:szCs w:val="24"/>
          <w:lang w:val="mn-MN"/>
        </w:rPr>
        <w:t>Хөрөнгийн</w:t>
      </w:r>
      <w:r w:rsidR="000A42F5" w:rsidRPr="009174F7">
        <w:rPr>
          <w:rFonts w:ascii="Arial" w:hAnsi="Arial" w:cs="Arial"/>
          <w:szCs w:val="24"/>
          <w:lang w:val="mn-MN"/>
        </w:rPr>
        <w:t xml:space="preserve"> </w:t>
      </w:r>
      <w:r w:rsidR="003114C3" w:rsidRPr="009174F7">
        <w:rPr>
          <w:rFonts w:ascii="Arial" w:hAnsi="Arial" w:cs="Arial"/>
          <w:szCs w:val="24"/>
          <w:lang w:val="mn-MN"/>
        </w:rPr>
        <w:t>дансны</w:t>
      </w:r>
      <w:r w:rsidR="000A42F5" w:rsidRPr="009174F7">
        <w:rPr>
          <w:rFonts w:ascii="Arial" w:hAnsi="Arial" w:cs="Arial"/>
          <w:szCs w:val="24"/>
          <w:lang w:val="mn-MN"/>
        </w:rPr>
        <w:t xml:space="preserve"> </w:t>
      </w:r>
      <w:r w:rsidR="003114C3" w:rsidRPr="009174F7">
        <w:rPr>
          <w:rFonts w:ascii="Arial" w:hAnsi="Arial" w:cs="Arial"/>
          <w:szCs w:val="24"/>
          <w:lang w:val="mn-MN"/>
        </w:rPr>
        <w:t>баруун</w:t>
      </w:r>
      <w:r w:rsidR="000A42F5" w:rsidRPr="009174F7">
        <w:rPr>
          <w:rFonts w:ascii="Arial" w:hAnsi="Arial" w:cs="Arial"/>
          <w:szCs w:val="24"/>
          <w:lang w:val="mn-MN"/>
        </w:rPr>
        <w:t xml:space="preserve"> </w:t>
      </w:r>
      <w:r w:rsidR="003114C3" w:rsidRPr="009174F7">
        <w:rPr>
          <w:rFonts w:ascii="Arial" w:hAnsi="Arial" w:cs="Arial"/>
          <w:szCs w:val="24"/>
          <w:lang w:val="mn-MN"/>
        </w:rPr>
        <w:t>талд</w:t>
      </w:r>
      <w:r w:rsidR="000A42F5" w:rsidRPr="009174F7">
        <w:rPr>
          <w:rFonts w:ascii="Arial" w:hAnsi="Arial" w:cs="Arial"/>
          <w:szCs w:val="24"/>
          <w:lang w:val="mn-MN"/>
        </w:rPr>
        <w:t xml:space="preserve"> </w:t>
      </w:r>
      <w:r w:rsidR="003114C3" w:rsidRPr="009174F7">
        <w:rPr>
          <w:rFonts w:ascii="Arial" w:hAnsi="Arial" w:cs="Arial"/>
          <w:szCs w:val="24"/>
          <w:lang w:val="mn-MN"/>
        </w:rPr>
        <w:t>буюу</w:t>
      </w:r>
      <w:r w:rsidR="000A42F5" w:rsidRPr="009174F7">
        <w:rPr>
          <w:rFonts w:ascii="Arial" w:hAnsi="Arial" w:cs="Arial"/>
          <w:szCs w:val="24"/>
          <w:lang w:val="mn-MN"/>
        </w:rPr>
        <w:t xml:space="preserve"> </w:t>
      </w:r>
      <w:r w:rsidR="003114C3" w:rsidRPr="009174F7">
        <w:rPr>
          <w:rFonts w:ascii="Arial" w:hAnsi="Arial" w:cs="Arial"/>
          <w:szCs w:val="24"/>
          <w:lang w:val="mn-MN"/>
        </w:rPr>
        <w:t>пассив</w:t>
      </w:r>
      <w:r w:rsidR="000A42F5" w:rsidRPr="009174F7">
        <w:rPr>
          <w:rFonts w:ascii="Arial" w:hAnsi="Arial" w:cs="Arial"/>
          <w:szCs w:val="24"/>
          <w:lang w:val="mn-MN"/>
        </w:rPr>
        <w:t xml:space="preserve"> </w:t>
      </w:r>
      <w:r w:rsidR="003114C3" w:rsidRPr="009174F7">
        <w:rPr>
          <w:rFonts w:ascii="Arial" w:hAnsi="Arial" w:cs="Arial"/>
          <w:szCs w:val="24"/>
          <w:lang w:val="mn-MN"/>
        </w:rPr>
        <w:t>болон</w:t>
      </w:r>
      <w:r w:rsidR="00131958" w:rsidRPr="009174F7">
        <w:rPr>
          <w:rFonts w:ascii="Arial" w:hAnsi="Arial" w:cs="Arial"/>
          <w:szCs w:val="24"/>
          <w:lang w:val="mn-MN"/>
        </w:rPr>
        <w:t xml:space="preserve"> </w:t>
      </w:r>
      <w:r w:rsidR="003114C3" w:rsidRPr="009174F7">
        <w:rPr>
          <w:rFonts w:ascii="Arial" w:hAnsi="Arial" w:cs="Arial"/>
          <w:szCs w:val="24"/>
          <w:lang w:val="mn-MN"/>
        </w:rPr>
        <w:t>хөрөнгийн</w:t>
      </w:r>
      <w:r w:rsidR="000A42F5" w:rsidRPr="009174F7">
        <w:rPr>
          <w:rFonts w:ascii="Arial" w:hAnsi="Arial" w:cs="Arial"/>
          <w:szCs w:val="24"/>
          <w:lang w:val="mn-MN"/>
        </w:rPr>
        <w:t xml:space="preserve"> </w:t>
      </w:r>
      <w:r w:rsidR="003114C3" w:rsidRPr="009174F7">
        <w:rPr>
          <w:rFonts w:ascii="Arial" w:hAnsi="Arial" w:cs="Arial"/>
          <w:szCs w:val="24"/>
          <w:lang w:val="mn-MN"/>
        </w:rPr>
        <w:t>өөрчлөлтийн</w:t>
      </w:r>
      <w:r w:rsidR="000A42F5" w:rsidRPr="009174F7">
        <w:rPr>
          <w:rFonts w:ascii="Arial" w:hAnsi="Arial" w:cs="Arial"/>
          <w:szCs w:val="24"/>
          <w:lang w:val="mn-MN"/>
        </w:rPr>
        <w:t xml:space="preserve"> </w:t>
      </w:r>
      <w:r w:rsidR="003114C3" w:rsidRPr="009174F7">
        <w:rPr>
          <w:rFonts w:ascii="Arial" w:hAnsi="Arial" w:cs="Arial"/>
          <w:szCs w:val="24"/>
          <w:lang w:val="mn-MN"/>
        </w:rPr>
        <w:t>талд</w:t>
      </w:r>
      <w:r w:rsidR="000A42F5" w:rsidRPr="009174F7">
        <w:rPr>
          <w:rFonts w:ascii="Arial" w:hAnsi="Arial" w:cs="Arial"/>
          <w:szCs w:val="24"/>
          <w:lang w:val="mn-MN"/>
        </w:rPr>
        <w:t xml:space="preserve"> </w:t>
      </w:r>
      <w:r w:rsidR="003114C3" w:rsidRPr="009174F7">
        <w:rPr>
          <w:rFonts w:ascii="Arial" w:hAnsi="Arial" w:cs="Arial"/>
          <w:szCs w:val="24"/>
          <w:lang w:val="mn-MN"/>
        </w:rPr>
        <w:t>гаднаас</w:t>
      </w:r>
      <w:r w:rsidR="000A42F5" w:rsidRPr="009174F7">
        <w:rPr>
          <w:rFonts w:ascii="Arial" w:hAnsi="Arial" w:cs="Arial"/>
          <w:szCs w:val="24"/>
          <w:lang w:val="mn-MN"/>
        </w:rPr>
        <w:t xml:space="preserve"> </w:t>
      </w:r>
      <w:r w:rsidR="003114C3" w:rsidRPr="009174F7">
        <w:rPr>
          <w:rFonts w:ascii="Arial" w:hAnsi="Arial" w:cs="Arial"/>
          <w:szCs w:val="24"/>
          <w:lang w:val="mn-MN"/>
        </w:rPr>
        <w:t>авсан</w:t>
      </w:r>
      <w:r w:rsidR="000A42F5" w:rsidRPr="009174F7">
        <w:rPr>
          <w:rFonts w:ascii="Arial" w:hAnsi="Arial" w:cs="Arial"/>
          <w:szCs w:val="24"/>
          <w:lang w:val="mn-MN"/>
        </w:rPr>
        <w:t xml:space="preserve"> </w:t>
      </w:r>
      <w:r w:rsidR="003114C3" w:rsidRPr="009174F7">
        <w:rPr>
          <w:rFonts w:ascii="Arial" w:hAnsi="Arial" w:cs="Arial"/>
          <w:szCs w:val="24"/>
          <w:lang w:val="mn-MN"/>
        </w:rPr>
        <w:t>болон</w:t>
      </w:r>
      <w:r w:rsidR="000A42F5" w:rsidRPr="009174F7">
        <w:rPr>
          <w:rFonts w:ascii="Arial" w:hAnsi="Arial" w:cs="Arial"/>
          <w:szCs w:val="24"/>
          <w:lang w:val="mn-MN"/>
        </w:rPr>
        <w:t xml:space="preserve"> </w:t>
      </w:r>
      <w:r w:rsidR="003114C3" w:rsidRPr="009174F7">
        <w:rPr>
          <w:rFonts w:ascii="Arial" w:hAnsi="Arial" w:cs="Arial"/>
          <w:szCs w:val="24"/>
          <w:lang w:val="mn-MN"/>
        </w:rPr>
        <w:t>гадагш</w:t>
      </w:r>
      <w:r w:rsidR="000A42F5" w:rsidRPr="009174F7">
        <w:rPr>
          <w:rFonts w:ascii="Arial" w:hAnsi="Arial" w:cs="Arial"/>
          <w:szCs w:val="24"/>
          <w:lang w:val="mn-MN"/>
        </w:rPr>
        <w:t xml:space="preserve"> </w:t>
      </w:r>
      <w:r w:rsidR="003114C3" w:rsidRPr="009174F7">
        <w:rPr>
          <w:rFonts w:ascii="Arial" w:hAnsi="Arial" w:cs="Arial"/>
          <w:szCs w:val="24"/>
          <w:lang w:val="mn-MN"/>
        </w:rPr>
        <w:t>шилжүүлсэн</w:t>
      </w:r>
      <w:r w:rsidR="000A42F5" w:rsidRPr="009174F7">
        <w:rPr>
          <w:rFonts w:ascii="Arial" w:hAnsi="Arial" w:cs="Arial"/>
          <w:szCs w:val="24"/>
          <w:lang w:val="mn-MN"/>
        </w:rPr>
        <w:t xml:space="preserve"> </w:t>
      </w:r>
      <w:r w:rsidR="003114C3" w:rsidRPr="009174F7">
        <w:rPr>
          <w:rFonts w:ascii="Arial" w:hAnsi="Arial" w:cs="Arial"/>
          <w:szCs w:val="24"/>
          <w:lang w:val="mn-MN"/>
        </w:rPr>
        <w:t>хөрөнгийн</w:t>
      </w:r>
      <w:r w:rsidR="000A42F5" w:rsidRPr="009174F7">
        <w:rPr>
          <w:rFonts w:ascii="Arial" w:hAnsi="Arial" w:cs="Arial"/>
          <w:szCs w:val="24"/>
          <w:lang w:val="mn-MN"/>
        </w:rPr>
        <w:t xml:space="preserve"> </w:t>
      </w:r>
      <w:r w:rsidR="003114C3" w:rsidRPr="009174F7">
        <w:rPr>
          <w:rFonts w:ascii="Arial" w:hAnsi="Arial" w:cs="Arial"/>
          <w:szCs w:val="24"/>
          <w:lang w:val="mn-MN"/>
        </w:rPr>
        <w:t>шилжүүлгүүдийг</w:t>
      </w:r>
      <w:r w:rsidR="000A42F5" w:rsidRPr="009174F7">
        <w:rPr>
          <w:rFonts w:ascii="Arial" w:hAnsi="Arial" w:cs="Arial"/>
          <w:szCs w:val="24"/>
          <w:lang w:val="mn-MN"/>
        </w:rPr>
        <w:t xml:space="preserve"> </w:t>
      </w:r>
      <w:r w:rsidR="003114C3" w:rsidRPr="009174F7">
        <w:rPr>
          <w:rFonts w:ascii="Arial" w:hAnsi="Arial" w:cs="Arial"/>
          <w:szCs w:val="24"/>
          <w:lang w:val="mn-MN"/>
        </w:rPr>
        <w:t>бичнэ</w:t>
      </w:r>
      <w:r w:rsidR="000A42F5" w:rsidRPr="009174F7">
        <w:rPr>
          <w:rFonts w:ascii="Arial" w:hAnsi="Arial" w:cs="Arial"/>
          <w:szCs w:val="24"/>
          <w:lang w:val="mn-MN"/>
        </w:rPr>
        <w:t xml:space="preserve">. </w:t>
      </w:r>
      <w:r w:rsidR="003114C3" w:rsidRPr="009174F7">
        <w:rPr>
          <w:rFonts w:ascii="Arial" w:hAnsi="Arial" w:cs="Arial"/>
          <w:szCs w:val="24"/>
          <w:lang w:val="mn-MN"/>
        </w:rPr>
        <w:t>Хөрөнгийн</w:t>
      </w:r>
      <w:r w:rsidR="00A16EA4" w:rsidRPr="009174F7">
        <w:rPr>
          <w:rFonts w:ascii="Arial" w:hAnsi="Arial" w:cs="Arial"/>
          <w:szCs w:val="24"/>
          <w:lang w:val="mn-MN"/>
        </w:rPr>
        <w:t xml:space="preserve"> </w:t>
      </w:r>
      <w:r w:rsidR="003114C3" w:rsidRPr="009174F7">
        <w:rPr>
          <w:rFonts w:ascii="Arial" w:hAnsi="Arial" w:cs="Arial"/>
          <w:szCs w:val="24"/>
          <w:lang w:val="mn-MN"/>
        </w:rPr>
        <w:t>шилжүүлгүүдэд</w:t>
      </w:r>
      <w:r w:rsidR="00A16EA4" w:rsidRPr="009174F7">
        <w:rPr>
          <w:rFonts w:ascii="Arial" w:hAnsi="Arial" w:cs="Arial"/>
          <w:szCs w:val="24"/>
          <w:lang w:val="mn-MN"/>
        </w:rPr>
        <w:t xml:space="preserve"> </w:t>
      </w:r>
      <w:r w:rsidR="003114C3" w:rsidRPr="009174F7">
        <w:rPr>
          <w:rFonts w:ascii="Arial" w:hAnsi="Arial" w:cs="Arial"/>
          <w:szCs w:val="24"/>
          <w:lang w:val="mn-MN"/>
        </w:rPr>
        <w:t>секторуудын</w:t>
      </w:r>
      <w:r w:rsidR="000C3115" w:rsidRPr="009174F7">
        <w:rPr>
          <w:rFonts w:ascii="Arial" w:hAnsi="Arial" w:cs="Arial"/>
          <w:szCs w:val="24"/>
          <w:lang w:val="mn-MN"/>
        </w:rPr>
        <w:t xml:space="preserve"> </w:t>
      </w:r>
      <w:r w:rsidR="003114C3" w:rsidRPr="009174F7">
        <w:rPr>
          <w:rFonts w:ascii="Arial" w:hAnsi="Arial" w:cs="Arial"/>
          <w:szCs w:val="24"/>
          <w:lang w:val="mn-MN"/>
        </w:rPr>
        <w:t>хооронд</w:t>
      </w:r>
      <w:r w:rsidR="000C3115" w:rsidRPr="009174F7">
        <w:rPr>
          <w:rFonts w:ascii="Arial" w:hAnsi="Arial" w:cs="Arial"/>
          <w:szCs w:val="24"/>
          <w:lang w:val="mn-MN"/>
        </w:rPr>
        <w:t xml:space="preserve"> </w:t>
      </w:r>
      <w:r w:rsidR="003114C3" w:rsidRPr="009174F7">
        <w:rPr>
          <w:rFonts w:ascii="Arial" w:hAnsi="Arial" w:cs="Arial"/>
          <w:szCs w:val="24"/>
          <w:lang w:val="mn-MN"/>
        </w:rPr>
        <w:t>хийгдсэн</w:t>
      </w:r>
      <w:r w:rsidR="000C3115" w:rsidRPr="009174F7">
        <w:rPr>
          <w:rFonts w:ascii="Arial" w:hAnsi="Arial" w:cs="Arial"/>
          <w:szCs w:val="24"/>
          <w:lang w:val="mn-MN"/>
        </w:rPr>
        <w:t xml:space="preserve"> </w:t>
      </w:r>
      <w:r w:rsidR="003114C3" w:rsidRPr="009174F7">
        <w:rPr>
          <w:rFonts w:ascii="Arial" w:hAnsi="Arial" w:cs="Arial"/>
          <w:szCs w:val="24"/>
          <w:lang w:val="mn-MN"/>
        </w:rPr>
        <w:t>хөрөнгийн</w:t>
      </w:r>
      <w:r w:rsidR="000C3115" w:rsidRPr="009174F7">
        <w:rPr>
          <w:rFonts w:ascii="Arial" w:hAnsi="Arial" w:cs="Arial"/>
          <w:szCs w:val="24"/>
          <w:lang w:val="mn-MN"/>
        </w:rPr>
        <w:t xml:space="preserve"> </w:t>
      </w:r>
      <w:r w:rsidR="003114C3" w:rsidRPr="009174F7">
        <w:rPr>
          <w:rFonts w:ascii="Arial" w:hAnsi="Arial" w:cs="Arial"/>
          <w:szCs w:val="24"/>
          <w:lang w:val="mn-MN"/>
        </w:rPr>
        <w:t>холбогдолтой</w:t>
      </w:r>
      <w:r w:rsidR="000C3115" w:rsidRPr="009174F7">
        <w:rPr>
          <w:rFonts w:ascii="Arial" w:hAnsi="Arial" w:cs="Arial"/>
          <w:szCs w:val="24"/>
          <w:lang w:val="mn-MN"/>
        </w:rPr>
        <w:t xml:space="preserve"> </w:t>
      </w:r>
      <w:r w:rsidR="003114C3" w:rsidRPr="009174F7">
        <w:rPr>
          <w:rFonts w:ascii="Arial" w:hAnsi="Arial" w:cs="Arial"/>
          <w:szCs w:val="24"/>
          <w:lang w:val="mn-MN"/>
        </w:rPr>
        <w:t>шилжүүлгүүд</w:t>
      </w:r>
      <w:r w:rsidR="000C3115" w:rsidRPr="009174F7">
        <w:rPr>
          <w:rFonts w:ascii="Arial" w:hAnsi="Arial" w:cs="Arial"/>
          <w:szCs w:val="24"/>
          <w:lang w:val="mn-MN"/>
        </w:rPr>
        <w:t xml:space="preserve"> </w:t>
      </w:r>
      <w:r w:rsidR="003114C3" w:rsidRPr="009174F7">
        <w:rPr>
          <w:rFonts w:ascii="Arial" w:hAnsi="Arial" w:cs="Arial"/>
          <w:szCs w:val="24"/>
          <w:lang w:val="mn-MN"/>
        </w:rPr>
        <w:t>буюу</w:t>
      </w:r>
      <w:r w:rsidR="000C3115" w:rsidRPr="009174F7">
        <w:rPr>
          <w:rFonts w:ascii="Arial" w:hAnsi="Arial" w:cs="Arial"/>
          <w:szCs w:val="24"/>
          <w:lang w:val="mn-MN"/>
        </w:rPr>
        <w:t xml:space="preserve"> </w:t>
      </w:r>
      <w:r w:rsidR="003114C3" w:rsidRPr="009174F7">
        <w:rPr>
          <w:rFonts w:ascii="Arial" w:hAnsi="Arial" w:cs="Arial"/>
          <w:szCs w:val="24"/>
          <w:lang w:val="mn-MN"/>
        </w:rPr>
        <w:t>хөрөнгийн</w:t>
      </w:r>
      <w:r w:rsidR="00900D0E" w:rsidRPr="009174F7">
        <w:rPr>
          <w:rFonts w:ascii="Arial" w:hAnsi="Arial" w:cs="Arial"/>
          <w:szCs w:val="24"/>
          <w:lang w:val="mn-MN"/>
        </w:rPr>
        <w:t xml:space="preserve"> </w:t>
      </w:r>
      <w:r w:rsidR="003114C3" w:rsidRPr="009174F7">
        <w:rPr>
          <w:rFonts w:ascii="Arial" w:hAnsi="Arial" w:cs="Arial"/>
          <w:szCs w:val="24"/>
          <w:lang w:val="mn-MN"/>
        </w:rPr>
        <w:t>татвар</w:t>
      </w:r>
      <w:r w:rsidR="00900D0E" w:rsidRPr="009174F7">
        <w:rPr>
          <w:rFonts w:ascii="Arial" w:hAnsi="Arial" w:cs="Arial"/>
          <w:szCs w:val="24"/>
          <w:lang w:val="mn-MN"/>
        </w:rPr>
        <w:t xml:space="preserve">, </w:t>
      </w:r>
      <w:r w:rsidR="003114C3" w:rsidRPr="009174F7">
        <w:rPr>
          <w:rFonts w:ascii="Arial" w:hAnsi="Arial" w:cs="Arial"/>
          <w:szCs w:val="24"/>
          <w:lang w:val="mn-MN"/>
        </w:rPr>
        <w:t>татаас</w:t>
      </w:r>
      <w:r w:rsidR="00900D0E" w:rsidRPr="009174F7">
        <w:rPr>
          <w:rFonts w:ascii="Arial" w:hAnsi="Arial" w:cs="Arial"/>
          <w:szCs w:val="24"/>
          <w:lang w:val="mn-MN"/>
        </w:rPr>
        <w:t xml:space="preserve">, </w:t>
      </w:r>
      <w:r w:rsidR="003114C3" w:rsidRPr="009174F7">
        <w:rPr>
          <w:rFonts w:ascii="Arial" w:hAnsi="Arial" w:cs="Arial"/>
          <w:szCs w:val="24"/>
          <w:lang w:val="mn-MN"/>
        </w:rPr>
        <w:t>хөрөнгө</w:t>
      </w:r>
      <w:r w:rsidR="00900D0E" w:rsidRPr="009174F7">
        <w:rPr>
          <w:rFonts w:ascii="Arial" w:hAnsi="Arial" w:cs="Arial"/>
          <w:szCs w:val="24"/>
          <w:lang w:val="mn-MN"/>
        </w:rPr>
        <w:t xml:space="preserve"> </w:t>
      </w:r>
      <w:r w:rsidR="003114C3" w:rsidRPr="009174F7">
        <w:rPr>
          <w:rFonts w:ascii="Arial" w:hAnsi="Arial" w:cs="Arial"/>
          <w:szCs w:val="24"/>
          <w:lang w:val="mn-MN"/>
        </w:rPr>
        <w:t>оруулалт</w:t>
      </w:r>
      <w:r w:rsidR="00900D0E" w:rsidRPr="009174F7">
        <w:rPr>
          <w:rFonts w:ascii="Arial" w:hAnsi="Arial" w:cs="Arial"/>
          <w:szCs w:val="24"/>
          <w:lang w:val="mn-MN"/>
        </w:rPr>
        <w:t xml:space="preserve">, </w:t>
      </w:r>
      <w:r w:rsidR="003114C3" w:rsidRPr="009174F7">
        <w:rPr>
          <w:rFonts w:ascii="Arial" w:hAnsi="Arial" w:cs="Arial"/>
          <w:szCs w:val="24"/>
          <w:lang w:val="mn-MN"/>
        </w:rPr>
        <w:t>хөрөнгө</w:t>
      </w:r>
      <w:r w:rsidR="009449B3" w:rsidRPr="009174F7">
        <w:rPr>
          <w:rFonts w:ascii="Arial" w:hAnsi="Arial" w:cs="Arial"/>
          <w:szCs w:val="24"/>
          <w:lang w:val="mn-MN"/>
        </w:rPr>
        <w:t xml:space="preserve"> </w:t>
      </w:r>
      <w:r w:rsidR="003114C3" w:rsidRPr="009174F7">
        <w:rPr>
          <w:rFonts w:ascii="Arial" w:hAnsi="Arial" w:cs="Arial"/>
          <w:szCs w:val="24"/>
          <w:lang w:val="mn-MN"/>
        </w:rPr>
        <w:t>оруулалтын</w:t>
      </w:r>
      <w:r w:rsidR="008C32AC" w:rsidRPr="009174F7">
        <w:rPr>
          <w:rFonts w:ascii="Arial" w:hAnsi="Arial" w:cs="Arial"/>
          <w:szCs w:val="24"/>
          <w:lang w:val="mn-MN"/>
        </w:rPr>
        <w:t xml:space="preserve"> </w:t>
      </w:r>
      <w:r w:rsidR="003114C3" w:rsidRPr="009174F7">
        <w:rPr>
          <w:rFonts w:ascii="Arial" w:hAnsi="Arial" w:cs="Arial"/>
          <w:szCs w:val="24"/>
          <w:lang w:val="mn-MN"/>
        </w:rPr>
        <w:t>шинжтэй</w:t>
      </w:r>
      <w:r w:rsidR="009449B3" w:rsidRPr="009174F7">
        <w:rPr>
          <w:rFonts w:ascii="Arial" w:hAnsi="Arial" w:cs="Arial"/>
          <w:szCs w:val="24"/>
          <w:lang w:val="mn-MN"/>
        </w:rPr>
        <w:t xml:space="preserve"> </w:t>
      </w:r>
      <w:r w:rsidR="003114C3" w:rsidRPr="009174F7">
        <w:rPr>
          <w:rFonts w:ascii="Arial" w:hAnsi="Arial" w:cs="Arial"/>
          <w:szCs w:val="24"/>
          <w:lang w:val="mn-MN"/>
        </w:rPr>
        <w:t>бусад</w:t>
      </w:r>
      <w:r w:rsidR="00900D0E" w:rsidRPr="009174F7">
        <w:rPr>
          <w:rFonts w:ascii="Arial" w:hAnsi="Arial" w:cs="Arial"/>
          <w:szCs w:val="24"/>
          <w:lang w:val="mn-MN"/>
        </w:rPr>
        <w:t xml:space="preserve"> </w:t>
      </w:r>
      <w:r w:rsidR="003114C3" w:rsidRPr="009174F7">
        <w:rPr>
          <w:rFonts w:ascii="Arial" w:hAnsi="Arial" w:cs="Arial"/>
          <w:szCs w:val="24"/>
          <w:lang w:val="mn-MN"/>
        </w:rPr>
        <w:t>шилжүүлгүүдийг</w:t>
      </w:r>
      <w:r w:rsidR="00900D0E" w:rsidRPr="009174F7">
        <w:rPr>
          <w:rFonts w:ascii="Arial" w:hAnsi="Arial" w:cs="Arial"/>
          <w:szCs w:val="24"/>
          <w:lang w:val="mn-MN"/>
        </w:rPr>
        <w:t xml:space="preserve"> </w:t>
      </w:r>
      <w:r w:rsidR="003114C3" w:rsidRPr="009174F7">
        <w:rPr>
          <w:rFonts w:ascii="Arial" w:hAnsi="Arial" w:cs="Arial"/>
          <w:szCs w:val="24"/>
          <w:lang w:val="mn-MN"/>
        </w:rPr>
        <w:t>оруулна</w:t>
      </w:r>
      <w:r w:rsidR="00A16EA4" w:rsidRPr="009174F7">
        <w:rPr>
          <w:rFonts w:ascii="Arial" w:hAnsi="Arial" w:cs="Arial"/>
          <w:szCs w:val="24"/>
          <w:lang w:val="mn-MN"/>
        </w:rPr>
        <w:t xml:space="preserve">. </w:t>
      </w:r>
      <w:r w:rsidR="003114C3" w:rsidRPr="009174F7">
        <w:rPr>
          <w:rFonts w:ascii="Arial" w:hAnsi="Arial" w:cs="Arial"/>
          <w:szCs w:val="24"/>
          <w:lang w:val="mn-MN"/>
        </w:rPr>
        <w:t>Хөрөнгийн</w:t>
      </w:r>
      <w:r w:rsidR="00131958" w:rsidRPr="009174F7">
        <w:rPr>
          <w:rFonts w:ascii="Arial" w:hAnsi="Arial" w:cs="Arial"/>
          <w:szCs w:val="24"/>
          <w:lang w:val="mn-MN"/>
        </w:rPr>
        <w:t xml:space="preserve"> </w:t>
      </w:r>
      <w:r w:rsidR="003114C3" w:rsidRPr="009174F7">
        <w:rPr>
          <w:rFonts w:ascii="Arial" w:hAnsi="Arial" w:cs="Arial"/>
          <w:szCs w:val="24"/>
          <w:lang w:val="mn-MN"/>
        </w:rPr>
        <w:t>шилжүүлгийн</w:t>
      </w:r>
      <w:r w:rsidR="00131958" w:rsidRPr="009174F7">
        <w:rPr>
          <w:rFonts w:ascii="Arial" w:hAnsi="Arial" w:cs="Arial"/>
          <w:szCs w:val="24"/>
          <w:lang w:val="mn-MN"/>
        </w:rPr>
        <w:t xml:space="preserve"> </w:t>
      </w:r>
      <w:r w:rsidR="003114C3" w:rsidRPr="009174F7">
        <w:rPr>
          <w:rFonts w:ascii="Arial" w:hAnsi="Arial" w:cs="Arial"/>
          <w:szCs w:val="24"/>
          <w:lang w:val="mn-MN"/>
        </w:rPr>
        <w:t>урсгал</w:t>
      </w:r>
      <w:r w:rsidR="00131958" w:rsidRPr="009174F7">
        <w:rPr>
          <w:rFonts w:ascii="Arial" w:hAnsi="Arial" w:cs="Arial"/>
          <w:szCs w:val="24"/>
          <w:lang w:val="mn-MN"/>
        </w:rPr>
        <w:t xml:space="preserve"> </w:t>
      </w:r>
      <w:r w:rsidR="003114C3" w:rsidRPr="009174F7">
        <w:rPr>
          <w:rFonts w:ascii="Arial" w:hAnsi="Arial" w:cs="Arial"/>
          <w:szCs w:val="24"/>
          <w:lang w:val="mn-MN"/>
        </w:rPr>
        <w:t>шилжүүлгээс</w:t>
      </w:r>
      <w:r w:rsidR="00131958" w:rsidRPr="009174F7">
        <w:rPr>
          <w:rFonts w:ascii="Arial" w:hAnsi="Arial" w:cs="Arial"/>
          <w:szCs w:val="24"/>
          <w:lang w:val="mn-MN"/>
        </w:rPr>
        <w:t xml:space="preserve"> </w:t>
      </w:r>
      <w:r w:rsidR="003114C3" w:rsidRPr="009174F7">
        <w:rPr>
          <w:rFonts w:ascii="Arial" w:hAnsi="Arial" w:cs="Arial"/>
          <w:szCs w:val="24"/>
          <w:lang w:val="mn-MN"/>
        </w:rPr>
        <w:t>ялгарах</w:t>
      </w:r>
      <w:r w:rsidR="00A16EA4" w:rsidRPr="009174F7">
        <w:rPr>
          <w:rFonts w:ascii="Arial" w:hAnsi="Arial" w:cs="Arial"/>
          <w:szCs w:val="24"/>
          <w:lang w:val="mn-MN"/>
        </w:rPr>
        <w:t xml:space="preserve"> </w:t>
      </w:r>
      <w:r w:rsidR="003114C3" w:rsidRPr="009174F7">
        <w:rPr>
          <w:rFonts w:ascii="Arial" w:hAnsi="Arial" w:cs="Arial"/>
          <w:szCs w:val="24"/>
          <w:lang w:val="mn-MN"/>
        </w:rPr>
        <w:t>шинж</w:t>
      </w:r>
      <w:r w:rsidR="00131958" w:rsidRPr="009174F7">
        <w:rPr>
          <w:rFonts w:ascii="Arial" w:hAnsi="Arial" w:cs="Arial"/>
          <w:szCs w:val="24"/>
          <w:lang w:val="mn-MN"/>
        </w:rPr>
        <w:t xml:space="preserve"> </w:t>
      </w:r>
      <w:r w:rsidR="003114C3" w:rsidRPr="009174F7">
        <w:rPr>
          <w:rFonts w:ascii="Arial" w:hAnsi="Arial" w:cs="Arial"/>
          <w:szCs w:val="24"/>
          <w:lang w:val="mn-MN"/>
        </w:rPr>
        <w:t>чанар</w:t>
      </w:r>
      <w:r w:rsidR="00131958" w:rsidRPr="009174F7">
        <w:rPr>
          <w:rFonts w:ascii="Arial" w:hAnsi="Arial" w:cs="Arial"/>
          <w:szCs w:val="24"/>
          <w:lang w:val="mn-MN"/>
        </w:rPr>
        <w:t xml:space="preserve"> </w:t>
      </w:r>
      <w:r w:rsidR="003114C3" w:rsidRPr="009174F7">
        <w:rPr>
          <w:rFonts w:ascii="Arial" w:hAnsi="Arial" w:cs="Arial"/>
          <w:szCs w:val="24"/>
          <w:lang w:val="mn-MN"/>
        </w:rPr>
        <w:t>нь</w:t>
      </w:r>
      <w:r w:rsidR="00131958" w:rsidRPr="009174F7">
        <w:rPr>
          <w:rFonts w:ascii="Arial" w:hAnsi="Arial" w:cs="Arial"/>
          <w:szCs w:val="24"/>
          <w:lang w:val="mn-MN"/>
        </w:rPr>
        <w:t xml:space="preserve"> </w:t>
      </w:r>
      <w:r w:rsidR="003114C3" w:rsidRPr="009174F7">
        <w:rPr>
          <w:rFonts w:ascii="Arial" w:hAnsi="Arial" w:cs="Arial"/>
          <w:szCs w:val="24"/>
          <w:lang w:val="mn-MN"/>
        </w:rPr>
        <w:t>үнийн</w:t>
      </w:r>
      <w:r w:rsidR="00A16EA4" w:rsidRPr="009174F7">
        <w:rPr>
          <w:rFonts w:ascii="Arial" w:hAnsi="Arial" w:cs="Arial"/>
          <w:szCs w:val="24"/>
          <w:lang w:val="mn-MN"/>
        </w:rPr>
        <w:t xml:space="preserve"> </w:t>
      </w:r>
      <w:r w:rsidR="003114C3" w:rsidRPr="009174F7">
        <w:rPr>
          <w:rFonts w:ascii="Arial" w:hAnsi="Arial" w:cs="Arial"/>
          <w:szCs w:val="24"/>
          <w:lang w:val="mn-MN"/>
        </w:rPr>
        <w:t>дүнгийн</w:t>
      </w:r>
      <w:r w:rsidR="00A16EA4" w:rsidRPr="009174F7">
        <w:rPr>
          <w:rFonts w:ascii="Arial" w:hAnsi="Arial" w:cs="Arial"/>
          <w:szCs w:val="24"/>
          <w:lang w:val="mn-MN"/>
        </w:rPr>
        <w:t xml:space="preserve"> </w:t>
      </w:r>
      <w:r w:rsidR="003114C3" w:rsidRPr="009174F7">
        <w:rPr>
          <w:rFonts w:ascii="Arial" w:hAnsi="Arial" w:cs="Arial"/>
          <w:szCs w:val="24"/>
          <w:lang w:val="mn-MN"/>
        </w:rPr>
        <w:t>хувьд</w:t>
      </w:r>
      <w:r w:rsidR="00A16EA4" w:rsidRPr="009174F7">
        <w:rPr>
          <w:rFonts w:ascii="Arial" w:hAnsi="Arial" w:cs="Arial"/>
          <w:szCs w:val="24"/>
          <w:lang w:val="mn-MN"/>
        </w:rPr>
        <w:t xml:space="preserve"> </w:t>
      </w:r>
      <w:r w:rsidR="003114C3" w:rsidRPr="009174F7">
        <w:rPr>
          <w:rFonts w:ascii="Arial" w:hAnsi="Arial" w:cs="Arial"/>
          <w:szCs w:val="24"/>
          <w:lang w:val="mn-MN"/>
        </w:rPr>
        <w:t>томоохон</w:t>
      </w:r>
      <w:r w:rsidR="00A16EA4" w:rsidRPr="009174F7">
        <w:rPr>
          <w:rFonts w:ascii="Arial" w:hAnsi="Arial" w:cs="Arial"/>
          <w:szCs w:val="24"/>
          <w:lang w:val="mn-MN"/>
        </w:rPr>
        <w:t xml:space="preserve"> </w:t>
      </w:r>
      <w:r w:rsidR="003114C3" w:rsidRPr="009174F7">
        <w:rPr>
          <w:rFonts w:ascii="Arial" w:hAnsi="Arial" w:cs="Arial"/>
          <w:szCs w:val="24"/>
          <w:lang w:val="mn-MN"/>
        </w:rPr>
        <w:t>хэмжээтэй</w:t>
      </w:r>
      <w:r w:rsidR="00A16EA4" w:rsidRPr="009174F7">
        <w:rPr>
          <w:rFonts w:ascii="Arial" w:hAnsi="Arial" w:cs="Arial"/>
          <w:szCs w:val="24"/>
          <w:lang w:val="mn-MN"/>
        </w:rPr>
        <w:t xml:space="preserve"> </w:t>
      </w:r>
      <w:r w:rsidR="003114C3" w:rsidRPr="009174F7">
        <w:rPr>
          <w:rFonts w:ascii="Arial" w:hAnsi="Arial" w:cs="Arial"/>
          <w:szCs w:val="24"/>
          <w:lang w:val="mn-MN"/>
        </w:rPr>
        <w:t>байхаас</w:t>
      </w:r>
      <w:r w:rsidR="00A16EA4" w:rsidRPr="009174F7">
        <w:rPr>
          <w:rFonts w:ascii="Arial" w:hAnsi="Arial" w:cs="Arial"/>
          <w:szCs w:val="24"/>
          <w:lang w:val="mn-MN"/>
        </w:rPr>
        <w:t xml:space="preserve"> </w:t>
      </w:r>
      <w:r w:rsidR="003114C3" w:rsidRPr="009174F7">
        <w:rPr>
          <w:rFonts w:ascii="Arial" w:hAnsi="Arial" w:cs="Arial"/>
          <w:szCs w:val="24"/>
          <w:lang w:val="mn-MN"/>
        </w:rPr>
        <w:t>гадна</w:t>
      </w:r>
      <w:r w:rsidR="00A16EA4" w:rsidRPr="009174F7">
        <w:rPr>
          <w:rFonts w:ascii="Arial" w:hAnsi="Arial" w:cs="Arial"/>
          <w:szCs w:val="24"/>
          <w:lang w:val="mn-MN"/>
        </w:rPr>
        <w:t xml:space="preserve"> </w:t>
      </w:r>
      <w:r w:rsidR="003114C3" w:rsidRPr="009174F7">
        <w:rPr>
          <w:rFonts w:ascii="Arial" w:hAnsi="Arial" w:cs="Arial"/>
          <w:szCs w:val="24"/>
          <w:lang w:val="mn-MN"/>
        </w:rPr>
        <w:t>зөвхөн</w:t>
      </w:r>
      <w:r w:rsidR="00A16EA4" w:rsidRPr="009174F7">
        <w:rPr>
          <w:rFonts w:ascii="Arial" w:hAnsi="Arial" w:cs="Arial"/>
          <w:szCs w:val="24"/>
          <w:lang w:val="mn-MN"/>
        </w:rPr>
        <w:t xml:space="preserve"> </w:t>
      </w:r>
      <w:r w:rsidR="003114C3" w:rsidRPr="009174F7">
        <w:rPr>
          <w:rFonts w:ascii="Arial" w:hAnsi="Arial" w:cs="Arial"/>
          <w:szCs w:val="24"/>
          <w:lang w:val="mn-MN"/>
        </w:rPr>
        <w:t>ганц</w:t>
      </w:r>
      <w:r w:rsidR="00A16EA4" w:rsidRPr="009174F7">
        <w:rPr>
          <w:rFonts w:ascii="Arial" w:hAnsi="Arial" w:cs="Arial"/>
          <w:szCs w:val="24"/>
          <w:lang w:val="mn-MN"/>
        </w:rPr>
        <w:t xml:space="preserve"> </w:t>
      </w:r>
      <w:r w:rsidR="003114C3" w:rsidRPr="009174F7">
        <w:rPr>
          <w:rFonts w:ascii="Arial" w:hAnsi="Arial" w:cs="Arial"/>
          <w:szCs w:val="24"/>
          <w:lang w:val="mn-MN"/>
        </w:rPr>
        <w:t>удаа</w:t>
      </w:r>
      <w:r w:rsidR="00A16EA4" w:rsidRPr="009174F7">
        <w:rPr>
          <w:rFonts w:ascii="Arial" w:hAnsi="Arial" w:cs="Arial"/>
          <w:szCs w:val="24"/>
          <w:lang w:val="mn-MN"/>
        </w:rPr>
        <w:t xml:space="preserve"> </w:t>
      </w:r>
      <w:r w:rsidR="003114C3" w:rsidRPr="009174F7">
        <w:rPr>
          <w:rFonts w:ascii="Arial" w:hAnsi="Arial" w:cs="Arial"/>
          <w:szCs w:val="24"/>
          <w:lang w:val="mn-MN"/>
        </w:rPr>
        <w:t>эсвэл</w:t>
      </w:r>
      <w:r w:rsidR="00A16EA4" w:rsidRPr="009174F7">
        <w:rPr>
          <w:rFonts w:ascii="Arial" w:hAnsi="Arial" w:cs="Arial"/>
          <w:szCs w:val="24"/>
          <w:lang w:val="mn-MN"/>
        </w:rPr>
        <w:t xml:space="preserve"> </w:t>
      </w:r>
      <w:r w:rsidR="003114C3" w:rsidRPr="009174F7">
        <w:rPr>
          <w:rFonts w:ascii="Arial" w:hAnsi="Arial" w:cs="Arial"/>
          <w:szCs w:val="24"/>
          <w:lang w:val="mn-MN"/>
        </w:rPr>
        <w:t>жил</w:t>
      </w:r>
      <w:r w:rsidR="00A16EA4" w:rsidRPr="009174F7">
        <w:rPr>
          <w:rFonts w:ascii="Arial" w:hAnsi="Arial" w:cs="Arial"/>
          <w:szCs w:val="24"/>
          <w:lang w:val="mn-MN"/>
        </w:rPr>
        <w:t xml:space="preserve"> </w:t>
      </w:r>
      <w:r w:rsidR="003114C3" w:rsidRPr="009174F7">
        <w:rPr>
          <w:rFonts w:ascii="Arial" w:hAnsi="Arial" w:cs="Arial"/>
          <w:szCs w:val="24"/>
          <w:lang w:val="mn-MN"/>
        </w:rPr>
        <w:t>бүр</w:t>
      </w:r>
      <w:r w:rsidR="00A16EA4" w:rsidRPr="009174F7">
        <w:rPr>
          <w:rFonts w:ascii="Arial" w:hAnsi="Arial" w:cs="Arial"/>
          <w:szCs w:val="24"/>
          <w:lang w:val="mn-MN"/>
        </w:rPr>
        <w:t xml:space="preserve"> </w:t>
      </w:r>
      <w:r w:rsidR="003114C3" w:rsidRPr="009174F7">
        <w:rPr>
          <w:rFonts w:ascii="Arial" w:hAnsi="Arial" w:cs="Arial"/>
          <w:szCs w:val="24"/>
          <w:lang w:val="mn-MN"/>
        </w:rPr>
        <w:t>тогтмол</w:t>
      </w:r>
      <w:r w:rsidR="00A16EA4" w:rsidRPr="009174F7">
        <w:rPr>
          <w:rFonts w:ascii="Arial" w:hAnsi="Arial" w:cs="Arial"/>
          <w:szCs w:val="24"/>
          <w:lang w:val="mn-MN"/>
        </w:rPr>
        <w:t xml:space="preserve"> </w:t>
      </w:r>
      <w:r w:rsidR="003114C3" w:rsidRPr="009174F7">
        <w:rPr>
          <w:rFonts w:ascii="Arial" w:hAnsi="Arial" w:cs="Arial"/>
          <w:szCs w:val="24"/>
          <w:lang w:val="mn-MN"/>
        </w:rPr>
        <w:t>бус</w:t>
      </w:r>
      <w:r w:rsidR="00A16EA4" w:rsidRPr="009174F7">
        <w:rPr>
          <w:rFonts w:ascii="Arial" w:hAnsi="Arial" w:cs="Arial"/>
          <w:szCs w:val="24"/>
          <w:lang w:val="mn-MN"/>
        </w:rPr>
        <w:t xml:space="preserve"> </w:t>
      </w:r>
      <w:r w:rsidR="003114C3" w:rsidRPr="009174F7">
        <w:rPr>
          <w:rFonts w:ascii="Arial" w:hAnsi="Arial" w:cs="Arial"/>
          <w:szCs w:val="24"/>
          <w:lang w:val="mn-MN"/>
        </w:rPr>
        <w:t>буюу</w:t>
      </w:r>
      <w:r w:rsidR="00A16EA4" w:rsidRPr="009174F7">
        <w:rPr>
          <w:rFonts w:ascii="Arial" w:hAnsi="Arial" w:cs="Arial"/>
          <w:szCs w:val="24"/>
          <w:lang w:val="mn-MN"/>
        </w:rPr>
        <w:t xml:space="preserve"> </w:t>
      </w:r>
      <w:r w:rsidR="003114C3" w:rsidRPr="009174F7">
        <w:rPr>
          <w:rFonts w:ascii="Arial" w:hAnsi="Arial" w:cs="Arial"/>
          <w:szCs w:val="24"/>
          <w:lang w:val="mn-MN"/>
        </w:rPr>
        <w:t>тодорхой</w:t>
      </w:r>
      <w:r w:rsidR="00A16EA4" w:rsidRPr="009174F7">
        <w:rPr>
          <w:rFonts w:ascii="Arial" w:hAnsi="Arial" w:cs="Arial"/>
          <w:szCs w:val="24"/>
          <w:lang w:val="mn-MN"/>
        </w:rPr>
        <w:t xml:space="preserve"> </w:t>
      </w:r>
      <w:r w:rsidR="003114C3" w:rsidRPr="009174F7">
        <w:rPr>
          <w:rFonts w:ascii="Arial" w:hAnsi="Arial" w:cs="Arial"/>
          <w:szCs w:val="24"/>
          <w:lang w:val="mn-MN"/>
        </w:rPr>
        <w:t>хугацааны</w:t>
      </w:r>
      <w:r w:rsidR="00A16EA4" w:rsidRPr="009174F7">
        <w:rPr>
          <w:rFonts w:ascii="Arial" w:hAnsi="Arial" w:cs="Arial"/>
          <w:szCs w:val="24"/>
          <w:lang w:val="mn-MN"/>
        </w:rPr>
        <w:t xml:space="preserve"> </w:t>
      </w:r>
      <w:r w:rsidR="003114C3" w:rsidRPr="009174F7">
        <w:rPr>
          <w:rFonts w:ascii="Arial" w:hAnsi="Arial" w:cs="Arial"/>
          <w:szCs w:val="24"/>
          <w:lang w:val="mn-MN"/>
        </w:rPr>
        <w:t>давтамжтай</w:t>
      </w:r>
      <w:r w:rsidR="00A16EA4" w:rsidRPr="009174F7">
        <w:rPr>
          <w:rFonts w:ascii="Arial" w:hAnsi="Arial" w:cs="Arial"/>
          <w:szCs w:val="24"/>
          <w:lang w:val="mn-MN"/>
        </w:rPr>
        <w:t xml:space="preserve"> </w:t>
      </w:r>
      <w:r w:rsidR="003114C3" w:rsidRPr="009174F7">
        <w:rPr>
          <w:rFonts w:ascii="Arial" w:hAnsi="Arial" w:cs="Arial"/>
          <w:szCs w:val="24"/>
          <w:lang w:val="mn-MN"/>
        </w:rPr>
        <w:t>гардаг</w:t>
      </w:r>
      <w:r w:rsidR="00A16EA4" w:rsidRPr="009174F7">
        <w:rPr>
          <w:rFonts w:ascii="Arial" w:hAnsi="Arial" w:cs="Arial"/>
          <w:szCs w:val="24"/>
          <w:lang w:val="mn-MN"/>
        </w:rPr>
        <w:t xml:space="preserve"> </w:t>
      </w:r>
      <w:r w:rsidR="003114C3" w:rsidRPr="009174F7">
        <w:rPr>
          <w:rFonts w:ascii="Arial" w:hAnsi="Arial" w:cs="Arial"/>
          <w:szCs w:val="24"/>
          <w:lang w:val="mn-MN"/>
        </w:rPr>
        <w:t>зардлуудыг</w:t>
      </w:r>
      <w:r w:rsidR="00F213A6" w:rsidRPr="009174F7">
        <w:rPr>
          <w:rFonts w:ascii="Arial" w:hAnsi="Arial" w:cs="Arial"/>
          <w:szCs w:val="24"/>
          <w:lang w:val="mn-MN"/>
        </w:rPr>
        <w:t xml:space="preserve"> </w:t>
      </w:r>
      <w:r w:rsidR="003114C3" w:rsidRPr="009174F7">
        <w:rPr>
          <w:rFonts w:ascii="Arial" w:hAnsi="Arial" w:cs="Arial"/>
          <w:szCs w:val="24"/>
          <w:lang w:val="mn-MN"/>
        </w:rPr>
        <w:t>хамруулна</w:t>
      </w:r>
      <w:r w:rsidR="000B24C9" w:rsidRPr="009174F7">
        <w:rPr>
          <w:rFonts w:ascii="Arial" w:hAnsi="Arial" w:cs="Arial"/>
          <w:szCs w:val="24"/>
          <w:lang w:val="mn-MN"/>
        </w:rPr>
        <w:t xml:space="preserve">. </w:t>
      </w:r>
    </w:p>
    <w:p w:rsidR="00DF5466" w:rsidRPr="009174F7" w:rsidRDefault="00DF5466" w:rsidP="004079BE">
      <w:pPr>
        <w:jc w:val="both"/>
        <w:rPr>
          <w:rFonts w:ascii="Arial" w:hAnsi="Arial" w:cs="Arial"/>
          <w:szCs w:val="24"/>
          <w:lang w:val="mn-MN"/>
        </w:rPr>
      </w:pPr>
    </w:p>
    <w:p w:rsidR="00DF5466" w:rsidRPr="009174F7" w:rsidRDefault="005318EC" w:rsidP="00794780">
      <w:pPr>
        <w:ind w:left="720"/>
        <w:jc w:val="both"/>
        <w:rPr>
          <w:rFonts w:ascii="Arial" w:hAnsi="Arial" w:cs="Arial"/>
          <w:szCs w:val="24"/>
          <w:lang w:val="mn-MN"/>
        </w:rPr>
      </w:pPr>
      <w:r w:rsidRPr="009174F7">
        <w:rPr>
          <w:rFonts w:ascii="Arial" w:hAnsi="Arial" w:cs="Arial"/>
          <w:szCs w:val="24"/>
          <w:u w:val="single"/>
        </w:rPr>
        <w:t xml:space="preserve">D.9.1 </w:t>
      </w:r>
      <w:r w:rsidR="003114C3" w:rsidRPr="009174F7">
        <w:rPr>
          <w:rFonts w:ascii="Arial" w:hAnsi="Arial" w:cs="Arial"/>
          <w:szCs w:val="24"/>
          <w:u w:val="single"/>
          <w:lang w:val="mn-MN"/>
        </w:rPr>
        <w:t>Хөрөнгийн</w:t>
      </w:r>
      <w:r w:rsidR="00DF5466" w:rsidRPr="009174F7">
        <w:rPr>
          <w:rFonts w:ascii="Arial" w:hAnsi="Arial" w:cs="Arial"/>
          <w:szCs w:val="24"/>
          <w:u w:val="single"/>
          <w:lang w:val="mn-MN"/>
        </w:rPr>
        <w:t xml:space="preserve"> </w:t>
      </w:r>
      <w:r w:rsidR="003114C3" w:rsidRPr="009174F7">
        <w:rPr>
          <w:rFonts w:ascii="Arial" w:hAnsi="Arial" w:cs="Arial"/>
          <w:szCs w:val="24"/>
          <w:u w:val="single"/>
          <w:lang w:val="mn-MN"/>
        </w:rPr>
        <w:t>татвар</w:t>
      </w:r>
      <w:r w:rsidR="00DF5466" w:rsidRPr="009174F7">
        <w:rPr>
          <w:rFonts w:ascii="Arial" w:hAnsi="Arial" w:cs="Arial"/>
          <w:szCs w:val="24"/>
          <w:lang w:val="mn-MN"/>
        </w:rPr>
        <w:t xml:space="preserve">: </w:t>
      </w:r>
      <w:r w:rsidR="003114C3" w:rsidRPr="009174F7">
        <w:rPr>
          <w:rFonts w:ascii="Arial" w:hAnsi="Arial" w:cs="Arial"/>
          <w:szCs w:val="24"/>
          <w:lang w:val="mn-MN"/>
        </w:rPr>
        <w:t>Энэ</w:t>
      </w:r>
      <w:r w:rsidR="00DF5466" w:rsidRPr="009174F7">
        <w:rPr>
          <w:rFonts w:ascii="Arial" w:hAnsi="Arial" w:cs="Arial"/>
          <w:szCs w:val="24"/>
          <w:lang w:val="mn-MN"/>
        </w:rPr>
        <w:t xml:space="preserve"> </w:t>
      </w:r>
      <w:r w:rsidR="003114C3" w:rsidRPr="009174F7">
        <w:rPr>
          <w:rFonts w:ascii="Arial" w:hAnsi="Arial" w:cs="Arial"/>
          <w:szCs w:val="24"/>
          <w:lang w:val="mn-MN"/>
        </w:rPr>
        <w:t>нь</w:t>
      </w:r>
      <w:r w:rsidR="00DF5466" w:rsidRPr="009174F7">
        <w:rPr>
          <w:rFonts w:ascii="Arial" w:hAnsi="Arial" w:cs="Arial"/>
          <w:szCs w:val="24"/>
          <w:lang w:val="mn-MN"/>
        </w:rPr>
        <w:t xml:space="preserve"> </w:t>
      </w:r>
      <w:r w:rsidR="003114C3" w:rsidRPr="009174F7">
        <w:rPr>
          <w:rFonts w:ascii="Arial" w:hAnsi="Arial" w:cs="Arial"/>
          <w:szCs w:val="24"/>
          <w:lang w:val="mn-MN"/>
        </w:rPr>
        <w:t>секторуудын</w:t>
      </w:r>
      <w:r w:rsidR="00DF5466" w:rsidRPr="009174F7">
        <w:rPr>
          <w:rFonts w:ascii="Arial" w:hAnsi="Arial" w:cs="Arial"/>
          <w:szCs w:val="24"/>
          <w:lang w:val="mn-MN"/>
        </w:rPr>
        <w:t xml:space="preserve"> </w:t>
      </w:r>
      <w:r w:rsidR="003114C3" w:rsidRPr="009174F7">
        <w:rPr>
          <w:rFonts w:ascii="Arial" w:hAnsi="Arial" w:cs="Arial"/>
          <w:szCs w:val="24"/>
          <w:lang w:val="mn-MN"/>
        </w:rPr>
        <w:t>хөрөнгийн</w:t>
      </w:r>
      <w:r w:rsidR="00DF5466" w:rsidRPr="009174F7">
        <w:rPr>
          <w:rFonts w:ascii="Arial" w:hAnsi="Arial" w:cs="Arial"/>
          <w:szCs w:val="24"/>
          <w:lang w:val="mn-MN"/>
        </w:rPr>
        <w:t xml:space="preserve"> </w:t>
      </w:r>
      <w:r w:rsidR="003114C3" w:rsidRPr="009174F7">
        <w:rPr>
          <w:rFonts w:ascii="Arial" w:hAnsi="Arial" w:cs="Arial"/>
          <w:szCs w:val="24"/>
          <w:lang w:val="mn-MN"/>
        </w:rPr>
        <w:t>хэмжээнд</w:t>
      </w:r>
      <w:r w:rsidR="00DF5466" w:rsidRPr="009174F7">
        <w:rPr>
          <w:rFonts w:ascii="Arial" w:hAnsi="Arial" w:cs="Arial"/>
          <w:szCs w:val="24"/>
          <w:lang w:val="mn-MN"/>
        </w:rPr>
        <w:t xml:space="preserve"> </w:t>
      </w:r>
      <w:r w:rsidR="003114C3" w:rsidRPr="009174F7">
        <w:rPr>
          <w:rFonts w:ascii="Arial" w:hAnsi="Arial" w:cs="Arial"/>
          <w:szCs w:val="24"/>
          <w:lang w:val="mn-MN"/>
        </w:rPr>
        <w:t>ногдуулж</w:t>
      </w:r>
      <w:r w:rsidR="00DF5466" w:rsidRPr="009174F7">
        <w:rPr>
          <w:rFonts w:ascii="Arial" w:hAnsi="Arial" w:cs="Arial"/>
          <w:szCs w:val="24"/>
          <w:lang w:val="mn-MN"/>
        </w:rPr>
        <w:t xml:space="preserve"> </w:t>
      </w:r>
      <w:r w:rsidR="003114C3" w:rsidRPr="009174F7">
        <w:rPr>
          <w:rFonts w:ascii="Arial" w:hAnsi="Arial" w:cs="Arial"/>
          <w:szCs w:val="24"/>
          <w:lang w:val="mn-MN"/>
        </w:rPr>
        <w:t>авдаг</w:t>
      </w:r>
      <w:r w:rsidR="00DF5466" w:rsidRPr="009174F7">
        <w:rPr>
          <w:rFonts w:ascii="Arial" w:hAnsi="Arial" w:cs="Arial"/>
          <w:szCs w:val="24"/>
          <w:lang w:val="mn-MN"/>
        </w:rPr>
        <w:t xml:space="preserve"> </w:t>
      </w:r>
      <w:r w:rsidR="003114C3" w:rsidRPr="009174F7">
        <w:rPr>
          <w:rFonts w:ascii="Arial" w:hAnsi="Arial" w:cs="Arial"/>
          <w:szCs w:val="24"/>
          <w:lang w:val="mn-MN"/>
        </w:rPr>
        <w:t>татвар</w:t>
      </w:r>
      <w:r w:rsidR="00DF5466" w:rsidRPr="009174F7">
        <w:rPr>
          <w:rFonts w:ascii="Arial" w:hAnsi="Arial" w:cs="Arial"/>
          <w:szCs w:val="24"/>
          <w:lang w:val="mn-MN"/>
        </w:rPr>
        <w:t xml:space="preserve"> </w:t>
      </w:r>
      <w:r w:rsidR="003114C3" w:rsidRPr="009174F7">
        <w:rPr>
          <w:rFonts w:ascii="Arial" w:hAnsi="Arial" w:cs="Arial"/>
          <w:szCs w:val="24"/>
          <w:lang w:val="mn-MN"/>
        </w:rPr>
        <w:t>бөгөөд</w:t>
      </w:r>
      <w:r w:rsidR="00DF5466" w:rsidRPr="009174F7">
        <w:rPr>
          <w:rFonts w:ascii="Arial" w:hAnsi="Arial" w:cs="Arial"/>
          <w:szCs w:val="24"/>
          <w:lang w:val="mn-MN"/>
        </w:rPr>
        <w:t xml:space="preserve"> </w:t>
      </w:r>
      <w:r w:rsidR="003114C3" w:rsidRPr="009174F7">
        <w:rPr>
          <w:rFonts w:ascii="Arial" w:hAnsi="Arial" w:cs="Arial"/>
          <w:szCs w:val="24"/>
          <w:lang w:val="mn-MN"/>
        </w:rPr>
        <w:t>энэ</w:t>
      </w:r>
      <w:r w:rsidR="00DF5466" w:rsidRPr="009174F7">
        <w:rPr>
          <w:rFonts w:ascii="Arial" w:hAnsi="Arial" w:cs="Arial"/>
          <w:szCs w:val="24"/>
          <w:lang w:val="mn-MN"/>
        </w:rPr>
        <w:t xml:space="preserve"> </w:t>
      </w:r>
      <w:r w:rsidR="003114C3" w:rsidRPr="009174F7">
        <w:rPr>
          <w:rFonts w:ascii="Arial" w:hAnsi="Arial" w:cs="Arial"/>
          <w:szCs w:val="24"/>
          <w:lang w:val="mn-MN"/>
        </w:rPr>
        <w:t>төрлийн</w:t>
      </w:r>
      <w:r w:rsidR="00DF5466" w:rsidRPr="009174F7">
        <w:rPr>
          <w:rFonts w:ascii="Arial" w:hAnsi="Arial" w:cs="Arial"/>
          <w:szCs w:val="24"/>
          <w:lang w:val="mn-MN"/>
        </w:rPr>
        <w:t xml:space="preserve"> </w:t>
      </w:r>
      <w:r w:rsidR="003114C3" w:rsidRPr="009174F7">
        <w:rPr>
          <w:rFonts w:ascii="Arial" w:hAnsi="Arial" w:cs="Arial"/>
          <w:szCs w:val="24"/>
          <w:lang w:val="mn-MN"/>
        </w:rPr>
        <w:t>татварыг</w:t>
      </w:r>
      <w:r w:rsidR="00DF5466" w:rsidRPr="009174F7">
        <w:rPr>
          <w:rFonts w:ascii="Arial" w:hAnsi="Arial" w:cs="Arial"/>
          <w:szCs w:val="24"/>
          <w:lang w:val="mn-MN"/>
        </w:rPr>
        <w:t xml:space="preserve"> </w:t>
      </w:r>
      <w:r w:rsidR="003114C3" w:rsidRPr="009174F7">
        <w:rPr>
          <w:rFonts w:ascii="Arial" w:hAnsi="Arial" w:cs="Arial"/>
          <w:szCs w:val="24"/>
          <w:lang w:val="mn-MN"/>
        </w:rPr>
        <w:t>тогтмол</w:t>
      </w:r>
      <w:r w:rsidR="00DF5466" w:rsidRPr="009174F7">
        <w:rPr>
          <w:rFonts w:ascii="Arial" w:hAnsi="Arial" w:cs="Arial"/>
          <w:szCs w:val="24"/>
          <w:lang w:val="mn-MN"/>
        </w:rPr>
        <w:t xml:space="preserve"> </w:t>
      </w:r>
      <w:r w:rsidR="003114C3" w:rsidRPr="009174F7">
        <w:rPr>
          <w:rFonts w:ascii="Arial" w:hAnsi="Arial" w:cs="Arial"/>
          <w:szCs w:val="24"/>
          <w:lang w:val="mn-MN"/>
        </w:rPr>
        <w:t>бус</w:t>
      </w:r>
      <w:r w:rsidR="00DF5466" w:rsidRPr="009174F7">
        <w:rPr>
          <w:rFonts w:ascii="Arial" w:hAnsi="Arial" w:cs="Arial"/>
          <w:szCs w:val="24"/>
          <w:lang w:val="mn-MN"/>
        </w:rPr>
        <w:t xml:space="preserve"> </w:t>
      </w:r>
      <w:r w:rsidR="003114C3" w:rsidRPr="009174F7">
        <w:rPr>
          <w:rFonts w:ascii="Arial" w:hAnsi="Arial" w:cs="Arial"/>
          <w:szCs w:val="24"/>
          <w:lang w:val="mn-MN"/>
        </w:rPr>
        <w:t>авдаг</w:t>
      </w:r>
      <w:r w:rsidR="00DF5466" w:rsidRPr="009174F7">
        <w:rPr>
          <w:rFonts w:ascii="Arial" w:hAnsi="Arial" w:cs="Arial"/>
          <w:szCs w:val="24"/>
          <w:lang w:val="mn-MN"/>
        </w:rPr>
        <w:t xml:space="preserve"> </w:t>
      </w:r>
      <w:r w:rsidR="003114C3" w:rsidRPr="009174F7">
        <w:rPr>
          <w:rFonts w:ascii="Arial" w:hAnsi="Arial" w:cs="Arial"/>
          <w:szCs w:val="24"/>
          <w:lang w:val="mn-MN"/>
        </w:rPr>
        <w:t>байна</w:t>
      </w:r>
      <w:r w:rsidR="00DF5466" w:rsidRPr="009174F7">
        <w:rPr>
          <w:rFonts w:ascii="Arial" w:hAnsi="Arial" w:cs="Arial"/>
          <w:szCs w:val="24"/>
          <w:lang w:val="mn-MN"/>
        </w:rPr>
        <w:t>.</w:t>
      </w:r>
      <w:r w:rsidR="000B64DA" w:rsidRPr="009174F7">
        <w:rPr>
          <w:rFonts w:ascii="Arial" w:hAnsi="Arial" w:cs="Arial"/>
          <w:szCs w:val="24"/>
          <w:lang w:val="mn-MN"/>
        </w:rPr>
        <w:t xml:space="preserve"> </w:t>
      </w:r>
      <w:r w:rsidR="003114C3" w:rsidRPr="009174F7">
        <w:rPr>
          <w:rFonts w:ascii="Arial" w:hAnsi="Arial" w:cs="Arial"/>
          <w:szCs w:val="24"/>
          <w:lang w:val="mn-MN"/>
        </w:rPr>
        <w:t>Энэ</w:t>
      </w:r>
      <w:r w:rsidR="000B64DA" w:rsidRPr="009174F7">
        <w:rPr>
          <w:rFonts w:ascii="Arial" w:hAnsi="Arial" w:cs="Arial"/>
          <w:szCs w:val="24"/>
          <w:lang w:val="mn-MN"/>
        </w:rPr>
        <w:t xml:space="preserve"> </w:t>
      </w:r>
      <w:r w:rsidR="003114C3" w:rsidRPr="009174F7">
        <w:rPr>
          <w:rFonts w:ascii="Arial" w:hAnsi="Arial" w:cs="Arial"/>
          <w:szCs w:val="24"/>
          <w:lang w:val="mn-MN"/>
        </w:rPr>
        <w:t>татвар</w:t>
      </w:r>
      <w:r w:rsidR="000B64DA" w:rsidRPr="009174F7">
        <w:rPr>
          <w:rFonts w:ascii="Arial" w:hAnsi="Arial" w:cs="Arial"/>
          <w:szCs w:val="24"/>
          <w:lang w:val="mn-MN"/>
        </w:rPr>
        <w:t xml:space="preserve"> </w:t>
      </w:r>
      <w:r w:rsidR="003114C3" w:rsidRPr="009174F7">
        <w:rPr>
          <w:rFonts w:ascii="Arial" w:hAnsi="Arial" w:cs="Arial"/>
          <w:szCs w:val="24"/>
          <w:lang w:val="mn-MN"/>
        </w:rPr>
        <w:t>дараах</w:t>
      </w:r>
      <w:r w:rsidR="000B64DA" w:rsidRPr="009174F7">
        <w:rPr>
          <w:rFonts w:ascii="Arial" w:hAnsi="Arial" w:cs="Arial"/>
          <w:szCs w:val="24"/>
          <w:lang w:val="mn-MN"/>
        </w:rPr>
        <w:t xml:space="preserve"> 2 </w:t>
      </w:r>
      <w:r w:rsidR="003114C3" w:rsidRPr="009174F7">
        <w:rPr>
          <w:rFonts w:ascii="Arial" w:hAnsi="Arial" w:cs="Arial"/>
          <w:szCs w:val="24"/>
          <w:lang w:val="mn-MN"/>
        </w:rPr>
        <w:t>төрөлтэй</w:t>
      </w:r>
      <w:r w:rsidR="000B64DA" w:rsidRPr="009174F7">
        <w:rPr>
          <w:rFonts w:ascii="Arial" w:hAnsi="Arial" w:cs="Arial"/>
          <w:szCs w:val="24"/>
          <w:lang w:val="mn-MN"/>
        </w:rPr>
        <w:t xml:space="preserve"> </w:t>
      </w:r>
      <w:r w:rsidR="003114C3" w:rsidRPr="009174F7">
        <w:rPr>
          <w:rFonts w:ascii="Arial" w:hAnsi="Arial" w:cs="Arial"/>
          <w:szCs w:val="24"/>
          <w:lang w:val="mn-MN"/>
        </w:rPr>
        <w:t>байна</w:t>
      </w:r>
      <w:r w:rsidR="000B64DA" w:rsidRPr="009174F7">
        <w:rPr>
          <w:rFonts w:ascii="Arial" w:hAnsi="Arial" w:cs="Arial"/>
          <w:szCs w:val="24"/>
          <w:lang w:val="mn-MN"/>
        </w:rPr>
        <w:t>.</w:t>
      </w:r>
    </w:p>
    <w:p w:rsidR="000B64DA" w:rsidRPr="009174F7" w:rsidRDefault="005318EC" w:rsidP="00794780">
      <w:pPr>
        <w:ind w:left="720"/>
        <w:jc w:val="both"/>
        <w:rPr>
          <w:rFonts w:ascii="Arial" w:hAnsi="Arial" w:cs="Arial"/>
          <w:szCs w:val="24"/>
          <w:lang w:val="mn-MN"/>
        </w:rPr>
      </w:pPr>
      <w:r w:rsidRPr="009174F7">
        <w:rPr>
          <w:rFonts w:ascii="Arial" w:hAnsi="Arial" w:cs="Arial"/>
          <w:szCs w:val="24"/>
          <w:u w:val="single"/>
        </w:rPr>
        <w:t xml:space="preserve">D.9.1.1 </w:t>
      </w:r>
      <w:r w:rsidR="003114C3" w:rsidRPr="009174F7">
        <w:rPr>
          <w:rFonts w:ascii="Arial" w:hAnsi="Arial" w:cs="Arial"/>
          <w:i/>
          <w:szCs w:val="24"/>
          <w:u w:val="single"/>
          <w:lang w:val="mn-MN"/>
        </w:rPr>
        <w:t>Хөрөнгийн</w:t>
      </w:r>
      <w:r w:rsidR="000B64DA" w:rsidRPr="009174F7">
        <w:rPr>
          <w:rFonts w:ascii="Arial" w:hAnsi="Arial" w:cs="Arial"/>
          <w:i/>
          <w:szCs w:val="24"/>
          <w:u w:val="single"/>
          <w:lang w:val="mn-MN"/>
        </w:rPr>
        <w:t xml:space="preserve"> </w:t>
      </w:r>
      <w:r w:rsidR="003114C3" w:rsidRPr="009174F7">
        <w:rPr>
          <w:rFonts w:ascii="Arial" w:hAnsi="Arial" w:cs="Arial"/>
          <w:i/>
          <w:szCs w:val="24"/>
          <w:u w:val="single"/>
          <w:lang w:val="mn-MN"/>
        </w:rPr>
        <w:t>татвар</w:t>
      </w:r>
      <w:r w:rsidR="000B64DA" w:rsidRPr="009174F7">
        <w:rPr>
          <w:rFonts w:ascii="Arial" w:hAnsi="Arial" w:cs="Arial"/>
          <w:szCs w:val="24"/>
          <w:u w:val="single"/>
          <w:lang w:val="mn-MN"/>
        </w:rPr>
        <w:t>:</w:t>
      </w:r>
      <w:r w:rsidR="000B64DA" w:rsidRPr="009174F7">
        <w:rPr>
          <w:rFonts w:ascii="Arial" w:hAnsi="Arial" w:cs="Arial"/>
          <w:szCs w:val="24"/>
          <w:lang w:val="mn-MN"/>
        </w:rPr>
        <w:t xml:space="preserve"> </w:t>
      </w:r>
      <w:r w:rsidR="003114C3" w:rsidRPr="009174F7">
        <w:rPr>
          <w:rFonts w:ascii="Arial" w:hAnsi="Arial" w:cs="Arial"/>
          <w:szCs w:val="24"/>
          <w:lang w:val="mn-MN"/>
        </w:rPr>
        <w:t>Энэ</w:t>
      </w:r>
      <w:r w:rsidR="000B64DA" w:rsidRPr="009174F7">
        <w:rPr>
          <w:rFonts w:ascii="Arial" w:hAnsi="Arial" w:cs="Arial"/>
          <w:szCs w:val="24"/>
          <w:lang w:val="mn-MN"/>
        </w:rPr>
        <w:t xml:space="preserve"> </w:t>
      </w:r>
      <w:r w:rsidR="003114C3" w:rsidRPr="009174F7">
        <w:rPr>
          <w:rFonts w:ascii="Arial" w:hAnsi="Arial" w:cs="Arial"/>
          <w:szCs w:val="24"/>
          <w:lang w:val="mn-MN"/>
        </w:rPr>
        <w:t>төрлийн</w:t>
      </w:r>
      <w:r w:rsidR="000B64DA" w:rsidRPr="009174F7">
        <w:rPr>
          <w:rFonts w:ascii="Arial" w:hAnsi="Arial" w:cs="Arial"/>
          <w:szCs w:val="24"/>
          <w:lang w:val="mn-MN"/>
        </w:rPr>
        <w:t xml:space="preserve"> </w:t>
      </w:r>
      <w:r w:rsidR="003114C3" w:rsidRPr="009174F7">
        <w:rPr>
          <w:rFonts w:ascii="Arial" w:hAnsi="Arial" w:cs="Arial"/>
          <w:szCs w:val="24"/>
          <w:lang w:val="mn-MN"/>
        </w:rPr>
        <w:t>татвар</w:t>
      </w:r>
      <w:r w:rsidR="000B64DA" w:rsidRPr="009174F7">
        <w:rPr>
          <w:rFonts w:ascii="Arial" w:hAnsi="Arial" w:cs="Arial"/>
          <w:szCs w:val="24"/>
          <w:lang w:val="mn-MN"/>
        </w:rPr>
        <w:t xml:space="preserve"> </w:t>
      </w:r>
      <w:r w:rsidR="003114C3" w:rsidRPr="009174F7">
        <w:rPr>
          <w:rFonts w:ascii="Arial" w:hAnsi="Arial" w:cs="Arial"/>
          <w:szCs w:val="24"/>
          <w:lang w:val="mn-MN"/>
        </w:rPr>
        <w:t>нь</w:t>
      </w:r>
      <w:r w:rsidR="000B64DA" w:rsidRPr="009174F7">
        <w:rPr>
          <w:rFonts w:ascii="Arial" w:hAnsi="Arial" w:cs="Arial"/>
          <w:szCs w:val="24"/>
          <w:lang w:val="mn-MN"/>
        </w:rPr>
        <w:t xml:space="preserve"> </w:t>
      </w:r>
      <w:r w:rsidR="003114C3" w:rsidRPr="009174F7">
        <w:rPr>
          <w:rFonts w:ascii="Arial" w:hAnsi="Arial" w:cs="Arial"/>
          <w:szCs w:val="24"/>
          <w:lang w:val="mn-MN"/>
        </w:rPr>
        <w:t>маш</w:t>
      </w:r>
      <w:r w:rsidR="000B64DA" w:rsidRPr="009174F7">
        <w:rPr>
          <w:rFonts w:ascii="Arial" w:hAnsi="Arial" w:cs="Arial"/>
          <w:szCs w:val="24"/>
          <w:lang w:val="mn-MN"/>
        </w:rPr>
        <w:t xml:space="preserve"> </w:t>
      </w:r>
      <w:r w:rsidR="003114C3" w:rsidRPr="009174F7">
        <w:rPr>
          <w:rFonts w:ascii="Arial" w:hAnsi="Arial" w:cs="Arial"/>
          <w:szCs w:val="24"/>
          <w:lang w:val="mn-MN"/>
        </w:rPr>
        <w:t>ховор</w:t>
      </w:r>
      <w:r w:rsidR="000B64DA" w:rsidRPr="009174F7">
        <w:rPr>
          <w:rFonts w:ascii="Arial" w:hAnsi="Arial" w:cs="Arial"/>
          <w:szCs w:val="24"/>
          <w:lang w:val="mn-MN"/>
        </w:rPr>
        <w:t xml:space="preserve"> </w:t>
      </w:r>
      <w:r w:rsidR="003114C3" w:rsidRPr="009174F7">
        <w:rPr>
          <w:rFonts w:ascii="Arial" w:hAnsi="Arial" w:cs="Arial"/>
          <w:szCs w:val="24"/>
          <w:lang w:val="mn-MN"/>
        </w:rPr>
        <w:t>тохиолддог</w:t>
      </w:r>
      <w:r w:rsidR="000B64DA" w:rsidRPr="009174F7">
        <w:rPr>
          <w:rFonts w:ascii="Arial" w:hAnsi="Arial" w:cs="Arial"/>
          <w:szCs w:val="24"/>
          <w:lang w:val="mn-MN"/>
        </w:rPr>
        <w:t xml:space="preserve"> </w:t>
      </w:r>
      <w:r w:rsidR="003114C3" w:rsidRPr="009174F7">
        <w:rPr>
          <w:rFonts w:ascii="Arial" w:hAnsi="Arial" w:cs="Arial"/>
          <w:szCs w:val="24"/>
          <w:lang w:val="mn-MN"/>
        </w:rPr>
        <w:t>байна</w:t>
      </w:r>
      <w:r w:rsidR="000B64DA" w:rsidRPr="009174F7">
        <w:rPr>
          <w:rFonts w:ascii="Arial" w:hAnsi="Arial" w:cs="Arial"/>
          <w:szCs w:val="24"/>
          <w:lang w:val="mn-MN"/>
        </w:rPr>
        <w:t xml:space="preserve">.  </w:t>
      </w:r>
      <w:r w:rsidR="003114C3" w:rsidRPr="009174F7">
        <w:rPr>
          <w:rFonts w:ascii="Arial" w:hAnsi="Arial" w:cs="Arial"/>
          <w:szCs w:val="24"/>
          <w:lang w:val="mn-MN"/>
        </w:rPr>
        <w:t>Хөдөө</w:t>
      </w:r>
      <w:r w:rsidR="00322958" w:rsidRPr="009174F7">
        <w:rPr>
          <w:rFonts w:ascii="Arial" w:hAnsi="Arial" w:cs="Arial"/>
          <w:szCs w:val="24"/>
          <w:lang w:val="mn-MN"/>
        </w:rPr>
        <w:t xml:space="preserve"> </w:t>
      </w:r>
      <w:r w:rsidR="003114C3" w:rsidRPr="009174F7">
        <w:rPr>
          <w:rFonts w:ascii="Arial" w:hAnsi="Arial" w:cs="Arial"/>
          <w:szCs w:val="24"/>
          <w:lang w:val="mn-MN"/>
        </w:rPr>
        <w:t>аж</w:t>
      </w:r>
      <w:r w:rsidR="00322958" w:rsidRPr="009174F7">
        <w:rPr>
          <w:rFonts w:ascii="Arial" w:hAnsi="Arial" w:cs="Arial"/>
          <w:szCs w:val="24"/>
          <w:lang w:val="mn-MN"/>
        </w:rPr>
        <w:t xml:space="preserve"> </w:t>
      </w:r>
      <w:r w:rsidR="003114C3" w:rsidRPr="009174F7">
        <w:rPr>
          <w:rFonts w:ascii="Arial" w:hAnsi="Arial" w:cs="Arial"/>
          <w:szCs w:val="24"/>
          <w:lang w:val="mn-MN"/>
        </w:rPr>
        <w:t>ахуйн</w:t>
      </w:r>
      <w:r w:rsidR="00322958" w:rsidRPr="009174F7">
        <w:rPr>
          <w:rFonts w:ascii="Arial" w:hAnsi="Arial" w:cs="Arial"/>
          <w:szCs w:val="24"/>
          <w:lang w:val="mn-MN"/>
        </w:rPr>
        <w:t xml:space="preserve"> </w:t>
      </w:r>
      <w:r w:rsidR="003114C3" w:rsidRPr="009174F7">
        <w:rPr>
          <w:rFonts w:ascii="Arial" w:hAnsi="Arial" w:cs="Arial"/>
          <w:szCs w:val="24"/>
          <w:lang w:val="mn-MN"/>
        </w:rPr>
        <w:t>эдэлбэр</w:t>
      </w:r>
      <w:r w:rsidR="00322958" w:rsidRPr="009174F7">
        <w:rPr>
          <w:rFonts w:ascii="Arial" w:hAnsi="Arial" w:cs="Arial"/>
          <w:szCs w:val="24"/>
          <w:lang w:val="mn-MN"/>
        </w:rPr>
        <w:t xml:space="preserve"> </w:t>
      </w:r>
      <w:r w:rsidR="003114C3" w:rsidRPr="009174F7">
        <w:rPr>
          <w:rFonts w:ascii="Arial" w:hAnsi="Arial" w:cs="Arial"/>
          <w:szCs w:val="24"/>
          <w:lang w:val="mn-MN"/>
        </w:rPr>
        <w:t>газрыг</w:t>
      </w:r>
      <w:r w:rsidR="00322958" w:rsidRPr="009174F7">
        <w:rPr>
          <w:rFonts w:ascii="Arial" w:hAnsi="Arial" w:cs="Arial"/>
          <w:szCs w:val="24"/>
          <w:lang w:val="mn-MN"/>
        </w:rPr>
        <w:t xml:space="preserve"> </w:t>
      </w:r>
      <w:r w:rsidR="003114C3" w:rsidRPr="009174F7">
        <w:rPr>
          <w:rFonts w:ascii="Arial" w:hAnsi="Arial" w:cs="Arial"/>
          <w:szCs w:val="24"/>
          <w:lang w:val="mn-MN"/>
        </w:rPr>
        <w:t>шинээр</w:t>
      </w:r>
      <w:r w:rsidR="00E451B8" w:rsidRPr="009174F7">
        <w:rPr>
          <w:rFonts w:ascii="Arial" w:hAnsi="Arial" w:cs="Arial"/>
          <w:szCs w:val="24"/>
          <w:lang w:val="mn-MN"/>
        </w:rPr>
        <w:t xml:space="preserve"> </w:t>
      </w:r>
      <w:r w:rsidR="003114C3" w:rsidRPr="009174F7">
        <w:rPr>
          <w:rFonts w:ascii="Arial" w:hAnsi="Arial" w:cs="Arial"/>
          <w:szCs w:val="24"/>
          <w:lang w:val="mn-MN"/>
        </w:rPr>
        <w:t>эзэмших</w:t>
      </w:r>
      <w:r w:rsidR="00E451B8" w:rsidRPr="009174F7">
        <w:rPr>
          <w:rFonts w:ascii="Arial" w:hAnsi="Arial" w:cs="Arial"/>
          <w:szCs w:val="24"/>
          <w:lang w:val="mn-MN"/>
        </w:rPr>
        <w:t xml:space="preserve">, </w:t>
      </w:r>
      <w:r w:rsidR="003114C3" w:rsidRPr="009174F7">
        <w:rPr>
          <w:rFonts w:ascii="Arial" w:hAnsi="Arial" w:cs="Arial"/>
          <w:szCs w:val="24"/>
          <w:lang w:val="mn-MN"/>
        </w:rPr>
        <w:t>орон</w:t>
      </w:r>
      <w:r w:rsidR="00322958" w:rsidRPr="009174F7">
        <w:rPr>
          <w:rFonts w:ascii="Arial" w:hAnsi="Arial" w:cs="Arial"/>
          <w:szCs w:val="24"/>
          <w:lang w:val="mn-MN"/>
        </w:rPr>
        <w:t xml:space="preserve"> </w:t>
      </w:r>
      <w:r w:rsidR="003114C3" w:rsidRPr="009174F7">
        <w:rPr>
          <w:rFonts w:ascii="Arial" w:hAnsi="Arial" w:cs="Arial"/>
          <w:szCs w:val="24"/>
          <w:lang w:val="mn-MN"/>
        </w:rPr>
        <w:t>сууц</w:t>
      </w:r>
      <w:r w:rsidR="00322958" w:rsidRPr="009174F7">
        <w:rPr>
          <w:rFonts w:ascii="Arial" w:hAnsi="Arial" w:cs="Arial"/>
          <w:szCs w:val="24"/>
          <w:lang w:val="mn-MN"/>
        </w:rPr>
        <w:t xml:space="preserve"> </w:t>
      </w:r>
      <w:r w:rsidR="003114C3" w:rsidRPr="009174F7">
        <w:rPr>
          <w:rFonts w:ascii="Arial" w:hAnsi="Arial" w:cs="Arial"/>
          <w:szCs w:val="24"/>
          <w:lang w:val="mn-MN"/>
        </w:rPr>
        <w:t>барих</w:t>
      </w:r>
      <w:r w:rsidR="00322958" w:rsidRPr="009174F7">
        <w:rPr>
          <w:rFonts w:ascii="Arial" w:hAnsi="Arial" w:cs="Arial"/>
          <w:szCs w:val="24"/>
          <w:lang w:val="mn-MN"/>
        </w:rPr>
        <w:t xml:space="preserve"> </w:t>
      </w:r>
      <w:r w:rsidR="003114C3" w:rsidRPr="009174F7">
        <w:rPr>
          <w:rFonts w:ascii="Arial" w:hAnsi="Arial" w:cs="Arial"/>
          <w:szCs w:val="24"/>
          <w:lang w:val="mn-MN"/>
        </w:rPr>
        <w:t>зориулалтаар</w:t>
      </w:r>
      <w:r w:rsidR="00322958" w:rsidRPr="009174F7">
        <w:rPr>
          <w:rFonts w:ascii="Arial" w:hAnsi="Arial" w:cs="Arial"/>
          <w:szCs w:val="24"/>
          <w:lang w:val="mn-MN"/>
        </w:rPr>
        <w:t xml:space="preserve"> </w:t>
      </w:r>
      <w:r w:rsidR="003114C3" w:rsidRPr="009174F7">
        <w:rPr>
          <w:rFonts w:ascii="Arial" w:hAnsi="Arial" w:cs="Arial"/>
          <w:szCs w:val="24"/>
          <w:lang w:val="mn-MN"/>
        </w:rPr>
        <w:t>ашиглах</w:t>
      </w:r>
      <w:r w:rsidR="00322958" w:rsidRPr="009174F7">
        <w:rPr>
          <w:rFonts w:ascii="Arial" w:hAnsi="Arial" w:cs="Arial"/>
          <w:szCs w:val="24"/>
          <w:lang w:val="mn-MN"/>
        </w:rPr>
        <w:t xml:space="preserve"> </w:t>
      </w:r>
      <w:r w:rsidR="003114C3" w:rsidRPr="009174F7">
        <w:rPr>
          <w:rFonts w:ascii="Arial" w:hAnsi="Arial" w:cs="Arial"/>
          <w:szCs w:val="24"/>
          <w:lang w:val="mn-MN"/>
        </w:rPr>
        <w:t>тохиолдолд</w:t>
      </w:r>
      <w:r w:rsidR="00322958" w:rsidRPr="009174F7">
        <w:rPr>
          <w:rFonts w:ascii="Arial" w:hAnsi="Arial" w:cs="Arial"/>
          <w:szCs w:val="24"/>
          <w:lang w:val="mn-MN"/>
        </w:rPr>
        <w:t xml:space="preserve"> </w:t>
      </w:r>
      <w:r w:rsidR="003114C3" w:rsidRPr="009174F7">
        <w:rPr>
          <w:rFonts w:ascii="Arial" w:hAnsi="Arial" w:cs="Arial"/>
          <w:szCs w:val="24"/>
          <w:lang w:val="mn-MN"/>
        </w:rPr>
        <w:t>тухайн</w:t>
      </w:r>
      <w:r w:rsidR="00322958" w:rsidRPr="009174F7">
        <w:rPr>
          <w:rFonts w:ascii="Arial" w:hAnsi="Arial" w:cs="Arial"/>
          <w:szCs w:val="24"/>
          <w:lang w:val="mn-MN"/>
        </w:rPr>
        <w:t xml:space="preserve"> </w:t>
      </w:r>
      <w:r w:rsidR="003114C3" w:rsidRPr="009174F7">
        <w:rPr>
          <w:rFonts w:ascii="Arial" w:hAnsi="Arial" w:cs="Arial"/>
          <w:szCs w:val="24"/>
          <w:lang w:val="mn-MN"/>
        </w:rPr>
        <w:t>газрын</w:t>
      </w:r>
      <w:r w:rsidR="00322958" w:rsidRPr="009174F7">
        <w:rPr>
          <w:rFonts w:ascii="Arial" w:hAnsi="Arial" w:cs="Arial"/>
          <w:szCs w:val="24"/>
          <w:lang w:val="mn-MN"/>
        </w:rPr>
        <w:t xml:space="preserve"> </w:t>
      </w:r>
      <w:r w:rsidR="003114C3" w:rsidRPr="009174F7">
        <w:rPr>
          <w:rFonts w:ascii="Arial" w:hAnsi="Arial" w:cs="Arial"/>
          <w:szCs w:val="24"/>
          <w:lang w:val="mn-MN"/>
        </w:rPr>
        <w:t>өртгийг</w:t>
      </w:r>
      <w:r w:rsidR="00322958" w:rsidRPr="009174F7">
        <w:rPr>
          <w:rFonts w:ascii="Arial" w:hAnsi="Arial" w:cs="Arial"/>
          <w:szCs w:val="24"/>
          <w:lang w:val="mn-MN"/>
        </w:rPr>
        <w:t xml:space="preserve"> </w:t>
      </w:r>
      <w:r w:rsidR="003114C3" w:rsidRPr="009174F7">
        <w:rPr>
          <w:rFonts w:ascii="Arial" w:hAnsi="Arial" w:cs="Arial"/>
          <w:szCs w:val="24"/>
          <w:lang w:val="mn-MN"/>
        </w:rPr>
        <w:t>ихэсгэж</w:t>
      </w:r>
      <w:r w:rsidR="00322958" w:rsidRPr="009174F7">
        <w:rPr>
          <w:rFonts w:ascii="Arial" w:hAnsi="Arial" w:cs="Arial"/>
          <w:szCs w:val="24"/>
          <w:lang w:val="mn-MN"/>
        </w:rPr>
        <w:t xml:space="preserve"> </w:t>
      </w:r>
      <w:r w:rsidR="003114C3" w:rsidRPr="009174F7">
        <w:rPr>
          <w:rFonts w:ascii="Arial" w:hAnsi="Arial" w:cs="Arial"/>
          <w:szCs w:val="24"/>
          <w:lang w:val="mn-MN"/>
        </w:rPr>
        <w:t>татвар</w:t>
      </w:r>
      <w:r w:rsidR="008352C3" w:rsidRPr="009174F7">
        <w:rPr>
          <w:rFonts w:ascii="Arial" w:hAnsi="Arial" w:cs="Arial"/>
          <w:szCs w:val="24"/>
          <w:lang w:val="mn-MN"/>
        </w:rPr>
        <w:t xml:space="preserve"> </w:t>
      </w:r>
      <w:r w:rsidR="003114C3" w:rsidRPr="009174F7">
        <w:rPr>
          <w:rFonts w:ascii="Arial" w:hAnsi="Arial" w:cs="Arial"/>
          <w:szCs w:val="24"/>
          <w:lang w:val="mn-MN"/>
        </w:rPr>
        <w:t>ногдуулдаг</w:t>
      </w:r>
      <w:r w:rsidR="000B64DA" w:rsidRPr="009174F7">
        <w:rPr>
          <w:rFonts w:ascii="Arial" w:hAnsi="Arial" w:cs="Arial"/>
          <w:szCs w:val="24"/>
          <w:lang w:val="mn-MN"/>
        </w:rPr>
        <w:t xml:space="preserve"> </w:t>
      </w:r>
      <w:r w:rsidR="003114C3" w:rsidRPr="009174F7">
        <w:rPr>
          <w:rFonts w:ascii="Arial" w:hAnsi="Arial" w:cs="Arial"/>
          <w:szCs w:val="24"/>
          <w:lang w:val="mn-MN"/>
        </w:rPr>
        <w:t>байна</w:t>
      </w:r>
      <w:r w:rsidR="008352C3" w:rsidRPr="009174F7">
        <w:rPr>
          <w:rFonts w:ascii="Arial" w:hAnsi="Arial" w:cs="Arial"/>
          <w:szCs w:val="24"/>
          <w:lang w:val="mn-MN"/>
        </w:rPr>
        <w:t>.</w:t>
      </w:r>
      <w:r w:rsidR="000B64DA" w:rsidRPr="009174F7">
        <w:rPr>
          <w:rFonts w:ascii="Arial" w:hAnsi="Arial" w:cs="Arial"/>
          <w:szCs w:val="24"/>
          <w:lang w:val="mn-MN"/>
        </w:rPr>
        <w:t xml:space="preserve"> </w:t>
      </w:r>
    </w:p>
    <w:p w:rsidR="000B64DA" w:rsidRPr="009174F7" w:rsidRDefault="005318EC" w:rsidP="00794780">
      <w:pPr>
        <w:ind w:left="720"/>
        <w:jc w:val="both"/>
        <w:rPr>
          <w:rFonts w:ascii="Arial" w:hAnsi="Arial" w:cs="Arial"/>
          <w:szCs w:val="24"/>
          <w:lang w:val="mn-MN"/>
        </w:rPr>
      </w:pPr>
      <w:r w:rsidRPr="009174F7">
        <w:rPr>
          <w:rFonts w:ascii="Arial" w:hAnsi="Arial" w:cs="Arial"/>
          <w:szCs w:val="24"/>
          <w:u w:val="single"/>
        </w:rPr>
        <w:t xml:space="preserve">D.9.1.2 </w:t>
      </w:r>
      <w:r w:rsidR="003114C3" w:rsidRPr="009174F7">
        <w:rPr>
          <w:rFonts w:ascii="Arial" w:hAnsi="Arial" w:cs="Arial"/>
          <w:i/>
          <w:szCs w:val="24"/>
          <w:u w:val="single"/>
          <w:lang w:val="mn-MN"/>
        </w:rPr>
        <w:t>Хөрөнгийн</w:t>
      </w:r>
      <w:r w:rsidR="000B64DA" w:rsidRPr="009174F7">
        <w:rPr>
          <w:rFonts w:ascii="Arial" w:hAnsi="Arial" w:cs="Arial"/>
          <w:i/>
          <w:szCs w:val="24"/>
          <w:u w:val="single"/>
          <w:lang w:val="mn-MN"/>
        </w:rPr>
        <w:t xml:space="preserve"> </w:t>
      </w:r>
      <w:r w:rsidR="003114C3" w:rsidRPr="009174F7">
        <w:rPr>
          <w:rFonts w:ascii="Arial" w:hAnsi="Arial" w:cs="Arial"/>
          <w:i/>
          <w:szCs w:val="24"/>
          <w:u w:val="single"/>
          <w:lang w:val="mn-MN"/>
        </w:rPr>
        <w:t>шилжүүлгийн</w:t>
      </w:r>
      <w:r w:rsidR="000B64DA" w:rsidRPr="009174F7">
        <w:rPr>
          <w:rFonts w:ascii="Arial" w:hAnsi="Arial" w:cs="Arial"/>
          <w:i/>
          <w:szCs w:val="24"/>
          <w:u w:val="single"/>
          <w:lang w:val="mn-MN"/>
        </w:rPr>
        <w:t xml:space="preserve"> </w:t>
      </w:r>
      <w:r w:rsidR="003114C3" w:rsidRPr="009174F7">
        <w:rPr>
          <w:rFonts w:ascii="Arial" w:hAnsi="Arial" w:cs="Arial"/>
          <w:i/>
          <w:szCs w:val="24"/>
          <w:u w:val="single"/>
          <w:lang w:val="mn-MN"/>
        </w:rPr>
        <w:t>татвар</w:t>
      </w:r>
      <w:r w:rsidR="00C8544A" w:rsidRPr="009174F7">
        <w:rPr>
          <w:rFonts w:ascii="Arial" w:hAnsi="Arial" w:cs="Arial"/>
          <w:i/>
          <w:szCs w:val="24"/>
          <w:u w:val="single"/>
          <w:lang w:val="mn-MN"/>
        </w:rPr>
        <w:t>:</w:t>
      </w:r>
      <w:r w:rsidR="00C8544A" w:rsidRPr="009174F7">
        <w:rPr>
          <w:rFonts w:ascii="Arial" w:hAnsi="Arial" w:cs="Arial"/>
          <w:szCs w:val="24"/>
          <w:lang w:val="mn-MN"/>
        </w:rPr>
        <w:t xml:space="preserve"> </w:t>
      </w:r>
      <w:r w:rsidR="003114C3" w:rsidRPr="009174F7">
        <w:rPr>
          <w:rFonts w:ascii="Arial" w:hAnsi="Arial" w:cs="Arial"/>
          <w:szCs w:val="24"/>
          <w:lang w:val="mn-MN"/>
        </w:rPr>
        <w:t>Эдийн</w:t>
      </w:r>
      <w:r w:rsidR="00C8544A" w:rsidRPr="009174F7">
        <w:rPr>
          <w:rFonts w:ascii="Arial" w:hAnsi="Arial" w:cs="Arial"/>
          <w:szCs w:val="24"/>
          <w:lang w:val="mn-MN"/>
        </w:rPr>
        <w:t xml:space="preserve"> </w:t>
      </w:r>
      <w:r w:rsidR="003114C3" w:rsidRPr="009174F7">
        <w:rPr>
          <w:rFonts w:ascii="Arial" w:hAnsi="Arial" w:cs="Arial"/>
          <w:szCs w:val="24"/>
          <w:lang w:val="mn-MN"/>
        </w:rPr>
        <w:t>засгийн</w:t>
      </w:r>
      <w:r w:rsidR="00C8544A" w:rsidRPr="009174F7">
        <w:rPr>
          <w:rFonts w:ascii="Arial" w:hAnsi="Arial" w:cs="Arial"/>
          <w:szCs w:val="24"/>
          <w:lang w:val="mn-MN"/>
        </w:rPr>
        <w:t xml:space="preserve"> </w:t>
      </w:r>
      <w:r w:rsidR="003114C3" w:rsidRPr="009174F7">
        <w:rPr>
          <w:rFonts w:ascii="Arial" w:hAnsi="Arial" w:cs="Arial"/>
          <w:szCs w:val="24"/>
          <w:lang w:val="mn-MN"/>
        </w:rPr>
        <w:t>секторуудын</w:t>
      </w:r>
      <w:r w:rsidR="00C8544A" w:rsidRPr="009174F7">
        <w:rPr>
          <w:rFonts w:ascii="Arial" w:hAnsi="Arial" w:cs="Arial"/>
          <w:szCs w:val="24"/>
          <w:lang w:val="mn-MN"/>
        </w:rPr>
        <w:t xml:space="preserve"> </w:t>
      </w:r>
      <w:r w:rsidR="003114C3" w:rsidRPr="009174F7">
        <w:rPr>
          <w:rFonts w:ascii="Arial" w:hAnsi="Arial" w:cs="Arial"/>
          <w:szCs w:val="24"/>
          <w:lang w:val="mn-MN"/>
        </w:rPr>
        <w:t>хооронд</w:t>
      </w:r>
      <w:r w:rsidR="00C8544A" w:rsidRPr="009174F7">
        <w:rPr>
          <w:rFonts w:ascii="Arial" w:hAnsi="Arial" w:cs="Arial"/>
          <w:szCs w:val="24"/>
          <w:lang w:val="mn-MN"/>
        </w:rPr>
        <w:t xml:space="preserve"> </w:t>
      </w:r>
      <w:r w:rsidR="003114C3" w:rsidRPr="009174F7">
        <w:rPr>
          <w:rFonts w:ascii="Arial" w:hAnsi="Arial" w:cs="Arial"/>
          <w:szCs w:val="24"/>
          <w:lang w:val="mn-MN"/>
        </w:rPr>
        <w:t>шилжүүлж</w:t>
      </w:r>
      <w:r w:rsidR="00C8544A" w:rsidRPr="009174F7">
        <w:rPr>
          <w:rFonts w:ascii="Arial" w:hAnsi="Arial" w:cs="Arial"/>
          <w:szCs w:val="24"/>
          <w:lang w:val="mn-MN"/>
        </w:rPr>
        <w:t xml:space="preserve"> </w:t>
      </w:r>
      <w:r w:rsidR="003114C3" w:rsidRPr="009174F7">
        <w:rPr>
          <w:rFonts w:ascii="Arial" w:hAnsi="Arial" w:cs="Arial"/>
          <w:szCs w:val="24"/>
          <w:lang w:val="mn-MN"/>
        </w:rPr>
        <w:t>буй</w:t>
      </w:r>
      <w:r w:rsidR="00C8544A" w:rsidRPr="009174F7">
        <w:rPr>
          <w:rFonts w:ascii="Arial" w:hAnsi="Arial" w:cs="Arial"/>
          <w:szCs w:val="24"/>
          <w:lang w:val="mn-MN"/>
        </w:rPr>
        <w:t xml:space="preserve"> </w:t>
      </w:r>
      <w:r w:rsidR="003114C3" w:rsidRPr="009174F7">
        <w:rPr>
          <w:rFonts w:ascii="Arial" w:hAnsi="Arial" w:cs="Arial"/>
          <w:szCs w:val="24"/>
          <w:lang w:val="mn-MN"/>
        </w:rPr>
        <w:t>хөрөнгийн</w:t>
      </w:r>
      <w:r w:rsidR="00C8544A" w:rsidRPr="009174F7">
        <w:rPr>
          <w:rFonts w:ascii="Arial" w:hAnsi="Arial" w:cs="Arial"/>
          <w:szCs w:val="24"/>
          <w:lang w:val="mn-MN"/>
        </w:rPr>
        <w:t xml:space="preserve"> </w:t>
      </w:r>
      <w:r w:rsidR="003114C3" w:rsidRPr="009174F7">
        <w:rPr>
          <w:rFonts w:ascii="Arial" w:hAnsi="Arial" w:cs="Arial"/>
          <w:szCs w:val="24"/>
          <w:lang w:val="mn-MN"/>
        </w:rPr>
        <w:t>өртгөөс</w:t>
      </w:r>
      <w:r w:rsidR="00C8544A" w:rsidRPr="009174F7">
        <w:rPr>
          <w:rFonts w:ascii="Arial" w:hAnsi="Arial" w:cs="Arial"/>
          <w:szCs w:val="24"/>
          <w:lang w:val="mn-MN"/>
        </w:rPr>
        <w:t xml:space="preserve"> </w:t>
      </w:r>
      <w:r w:rsidR="003114C3" w:rsidRPr="009174F7">
        <w:rPr>
          <w:rFonts w:ascii="Arial" w:hAnsi="Arial" w:cs="Arial"/>
          <w:szCs w:val="24"/>
          <w:lang w:val="mn-MN"/>
        </w:rPr>
        <w:t>авах</w:t>
      </w:r>
      <w:r w:rsidR="00C8544A" w:rsidRPr="009174F7">
        <w:rPr>
          <w:rFonts w:ascii="Arial" w:hAnsi="Arial" w:cs="Arial"/>
          <w:szCs w:val="24"/>
          <w:lang w:val="mn-MN"/>
        </w:rPr>
        <w:t xml:space="preserve"> </w:t>
      </w:r>
      <w:r w:rsidR="003114C3" w:rsidRPr="009174F7">
        <w:rPr>
          <w:rFonts w:ascii="Arial" w:hAnsi="Arial" w:cs="Arial"/>
          <w:szCs w:val="24"/>
          <w:lang w:val="mn-MN"/>
        </w:rPr>
        <w:t>татвар</w:t>
      </w:r>
      <w:r w:rsidR="00C8544A" w:rsidRPr="009174F7">
        <w:rPr>
          <w:rFonts w:ascii="Arial" w:hAnsi="Arial" w:cs="Arial"/>
          <w:szCs w:val="24"/>
          <w:lang w:val="mn-MN"/>
        </w:rPr>
        <w:t xml:space="preserve"> </w:t>
      </w:r>
      <w:r w:rsidR="003114C3" w:rsidRPr="009174F7">
        <w:rPr>
          <w:rFonts w:ascii="Arial" w:hAnsi="Arial" w:cs="Arial"/>
          <w:szCs w:val="24"/>
          <w:lang w:val="mn-MN"/>
        </w:rPr>
        <w:t>юм</w:t>
      </w:r>
      <w:r w:rsidR="00C8544A" w:rsidRPr="009174F7">
        <w:rPr>
          <w:rFonts w:ascii="Arial" w:hAnsi="Arial" w:cs="Arial"/>
          <w:szCs w:val="24"/>
          <w:lang w:val="mn-MN"/>
        </w:rPr>
        <w:t xml:space="preserve">. </w:t>
      </w:r>
      <w:r w:rsidR="003114C3" w:rsidRPr="009174F7">
        <w:rPr>
          <w:rFonts w:ascii="Arial" w:hAnsi="Arial" w:cs="Arial"/>
          <w:szCs w:val="24"/>
          <w:lang w:val="mn-MN"/>
        </w:rPr>
        <w:t>Энэ</w:t>
      </w:r>
      <w:r w:rsidR="00C8544A" w:rsidRPr="009174F7">
        <w:rPr>
          <w:rFonts w:ascii="Arial" w:hAnsi="Arial" w:cs="Arial"/>
          <w:szCs w:val="24"/>
          <w:lang w:val="mn-MN"/>
        </w:rPr>
        <w:t xml:space="preserve"> </w:t>
      </w:r>
      <w:r w:rsidR="003114C3" w:rsidRPr="009174F7">
        <w:rPr>
          <w:rFonts w:ascii="Arial" w:hAnsi="Arial" w:cs="Arial"/>
          <w:szCs w:val="24"/>
          <w:lang w:val="mn-MN"/>
        </w:rPr>
        <w:t>төрлийн</w:t>
      </w:r>
      <w:r w:rsidR="00C8544A" w:rsidRPr="009174F7">
        <w:rPr>
          <w:rFonts w:ascii="Arial" w:hAnsi="Arial" w:cs="Arial"/>
          <w:szCs w:val="24"/>
          <w:lang w:val="mn-MN"/>
        </w:rPr>
        <w:t xml:space="preserve"> </w:t>
      </w:r>
      <w:r w:rsidR="003114C3" w:rsidRPr="009174F7">
        <w:rPr>
          <w:rFonts w:ascii="Arial" w:hAnsi="Arial" w:cs="Arial"/>
          <w:szCs w:val="24"/>
          <w:lang w:val="mn-MN"/>
        </w:rPr>
        <w:t>татварт</w:t>
      </w:r>
      <w:r w:rsidR="00C8544A" w:rsidRPr="009174F7">
        <w:rPr>
          <w:rFonts w:ascii="Arial" w:hAnsi="Arial" w:cs="Arial"/>
          <w:szCs w:val="24"/>
          <w:lang w:val="mn-MN"/>
        </w:rPr>
        <w:t xml:space="preserve"> </w:t>
      </w:r>
      <w:r w:rsidR="003114C3" w:rsidRPr="009174F7">
        <w:rPr>
          <w:rFonts w:ascii="Arial" w:hAnsi="Arial" w:cs="Arial"/>
          <w:szCs w:val="24"/>
          <w:lang w:val="mn-MN"/>
        </w:rPr>
        <w:t>өвлөж</w:t>
      </w:r>
      <w:r w:rsidR="00C8544A" w:rsidRPr="009174F7">
        <w:rPr>
          <w:rFonts w:ascii="Arial" w:hAnsi="Arial" w:cs="Arial"/>
          <w:szCs w:val="24"/>
          <w:lang w:val="mn-MN"/>
        </w:rPr>
        <w:t xml:space="preserve"> </w:t>
      </w:r>
      <w:r w:rsidR="003114C3" w:rsidRPr="009174F7">
        <w:rPr>
          <w:rFonts w:ascii="Arial" w:hAnsi="Arial" w:cs="Arial"/>
          <w:szCs w:val="24"/>
          <w:lang w:val="mn-MN"/>
        </w:rPr>
        <w:t>авсан</w:t>
      </w:r>
      <w:r w:rsidR="00C8544A" w:rsidRPr="009174F7">
        <w:rPr>
          <w:rFonts w:ascii="Arial" w:hAnsi="Arial" w:cs="Arial"/>
          <w:szCs w:val="24"/>
          <w:lang w:val="mn-MN"/>
        </w:rPr>
        <w:t xml:space="preserve">, </w:t>
      </w:r>
      <w:r w:rsidR="003114C3" w:rsidRPr="009174F7">
        <w:rPr>
          <w:rFonts w:ascii="Arial" w:hAnsi="Arial" w:cs="Arial"/>
          <w:szCs w:val="24"/>
          <w:lang w:val="mn-MN"/>
        </w:rPr>
        <w:t>бэлгэнд</w:t>
      </w:r>
      <w:r w:rsidR="00C8544A" w:rsidRPr="009174F7">
        <w:rPr>
          <w:rFonts w:ascii="Arial" w:hAnsi="Arial" w:cs="Arial"/>
          <w:szCs w:val="24"/>
          <w:lang w:val="mn-MN"/>
        </w:rPr>
        <w:t xml:space="preserve"> </w:t>
      </w:r>
      <w:r w:rsidR="003114C3" w:rsidRPr="009174F7">
        <w:rPr>
          <w:rFonts w:ascii="Arial" w:hAnsi="Arial" w:cs="Arial"/>
          <w:szCs w:val="24"/>
          <w:lang w:val="mn-MN"/>
        </w:rPr>
        <w:t>авч</w:t>
      </w:r>
      <w:r w:rsidR="00C8544A" w:rsidRPr="009174F7">
        <w:rPr>
          <w:rFonts w:ascii="Arial" w:hAnsi="Arial" w:cs="Arial"/>
          <w:szCs w:val="24"/>
          <w:lang w:val="mn-MN"/>
        </w:rPr>
        <w:t xml:space="preserve"> </w:t>
      </w:r>
      <w:r w:rsidR="003114C3" w:rsidRPr="009174F7">
        <w:rPr>
          <w:rFonts w:ascii="Arial" w:hAnsi="Arial" w:cs="Arial"/>
          <w:szCs w:val="24"/>
          <w:lang w:val="mn-MN"/>
        </w:rPr>
        <w:t>буй</w:t>
      </w:r>
      <w:r w:rsidR="00C8544A" w:rsidRPr="009174F7">
        <w:rPr>
          <w:rFonts w:ascii="Arial" w:hAnsi="Arial" w:cs="Arial"/>
          <w:szCs w:val="24"/>
          <w:lang w:val="mn-MN"/>
        </w:rPr>
        <w:t xml:space="preserve"> </w:t>
      </w:r>
      <w:r w:rsidR="003114C3" w:rsidRPr="009174F7">
        <w:rPr>
          <w:rFonts w:ascii="Arial" w:hAnsi="Arial" w:cs="Arial"/>
          <w:szCs w:val="24"/>
          <w:lang w:val="mn-MN"/>
        </w:rPr>
        <w:t>хөрөнгөд</w:t>
      </w:r>
      <w:r w:rsidR="00C8544A" w:rsidRPr="009174F7">
        <w:rPr>
          <w:rFonts w:ascii="Arial" w:hAnsi="Arial" w:cs="Arial"/>
          <w:szCs w:val="24"/>
          <w:lang w:val="mn-MN"/>
        </w:rPr>
        <w:t xml:space="preserve"> </w:t>
      </w:r>
      <w:r w:rsidR="003114C3" w:rsidRPr="009174F7">
        <w:rPr>
          <w:rFonts w:ascii="Arial" w:hAnsi="Arial" w:cs="Arial"/>
          <w:szCs w:val="24"/>
          <w:lang w:val="mn-MN"/>
        </w:rPr>
        <w:t>ногдуулсан</w:t>
      </w:r>
      <w:r w:rsidR="00C8544A" w:rsidRPr="009174F7">
        <w:rPr>
          <w:rFonts w:ascii="Arial" w:hAnsi="Arial" w:cs="Arial"/>
          <w:szCs w:val="24"/>
          <w:lang w:val="mn-MN"/>
        </w:rPr>
        <w:t xml:space="preserve"> </w:t>
      </w:r>
      <w:r w:rsidR="003114C3" w:rsidRPr="009174F7">
        <w:rPr>
          <w:rFonts w:ascii="Arial" w:hAnsi="Arial" w:cs="Arial"/>
          <w:szCs w:val="24"/>
          <w:lang w:val="mn-MN"/>
        </w:rPr>
        <w:t>татвар</w:t>
      </w:r>
      <w:r w:rsidR="00C8544A" w:rsidRPr="009174F7">
        <w:rPr>
          <w:rFonts w:ascii="Arial" w:hAnsi="Arial" w:cs="Arial"/>
          <w:szCs w:val="24"/>
          <w:lang w:val="mn-MN"/>
        </w:rPr>
        <w:t xml:space="preserve"> </w:t>
      </w:r>
      <w:r w:rsidR="003114C3" w:rsidRPr="009174F7">
        <w:rPr>
          <w:rFonts w:ascii="Arial" w:hAnsi="Arial" w:cs="Arial"/>
          <w:szCs w:val="24"/>
          <w:lang w:val="mn-MN"/>
        </w:rPr>
        <w:t>орно</w:t>
      </w:r>
      <w:r w:rsidR="00C8544A" w:rsidRPr="009174F7">
        <w:rPr>
          <w:rFonts w:ascii="Arial" w:hAnsi="Arial" w:cs="Arial"/>
          <w:szCs w:val="24"/>
          <w:lang w:val="mn-MN"/>
        </w:rPr>
        <w:t xml:space="preserve">. </w:t>
      </w:r>
      <w:r w:rsidR="003114C3" w:rsidRPr="009174F7">
        <w:rPr>
          <w:rFonts w:ascii="Arial" w:hAnsi="Arial" w:cs="Arial"/>
          <w:szCs w:val="24"/>
          <w:lang w:val="mn-MN"/>
        </w:rPr>
        <w:lastRenderedPageBreak/>
        <w:t>Энд</w:t>
      </w:r>
      <w:r w:rsidR="00C8544A" w:rsidRPr="009174F7">
        <w:rPr>
          <w:rFonts w:ascii="Arial" w:hAnsi="Arial" w:cs="Arial"/>
          <w:szCs w:val="24"/>
          <w:lang w:val="mn-MN"/>
        </w:rPr>
        <w:t xml:space="preserve"> </w:t>
      </w:r>
      <w:r w:rsidR="003114C3" w:rsidRPr="009174F7">
        <w:rPr>
          <w:rFonts w:ascii="Arial" w:hAnsi="Arial" w:cs="Arial"/>
          <w:szCs w:val="24"/>
          <w:lang w:val="mn-MN"/>
        </w:rPr>
        <w:t>хөрөнгө</w:t>
      </w:r>
      <w:r w:rsidR="00C8544A" w:rsidRPr="009174F7">
        <w:rPr>
          <w:rFonts w:ascii="Arial" w:hAnsi="Arial" w:cs="Arial"/>
          <w:szCs w:val="24"/>
          <w:lang w:val="mn-MN"/>
        </w:rPr>
        <w:t xml:space="preserve"> </w:t>
      </w:r>
      <w:r w:rsidR="003114C3" w:rsidRPr="009174F7">
        <w:rPr>
          <w:rFonts w:ascii="Arial" w:hAnsi="Arial" w:cs="Arial"/>
          <w:szCs w:val="24"/>
          <w:lang w:val="mn-MN"/>
        </w:rPr>
        <w:t>худалдахад</w:t>
      </w:r>
      <w:r w:rsidR="00C8544A" w:rsidRPr="009174F7">
        <w:rPr>
          <w:rFonts w:ascii="Arial" w:hAnsi="Arial" w:cs="Arial"/>
          <w:szCs w:val="24"/>
          <w:lang w:val="mn-MN"/>
        </w:rPr>
        <w:t xml:space="preserve"> </w:t>
      </w:r>
      <w:r w:rsidR="003114C3" w:rsidRPr="009174F7">
        <w:rPr>
          <w:rFonts w:ascii="Arial" w:hAnsi="Arial" w:cs="Arial"/>
          <w:szCs w:val="24"/>
          <w:lang w:val="mn-MN"/>
        </w:rPr>
        <w:t>ногдуулсан</w:t>
      </w:r>
      <w:r w:rsidR="00C8544A" w:rsidRPr="009174F7">
        <w:rPr>
          <w:rFonts w:ascii="Arial" w:hAnsi="Arial" w:cs="Arial"/>
          <w:szCs w:val="24"/>
          <w:lang w:val="mn-MN"/>
        </w:rPr>
        <w:t xml:space="preserve"> </w:t>
      </w:r>
      <w:r w:rsidR="003114C3" w:rsidRPr="009174F7">
        <w:rPr>
          <w:rFonts w:ascii="Arial" w:hAnsi="Arial" w:cs="Arial"/>
          <w:szCs w:val="24"/>
          <w:lang w:val="mn-MN"/>
        </w:rPr>
        <w:t>татвар</w:t>
      </w:r>
      <w:r w:rsidR="00C8544A" w:rsidRPr="009174F7">
        <w:rPr>
          <w:rFonts w:ascii="Arial" w:hAnsi="Arial" w:cs="Arial"/>
          <w:szCs w:val="24"/>
          <w:lang w:val="mn-MN"/>
        </w:rPr>
        <w:t xml:space="preserve"> </w:t>
      </w:r>
      <w:r w:rsidR="003114C3" w:rsidRPr="009174F7">
        <w:rPr>
          <w:rFonts w:ascii="Arial" w:hAnsi="Arial" w:cs="Arial"/>
          <w:szCs w:val="24"/>
          <w:lang w:val="mn-MN"/>
        </w:rPr>
        <w:t>орохгүй</w:t>
      </w:r>
      <w:r w:rsidR="00C8544A" w:rsidRPr="009174F7">
        <w:rPr>
          <w:rFonts w:ascii="Arial" w:hAnsi="Arial" w:cs="Arial"/>
          <w:szCs w:val="24"/>
          <w:lang w:val="mn-MN"/>
        </w:rPr>
        <w:t xml:space="preserve"> </w:t>
      </w:r>
      <w:r w:rsidR="003114C3" w:rsidRPr="009174F7">
        <w:rPr>
          <w:rFonts w:ascii="Arial" w:hAnsi="Arial" w:cs="Arial"/>
          <w:szCs w:val="24"/>
          <w:lang w:val="mn-MN"/>
        </w:rPr>
        <w:t>бөгөөд</w:t>
      </w:r>
      <w:r w:rsidR="00C8544A" w:rsidRPr="009174F7">
        <w:rPr>
          <w:rFonts w:ascii="Arial" w:hAnsi="Arial" w:cs="Arial"/>
          <w:szCs w:val="24"/>
          <w:lang w:val="mn-MN"/>
        </w:rPr>
        <w:t xml:space="preserve"> </w:t>
      </w:r>
      <w:r w:rsidR="003114C3" w:rsidRPr="009174F7">
        <w:rPr>
          <w:rFonts w:ascii="Arial" w:hAnsi="Arial" w:cs="Arial"/>
          <w:szCs w:val="24"/>
          <w:lang w:val="mn-MN"/>
        </w:rPr>
        <w:t>энэ</w:t>
      </w:r>
      <w:r w:rsidR="00C8544A" w:rsidRPr="009174F7">
        <w:rPr>
          <w:rFonts w:ascii="Arial" w:hAnsi="Arial" w:cs="Arial"/>
          <w:szCs w:val="24"/>
          <w:lang w:val="mn-MN"/>
        </w:rPr>
        <w:t xml:space="preserve"> </w:t>
      </w:r>
      <w:r w:rsidR="003114C3" w:rsidRPr="009174F7">
        <w:rPr>
          <w:rFonts w:ascii="Arial" w:hAnsi="Arial" w:cs="Arial"/>
          <w:szCs w:val="24"/>
          <w:lang w:val="mn-MN"/>
        </w:rPr>
        <w:t>нь</w:t>
      </w:r>
      <w:r w:rsidR="00C8544A" w:rsidRPr="009174F7">
        <w:rPr>
          <w:rFonts w:ascii="Arial" w:hAnsi="Arial" w:cs="Arial"/>
          <w:szCs w:val="24"/>
          <w:lang w:val="mn-MN"/>
        </w:rPr>
        <w:t xml:space="preserve"> </w:t>
      </w:r>
      <w:r w:rsidR="003114C3" w:rsidRPr="009174F7">
        <w:rPr>
          <w:rFonts w:ascii="Arial" w:hAnsi="Arial" w:cs="Arial"/>
          <w:szCs w:val="24"/>
          <w:lang w:val="mn-MN"/>
        </w:rPr>
        <w:t>хөрөнгийн</w:t>
      </w:r>
      <w:r w:rsidR="00C8544A" w:rsidRPr="009174F7">
        <w:rPr>
          <w:rFonts w:ascii="Arial" w:hAnsi="Arial" w:cs="Arial"/>
          <w:szCs w:val="24"/>
          <w:lang w:val="mn-MN"/>
        </w:rPr>
        <w:t xml:space="preserve"> </w:t>
      </w:r>
      <w:r w:rsidR="003114C3" w:rsidRPr="009174F7">
        <w:rPr>
          <w:rFonts w:ascii="Arial" w:hAnsi="Arial" w:cs="Arial"/>
          <w:szCs w:val="24"/>
          <w:lang w:val="mn-MN"/>
        </w:rPr>
        <w:t>шилжүүлэг</w:t>
      </w:r>
      <w:r w:rsidR="00C8544A" w:rsidRPr="009174F7">
        <w:rPr>
          <w:rFonts w:ascii="Arial" w:hAnsi="Arial" w:cs="Arial"/>
          <w:szCs w:val="24"/>
          <w:lang w:val="mn-MN"/>
        </w:rPr>
        <w:t xml:space="preserve"> </w:t>
      </w:r>
      <w:r w:rsidR="003114C3" w:rsidRPr="009174F7">
        <w:rPr>
          <w:rFonts w:ascii="Arial" w:hAnsi="Arial" w:cs="Arial"/>
          <w:szCs w:val="24"/>
          <w:lang w:val="mn-MN"/>
        </w:rPr>
        <w:t>бус</w:t>
      </w:r>
      <w:r w:rsidR="00C8544A" w:rsidRPr="009174F7">
        <w:rPr>
          <w:rFonts w:ascii="Arial" w:hAnsi="Arial" w:cs="Arial"/>
          <w:szCs w:val="24"/>
          <w:lang w:val="mn-MN"/>
        </w:rPr>
        <w:t xml:space="preserve"> </w:t>
      </w:r>
      <w:r w:rsidR="003114C3" w:rsidRPr="009174F7">
        <w:rPr>
          <w:rFonts w:ascii="Arial" w:hAnsi="Arial" w:cs="Arial"/>
          <w:szCs w:val="24"/>
          <w:lang w:val="mn-MN"/>
        </w:rPr>
        <w:t>худалдаа</w:t>
      </w:r>
      <w:r w:rsidR="00C8544A" w:rsidRPr="009174F7">
        <w:rPr>
          <w:rFonts w:ascii="Arial" w:hAnsi="Arial" w:cs="Arial"/>
          <w:szCs w:val="24"/>
          <w:lang w:val="mn-MN"/>
        </w:rPr>
        <w:t xml:space="preserve"> </w:t>
      </w:r>
      <w:r w:rsidR="003114C3" w:rsidRPr="009174F7">
        <w:rPr>
          <w:rFonts w:ascii="Arial" w:hAnsi="Arial" w:cs="Arial"/>
          <w:szCs w:val="24"/>
          <w:lang w:val="mn-MN"/>
        </w:rPr>
        <w:t>арилжаа</w:t>
      </w:r>
      <w:r w:rsidR="00C8544A" w:rsidRPr="009174F7">
        <w:rPr>
          <w:rFonts w:ascii="Arial" w:hAnsi="Arial" w:cs="Arial"/>
          <w:szCs w:val="24"/>
          <w:lang w:val="mn-MN"/>
        </w:rPr>
        <w:t xml:space="preserve"> </w:t>
      </w:r>
      <w:r w:rsidR="003114C3" w:rsidRPr="009174F7">
        <w:rPr>
          <w:rFonts w:ascii="Arial" w:hAnsi="Arial" w:cs="Arial"/>
          <w:szCs w:val="24"/>
          <w:lang w:val="mn-MN"/>
        </w:rPr>
        <w:t>юм</w:t>
      </w:r>
      <w:r w:rsidR="00C8544A" w:rsidRPr="009174F7">
        <w:rPr>
          <w:rFonts w:ascii="Arial" w:hAnsi="Arial" w:cs="Arial"/>
          <w:szCs w:val="24"/>
          <w:lang w:val="mn-MN"/>
        </w:rPr>
        <w:t>.</w:t>
      </w:r>
    </w:p>
    <w:p w:rsidR="00C8544A" w:rsidRPr="009174F7" w:rsidRDefault="00C8544A" w:rsidP="000B64DA">
      <w:pPr>
        <w:ind w:firstLine="720"/>
        <w:jc w:val="both"/>
        <w:rPr>
          <w:rFonts w:ascii="Arial" w:hAnsi="Arial" w:cs="Arial"/>
          <w:szCs w:val="24"/>
          <w:u w:val="single"/>
          <w:lang w:val="mn-MN"/>
        </w:rPr>
      </w:pPr>
    </w:p>
    <w:p w:rsidR="00A70B75" w:rsidRPr="009174F7" w:rsidRDefault="005318EC" w:rsidP="00794780">
      <w:pPr>
        <w:ind w:left="720"/>
        <w:jc w:val="both"/>
        <w:rPr>
          <w:rFonts w:ascii="Arial" w:hAnsi="Arial" w:cs="Arial"/>
          <w:szCs w:val="24"/>
          <w:lang w:val="mn-MN"/>
        </w:rPr>
      </w:pPr>
      <w:r w:rsidRPr="009174F7">
        <w:rPr>
          <w:rFonts w:ascii="Arial" w:hAnsi="Arial" w:cs="Arial"/>
          <w:szCs w:val="24"/>
          <w:u w:val="single"/>
        </w:rPr>
        <w:t xml:space="preserve">D.9.2 </w:t>
      </w:r>
      <w:r w:rsidR="003114C3" w:rsidRPr="009174F7">
        <w:rPr>
          <w:rFonts w:ascii="Arial" w:hAnsi="Arial" w:cs="Arial"/>
          <w:szCs w:val="24"/>
          <w:u w:val="single"/>
          <w:lang w:val="mn-MN"/>
        </w:rPr>
        <w:t>Хөрөнгийн</w:t>
      </w:r>
      <w:r w:rsidR="00A70B75" w:rsidRPr="009174F7">
        <w:rPr>
          <w:rFonts w:ascii="Arial" w:hAnsi="Arial" w:cs="Arial"/>
          <w:szCs w:val="24"/>
          <w:u w:val="single"/>
          <w:lang w:val="mn-MN"/>
        </w:rPr>
        <w:t xml:space="preserve"> </w:t>
      </w:r>
      <w:r w:rsidR="003114C3" w:rsidRPr="009174F7">
        <w:rPr>
          <w:rFonts w:ascii="Arial" w:hAnsi="Arial" w:cs="Arial"/>
          <w:szCs w:val="24"/>
          <w:u w:val="single"/>
          <w:lang w:val="mn-MN"/>
        </w:rPr>
        <w:t>татаас</w:t>
      </w:r>
      <w:r w:rsidR="00153861" w:rsidRPr="009174F7">
        <w:rPr>
          <w:rFonts w:ascii="Arial" w:hAnsi="Arial" w:cs="Arial"/>
          <w:szCs w:val="24"/>
          <w:u w:val="single"/>
          <w:lang w:val="mn-MN"/>
        </w:rPr>
        <w:t xml:space="preserve"> </w:t>
      </w:r>
      <w:r w:rsidR="003114C3" w:rsidRPr="009174F7">
        <w:rPr>
          <w:rFonts w:ascii="Arial" w:hAnsi="Arial" w:cs="Arial"/>
          <w:szCs w:val="24"/>
          <w:u w:val="single"/>
          <w:lang w:val="mn-MN"/>
        </w:rPr>
        <w:t>буюу</w:t>
      </w:r>
      <w:r w:rsidR="00153861" w:rsidRPr="009174F7">
        <w:rPr>
          <w:rFonts w:ascii="Arial" w:hAnsi="Arial" w:cs="Arial"/>
          <w:szCs w:val="24"/>
          <w:u w:val="single"/>
          <w:lang w:val="mn-MN"/>
        </w:rPr>
        <w:t xml:space="preserve"> </w:t>
      </w:r>
      <w:r w:rsidR="003114C3" w:rsidRPr="009174F7">
        <w:rPr>
          <w:rFonts w:ascii="Arial" w:hAnsi="Arial" w:cs="Arial"/>
          <w:szCs w:val="24"/>
          <w:u w:val="single"/>
          <w:lang w:val="mn-MN"/>
        </w:rPr>
        <w:t>хөрөнгө</w:t>
      </w:r>
      <w:r w:rsidR="00153861" w:rsidRPr="009174F7">
        <w:rPr>
          <w:rFonts w:ascii="Arial" w:hAnsi="Arial" w:cs="Arial"/>
          <w:szCs w:val="24"/>
          <w:u w:val="single"/>
          <w:lang w:val="mn-MN"/>
        </w:rPr>
        <w:t xml:space="preserve"> </w:t>
      </w:r>
      <w:r w:rsidR="003114C3" w:rsidRPr="009174F7">
        <w:rPr>
          <w:rFonts w:ascii="Arial" w:hAnsi="Arial" w:cs="Arial"/>
          <w:szCs w:val="24"/>
          <w:u w:val="single"/>
          <w:lang w:val="mn-MN"/>
        </w:rPr>
        <w:t>оруулалт</w:t>
      </w:r>
      <w:r w:rsidR="00A70B75" w:rsidRPr="009174F7">
        <w:rPr>
          <w:rFonts w:ascii="Arial" w:hAnsi="Arial" w:cs="Arial"/>
          <w:b/>
          <w:szCs w:val="24"/>
          <w:lang w:val="mn-MN"/>
        </w:rPr>
        <w:t>:</w:t>
      </w:r>
      <w:r w:rsidR="00A70B75" w:rsidRPr="009174F7">
        <w:rPr>
          <w:rFonts w:ascii="Arial" w:hAnsi="Arial" w:cs="Arial"/>
          <w:szCs w:val="24"/>
          <w:lang w:val="mn-MN"/>
        </w:rPr>
        <w:t xml:space="preserve"> </w:t>
      </w:r>
      <w:r w:rsidR="003114C3" w:rsidRPr="009174F7">
        <w:rPr>
          <w:rFonts w:ascii="Arial" w:hAnsi="Arial" w:cs="Arial"/>
          <w:szCs w:val="24"/>
          <w:lang w:val="mn-MN"/>
        </w:rPr>
        <w:t>Төрийн</w:t>
      </w:r>
      <w:r w:rsidR="00A70B75" w:rsidRPr="009174F7">
        <w:rPr>
          <w:rFonts w:ascii="Arial" w:hAnsi="Arial" w:cs="Arial"/>
          <w:szCs w:val="24"/>
          <w:lang w:val="mn-MN"/>
        </w:rPr>
        <w:t xml:space="preserve"> </w:t>
      </w:r>
      <w:r w:rsidR="003114C3" w:rsidRPr="009174F7">
        <w:rPr>
          <w:rFonts w:ascii="Arial" w:hAnsi="Arial" w:cs="Arial"/>
          <w:szCs w:val="24"/>
          <w:lang w:val="mn-MN"/>
        </w:rPr>
        <w:t>байгууллагаас</w:t>
      </w:r>
      <w:r w:rsidR="00A70B75" w:rsidRPr="009174F7">
        <w:rPr>
          <w:rFonts w:ascii="Arial" w:hAnsi="Arial" w:cs="Arial"/>
          <w:szCs w:val="24"/>
          <w:lang w:val="mn-MN"/>
        </w:rPr>
        <w:t xml:space="preserve"> </w:t>
      </w:r>
      <w:r w:rsidR="003114C3" w:rsidRPr="009174F7">
        <w:rPr>
          <w:rFonts w:ascii="Arial" w:hAnsi="Arial" w:cs="Arial"/>
          <w:szCs w:val="24"/>
          <w:lang w:val="mn-MN"/>
        </w:rPr>
        <w:t>бусад</w:t>
      </w:r>
      <w:r w:rsidR="00A70B75" w:rsidRPr="009174F7">
        <w:rPr>
          <w:rFonts w:ascii="Arial" w:hAnsi="Arial" w:cs="Arial"/>
          <w:szCs w:val="24"/>
          <w:lang w:val="mn-MN"/>
        </w:rPr>
        <w:t xml:space="preserve"> </w:t>
      </w:r>
      <w:r w:rsidR="003114C3" w:rsidRPr="009174F7">
        <w:rPr>
          <w:rFonts w:ascii="Arial" w:hAnsi="Arial" w:cs="Arial"/>
          <w:szCs w:val="24"/>
          <w:lang w:val="mn-MN"/>
        </w:rPr>
        <w:t>нэгжүүдэд</w:t>
      </w:r>
      <w:r w:rsidR="00A70B75" w:rsidRPr="009174F7">
        <w:rPr>
          <w:rFonts w:ascii="Arial" w:hAnsi="Arial" w:cs="Arial"/>
          <w:szCs w:val="24"/>
          <w:lang w:val="mn-MN"/>
        </w:rPr>
        <w:t xml:space="preserve"> </w:t>
      </w:r>
      <w:r w:rsidR="003114C3" w:rsidRPr="009174F7">
        <w:rPr>
          <w:rFonts w:ascii="Arial" w:hAnsi="Arial" w:cs="Arial"/>
          <w:szCs w:val="24"/>
          <w:lang w:val="mn-MN"/>
        </w:rPr>
        <w:t>үндсэн</w:t>
      </w:r>
      <w:r w:rsidR="00A70B75" w:rsidRPr="009174F7">
        <w:rPr>
          <w:rFonts w:ascii="Arial" w:hAnsi="Arial" w:cs="Arial"/>
          <w:szCs w:val="24"/>
          <w:lang w:val="mn-MN"/>
        </w:rPr>
        <w:t xml:space="preserve"> </w:t>
      </w:r>
      <w:r w:rsidR="003114C3" w:rsidRPr="009174F7">
        <w:rPr>
          <w:rFonts w:ascii="Arial" w:hAnsi="Arial" w:cs="Arial"/>
          <w:szCs w:val="24"/>
          <w:lang w:val="mn-MN"/>
        </w:rPr>
        <w:t>хөрөнгө</w:t>
      </w:r>
      <w:r w:rsidR="00A70B75" w:rsidRPr="009174F7">
        <w:rPr>
          <w:rFonts w:ascii="Arial" w:hAnsi="Arial" w:cs="Arial"/>
          <w:szCs w:val="24"/>
          <w:lang w:val="mn-MN"/>
        </w:rPr>
        <w:t xml:space="preserve"> </w:t>
      </w:r>
      <w:r w:rsidR="003114C3" w:rsidRPr="009174F7">
        <w:rPr>
          <w:rFonts w:ascii="Arial" w:hAnsi="Arial" w:cs="Arial"/>
          <w:szCs w:val="24"/>
          <w:lang w:val="mn-MN"/>
        </w:rPr>
        <w:t>худалдан</w:t>
      </w:r>
      <w:r w:rsidR="00A70B75" w:rsidRPr="009174F7">
        <w:rPr>
          <w:rFonts w:ascii="Arial" w:hAnsi="Arial" w:cs="Arial"/>
          <w:szCs w:val="24"/>
          <w:lang w:val="mn-MN"/>
        </w:rPr>
        <w:t xml:space="preserve"> </w:t>
      </w:r>
      <w:r w:rsidR="003114C3" w:rsidRPr="009174F7">
        <w:rPr>
          <w:rFonts w:ascii="Arial" w:hAnsi="Arial" w:cs="Arial"/>
          <w:szCs w:val="24"/>
          <w:lang w:val="mn-MN"/>
        </w:rPr>
        <w:t>авах</w:t>
      </w:r>
      <w:r w:rsidR="00814231" w:rsidRPr="009174F7">
        <w:rPr>
          <w:rFonts w:ascii="Arial" w:hAnsi="Arial" w:cs="Arial"/>
          <w:szCs w:val="24"/>
          <w:lang w:val="mn-MN"/>
        </w:rPr>
        <w:t xml:space="preserve">, </w:t>
      </w:r>
      <w:r w:rsidR="003114C3" w:rsidRPr="009174F7">
        <w:rPr>
          <w:rFonts w:ascii="Arial" w:hAnsi="Arial" w:cs="Arial"/>
          <w:szCs w:val="24"/>
          <w:lang w:val="mn-MN"/>
        </w:rPr>
        <w:t>их</w:t>
      </w:r>
      <w:r w:rsidR="00814231" w:rsidRPr="009174F7">
        <w:rPr>
          <w:rFonts w:ascii="Arial" w:hAnsi="Arial" w:cs="Arial"/>
          <w:szCs w:val="24"/>
          <w:lang w:val="mn-MN"/>
        </w:rPr>
        <w:t xml:space="preserve"> </w:t>
      </w:r>
      <w:r w:rsidR="003114C3" w:rsidRPr="009174F7">
        <w:rPr>
          <w:rFonts w:ascii="Arial" w:hAnsi="Arial" w:cs="Arial"/>
          <w:szCs w:val="24"/>
          <w:lang w:val="mn-MN"/>
        </w:rPr>
        <w:t>засвар</w:t>
      </w:r>
      <w:r w:rsidR="00814231" w:rsidRPr="009174F7">
        <w:rPr>
          <w:rFonts w:ascii="Arial" w:hAnsi="Arial" w:cs="Arial"/>
          <w:szCs w:val="24"/>
          <w:lang w:val="mn-MN"/>
        </w:rPr>
        <w:t xml:space="preserve"> </w:t>
      </w:r>
      <w:r w:rsidR="003114C3" w:rsidRPr="009174F7">
        <w:rPr>
          <w:rFonts w:ascii="Arial" w:hAnsi="Arial" w:cs="Arial"/>
          <w:szCs w:val="24"/>
          <w:lang w:val="mn-MN"/>
        </w:rPr>
        <w:t>хийхэд</w:t>
      </w:r>
      <w:r w:rsidR="00A70B75" w:rsidRPr="009174F7">
        <w:rPr>
          <w:rFonts w:ascii="Arial" w:hAnsi="Arial" w:cs="Arial"/>
          <w:szCs w:val="24"/>
          <w:lang w:val="mn-MN"/>
        </w:rPr>
        <w:t xml:space="preserve"> </w:t>
      </w:r>
      <w:r w:rsidR="003114C3" w:rsidRPr="009174F7">
        <w:rPr>
          <w:rFonts w:ascii="Arial" w:hAnsi="Arial" w:cs="Arial"/>
          <w:szCs w:val="24"/>
          <w:lang w:val="mn-MN"/>
        </w:rPr>
        <w:t>зориулж</w:t>
      </w:r>
      <w:r w:rsidR="00A70B75" w:rsidRPr="009174F7">
        <w:rPr>
          <w:rFonts w:ascii="Arial" w:hAnsi="Arial" w:cs="Arial"/>
          <w:szCs w:val="24"/>
          <w:lang w:val="mn-MN"/>
        </w:rPr>
        <w:t xml:space="preserve"> </w:t>
      </w:r>
      <w:r w:rsidR="003114C3" w:rsidRPr="009174F7">
        <w:rPr>
          <w:rFonts w:ascii="Arial" w:hAnsi="Arial" w:cs="Arial"/>
          <w:szCs w:val="24"/>
          <w:lang w:val="mn-MN"/>
        </w:rPr>
        <w:t>олгосон</w:t>
      </w:r>
      <w:r w:rsidR="00A70B75" w:rsidRPr="009174F7">
        <w:rPr>
          <w:rFonts w:ascii="Arial" w:hAnsi="Arial" w:cs="Arial"/>
          <w:szCs w:val="24"/>
          <w:lang w:val="mn-MN"/>
        </w:rPr>
        <w:t xml:space="preserve"> </w:t>
      </w:r>
      <w:r w:rsidR="003114C3" w:rsidRPr="009174F7">
        <w:rPr>
          <w:rFonts w:ascii="Arial" w:hAnsi="Arial" w:cs="Arial"/>
          <w:szCs w:val="24"/>
          <w:lang w:val="mn-MN"/>
        </w:rPr>
        <w:t>биет</w:t>
      </w:r>
      <w:r w:rsidR="00A70B75" w:rsidRPr="009174F7">
        <w:rPr>
          <w:rFonts w:ascii="Arial" w:hAnsi="Arial" w:cs="Arial"/>
          <w:szCs w:val="24"/>
          <w:lang w:val="mn-MN"/>
        </w:rPr>
        <w:t xml:space="preserve"> </w:t>
      </w:r>
      <w:r w:rsidR="003114C3" w:rsidRPr="009174F7">
        <w:rPr>
          <w:rFonts w:ascii="Arial" w:hAnsi="Arial" w:cs="Arial"/>
          <w:szCs w:val="24"/>
          <w:lang w:val="mn-MN"/>
        </w:rPr>
        <w:t>болон</w:t>
      </w:r>
      <w:r w:rsidR="00A70B75" w:rsidRPr="009174F7">
        <w:rPr>
          <w:rFonts w:ascii="Arial" w:hAnsi="Arial" w:cs="Arial"/>
          <w:szCs w:val="24"/>
          <w:lang w:val="mn-MN"/>
        </w:rPr>
        <w:t xml:space="preserve"> </w:t>
      </w:r>
      <w:r w:rsidR="003114C3" w:rsidRPr="009174F7">
        <w:rPr>
          <w:rFonts w:ascii="Arial" w:hAnsi="Arial" w:cs="Arial"/>
          <w:szCs w:val="24"/>
          <w:lang w:val="mn-MN"/>
        </w:rPr>
        <w:t>биет</w:t>
      </w:r>
      <w:r w:rsidR="00A70B75" w:rsidRPr="009174F7">
        <w:rPr>
          <w:rFonts w:ascii="Arial" w:hAnsi="Arial" w:cs="Arial"/>
          <w:szCs w:val="24"/>
          <w:lang w:val="mn-MN"/>
        </w:rPr>
        <w:t xml:space="preserve"> </w:t>
      </w:r>
      <w:r w:rsidR="003114C3" w:rsidRPr="009174F7">
        <w:rPr>
          <w:rFonts w:ascii="Arial" w:hAnsi="Arial" w:cs="Arial"/>
          <w:szCs w:val="24"/>
          <w:lang w:val="mn-MN"/>
        </w:rPr>
        <w:t>бус</w:t>
      </w:r>
      <w:r w:rsidR="00A70B75" w:rsidRPr="009174F7">
        <w:rPr>
          <w:rFonts w:ascii="Arial" w:hAnsi="Arial" w:cs="Arial"/>
          <w:szCs w:val="24"/>
          <w:lang w:val="mn-MN"/>
        </w:rPr>
        <w:t xml:space="preserve"> </w:t>
      </w:r>
      <w:r w:rsidR="003114C3" w:rsidRPr="009174F7">
        <w:rPr>
          <w:rFonts w:ascii="Arial" w:hAnsi="Arial" w:cs="Arial"/>
          <w:szCs w:val="24"/>
          <w:lang w:val="mn-MN"/>
        </w:rPr>
        <w:t>хөрөнгийн</w:t>
      </w:r>
      <w:r w:rsidR="00A70B75" w:rsidRPr="009174F7">
        <w:rPr>
          <w:rFonts w:ascii="Arial" w:hAnsi="Arial" w:cs="Arial"/>
          <w:szCs w:val="24"/>
          <w:lang w:val="mn-MN"/>
        </w:rPr>
        <w:t xml:space="preserve"> </w:t>
      </w:r>
      <w:r w:rsidR="003114C3" w:rsidRPr="009174F7">
        <w:rPr>
          <w:rFonts w:ascii="Arial" w:hAnsi="Arial" w:cs="Arial"/>
          <w:szCs w:val="24"/>
          <w:lang w:val="mn-MN"/>
        </w:rPr>
        <w:t>шилжүүлгүүд</w:t>
      </w:r>
      <w:r w:rsidR="00A70B75" w:rsidRPr="009174F7">
        <w:rPr>
          <w:rFonts w:ascii="Arial" w:hAnsi="Arial" w:cs="Arial"/>
          <w:szCs w:val="24"/>
          <w:lang w:val="mn-MN"/>
        </w:rPr>
        <w:t xml:space="preserve"> </w:t>
      </w:r>
      <w:r w:rsidR="003114C3" w:rsidRPr="009174F7">
        <w:rPr>
          <w:rFonts w:ascii="Arial" w:hAnsi="Arial" w:cs="Arial"/>
          <w:szCs w:val="24"/>
          <w:lang w:val="mn-MN"/>
        </w:rPr>
        <w:t>орно</w:t>
      </w:r>
      <w:r w:rsidR="00A70B75" w:rsidRPr="009174F7">
        <w:rPr>
          <w:rFonts w:ascii="Arial" w:hAnsi="Arial" w:cs="Arial"/>
          <w:szCs w:val="24"/>
          <w:lang w:val="mn-MN"/>
        </w:rPr>
        <w:t xml:space="preserve">. </w:t>
      </w:r>
      <w:r w:rsidR="003114C3" w:rsidRPr="009174F7">
        <w:rPr>
          <w:rFonts w:ascii="Arial" w:hAnsi="Arial" w:cs="Arial"/>
          <w:szCs w:val="24"/>
          <w:lang w:val="mn-MN"/>
        </w:rPr>
        <w:t>Тухайн</w:t>
      </w:r>
      <w:r w:rsidR="00A70B75" w:rsidRPr="009174F7">
        <w:rPr>
          <w:rFonts w:ascii="Arial" w:hAnsi="Arial" w:cs="Arial"/>
          <w:szCs w:val="24"/>
          <w:lang w:val="mn-MN"/>
        </w:rPr>
        <w:t xml:space="preserve"> </w:t>
      </w:r>
      <w:r w:rsidR="003114C3" w:rsidRPr="009174F7">
        <w:rPr>
          <w:rFonts w:ascii="Arial" w:hAnsi="Arial" w:cs="Arial"/>
          <w:szCs w:val="24"/>
          <w:lang w:val="mn-MN"/>
        </w:rPr>
        <w:t>нэгж</w:t>
      </w:r>
      <w:r w:rsidR="00A70B75" w:rsidRPr="009174F7">
        <w:rPr>
          <w:rFonts w:ascii="Arial" w:hAnsi="Arial" w:cs="Arial"/>
          <w:szCs w:val="24"/>
          <w:lang w:val="mn-MN"/>
        </w:rPr>
        <w:t xml:space="preserve"> </w:t>
      </w:r>
      <w:r w:rsidR="003114C3" w:rsidRPr="009174F7">
        <w:rPr>
          <w:rFonts w:ascii="Arial" w:hAnsi="Arial" w:cs="Arial"/>
          <w:szCs w:val="24"/>
          <w:lang w:val="mn-MN"/>
        </w:rPr>
        <w:t>энэ</w:t>
      </w:r>
      <w:r w:rsidR="00A70B75" w:rsidRPr="009174F7">
        <w:rPr>
          <w:rFonts w:ascii="Arial" w:hAnsi="Arial" w:cs="Arial"/>
          <w:szCs w:val="24"/>
          <w:lang w:val="mn-MN"/>
        </w:rPr>
        <w:t xml:space="preserve"> </w:t>
      </w:r>
      <w:r w:rsidR="003114C3" w:rsidRPr="009174F7">
        <w:rPr>
          <w:rFonts w:ascii="Arial" w:hAnsi="Arial" w:cs="Arial"/>
          <w:szCs w:val="24"/>
          <w:lang w:val="mn-MN"/>
        </w:rPr>
        <w:t>шилжүүлгийг</w:t>
      </w:r>
      <w:r w:rsidR="00A70B75" w:rsidRPr="009174F7">
        <w:rPr>
          <w:rFonts w:ascii="Arial" w:hAnsi="Arial" w:cs="Arial"/>
          <w:szCs w:val="24"/>
          <w:lang w:val="mn-MN"/>
        </w:rPr>
        <w:t xml:space="preserve"> </w:t>
      </w:r>
      <w:r w:rsidR="003114C3" w:rsidRPr="009174F7">
        <w:rPr>
          <w:rFonts w:ascii="Arial" w:hAnsi="Arial" w:cs="Arial"/>
          <w:szCs w:val="24"/>
          <w:lang w:val="mn-MN"/>
        </w:rPr>
        <w:t>зөвхөн</w:t>
      </w:r>
      <w:r w:rsidR="00A70B75" w:rsidRPr="009174F7">
        <w:rPr>
          <w:rFonts w:ascii="Arial" w:hAnsi="Arial" w:cs="Arial"/>
          <w:szCs w:val="24"/>
          <w:lang w:val="mn-MN"/>
        </w:rPr>
        <w:t xml:space="preserve"> </w:t>
      </w:r>
      <w:r w:rsidR="003114C3" w:rsidRPr="009174F7">
        <w:rPr>
          <w:rFonts w:ascii="Arial" w:hAnsi="Arial" w:cs="Arial"/>
          <w:szCs w:val="24"/>
          <w:lang w:val="mn-MN"/>
        </w:rPr>
        <w:t>үндсэн</w:t>
      </w:r>
      <w:r w:rsidR="00A70B75" w:rsidRPr="009174F7">
        <w:rPr>
          <w:rFonts w:ascii="Arial" w:hAnsi="Arial" w:cs="Arial"/>
          <w:szCs w:val="24"/>
          <w:lang w:val="mn-MN"/>
        </w:rPr>
        <w:t xml:space="preserve"> </w:t>
      </w:r>
      <w:r w:rsidR="003114C3" w:rsidRPr="009174F7">
        <w:rPr>
          <w:rFonts w:ascii="Arial" w:hAnsi="Arial" w:cs="Arial"/>
          <w:szCs w:val="24"/>
          <w:lang w:val="mn-MN"/>
        </w:rPr>
        <w:t>хөрөнгө</w:t>
      </w:r>
      <w:r w:rsidR="00A70B75" w:rsidRPr="009174F7">
        <w:rPr>
          <w:rFonts w:ascii="Arial" w:hAnsi="Arial" w:cs="Arial"/>
          <w:szCs w:val="24"/>
          <w:lang w:val="mn-MN"/>
        </w:rPr>
        <w:t xml:space="preserve"> </w:t>
      </w:r>
      <w:r w:rsidR="003114C3" w:rsidRPr="009174F7">
        <w:rPr>
          <w:rFonts w:ascii="Arial" w:hAnsi="Arial" w:cs="Arial"/>
          <w:szCs w:val="24"/>
          <w:lang w:val="mn-MN"/>
        </w:rPr>
        <w:t>худалдан</w:t>
      </w:r>
      <w:r w:rsidR="00A70B75" w:rsidRPr="009174F7">
        <w:rPr>
          <w:rFonts w:ascii="Arial" w:hAnsi="Arial" w:cs="Arial"/>
          <w:szCs w:val="24"/>
          <w:lang w:val="mn-MN"/>
        </w:rPr>
        <w:t xml:space="preserve"> </w:t>
      </w:r>
      <w:r w:rsidR="003114C3" w:rsidRPr="009174F7">
        <w:rPr>
          <w:rFonts w:ascii="Arial" w:hAnsi="Arial" w:cs="Arial"/>
          <w:szCs w:val="24"/>
          <w:lang w:val="mn-MN"/>
        </w:rPr>
        <w:t>авах</w:t>
      </w:r>
      <w:r w:rsidR="00AB19C2" w:rsidRPr="009174F7">
        <w:rPr>
          <w:rFonts w:ascii="Arial" w:hAnsi="Arial" w:cs="Arial"/>
          <w:szCs w:val="24"/>
          <w:lang w:val="mn-MN"/>
        </w:rPr>
        <w:t xml:space="preserve">, </w:t>
      </w:r>
      <w:r w:rsidR="003114C3" w:rsidRPr="009174F7">
        <w:rPr>
          <w:rFonts w:ascii="Arial" w:hAnsi="Arial" w:cs="Arial"/>
          <w:szCs w:val="24"/>
          <w:lang w:val="mn-MN"/>
        </w:rPr>
        <w:t>их</w:t>
      </w:r>
      <w:r w:rsidR="00AB19C2" w:rsidRPr="009174F7">
        <w:rPr>
          <w:rFonts w:ascii="Arial" w:hAnsi="Arial" w:cs="Arial"/>
          <w:szCs w:val="24"/>
          <w:lang w:val="mn-MN"/>
        </w:rPr>
        <w:t xml:space="preserve"> </w:t>
      </w:r>
      <w:r w:rsidR="003114C3" w:rsidRPr="009174F7">
        <w:rPr>
          <w:rFonts w:ascii="Arial" w:hAnsi="Arial" w:cs="Arial"/>
          <w:szCs w:val="24"/>
          <w:lang w:val="mn-MN"/>
        </w:rPr>
        <w:t>засвар</w:t>
      </w:r>
      <w:r w:rsidR="00AB19C2" w:rsidRPr="009174F7">
        <w:rPr>
          <w:rFonts w:ascii="Arial" w:hAnsi="Arial" w:cs="Arial"/>
          <w:szCs w:val="24"/>
          <w:lang w:val="mn-MN"/>
        </w:rPr>
        <w:t xml:space="preserve"> </w:t>
      </w:r>
      <w:r w:rsidR="003114C3" w:rsidRPr="009174F7">
        <w:rPr>
          <w:rFonts w:ascii="Arial" w:hAnsi="Arial" w:cs="Arial"/>
          <w:szCs w:val="24"/>
          <w:lang w:val="mn-MN"/>
        </w:rPr>
        <w:t>хийхэд</w:t>
      </w:r>
      <w:r w:rsidR="00A70B75" w:rsidRPr="009174F7">
        <w:rPr>
          <w:rFonts w:ascii="Arial" w:hAnsi="Arial" w:cs="Arial"/>
          <w:szCs w:val="24"/>
          <w:lang w:val="mn-MN"/>
        </w:rPr>
        <w:t xml:space="preserve"> </w:t>
      </w:r>
      <w:r w:rsidR="003114C3" w:rsidRPr="009174F7">
        <w:rPr>
          <w:rFonts w:ascii="Arial" w:hAnsi="Arial" w:cs="Arial"/>
          <w:szCs w:val="24"/>
          <w:lang w:val="mn-MN"/>
        </w:rPr>
        <w:t>ашиглах</w:t>
      </w:r>
      <w:r w:rsidR="00A70B75" w:rsidRPr="009174F7">
        <w:rPr>
          <w:rFonts w:ascii="Arial" w:hAnsi="Arial" w:cs="Arial"/>
          <w:szCs w:val="24"/>
          <w:lang w:val="mn-MN"/>
        </w:rPr>
        <w:t xml:space="preserve"> </w:t>
      </w:r>
      <w:r w:rsidR="003114C3" w:rsidRPr="009174F7">
        <w:rPr>
          <w:rFonts w:ascii="Arial" w:hAnsi="Arial" w:cs="Arial"/>
          <w:szCs w:val="24"/>
          <w:lang w:val="mn-MN"/>
        </w:rPr>
        <w:t>ёстой</w:t>
      </w:r>
      <w:r w:rsidR="00A70B75" w:rsidRPr="009174F7">
        <w:rPr>
          <w:rFonts w:ascii="Arial" w:hAnsi="Arial" w:cs="Arial"/>
          <w:szCs w:val="24"/>
          <w:lang w:val="mn-MN"/>
        </w:rPr>
        <w:t xml:space="preserve">. </w:t>
      </w:r>
      <w:r w:rsidR="003114C3" w:rsidRPr="009174F7">
        <w:rPr>
          <w:rFonts w:ascii="Arial" w:hAnsi="Arial" w:cs="Arial"/>
          <w:szCs w:val="24"/>
          <w:lang w:val="mn-MN"/>
        </w:rPr>
        <w:t>Хөрөнгийн</w:t>
      </w:r>
      <w:r w:rsidR="00A70B75" w:rsidRPr="009174F7">
        <w:rPr>
          <w:rFonts w:ascii="Arial" w:hAnsi="Arial" w:cs="Arial"/>
          <w:szCs w:val="24"/>
          <w:lang w:val="mn-MN"/>
        </w:rPr>
        <w:t xml:space="preserve"> </w:t>
      </w:r>
      <w:r w:rsidR="003114C3" w:rsidRPr="009174F7">
        <w:rPr>
          <w:rFonts w:ascii="Arial" w:hAnsi="Arial" w:cs="Arial"/>
          <w:szCs w:val="24"/>
          <w:lang w:val="mn-MN"/>
        </w:rPr>
        <w:t>татаасыг</w:t>
      </w:r>
      <w:r w:rsidR="00A70B75" w:rsidRPr="009174F7">
        <w:rPr>
          <w:rFonts w:ascii="Arial" w:hAnsi="Arial" w:cs="Arial"/>
          <w:szCs w:val="24"/>
          <w:lang w:val="mn-MN"/>
        </w:rPr>
        <w:t xml:space="preserve"> </w:t>
      </w:r>
      <w:r w:rsidR="003114C3" w:rsidRPr="009174F7">
        <w:rPr>
          <w:rFonts w:ascii="Arial" w:hAnsi="Arial" w:cs="Arial"/>
          <w:szCs w:val="24"/>
          <w:lang w:val="mn-MN"/>
        </w:rPr>
        <w:t>ихэвчлэн</w:t>
      </w:r>
      <w:r w:rsidR="00A70B75" w:rsidRPr="009174F7">
        <w:rPr>
          <w:rFonts w:ascii="Arial" w:hAnsi="Arial" w:cs="Arial"/>
          <w:szCs w:val="24"/>
          <w:lang w:val="mn-MN"/>
        </w:rPr>
        <w:t xml:space="preserve"> </w:t>
      </w:r>
      <w:r w:rsidR="003114C3" w:rsidRPr="009174F7">
        <w:rPr>
          <w:rFonts w:ascii="Arial" w:hAnsi="Arial" w:cs="Arial"/>
          <w:szCs w:val="24"/>
          <w:lang w:val="mn-MN"/>
        </w:rPr>
        <w:t>хөрөнгө</w:t>
      </w:r>
      <w:r w:rsidR="00A70B75" w:rsidRPr="009174F7">
        <w:rPr>
          <w:rFonts w:ascii="Arial" w:hAnsi="Arial" w:cs="Arial"/>
          <w:szCs w:val="24"/>
          <w:lang w:val="mn-MN"/>
        </w:rPr>
        <w:t xml:space="preserve"> </w:t>
      </w:r>
      <w:r w:rsidR="003114C3" w:rsidRPr="009174F7">
        <w:rPr>
          <w:rFonts w:ascii="Arial" w:hAnsi="Arial" w:cs="Arial"/>
          <w:szCs w:val="24"/>
          <w:lang w:val="mn-MN"/>
        </w:rPr>
        <w:t>оруулалтын</w:t>
      </w:r>
      <w:r w:rsidR="00A70B75" w:rsidRPr="009174F7">
        <w:rPr>
          <w:rFonts w:ascii="Arial" w:hAnsi="Arial" w:cs="Arial"/>
          <w:szCs w:val="24"/>
          <w:lang w:val="mn-MN"/>
        </w:rPr>
        <w:t xml:space="preserve"> </w:t>
      </w:r>
      <w:r w:rsidR="003114C3" w:rsidRPr="009174F7">
        <w:rPr>
          <w:rFonts w:ascii="Arial" w:hAnsi="Arial" w:cs="Arial"/>
          <w:szCs w:val="24"/>
          <w:lang w:val="mn-MN"/>
        </w:rPr>
        <w:t>холбогдолтой</w:t>
      </w:r>
      <w:r w:rsidR="00A70B75" w:rsidRPr="009174F7">
        <w:rPr>
          <w:rFonts w:ascii="Arial" w:hAnsi="Arial" w:cs="Arial"/>
          <w:szCs w:val="24"/>
          <w:lang w:val="mn-MN"/>
        </w:rPr>
        <w:t xml:space="preserve"> </w:t>
      </w:r>
      <w:r w:rsidR="003114C3" w:rsidRPr="009174F7">
        <w:rPr>
          <w:rFonts w:ascii="Arial" w:hAnsi="Arial" w:cs="Arial"/>
          <w:szCs w:val="24"/>
          <w:lang w:val="mn-MN"/>
        </w:rPr>
        <w:t>томоохон</w:t>
      </w:r>
      <w:r w:rsidR="00A70B75" w:rsidRPr="009174F7">
        <w:rPr>
          <w:rFonts w:ascii="Arial" w:hAnsi="Arial" w:cs="Arial"/>
          <w:szCs w:val="24"/>
          <w:lang w:val="mn-MN"/>
        </w:rPr>
        <w:t xml:space="preserve"> </w:t>
      </w:r>
      <w:r w:rsidR="003114C3" w:rsidRPr="009174F7">
        <w:rPr>
          <w:rFonts w:ascii="Arial" w:hAnsi="Arial" w:cs="Arial"/>
          <w:szCs w:val="24"/>
          <w:lang w:val="mn-MN"/>
        </w:rPr>
        <w:t>хөтөлбөрийн</w:t>
      </w:r>
      <w:r w:rsidR="00A70B75" w:rsidRPr="009174F7">
        <w:rPr>
          <w:rFonts w:ascii="Arial" w:hAnsi="Arial" w:cs="Arial"/>
          <w:szCs w:val="24"/>
          <w:lang w:val="mn-MN"/>
        </w:rPr>
        <w:t xml:space="preserve"> </w:t>
      </w:r>
      <w:r w:rsidR="003114C3" w:rsidRPr="009174F7">
        <w:rPr>
          <w:rFonts w:ascii="Arial" w:hAnsi="Arial" w:cs="Arial"/>
          <w:szCs w:val="24"/>
          <w:lang w:val="mn-MN"/>
        </w:rPr>
        <w:t>хүрээнд</w:t>
      </w:r>
      <w:r w:rsidR="00A70B75" w:rsidRPr="009174F7">
        <w:rPr>
          <w:rFonts w:ascii="Arial" w:hAnsi="Arial" w:cs="Arial"/>
          <w:szCs w:val="24"/>
          <w:lang w:val="mn-MN"/>
        </w:rPr>
        <w:t xml:space="preserve">, </w:t>
      </w:r>
      <w:r w:rsidR="003114C3" w:rsidRPr="009174F7">
        <w:rPr>
          <w:rFonts w:ascii="Arial" w:hAnsi="Arial" w:cs="Arial"/>
          <w:szCs w:val="24"/>
          <w:lang w:val="mn-MN"/>
        </w:rPr>
        <w:t>жишээлбэл</w:t>
      </w:r>
      <w:r w:rsidR="00A70B75" w:rsidRPr="009174F7">
        <w:rPr>
          <w:rFonts w:ascii="Arial" w:hAnsi="Arial" w:cs="Arial"/>
          <w:szCs w:val="24"/>
          <w:lang w:val="mn-MN"/>
        </w:rPr>
        <w:t xml:space="preserve"> </w:t>
      </w:r>
      <w:r w:rsidR="003114C3" w:rsidRPr="009174F7">
        <w:rPr>
          <w:rFonts w:ascii="Arial" w:hAnsi="Arial" w:cs="Arial"/>
          <w:szCs w:val="24"/>
          <w:lang w:val="mn-MN"/>
        </w:rPr>
        <w:t>том</w:t>
      </w:r>
      <w:r w:rsidR="00A70B75" w:rsidRPr="009174F7">
        <w:rPr>
          <w:rFonts w:ascii="Arial" w:hAnsi="Arial" w:cs="Arial"/>
          <w:szCs w:val="24"/>
          <w:lang w:val="mn-MN"/>
        </w:rPr>
        <w:t xml:space="preserve"> </w:t>
      </w:r>
      <w:r w:rsidR="003114C3" w:rsidRPr="009174F7">
        <w:rPr>
          <w:rFonts w:ascii="Arial" w:hAnsi="Arial" w:cs="Arial"/>
          <w:szCs w:val="24"/>
          <w:lang w:val="mn-MN"/>
        </w:rPr>
        <w:t>хэмжээний</w:t>
      </w:r>
      <w:r w:rsidR="00A70B75" w:rsidRPr="009174F7">
        <w:rPr>
          <w:rFonts w:ascii="Arial" w:hAnsi="Arial" w:cs="Arial"/>
          <w:szCs w:val="24"/>
          <w:lang w:val="mn-MN"/>
        </w:rPr>
        <w:t xml:space="preserve"> </w:t>
      </w:r>
      <w:r w:rsidR="003114C3" w:rsidRPr="009174F7">
        <w:rPr>
          <w:rFonts w:ascii="Arial" w:hAnsi="Arial" w:cs="Arial"/>
          <w:szCs w:val="24"/>
          <w:lang w:val="mn-MN"/>
        </w:rPr>
        <w:t>барилгын</w:t>
      </w:r>
      <w:r w:rsidR="00A70B75" w:rsidRPr="009174F7">
        <w:rPr>
          <w:rFonts w:ascii="Arial" w:hAnsi="Arial" w:cs="Arial"/>
          <w:szCs w:val="24"/>
          <w:lang w:val="mn-MN"/>
        </w:rPr>
        <w:t xml:space="preserve"> </w:t>
      </w:r>
      <w:r w:rsidR="003114C3" w:rsidRPr="009174F7">
        <w:rPr>
          <w:rFonts w:ascii="Arial" w:hAnsi="Arial" w:cs="Arial"/>
          <w:szCs w:val="24"/>
          <w:lang w:val="mn-MN"/>
        </w:rPr>
        <w:t>төслийг</w:t>
      </w:r>
      <w:r w:rsidR="00A70B75" w:rsidRPr="009174F7">
        <w:rPr>
          <w:rFonts w:ascii="Arial" w:hAnsi="Arial" w:cs="Arial"/>
          <w:szCs w:val="24"/>
          <w:lang w:val="mn-MN"/>
        </w:rPr>
        <w:t xml:space="preserve"> </w:t>
      </w:r>
      <w:r w:rsidR="003114C3" w:rsidRPr="009174F7">
        <w:rPr>
          <w:rFonts w:ascii="Arial" w:hAnsi="Arial" w:cs="Arial"/>
          <w:szCs w:val="24"/>
          <w:lang w:val="mn-MN"/>
        </w:rPr>
        <w:t>хэрэгжүүлэхэд</w:t>
      </w:r>
      <w:r w:rsidR="00A70B75" w:rsidRPr="009174F7">
        <w:rPr>
          <w:rFonts w:ascii="Arial" w:hAnsi="Arial" w:cs="Arial"/>
          <w:szCs w:val="24"/>
          <w:lang w:val="mn-MN"/>
        </w:rPr>
        <w:t xml:space="preserve"> </w:t>
      </w:r>
      <w:r w:rsidR="003114C3" w:rsidRPr="009174F7">
        <w:rPr>
          <w:rFonts w:ascii="Arial" w:hAnsi="Arial" w:cs="Arial"/>
          <w:szCs w:val="24"/>
          <w:lang w:val="mn-MN"/>
        </w:rPr>
        <w:t>өгдөг</w:t>
      </w:r>
      <w:r w:rsidR="00A70B75" w:rsidRPr="009174F7">
        <w:rPr>
          <w:rFonts w:ascii="Arial" w:hAnsi="Arial" w:cs="Arial"/>
          <w:szCs w:val="24"/>
          <w:lang w:val="mn-MN"/>
        </w:rPr>
        <w:t xml:space="preserve"> </w:t>
      </w:r>
      <w:r w:rsidR="003114C3" w:rsidRPr="009174F7">
        <w:rPr>
          <w:rFonts w:ascii="Arial" w:hAnsi="Arial" w:cs="Arial"/>
          <w:szCs w:val="24"/>
          <w:lang w:val="mn-MN"/>
        </w:rPr>
        <w:t>байна</w:t>
      </w:r>
      <w:r w:rsidR="00A70B75" w:rsidRPr="009174F7">
        <w:rPr>
          <w:rFonts w:ascii="Arial" w:hAnsi="Arial" w:cs="Arial"/>
          <w:szCs w:val="24"/>
          <w:lang w:val="mn-MN"/>
        </w:rPr>
        <w:t>.</w:t>
      </w:r>
      <w:r w:rsidR="000264F3" w:rsidRPr="009174F7">
        <w:rPr>
          <w:rFonts w:ascii="Arial" w:hAnsi="Arial" w:cs="Arial"/>
          <w:szCs w:val="24"/>
          <w:lang w:val="mn-MN"/>
        </w:rPr>
        <w:t xml:space="preserve"> </w:t>
      </w:r>
      <w:r w:rsidR="003114C3" w:rsidRPr="009174F7">
        <w:rPr>
          <w:rFonts w:ascii="Arial" w:hAnsi="Arial" w:cs="Arial"/>
          <w:szCs w:val="24"/>
          <w:lang w:val="mn-MN"/>
        </w:rPr>
        <w:t>Хөрөнгийн</w:t>
      </w:r>
      <w:r w:rsidR="000264F3" w:rsidRPr="009174F7">
        <w:rPr>
          <w:rFonts w:ascii="Arial" w:hAnsi="Arial" w:cs="Arial"/>
          <w:szCs w:val="24"/>
          <w:lang w:val="mn-MN"/>
        </w:rPr>
        <w:t xml:space="preserve"> </w:t>
      </w:r>
      <w:r w:rsidR="003114C3" w:rsidRPr="009174F7">
        <w:rPr>
          <w:rFonts w:ascii="Arial" w:hAnsi="Arial" w:cs="Arial"/>
          <w:szCs w:val="24"/>
          <w:lang w:val="mn-MN"/>
        </w:rPr>
        <w:t>татаасыг</w:t>
      </w:r>
      <w:r w:rsidR="000264F3" w:rsidRPr="009174F7">
        <w:rPr>
          <w:rFonts w:ascii="Arial" w:hAnsi="Arial" w:cs="Arial"/>
          <w:szCs w:val="24"/>
          <w:lang w:val="mn-MN"/>
        </w:rPr>
        <w:t xml:space="preserve"> </w:t>
      </w:r>
      <w:r w:rsidR="003114C3" w:rsidRPr="009174F7">
        <w:rPr>
          <w:rFonts w:ascii="Arial" w:hAnsi="Arial" w:cs="Arial"/>
          <w:szCs w:val="24"/>
          <w:lang w:val="mn-MN"/>
        </w:rPr>
        <w:t>мөнгөн</w:t>
      </w:r>
      <w:r w:rsidR="000264F3" w:rsidRPr="009174F7">
        <w:rPr>
          <w:rFonts w:ascii="Arial" w:hAnsi="Arial" w:cs="Arial"/>
          <w:szCs w:val="24"/>
          <w:lang w:val="mn-MN"/>
        </w:rPr>
        <w:t xml:space="preserve"> </w:t>
      </w:r>
      <w:r w:rsidR="003114C3" w:rsidRPr="009174F7">
        <w:rPr>
          <w:rFonts w:ascii="Arial" w:hAnsi="Arial" w:cs="Arial"/>
          <w:szCs w:val="24"/>
          <w:lang w:val="mn-MN"/>
        </w:rPr>
        <w:t>хэлбэрээр</w:t>
      </w:r>
      <w:r w:rsidR="000264F3" w:rsidRPr="009174F7">
        <w:rPr>
          <w:rFonts w:ascii="Arial" w:hAnsi="Arial" w:cs="Arial"/>
          <w:szCs w:val="24"/>
          <w:lang w:val="mn-MN"/>
        </w:rPr>
        <w:t xml:space="preserve"> </w:t>
      </w:r>
      <w:r w:rsidR="003114C3" w:rsidRPr="009174F7">
        <w:rPr>
          <w:rFonts w:ascii="Arial" w:hAnsi="Arial" w:cs="Arial"/>
          <w:szCs w:val="24"/>
          <w:lang w:val="mn-MN"/>
        </w:rPr>
        <w:t>өгөхөөс</w:t>
      </w:r>
      <w:r w:rsidR="000264F3" w:rsidRPr="009174F7">
        <w:rPr>
          <w:rFonts w:ascii="Arial" w:hAnsi="Arial" w:cs="Arial"/>
          <w:szCs w:val="24"/>
          <w:lang w:val="mn-MN"/>
        </w:rPr>
        <w:t xml:space="preserve"> </w:t>
      </w:r>
      <w:r w:rsidR="003114C3" w:rsidRPr="009174F7">
        <w:rPr>
          <w:rFonts w:ascii="Arial" w:hAnsi="Arial" w:cs="Arial"/>
          <w:szCs w:val="24"/>
          <w:lang w:val="mn-MN"/>
        </w:rPr>
        <w:t>гадна</w:t>
      </w:r>
      <w:r w:rsidR="000264F3" w:rsidRPr="009174F7">
        <w:rPr>
          <w:rFonts w:ascii="Arial" w:hAnsi="Arial" w:cs="Arial"/>
          <w:szCs w:val="24"/>
          <w:lang w:val="mn-MN"/>
        </w:rPr>
        <w:t xml:space="preserve"> </w:t>
      </w:r>
      <w:r w:rsidR="003114C3" w:rsidRPr="009174F7">
        <w:rPr>
          <w:rFonts w:ascii="Arial" w:hAnsi="Arial" w:cs="Arial"/>
          <w:szCs w:val="24"/>
          <w:lang w:val="mn-MN"/>
        </w:rPr>
        <w:t>төрөөс</w:t>
      </w:r>
      <w:r w:rsidR="000264F3" w:rsidRPr="009174F7">
        <w:rPr>
          <w:rFonts w:ascii="Arial" w:hAnsi="Arial" w:cs="Arial"/>
          <w:szCs w:val="24"/>
          <w:lang w:val="mn-MN"/>
        </w:rPr>
        <w:t xml:space="preserve"> </w:t>
      </w:r>
      <w:r w:rsidR="003114C3" w:rsidRPr="009174F7">
        <w:rPr>
          <w:rFonts w:ascii="Arial" w:hAnsi="Arial" w:cs="Arial"/>
          <w:szCs w:val="24"/>
          <w:lang w:val="mn-MN"/>
        </w:rPr>
        <w:t>машин</w:t>
      </w:r>
      <w:r w:rsidR="000264F3" w:rsidRPr="009174F7">
        <w:rPr>
          <w:rFonts w:ascii="Arial" w:hAnsi="Arial" w:cs="Arial"/>
          <w:szCs w:val="24"/>
          <w:lang w:val="mn-MN"/>
        </w:rPr>
        <w:t xml:space="preserve">, </w:t>
      </w:r>
      <w:r w:rsidR="003114C3" w:rsidRPr="009174F7">
        <w:rPr>
          <w:rFonts w:ascii="Arial" w:hAnsi="Arial" w:cs="Arial"/>
          <w:szCs w:val="24"/>
          <w:lang w:val="mn-MN"/>
        </w:rPr>
        <w:t>тоног</w:t>
      </w:r>
      <w:r w:rsidR="000264F3" w:rsidRPr="009174F7">
        <w:rPr>
          <w:rFonts w:ascii="Arial" w:hAnsi="Arial" w:cs="Arial"/>
          <w:szCs w:val="24"/>
          <w:lang w:val="mn-MN"/>
        </w:rPr>
        <w:t xml:space="preserve"> </w:t>
      </w:r>
      <w:r w:rsidR="003114C3" w:rsidRPr="009174F7">
        <w:rPr>
          <w:rFonts w:ascii="Arial" w:hAnsi="Arial" w:cs="Arial"/>
          <w:szCs w:val="24"/>
          <w:lang w:val="mn-MN"/>
        </w:rPr>
        <w:t>төхөөрөмжөөр</w:t>
      </w:r>
      <w:r w:rsidR="000264F3" w:rsidRPr="009174F7">
        <w:rPr>
          <w:rFonts w:ascii="Arial" w:hAnsi="Arial" w:cs="Arial"/>
          <w:szCs w:val="24"/>
          <w:lang w:val="mn-MN"/>
        </w:rPr>
        <w:t xml:space="preserve"> </w:t>
      </w:r>
      <w:r w:rsidR="003114C3" w:rsidRPr="009174F7">
        <w:rPr>
          <w:rFonts w:ascii="Arial" w:hAnsi="Arial" w:cs="Arial"/>
          <w:szCs w:val="24"/>
          <w:lang w:val="mn-MN"/>
        </w:rPr>
        <w:t>хангах</w:t>
      </w:r>
      <w:r w:rsidR="000264F3" w:rsidRPr="009174F7">
        <w:rPr>
          <w:rFonts w:ascii="Arial" w:hAnsi="Arial" w:cs="Arial"/>
          <w:szCs w:val="24"/>
          <w:lang w:val="mn-MN"/>
        </w:rPr>
        <w:t xml:space="preserve">, </w:t>
      </w:r>
      <w:r w:rsidR="003114C3" w:rsidRPr="009174F7">
        <w:rPr>
          <w:rFonts w:ascii="Arial" w:hAnsi="Arial" w:cs="Arial"/>
          <w:szCs w:val="24"/>
          <w:lang w:val="mn-MN"/>
        </w:rPr>
        <w:t>эсвэл</w:t>
      </w:r>
      <w:r w:rsidR="000264F3" w:rsidRPr="009174F7">
        <w:rPr>
          <w:rFonts w:ascii="Arial" w:hAnsi="Arial" w:cs="Arial"/>
          <w:szCs w:val="24"/>
          <w:lang w:val="mn-MN"/>
        </w:rPr>
        <w:t xml:space="preserve"> </w:t>
      </w:r>
      <w:r w:rsidR="003114C3" w:rsidRPr="009174F7">
        <w:rPr>
          <w:rFonts w:ascii="Arial" w:hAnsi="Arial" w:cs="Arial"/>
          <w:szCs w:val="24"/>
          <w:lang w:val="mn-MN"/>
        </w:rPr>
        <w:t>барилга</w:t>
      </w:r>
      <w:r w:rsidR="000264F3" w:rsidRPr="009174F7">
        <w:rPr>
          <w:rFonts w:ascii="Arial" w:hAnsi="Arial" w:cs="Arial"/>
          <w:szCs w:val="24"/>
          <w:lang w:val="mn-MN"/>
        </w:rPr>
        <w:t xml:space="preserve"> </w:t>
      </w:r>
      <w:r w:rsidR="003114C3" w:rsidRPr="009174F7">
        <w:rPr>
          <w:rFonts w:ascii="Arial" w:hAnsi="Arial" w:cs="Arial"/>
          <w:szCs w:val="24"/>
          <w:lang w:val="mn-MN"/>
        </w:rPr>
        <w:t>байгууламжаар</w:t>
      </w:r>
      <w:r w:rsidR="000264F3" w:rsidRPr="009174F7">
        <w:rPr>
          <w:rFonts w:ascii="Arial" w:hAnsi="Arial" w:cs="Arial"/>
          <w:szCs w:val="24"/>
          <w:lang w:val="mn-MN"/>
        </w:rPr>
        <w:t xml:space="preserve"> </w:t>
      </w:r>
      <w:r w:rsidR="003114C3" w:rsidRPr="009174F7">
        <w:rPr>
          <w:rFonts w:ascii="Arial" w:hAnsi="Arial" w:cs="Arial"/>
          <w:szCs w:val="24"/>
          <w:lang w:val="mn-MN"/>
        </w:rPr>
        <w:t>хангах</w:t>
      </w:r>
      <w:r w:rsidR="000264F3" w:rsidRPr="009174F7">
        <w:rPr>
          <w:rFonts w:ascii="Arial" w:hAnsi="Arial" w:cs="Arial"/>
          <w:szCs w:val="24"/>
          <w:lang w:val="mn-MN"/>
        </w:rPr>
        <w:t xml:space="preserve"> </w:t>
      </w:r>
      <w:r w:rsidR="003114C3" w:rsidRPr="009174F7">
        <w:rPr>
          <w:rFonts w:ascii="Arial" w:hAnsi="Arial" w:cs="Arial"/>
          <w:szCs w:val="24"/>
          <w:lang w:val="mn-MN"/>
        </w:rPr>
        <w:t>зэргээр</w:t>
      </w:r>
      <w:r w:rsidR="000264F3" w:rsidRPr="009174F7">
        <w:rPr>
          <w:rFonts w:ascii="Arial" w:hAnsi="Arial" w:cs="Arial"/>
          <w:szCs w:val="24"/>
          <w:lang w:val="mn-MN"/>
        </w:rPr>
        <w:t xml:space="preserve"> </w:t>
      </w:r>
      <w:r w:rsidR="003114C3" w:rsidRPr="009174F7">
        <w:rPr>
          <w:rFonts w:ascii="Arial" w:hAnsi="Arial" w:cs="Arial"/>
          <w:szCs w:val="24"/>
          <w:lang w:val="mn-MN"/>
        </w:rPr>
        <w:t>биет</w:t>
      </w:r>
      <w:r w:rsidR="000264F3" w:rsidRPr="009174F7">
        <w:rPr>
          <w:rFonts w:ascii="Arial" w:hAnsi="Arial" w:cs="Arial"/>
          <w:szCs w:val="24"/>
          <w:lang w:val="mn-MN"/>
        </w:rPr>
        <w:t xml:space="preserve"> </w:t>
      </w:r>
      <w:r w:rsidR="003114C3" w:rsidRPr="009174F7">
        <w:rPr>
          <w:rFonts w:ascii="Arial" w:hAnsi="Arial" w:cs="Arial"/>
          <w:szCs w:val="24"/>
          <w:lang w:val="mn-MN"/>
        </w:rPr>
        <w:t>хэлбэрээр</w:t>
      </w:r>
      <w:r w:rsidR="000264F3" w:rsidRPr="009174F7">
        <w:rPr>
          <w:rFonts w:ascii="Arial" w:hAnsi="Arial" w:cs="Arial"/>
          <w:szCs w:val="24"/>
          <w:lang w:val="mn-MN"/>
        </w:rPr>
        <w:t xml:space="preserve"> </w:t>
      </w:r>
      <w:r w:rsidR="003114C3" w:rsidRPr="009174F7">
        <w:rPr>
          <w:rFonts w:ascii="Arial" w:hAnsi="Arial" w:cs="Arial"/>
          <w:szCs w:val="24"/>
          <w:lang w:val="mn-MN"/>
        </w:rPr>
        <w:t>өгнө</w:t>
      </w:r>
      <w:r w:rsidR="000264F3" w:rsidRPr="009174F7">
        <w:rPr>
          <w:rFonts w:ascii="Arial" w:hAnsi="Arial" w:cs="Arial"/>
          <w:szCs w:val="24"/>
          <w:lang w:val="mn-MN"/>
        </w:rPr>
        <w:t>.</w:t>
      </w:r>
    </w:p>
    <w:p w:rsidR="00075002" w:rsidRPr="009174F7" w:rsidRDefault="00075002" w:rsidP="00A70B75">
      <w:pPr>
        <w:jc w:val="both"/>
        <w:rPr>
          <w:rFonts w:ascii="Arial" w:hAnsi="Arial" w:cs="Arial"/>
          <w:szCs w:val="24"/>
          <w:lang w:val="mn-MN"/>
        </w:rPr>
      </w:pPr>
    </w:p>
    <w:p w:rsidR="00C8544A" w:rsidRPr="009174F7" w:rsidRDefault="005318EC" w:rsidP="00794780">
      <w:pPr>
        <w:ind w:left="720"/>
        <w:jc w:val="both"/>
        <w:rPr>
          <w:rFonts w:ascii="Arial" w:hAnsi="Arial" w:cs="Arial"/>
          <w:szCs w:val="24"/>
          <w:lang w:val="mn-MN"/>
        </w:rPr>
      </w:pPr>
      <w:r w:rsidRPr="009174F7">
        <w:rPr>
          <w:rFonts w:ascii="Arial" w:hAnsi="Arial" w:cs="Arial"/>
          <w:szCs w:val="24"/>
          <w:u w:val="single"/>
        </w:rPr>
        <w:t xml:space="preserve">D.9.2.1 </w:t>
      </w:r>
      <w:r w:rsidR="003114C3" w:rsidRPr="009174F7">
        <w:rPr>
          <w:rFonts w:ascii="Arial" w:hAnsi="Arial" w:cs="Arial"/>
          <w:szCs w:val="24"/>
          <w:u w:val="single"/>
          <w:lang w:val="mn-MN"/>
        </w:rPr>
        <w:t>Хөрөнгө</w:t>
      </w:r>
      <w:r w:rsidR="00075002" w:rsidRPr="009174F7">
        <w:rPr>
          <w:rFonts w:ascii="Arial" w:hAnsi="Arial" w:cs="Arial"/>
          <w:szCs w:val="24"/>
          <w:u w:val="single"/>
          <w:lang w:val="mn-MN"/>
        </w:rPr>
        <w:t xml:space="preserve"> </w:t>
      </w:r>
      <w:r w:rsidR="003114C3" w:rsidRPr="009174F7">
        <w:rPr>
          <w:rFonts w:ascii="Arial" w:hAnsi="Arial" w:cs="Arial"/>
          <w:szCs w:val="24"/>
          <w:u w:val="single"/>
          <w:lang w:val="mn-MN"/>
        </w:rPr>
        <w:t>оруулалтын</w:t>
      </w:r>
      <w:r w:rsidR="00075002" w:rsidRPr="009174F7">
        <w:rPr>
          <w:rFonts w:ascii="Arial" w:hAnsi="Arial" w:cs="Arial"/>
          <w:szCs w:val="24"/>
          <w:u w:val="single"/>
          <w:lang w:val="mn-MN"/>
        </w:rPr>
        <w:t xml:space="preserve"> </w:t>
      </w:r>
      <w:r w:rsidR="003114C3" w:rsidRPr="009174F7">
        <w:rPr>
          <w:rFonts w:ascii="Arial" w:hAnsi="Arial" w:cs="Arial"/>
          <w:szCs w:val="24"/>
          <w:u w:val="single"/>
          <w:lang w:val="mn-MN"/>
        </w:rPr>
        <w:t>шинжтэй</w:t>
      </w:r>
      <w:r w:rsidR="00075002" w:rsidRPr="009174F7">
        <w:rPr>
          <w:rFonts w:ascii="Arial" w:hAnsi="Arial" w:cs="Arial"/>
          <w:szCs w:val="24"/>
          <w:u w:val="single"/>
          <w:lang w:val="mn-MN"/>
        </w:rPr>
        <w:t xml:space="preserve"> </w:t>
      </w:r>
      <w:r w:rsidR="003114C3" w:rsidRPr="009174F7">
        <w:rPr>
          <w:rFonts w:ascii="Arial" w:hAnsi="Arial" w:cs="Arial"/>
          <w:szCs w:val="24"/>
          <w:u w:val="single"/>
          <w:lang w:val="mn-MN"/>
        </w:rPr>
        <w:t>бусад</w:t>
      </w:r>
      <w:r w:rsidR="00075002" w:rsidRPr="009174F7">
        <w:rPr>
          <w:rFonts w:ascii="Arial" w:hAnsi="Arial" w:cs="Arial"/>
          <w:szCs w:val="24"/>
          <w:u w:val="single"/>
          <w:lang w:val="mn-MN"/>
        </w:rPr>
        <w:t xml:space="preserve"> </w:t>
      </w:r>
      <w:r w:rsidR="003114C3" w:rsidRPr="009174F7">
        <w:rPr>
          <w:rFonts w:ascii="Arial" w:hAnsi="Arial" w:cs="Arial"/>
          <w:szCs w:val="24"/>
          <w:u w:val="single"/>
          <w:lang w:val="mn-MN"/>
        </w:rPr>
        <w:t>шилжүүлгүүд</w:t>
      </w:r>
      <w:r w:rsidR="00075002" w:rsidRPr="009174F7">
        <w:rPr>
          <w:rFonts w:ascii="Arial" w:hAnsi="Arial" w:cs="Arial"/>
          <w:szCs w:val="24"/>
          <w:u w:val="single"/>
          <w:lang w:val="mn-MN"/>
        </w:rPr>
        <w:t>:</w:t>
      </w:r>
      <w:r w:rsidR="008F2406" w:rsidRPr="009174F7">
        <w:rPr>
          <w:rFonts w:ascii="Arial" w:hAnsi="Arial" w:cs="Arial"/>
          <w:szCs w:val="24"/>
          <w:lang w:val="mn-MN"/>
        </w:rPr>
        <w:t xml:space="preserve"> </w:t>
      </w:r>
      <w:r w:rsidR="003114C3" w:rsidRPr="009174F7">
        <w:rPr>
          <w:rFonts w:ascii="Arial" w:hAnsi="Arial" w:cs="Arial"/>
          <w:szCs w:val="24"/>
          <w:lang w:val="mn-MN"/>
        </w:rPr>
        <w:t>Дээр</w:t>
      </w:r>
      <w:r w:rsidR="00075002" w:rsidRPr="009174F7">
        <w:rPr>
          <w:rFonts w:ascii="Arial" w:hAnsi="Arial" w:cs="Arial"/>
          <w:szCs w:val="24"/>
          <w:lang w:val="mn-MN"/>
        </w:rPr>
        <w:t xml:space="preserve"> </w:t>
      </w:r>
      <w:r w:rsidR="003114C3" w:rsidRPr="009174F7">
        <w:rPr>
          <w:rFonts w:ascii="Arial" w:hAnsi="Arial" w:cs="Arial"/>
          <w:szCs w:val="24"/>
          <w:lang w:val="mn-MN"/>
        </w:rPr>
        <w:t>дурьдсан</w:t>
      </w:r>
      <w:r w:rsidR="00075002" w:rsidRPr="009174F7">
        <w:rPr>
          <w:rFonts w:ascii="Arial" w:hAnsi="Arial" w:cs="Arial"/>
          <w:szCs w:val="24"/>
          <w:lang w:val="mn-MN"/>
        </w:rPr>
        <w:t xml:space="preserve"> </w:t>
      </w:r>
      <w:r w:rsidR="003114C3" w:rsidRPr="009174F7">
        <w:rPr>
          <w:rFonts w:ascii="Arial" w:hAnsi="Arial" w:cs="Arial"/>
          <w:szCs w:val="24"/>
          <w:lang w:val="mn-MN"/>
        </w:rPr>
        <w:t>хөрөнгийн</w:t>
      </w:r>
      <w:r w:rsidR="00075002" w:rsidRPr="009174F7">
        <w:rPr>
          <w:rFonts w:ascii="Arial" w:hAnsi="Arial" w:cs="Arial"/>
          <w:szCs w:val="24"/>
          <w:lang w:val="mn-MN"/>
        </w:rPr>
        <w:t xml:space="preserve"> </w:t>
      </w:r>
      <w:r w:rsidR="003114C3" w:rsidRPr="009174F7">
        <w:rPr>
          <w:rFonts w:ascii="Arial" w:hAnsi="Arial" w:cs="Arial"/>
          <w:szCs w:val="24"/>
          <w:lang w:val="mn-MN"/>
        </w:rPr>
        <w:t>татвар</w:t>
      </w:r>
      <w:r w:rsidR="00075002" w:rsidRPr="009174F7">
        <w:rPr>
          <w:rFonts w:ascii="Arial" w:hAnsi="Arial" w:cs="Arial"/>
          <w:szCs w:val="24"/>
          <w:lang w:val="mn-MN"/>
        </w:rPr>
        <w:t xml:space="preserve">, </w:t>
      </w:r>
      <w:r w:rsidR="003114C3" w:rsidRPr="009174F7">
        <w:rPr>
          <w:rFonts w:ascii="Arial" w:hAnsi="Arial" w:cs="Arial"/>
          <w:szCs w:val="24"/>
          <w:lang w:val="mn-MN"/>
        </w:rPr>
        <w:t>хөрөнгийн</w:t>
      </w:r>
      <w:r w:rsidR="00075002" w:rsidRPr="009174F7">
        <w:rPr>
          <w:rFonts w:ascii="Arial" w:hAnsi="Arial" w:cs="Arial"/>
          <w:szCs w:val="24"/>
          <w:lang w:val="mn-MN"/>
        </w:rPr>
        <w:t xml:space="preserve"> </w:t>
      </w:r>
      <w:r w:rsidR="003114C3" w:rsidRPr="009174F7">
        <w:rPr>
          <w:rFonts w:ascii="Arial" w:hAnsi="Arial" w:cs="Arial"/>
          <w:szCs w:val="24"/>
          <w:lang w:val="mn-MN"/>
        </w:rPr>
        <w:t>татаасаас</w:t>
      </w:r>
      <w:r w:rsidR="00075002" w:rsidRPr="009174F7">
        <w:rPr>
          <w:rFonts w:ascii="Arial" w:hAnsi="Arial" w:cs="Arial"/>
          <w:szCs w:val="24"/>
          <w:lang w:val="mn-MN"/>
        </w:rPr>
        <w:t xml:space="preserve"> </w:t>
      </w:r>
      <w:r w:rsidR="003114C3" w:rsidRPr="009174F7">
        <w:rPr>
          <w:rFonts w:ascii="Arial" w:hAnsi="Arial" w:cs="Arial"/>
          <w:szCs w:val="24"/>
          <w:lang w:val="mn-MN"/>
        </w:rPr>
        <w:t>бусад</w:t>
      </w:r>
      <w:r w:rsidR="00075002" w:rsidRPr="009174F7">
        <w:rPr>
          <w:rFonts w:ascii="Arial" w:hAnsi="Arial" w:cs="Arial"/>
          <w:szCs w:val="24"/>
          <w:lang w:val="mn-MN"/>
        </w:rPr>
        <w:t xml:space="preserve"> </w:t>
      </w:r>
      <w:r w:rsidR="003114C3" w:rsidRPr="009174F7">
        <w:rPr>
          <w:rFonts w:ascii="Arial" w:hAnsi="Arial" w:cs="Arial"/>
          <w:szCs w:val="24"/>
          <w:lang w:val="mn-MN"/>
        </w:rPr>
        <w:t>хөрөнгийн</w:t>
      </w:r>
      <w:r w:rsidR="00075002" w:rsidRPr="009174F7">
        <w:rPr>
          <w:rFonts w:ascii="Arial" w:hAnsi="Arial" w:cs="Arial"/>
          <w:szCs w:val="24"/>
          <w:lang w:val="mn-MN"/>
        </w:rPr>
        <w:t xml:space="preserve"> </w:t>
      </w:r>
      <w:r w:rsidR="003114C3" w:rsidRPr="009174F7">
        <w:rPr>
          <w:rFonts w:ascii="Arial" w:hAnsi="Arial" w:cs="Arial"/>
          <w:szCs w:val="24"/>
          <w:lang w:val="mn-MN"/>
        </w:rPr>
        <w:t>холбогдолтой</w:t>
      </w:r>
      <w:r w:rsidR="00075002" w:rsidRPr="009174F7">
        <w:rPr>
          <w:rFonts w:ascii="Arial" w:hAnsi="Arial" w:cs="Arial"/>
          <w:szCs w:val="24"/>
          <w:lang w:val="mn-MN"/>
        </w:rPr>
        <w:t xml:space="preserve"> </w:t>
      </w:r>
      <w:r w:rsidR="003114C3" w:rsidRPr="009174F7">
        <w:rPr>
          <w:rFonts w:ascii="Arial" w:hAnsi="Arial" w:cs="Arial"/>
          <w:szCs w:val="24"/>
          <w:lang w:val="mn-MN"/>
        </w:rPr>
        <w:t>шилжүүлгүүд</w:t>
      </w:r>
      <w:r w:rsidR="00075002" w:rsidRPr="009174F7">
        <w:rPr>
          <w:rFonts w:ascii="Arial" w:hAnsi="Arial" w:cs="Arial"/>
          <w:szCs w:val="24"/>
          <w:lang w:val="mn-MN"/>
        </w:rPr>
        <w:t xml:space="preserve"> </w:t>
      </w:r>
      <w:r w:rsidR="003114C3" w:rsidRPr="009174F7">
        <w:rPr>
          <w:rFonts w:ascii="Arial" w:hAnsi="Arial" w:cs="Arial"/>
          <w:szCs w:val="24"/>
          <w:lang w:val="mn-MN"/>
        </w:rPr>
        <w:t>орно</w:t>
      </w:r>
      <w:r w:rsidR="00075002" w:rsidRPr="009174F7">
        <w:rPr>
          <w:rFonts w:ascii="Arial" w:hAnsi="Arial" w:cs="Arial"/>
          <w:szCs w:val="24"/>
          <w:lang w:val="mn-MN"/>
        </w:rPr>
        <w:t xml:space="preserve">. </w:t>
      </w:r>
      <w:r w:rsidR="003114C3" w:rsidRPr="009174F7">
        <w:rPr>
          <w:rFonts w:ascii="Arial" w:hAnsi="Arial" w:cs="Arial"/>
          <w:szCs w:val="24"/>
          <w:lang w:val="mn-MN"/>
        </w:rPr>
        <w:t>Их</w:t>
      </w:r>
      <w:r w:rsidR="00993AEA" w:rsidRPr="009174F7">
        <w:rPr>
          <w:rFonts w:ascii="Arial" w:hAnsi="Arial" w:cs="Arial"/>
          <w:szCs w:val="24"/>
          <w:lang w:val="mn-MN"/>
        </w:rPr>
        <w:t xml:space="preserve"> </w:t>
      </w:r>
      <w:r w:rsidR="003114C3" w:rsidRPr="009174F7">
        <w:rPr>
          <w:rFonts w:ascii="Arial" w:hAnsi="Arial" w:cs="Arial"/>
          <w:szCs w:val="24"/>
          <w:lang w:val="mn-MN"/>
        </w:rPr>
        <w:t>хэмжээний</w:t>
      </w:r>
      <w:r w:rsidR="00993AEA" w:rsidRPr="009174F7">
        <w:rPr>
          <w:rFonts w:ascii="Arial" w:hAnsi="Arial" w:cs="Arial"/>
          <w:szCs w:val="24"/>
          <w:lang w:val="mn-MN"/>
        </w:rPr>
        <w:t xml:space="preserve"> </w:t>
      </w:r>
      <w:r w:rsidR="003114C3" w:rsidRPr="009174F7">
        <w:rPr>
          <w:rFonts w:ascii="Arial" w:hAnsi="Arial" w:cs="Arial"/>
          <w:szCs w:val="24"/>
          <w:lang w:val="mn-MN"/>
        </w:rPr>
        <w:t>хохирлын</w:t>
      </w:r>
      <w:r w:rsidR="00993AEA" w:rsidRPr="009174F7">
        <w:rPr>
          <w:rFonts w:ascii="Arial" w:hAnsi="Arial" w:cs="Arial"/>
          <w:szCs w:val="24"/>
          <w:lang w:val="mn-MN"/>
        </w:rPr>
        <w:t xml:space="preserve"> </w:t>
      </w:r>
      <w:r w:rsidR="003114C3" w:rsidRPr="009174F7">
        <w:rPr>
          <w:rFonts w:ascii="Arial" w:hAnsi="Arial" w:cs="Arial"/>
          <w:szCs w:val="24"/>
          <w:lang w:val="mn-MN"/>
        </w:rPr>
        <w:t>төлбөр</w:t>
      </w:r>
      <w:r w:rsidR="00993AEA" w:rsidRPr="009174F7">
        <w:rPr>
          <w:rFonts w:ascii="Arial" w:hAnsi="Arial" w:cs="Arial"/>
          <w:szCs w:val="24"/>
          <w:lang w:val="mn-MN"/>
        </w:rPr>
        <w:t xml:space="preserve">, </w:t>
      </w:r>
      <w:r w:rsidR="003114C3" w:rsidRPr="009174F7">
        <w:rPr>
          <w:rFonts w:ascii="Arial" w:hAnsi="Arial" w:cs="Arial"/>
          <w:szCs w:val="24"/>
          <w:lang w:val="mn-MN"/>
        </w:rPr>
        <w:t>төрийн</w:t>
      </w:r>
      <w:r w:rsidR="008A1977" w:rsidRPr="009174F7">
        <w:rPr>
          <w:rFonts w:ascii="Arial" w:hAnsi="Arial" w:cs="Arial"/>
          <w:szCs w:val="24"/>
          <w:lang w:val="mn-MN"/>
        </w:rPr>
        <w:t xml:space="preserve"> </w:t>
      </w:r>
      <w:r w:rsidR="003114C3" w:rsidRPr="009174F7">
        <w:rPr>
          <w:rFonts w:ascii="Arial" w:hAnsi="Arial" w:cs="Arial"/>
          <w:szCs w:val="24"/>
          <w:lang w:val="mn-MN"/>
        </w:rPr>
        <w:t>байгууллагаас</w:t>
      </w:r>
      <w:r w:rsidR="008A1977" w:rsidRPr="009174F7">
        <w:rPr>
          <w:rFonts w:ascii="Arial" w:hAnsi="Arial" w:cs="Arial"/>
          <w:szCs w:val="24"/>
          <w:lang w:val="mn-MN"/>
        </w:rPr>
        <w:t xml:space="preserve"> </w:t>
      </w:r>
      <w:r w:rsidR="003114C3" w:rsidRPr="009174F7">
        <w:rPr>
          <w:rFonts w:ascii="Arial" w:hAnsi="Arial" w:cs="Arial"/>
          <w:szCs w:val="24"/>
          <w:lang w:val="mn-MN"/>
        </w:rPr>
        <w:t>төрийн</w:t>
      </w:r>
      <w:r w:rsidR="008A1977" w:rsidRPr="009174F7">
        <w:rPr>
          <w:rFonts w:ascii="Arial" w:hAnsi="Arial" w:cs="Arial"/>
          <w:szCs w:val="24"/>
          <w:lang w:val="mn-MN"/>
        </w:rPr>
        <w:t xml:space="preserve"> </w:t>
      </w:r>
      <w:r w:rsidR="003114C3" w:rsidRPr="009174F7">
        <w:rPr>
          <w:rFonts w:ascii="Arial" w:hAnsi="Arial" w:cs="Arial"/>
          <w:szCs w:val="24"/>
          <w:lang w:val="mn-MN"/>
        </w:rPr>
        <w:t>болон</w:t>
      </w:r>
      <w:r w:rsidR="008A1977" w:rsidRPr="009174F7">
        <w:rPr>
          <w:rFonts w:ascii="Arial" w:hAnsi="Arial" w:cs="Arial"/>
          <w:szCs w:val="24"/>
          <w:lang w:val="mn-MN"/>
        </w:rPr>
        <w:t xml:space="preserve"> </w:t>
      </w:r>
      <w:r w:rsidR="003114C3" w:rsidRPr="009174F7">
        <w:rPr>
          <w:rFonts w:ascii="Arial" w:hAnsi="Arial" w:cs="Arial"/>
          <w:szCs w:val="24"/>
          <w:lang w:val="mn-MN"/>
        </w:rPr>
        <w:t>хувийн</w:t>
      </w:r>
      <w:r w:rsidR="008A1977" w:rsidRPr="009174F7">
        <w:rPr>
          <w:rFonts w:ascii="Arial" w:hAnsi="Arial" w:cs="Arial"/>
          <w:szCs w:val="24"/>
          <w:lang w:val="mn-MN"/>
        </w:rPr>
        <w:t xml:space="preserve"> </w:t>
      </w:r>
      <w:r w:rsidR="003114C3" w:rsidRPr="009174F7">
        <w:rPr>
          <w:rFonts w:ascii="Arial" w:hAnsi="Arial" w:cs="Arial"/>
          <w:szCs w:val="24"/>
          <w:lang w:val="mn-MN"/>
        </w:rPr>
        <w:t>байгууллагуудад</w:t>
      </w:r>
      <w:r w:rsidR="008A1977" w:rsidRPr="009174F7">
        <w:rPr>
          <w:rFonts w:ascii="Arial" w:hAnsi="Arial" w:cs="Arial"/>
          <w:szCs w:val="24"/>
          <w:lang w:val="mn-MN"/>
        </w:rPr>
        <w:t xml:space="preserve"> </w:t>
      </w:r>
      <w:r w:rsidR="003114C3" w:rsidRPr="009174F7">
        <w:rPr>
          <w:rFonts w:ascii="Arial" w:hAnsi="Arial" w:cs="Arial"/>
          <w:szCs w:val="24"/>
          <w:lang w:val="mn-MN"/>
        </w:rPr>
        <w:t>үйл</w:t>
      </w:r>
      <w:r w:rsidR="00BF1724" w:rsidRPr="009174F7">
        <w:rPr>
          <w:rFonts w:ascii="Arial" w:hAnsi="Arial" w:cs="Arial"/>
          <w:szCs w:val="24"/>
          <w:lang w:val="mn-MN"/>
        </w:rPr>
        <w:t xml:space="preserve"> </w:t>
      </w:r>
      <w:r w:rsidR="003114C3" w:rsidRPr="009174F7">
        <w:rPr>
          <w:rFonts w:ascii="Arial" w:hAnsi="Arial" w:cs="Arial"/>
          <w:szCs w:val="24"/>
          <w:lang w:val="mn-MN"/>
        </w:rPr>
        <w:t>ажиллагаагаа</w:t>
      </w:r>
      <w:r w:rsidR="00BF1724" w:rsidRPr="009174F7">
        <w:rPr>
          <w:rFonts w:ascii="Arial" w:hAnsi="Arial" w:cs="Arial"/>
          <w:szCs w:val="24"/>
          <w:lang w:val="mn-MN"/>
        </w:rPr>
        <w:t xml:space="preserve"> </w:t>
      </w:r>
      <w:r w:rsidR="003114C3" w:rsidRPr="009174F7">
        <w:rPr>
          <w:rFonts w:ascii="Arial" w:hAnsi="Arial" w:cs="Arial"/>
          <w:szCs w:val="24"/>
          <w:lang w:val="mn-MN"/>
        </w:rPr>
        <w:t>хэвийн</w:t>
      </w:r>
      <w:r w:rsidR="00BF1724" w:rsidRPr="009174F7">
        <w:rPr>
          <w:rFonts w:ascii="Arial" w:hAnsi="Arial" w:cs="Arial"/>
          <w:szCs w:val="24"/>
          <w:lang w:val="mn-MN"/>
        </w:rPr>
        <w:t xml:space="preserve"> </w:t>
      </w:r>
      <w:r w:rsidR="003114C3" w:rsidRPr="009174F7">
        <w:rPr>
          <w:rFonts w:ascii="Arial" w:hAnsi="Arial" w:cs="Arial"/>
          <w:szCs w:val="24"/>
          <w:lang w:val="mn-MN"/>
        </w:rPr>
        <w:t>явуулахад</w:t>
      </w:r>
      <w:r w:rsidR="00BF1724" w:rsidRPr="009174F7">
        <w:rPr>
          <w:rFonts w:ascii="Arial" w:hAnsi="Arial" w:cs="Arial"/>
          <w:szCs w:val="24"/>
          <w:lang w:val="mn-MN"/>
        </w:rPr>
        <w:t xml:space="preserve"> </w:t>
      </w:r>
      <w:r w:rsidR="003114C3" w:rsidRPr="009174F7">
        <w:rPr>
          <w:rFonts w:ascii="Arial" w:hAnsi="Arial" w:cs="Arial"/>
          <w:szCs w:val="24"/>
          <w:lang w:val="mn-MN"/>
        </w:rPr>
        <w:t>сүүлийн</w:t>
      </w:r>
      <w:r w:rsidR="00BF1724" w:rsidRPr="009174F7">
        <w:rPr>
          <w:rFonts w:ascii="Arial" w:hAnsi="Arial" w:cs="Arial"/>
          <w:szCs w:val="24"/>
          <w:lang w:val="mn-MN"/>
        </w:rPr>
        <w:t xml:space="preserve"> 2 </w:t>
      </w:r>
      <w:r w:rsidR="003114C3" w:rsidRPr="009174F7">
        <w:rPr>
          <w:rFonts w:ascii="Arial" w:hAnsi="Arial" w:cs="Arial"/>
          <w:szCs w:val="24"/>
          <w:lang w:val="mn-MN"/>
        </w:rPr>
        <w:t>болон</w:t>
      </w:r>
      <w:r w:rsidR="00BF1724" w:rsidRPr="009174F7">
        <w:rPr>
          <w:rFonts w:ascii="Arial" w:hAnsi="Arial" w:cs="Arial"/>
          <w:szCs w:val="24"/>
          <w:lang w:val="mn-MN"/>
        </w:rPr>
        <w:t xml:space="preserve"> </w:t>
      </w:r>
      <w:r w:rsidR="003114C3" w:rsidRPr="009174F7">
        <w:rPr>
          <w:rFonts w:ascii="Arial" w:hAnsi="Arial" w:cs="Arial"/>
          <w:szCs w:val="24"/>
          <w:lang w:val="mn-MN"/>
        </w:rPr>
        <w:t>түүнээс</w:t>
      </w:r>
      <w:r w:rsidR="00BF1724" w:rsidRPr="009174F7">
        <w:rPr>
          <w:rFonts w:ascii="Arial" w:hAnsi="Arial" w:cs="Arial"/>
          <w:szCs w:val="24"/>
          <w:lang w:val="mn-MN"/>
        </w:rPr>
        <w:t xml:space="preserve"> </w:t>
      </w:r>
      <w:r w:rsidR="003114C3" w:rsidRPr="009174F7">
        <w:rPr>
          <w:rFonts w:ascii="Arial" w:hAnsi="Arial" w:cs="Arial"/>
          <w:szCs w:val="24"/>
          <w:lang w:val="mn-MN"/>
        </w:rPr>
        <w:t>олон</w:t>
      </w:r>
      <w:r w:rsidR="00BF1724" w:rsidRPr="009174F7">
        <w:rPr>
          <w:rFonts w:ascii="Arial" w:hAnsi="Arial" w:cs="Arial"/>
          <w:szCs w:val="24"/>
          <w:lang w:val="mn-MN"/>
        </w:rPr>
        <w:t xml:space="preserve"> </w:t>
      </w:r>
      <w:r w:rsidR="003114C3" w:rsidRPr="009174F7">
        <w:rPr>
          <w:rFonts w:ascii="Arial" w:hAnsi="Arial" w:cs="Arial"/>
          <w:szCs w:val="24"/>
          <w:lang w:val="mn-MN"/>
        </w:rPr>
        <w:t>жилүүдэд</w:t>
      </w:r>
      <w:r w:rsidR="00BF1724" w:rsidRPr="009174F7">
        <w:rPr>
          <w:rFonts w:ascii="Arial" w:hAnsi="Arial" w:cs="Arial"/>
          <w:szCs w:val="24"/>
          <w:lang w:val="mn-MN"/>
        </w:rPr>
        <w:t xml:space="preserve"> </w:t>
      </w:r>
      <w:r w:rsidR="003114C3" w:rsidRPr="009174F7">
        <w:rPr>
          <w:rFonts w:ascii="Arial" w:hAnsi="Arial" w:cs="Arial"/>
          <w:szCs w:val="24"/>
          <w:lang w:val="mn-MN"/>
        </w:rPr>
        <w:t>дутагдаж</w:t>
      </w:r>
      <w:r w:rsidR="00BF1724" w:rsidRPr="009174F7">
        <w:rPr>
          <w:rFonts w:ascii="Arial" w:hAnsi="Arial" w:cs="Arial"/>
          <w:szCs w:val="24"/>
          <w:lang w:val="mn-MN"/>
        </w:rPr>
        <w:t xml:space="preserve"> </w:t>
      </w:r>
      <w:r w:rsidR="003114C3" w:rsidRPr="009174F7">
        <w:rPr>
          <w:rFonts w:ascii="Arial" w:hAnsi="Arial" w:cs="Arial"/>
          <w:szCs w:val="24"/>
          <w:lang w:val="mn-MN"/>
        </w:rPr>
        <w:t>буй</w:t>
      </w:r>
      <w:r w:rsidR="00BF1724" w:rsidRPr="009174F7">
        <w:rPr>
          <w:rFonts w:ascii="Arial" w:hAnsi="Arial" w:cs="Arial"/>
          <w:szCs w:val="24"/>
          <w:lang w:val="mn-MN"/>
        </w:rPr>
        <w:t xml:space="preserve"> </w:t>
      </w:r>
      <w:r w:rsidR="003114C3" w:rsidRPr="009174F7">
        <w:rPr>
          <w:rFonts w:ascii="Arial" w:hAnsi="Arial" w:cs="Arial"/>
          <w:szCs w:val="24"/>
          <w:lang w:val="mn-MN"/>
        </w:rPr>
        <w:t>зардлыг</w:t>
      </w:r>
      <w:r w:rsidR="00BF1724" w:rsidRPr="009174F7">
        <w:rPr>
          <w:rFonts w:ascii="Arial" w:hAnsi="Arial" w:cs="Arial"/>
          <w:szCs w:val="24"/>
          <w:lang w:val="mn-MN"/>
        </w:rPr>
        <w:t xml:space="preserve"> </w:t>
      </w:r>
      <w:r w:rsidR="003114C3" w:rsidRPr="009174F7">
        <w:rPr>
          <w:rFonts w:ascii="Arial" w:hAnsi="Arial" w:cs="Arial"/>
          <w:szCs w:val="24"/>
          <w:lang w:val="mn-MN"/>
        </w:rPr>
        <w:t>бүрэн</w:t>
      </w:r>
      <w:r w:rsidR="00EF6006" w:rsidRPr="009174F7">
        <w:rPr>
          <w:rFonts w:ascii="Arial" w:hAnsi="Arial" w:cs="Arial"/>
          <w:szCs w:val="24"/>
          <w:lang w:val="mn-MN"/>
        </w:rPr>
        <w:t xml:space="preserve"> </w:t>
      </w:r>
      <w:r w:rsidR="003114C3" w:rsidRPr="009174F7">
        <w:rPr>
          <w:rFonts w:ascii="Arial" w:hAnsi="Arial" w:cs="Arial"/>
          <w:szCs w:val="24"/>
          <w:lang w:val="mn-MN"/>
        </w:rPr>
        <w:t>болон</w:t>
      </w:r>
      <w:r w:rsidR="00EF6006" w:rsidRPr="009174F7">
        <w:rPr>
          <w:rFonts w:ascii="Arial" w:hAnsi="Arial" w:cs="Arial"/>
          <w:szCs w:val="24"/>
          <w:lang w:val="mn-MN"/>
        </w:rPr>
        <w:t xml:space="preserve"> </w:t>
      </w:r>
      <w:r w:rsidR="003114C3" w:rsidRPr="009174F7">
        <w:rPr>
          <w:rFonts w:ascii="Arial" w:hAnsi="Arial" w:cs="Arial"/>
          <w:szCs w:val="24"/>
          <w:lang w:val="mn-MN"/>
        </w:rPr>
        <w:t>хэсэгчлэн</w:t>
      </w:r>
      <w:r w:rsidR="00EF6006" w:rsidRPr="009174F7">
        <w:rPr>
          <w:rFonts w:ascii="Arial" w:hAnsi="Arial" w:cs="Arial"/>
          <w:szCs w:val="24"/>
          <w:lang w:val="mn-MN"/>
        </w:rPr>
        <w:t xml:space="preserve"> </w:t>
      </w:r>
      <w:r w:rsidR="003114C3" w:rsidRPr="009174F7">
        <w:rPr>
          <w:rFonts w:ascii="Arial" w:hAnsi="Arial" w:cs="Arial"/>
          <w:szCs w:val="24"/>
          <w:lang w:val="mn-MN"/>
        </w:rPr>
        <w:t>нөхөхөд</w:t>
      </w:r>
      <w:r w:rsidR="00BF1724" w:rsidRPr="009174F7">
        <w:rPr>
          <w:rFonts w:ascii="Arial" w:hAnsi="Arial" w:cs="Arial"/>
          <w:szCs w:val="24"/>
          <w:lang w:val="mn-MN"/>
        </w:rPr>
        <w:t xml:space="preserve"> </w:t>
      </w:r>
      <w:r w:rsidR="003114C3" w:rsidRPr="009174F7">
        <w:rPr>
          <w:rFonts w:ascii="Arial" w:hAnsi="Arial" w:cs="Arial"/>
          <w:szCs w:val="24"/>
          <w:lang w:val="mn-MN"/>
        </w:rPr>
        <w:t>зориулж</w:t>
      </w:r>
      <w:r w:rsidR="00BF1724" w:rsidRPr="009174F7">
        <w:rPr>
          <w:rFonts w:ascii="Arial" w:hAnsi="Arial" w:cs="Arial"/>
          <w:szCs w:val="24"/>
          <w:lang w:val="mn-MN"/>
        </w:rPr>
        <w:t xml:space="preserve"> </w:t>
      </w:r>
      <w:r w:rsidR="003114C3" w:rsidRPr="009174F7">
        <w:rPr>
          <w:rFonts w:ascii="Arial" w:hAnsi="Arial" w:cs="Arial"/>
          <w:szCs w:val="24"/>
          <w:lang w:val="mn-MN"/>
        </w:rPr>
        <w:t>олгосон</w:t>
      </w:r>
      <w:r w:rsidR="00BF1724" w:rsidRPr="009174F7">
        <w:rPr>
          <w:rFonts w:ascii="Arial" w:hAnsi="Arial" w:cs="Arial"/>
          <w:szCs w:val="24"/>
          <w:lang w:val="mn-MN"/>
        </w:rPr>
        <w:t xml:space="preserve"> </w:t>
      </w:r>
      <w:r w:rsidR="003114C3" w:rsidRPr="009174F7">
        <w:rPr>
          <w:rFonts w:ascii="Arial" w:hAnsi="Arial" w:cs="Arial"/>
          <w:szCs w:val="24"/>
          <w:lang w:val="mn-MN"/>
        </w:rPr>
        <w:t>шилжүүлгүүд</w:t>
      </w:r>
      <w:r w:rsidR="00BF1724" w:rsidRPr="009174F7">
        <w:rPr>
          <w:rFonts w:ascii="Arial" w:hAnsi="Arial" w:cs="Arial"/>
          <w:szCs w:val="24"/>
          <w:lang w:val="mn-MN"/>
        </w:rPr>
        <w:t xml:space="preserve">, </w:t>
      </w:r>
      <w:r w:rsidR="003114C3" w:rsidRPr="009174F7">
        <w:rPr>
          <w:rFonts w:ascii="Arial" w:hAnsi="Arial" w:cs="Arial"/>
          <w:szCs w:val="24"/>
          <w:lang w:val="mn-MN"/>
        </w:rPr>
        <w:t>төрийн</w:t>
      </w:r>
      <w:r w:rsidR="00BF1724" w:rsidRPr="009174F7">
        <w:rPr>
          <w:rFonts w:ascii="Arial" w:hAnsi="Arial" w:cs="Arial"/>
          <w:szCs w:val="24"/>
          <w:lang w:val="mn-MN"/>
        </w:rPr>
        <w:t xml:space="preserve"> </w:t>
      </w:r>
      <w:r w:rsidR="003114C3" w:rsidRPr="009174F7">
        <w:rPr>
          <w:rFonts w:ascii="Arial" w:hAnsi="Arial" w:cs="Arial"/>
          <w:szCs w:val="24"/>
          <w:lang w:val="mn-MN"/>
        </w:rPr>
        <w:t>төв</w:t>
      </w:r>
      <w:r w:rsidR="00BF1724" w:rsidRPr="009174F7">
        <w:rPr>
          <w:rFonts w:ascii="Arial" w:hAnsi="Arial" w:cs="Arial"/>
          <w:szCs w:val="24"/>
          <w:lang w:val="mn-MN"/>
        </w:rPr>
        <w:t xml:space="preserve"> </w:t>
      </w:r>
      <w:r w:rsidR="003114C3" w:rsidRPr="009174F7">
        <w:rPr>
          <w:rFonts w:ascii="Arial" w:hAnsi="Arial" w:cs="Arial"/>
          <w:szCs w:val="24"/>
          <w:lang w:val="mn-MN"/>
        </w:rPr>
        <w:t>байгууллагаас</w:t>
      </w:r>
      <w:r w:rsidR="00BF1724" w:rsidRPr="009174F7">
        <w:rPr>
          <w:rFonts w:ascii="Arial" w:hAnsi="Arial" w:cs="Arial"/>
          <w:szCs w:val="24"/>
          <w:lang w:val="mn-MN"/>
        </w:rPr>
        <w:t xml:space="preserve"> </w:t>
      </w:r>
      <w:r w:rsidR="003114C3" w:rsidRPr="009174F7">
        <w:rPr>
          <w:rFonts w:ascii="Arial" w:hAnsi="Arial" w:cs="Arial"/>
          <w:szCs w:val="24"/>
          <w:lang w:val="mn-MN"/>
        </w:rPr>
        <w:t>өөрийн</w:t>
      </w:r>
      <w:r w:rsidR="00BF1724" w:rsidRPr="009174F7">
        <w:rPr>
          <w:rFonts w:ascii="Arial" w:hAnsi="Arial" w:cs="Arial"/>
          <w:szCs w:val="24"/>
          <w:lang w:val="mn-MN"/>
        </w:rPr>
        <w:t xml:space="preserve"> </w:t>
      </w:r>
      <w:r w:rsidR="003114C3" w:rsidRPr="009174F7">
        <w:rPr>
          <w:rFonts w:ascii="Arial" w:hAnsi="Arial" w:cs="Arial"/>
          <w:szCs w:val="24"/>
          <w:lang w:val="mn-MN"/>
        </w:rPr>
        <w:t>харъяа</w:t>
      </w:r>
      <w:r w:rsidR="00BF1724" w:rsidRPr="009174F7">
        <w:rPr>
          <w:rFonts w:ascii="Arial" w:hAnsi="Arial" w:cs="Arial"/>
          <w:szCs w:val="24"/>
          <w:lang w:val="mn-MN"/>
        </w:rPr>
        <w:t xml:space="preserve"> </w:t>
      </w:r>
      <w:r w:rsidR="003114C3" w:rsidRPr="009174F7">
        <w:rPr>
          <w:rFonts w:ascii="Arial" w:hAnsi="Arial" w:cs="Arial"/>
          <w:szCs w:val="24"/>
          <w:lang w:val="mn-MN"/>
        </w:rPr>
        <w:t>төрийн</w:t>
      </w:r>
      <w:r w:rsidR="00BF1724" w:rsidRPr="009174F7">
        <w:rPr>
          <w:rFonts w:ascii="Arial" w:hAnsi="Arial" w:cs="Arial"/>
          <w:szCs w:val="24"/>
          <w:lang w:val="mn-MN"/>
        </w:rPr>
        <w:t xml:space="preserve"> </w:t>
      </w:r>
      <w:r w:rsidR="003114C3" w:rsidRPr="009174F7">
        <w:rPr>
          <w:rFonts w:ascii="Arial" w:hAnsi="Arial" w:cs="Arial"/>
          <w:szCs w:val="24"/>
          <w:lang w:val="mn-MN"/>
        </w:rPr>
        <w:t>доод</w:t>
      </w:r>
      <w:r w:rsidR="00BF1724" w:rsidRPr="009174F7">
        <w:rPr>
          <w:rFonts w:ascii="Arial" w:hAnsi="Arial" w:cs="Arial"/>
          <w:szCs w:val="24"/>
          <w:lang w:val="mn-MN"/>
        </w:rPr>
        <w:t xml:space="preserve"> </w:t>
      </w:r>
      <w:r w:rsidR="003114C3" w:rsidRPr="009174F7">
        <w:rPr>
          <w:rFonts w:ascii="Arial" w:hAnsi="Arial" w:cs="Arial"/>
          <w:szCs w:val="24"/>
          <w:lang w:val="mn-MN"/>
        </w:rPr>
        <w:t>шатны</w:t>
      </w:r>
      <w:r w:rsidR="00BF1724" w:rsidRPr="009174F7">
        <w:rPr>
          <w:rFonts w:ascii="Arial" w:hAnsi="Arial" w:cs="Arial"/>
          <w:szCs w:val="24"/>
          <w:lang w:val="mn-MN"/>
        </w:rPr>
        <w:t xml:space="preserve"> </w:t>
      </w:r>
      <w:r w:rsidR="003114C3" w:rsidRPr="009174F7">
        <w:rPr>
          <w:rFonts w:ascii="Arial" w:hAnsi="Arial" w:cs="Arial"/>
          <w:szCs w:val="24"/>
          <w:lang w:val="mn-MN"/>
        </w:rPr>
        <w:t>байгууллагуудад</w:t>
      </w:r>
      <w:r w:rsidR="00BF1724" w:rsidRPr="009174F7">
        <w:rPr>
          <w:rFonts w:ascii="Arial" w:hAnsi="Arial" w:cs="Arial"/>
          <w:szCs w:val="24"/>
          <w:lang w:val="mn-MN"/>
        </w:rPr>
        <w:t xml:space="preserve"> </w:t>
      </w:r>
      <w:r w:rsidR="003114C3" w:rsidRPr="009174F7">
        <w:rPr>
          <w:rFonts w:ascii="Arial" w:hAnsi="Arial" w:cs="Arial"/>
          <w:szCs w:val="24"/>
          <w:lang w:val="mn-MN"/>
        </w:rPr>
        <w:t>үндсэн</w:t>
      </w:r>
      <w:r w:rsidR="00EF6006" w:rsidRPr="009174F7">
        <w:rPr>
          <w:rFonts w:ascii="Arial" w:hAnsi="Arial" w:cs="Arial"/>
          <w:szCs w:val="24"/>
          <w:lang w:val="mn-MN"/>
        </w:rPr>
        <w:t xml:space="preserve"> </w:t>
      </w:r>
      <w:r w:rsidR="003114C3" w:rsidRPr="009174F7">
        <w:rPr>
          <w:rFonts w:ascii="Arial" w:hAnsi="Arial" w:cs="Arial"/>
          <w:szCs w:val="24"/>
          <w:lang w:val="mn-MN"/>
        </w:rPr>
        <w:t>хөрөнгийн</w:t>
      </w:r>
      <w:r w:rsidR="00EF6006" w:rsidRPr="009174F7">
        <w:rPr>
          <w:rFonts w:ascii="Arial" w:hAnsi="Arial" w:cs="Arial"/>
          <w:szCs w:val="24"/>
          <w:lang w:val="mn-MN"/>
        </w:rPr>
        <w:t xml:space="preserve"> </w:t>
      </w:r>
      <w:r w:rsidR="003114C3" w:rsidRPr="009174F7">
        <w:rPr>
          <w:rFonts w:ascii="Arial" w:hAnsi="Arial" w:cs="Arial"/>
          <w:szCs w:val="24"/>
          <w:lang w:val="mn-MN"/>
        </w:rPr>
        <w:t>хуримтлал</w:t>
      </w:r>
      <w:r w:rsidR="00EF6006" w:rsidRPr="009174F7">
        <w:rPr>
          <w:rFonts w:ascii="Arial" w:hAnsi="Arial" w:cs="Arial"/>
          <w:szCs w:val="24"/>
          <w:lang w:val="mn-MN"/>
        </w:rPr>
        <w:t xml:space="preserve"> </w:t>
      </w:r>
      <w:r w:rsidR="003114C3" w:rsidRPr="009174F7">
        <w:rPr>
          <w:rFonts w:ascii="Arial" w:hAnsi="Arial" w:cs="Arial"/>
          <w:szCs w:val="24"/>
          <w:lang w:val="mn-MN"/>
        </w:rPr>
        <w:t>бий</w:t>
      </w:r>
      <w:r w:rsidR="00EF6006" w:rsidRPr="009174F7">
        <w:rPr>
          <w:rFonts w:ascii="Arial" w:hAnsi="Arial" w:cs="Arial"/>
          <w:szCs w:val="24"/>
          <w:lang w:val="mn-MN"/>
        </w:rPr>
        <w:t xml:space="preserve"> </w:t>
      </w:r>
      <w:r w:rsidR="003114C3" w:rsidRPr="009174F7">
        <w:rPr>
          <w:rFonts w:ascii="Arial" w:hAnsi="Arial" w:cs="Arial"/>
          <w:szCs w:val="24"/>
          <w:lang w:val="mn-MN"/>
        </w:rPr>
        <w:t>болгоход</w:t>
      </w:r>
      <w:r w:rsidR="00EF6006" w:rsidRPr="009174F7">
        <w:rPr>
          <w:rFonts w:ascii="Arial" w:hAnsi="Arial" w:cs="Arial"/>
          <w:szCs w:val="24"/>
          <w:lang w:val="mn-MN"/>
        </w:rPr>
        <w:t xml:space="preserve"> </w:t>
      </w:r>
      <w:r w:rsidR="003114C3" w:rsidRPr="009174F7">
        <w:rPr>
          <w:rFonts w:ascii="Arial" w:hAnsi="Arial" w:cs="Arial"/>
          <w:szCs w:val="24"/>
          <w:lang w:val="mn-MN"/>
        </w:rPr>
        <w:t>сүүлийн</w:t>
      </w:r>
      <w:r w:rsidR="00BF1724" w:rsidRPr="009174F7">
        <w:rPr>
          <w:rFonts w:ascii="Arial" w:hAnsi="Arial" w:cs="Arial"/>
          <w:szCs w:val="24"/>
          <w:lang w:val="mn-MN"/>
        </w:rPr>
        <w:t xml:space="preserve"> 2 </w:t>
      </w:r>
      <w:r w:rsidR="003114C3" w:rsidRPr="009174F7">
        <w:rPr>
          <w:rFonts w:ascii="Arial" w:hAnsi="Arial" w:cs="Arial"/>
          <w:szCs w:val="24"/>
          <w:lang w:val="mn-MN"/>
        </w:rPr>
        <w:t>болон</w:t>
      </w:r>
      <w:r w:rsidR="00BF1724" w:rsidRPr="009174F7">
        <w:rPr>
          <w:rFonts w:ascii="Arial" w:hAnsi="Arial" w:cs="Arial"/>
          <w:szCs w:val="24"/>
          <w:lang w:val="mn-MN"/>
        </w:rPr>
        <w:t xml:space="preserve"> </w:t>
      </w:r>
      <w:r w:rsidR="003114C3" w:rsidRPr="009174F7">
        <w:rPr>
          <w:rFonts w:ascii="Arial" w:hAnsi="Arial" w:cs="Arial"/>
          <w:szCs w:val="24"/>
          <w:lang w:val="mn-MN"/>
        </w:rPr>
        <w:t>түүнээс</w:t>
      </w:r>
      <w:r w:rsidR="00BF1724" w:rsidRPr="009174F7">
        <w:rPr>
          <w:rFonts w:ascii="Arial" w:hAnsi="Arial" w:cs="Arial"/>
          <w:szCs w:val="24"/>
          <w:lang w:val="mn-MN"/>
        </w:rPr>
        <w:t xml:space="preserve"> </w:t>
      </w:r>
      <w:r w:rsidR="003114C3" w:rsidRPr="009174F7">
        <w:rPr>
          <w:rFonts w:ascii="Arial" w:hAnsi="Arial" w:cs="Arial"/>
          <w:szCs w:val="24"/>
          <w:lang w:val="mn-MN"/>
        </w:rPr>
        <w:t>олон</w:t>
      </w:r>
      <w:r w:rsidR="00BF1724" w:rsidRPr="009174F7">
        <w:rPr>
          <w:rFonts w:ascii="Arial" w:hAnsi="Arial" w:cs="Arial"/>
          <w:szCs w:val="24"/>
          <w:lang w:val="mn-MN"/>
        </w:rPr>
        <w:t xml:space="preserve"> </w:t>
      </w:r>
      <w:r w:rsidR="003114C3" w:rsidRPr="009174F7">
        <w:rPr>
          <w:rFonts w:ascii="Arial" w:hAnsi="Arial" w:cs="Arial"/>
          <w:szCs w:val="24"/>
          <w:lang w:val="mn-MN"/>
        </w:rPr>
        <w:t>жилүүдэд</w:t>
      </w:r>
      <w:r w:rsidR="00BF1724" w:rsidRPr="009174F7">
        <w:rPr>
          <w:rFonts w:ascii="Arial" w:hAnsi="Arial" w:cs="Arial"/>
          <w:szCs w:val="24"/>
          <w:lang w:val="mn-MN"/>
        </w:rPr>
        <w:t xml:space="preserve"> </w:t>
      </w:r>
      <w:r w:rsidR="003114C3" w:rsidRPr="009174F7">
        <w:rPr>
          <w:rFonts w:ascii="Arial" w:hAnsi="Arial" w:cs="Arial"/>
          <w:szCs w:val="24"/>
          <w:lang w:val="mn-MN"/>
        </w:rPr>
        <w:t>дутагдаж</w:t>
      </w:r>
      <w:r w:rsidR="00BF1724" w:rsidRPr="009174F7">
        <w:rPr>
          <w:rFonts w:ascii="Arial" w:hAnsi="Arial" w:cs="Arial"/>
          <w:szCs w:val="24"/>
          <w:lang w:val="mn-MN"/>
        </w:rPr>
        <w:t xml:space="preserve"> </w:t>
      </w:r>
      <w:r w:rsidR="003114C3" w:rsidRPr="009174F7">
        <w:rPr>
          <w:rFonts w:ascii="Arial" w:hAnsi="Arial" w:cs="Arial"/>
          <w:szCs w:val="24"/>
          <w:lang w:val="mn-MN"/>
        </w:rPr>
        <w:t>буй</w:t>
      </w:r>
      <w:r w:rsidR="00BF1724" w:rsidRPr="009174F7">
        <w:rPr>
          <w:rFonts w:ascii="Arial" w:hAnsi="Arial" w:cs="Arial"/>
          <w:szCs w:val="24"/>
          <w:lang w:val="mn-MN"/>
        </w:rPr>
        <w:t xml:space="preserve"> </w:t>
      </w:r>
      <w:r w:rsidR="003114C3" w:rsidRPr="009174F7">
        <w:rPr>
          <w:rFonts w:ascii="Arial" w:hAnsi="Arial" w:cs="Arial"/>
          <w:szCs w:val="24"/>
          <w:lang w:val="mn-MN"/>
        </w:rPr>
        <w:t>зардлыг</w:t>
      </w:r>
      <w:r w:rsidR="00BF1724" w:rsidRPr="009174F7">
        <w:rPr>
          <w:rFonts w:ascii="Arial" w:hAnsi="Arial" w:cs="Arial"/>
          <w:szCs w:val="24"/>
          <w:lang w:val="mn-MN"/>
        </w:rPr>
        <w:t xml:space="preserve"> </w:t>
      </w:r>
      <w:r w:rsidR="003114C3" w:rsidRPr="009174F7">
        <w:rPr>
          <w:rFonts w:ascii="Arial" w:hAnsi="Arial" w:cs="Arial"/>
          <w:szCs w:val="24"/>
          <w:lang w:val="mn-MN"/>
        </w:rPr>
        <w:t>бүрэн</w:t>
      </w:r>
      <w:r w:rsidR="00EF6006" w:rsidRPr="009174F7">
        <w:rPr>
          <w:rFonts w:ascii="Arial" w:hAnsi="Arial" w:cs="Arial"/>
          <w:szCs w:val="24"/>
          <w:lang w:val="mn-MN"/>
        </w:rPr>
        <w:t xml:space="preserve"> </w:t>
      </w:r>
      <w:r w:rsidR="003114C3" w:rsidRPr="009174F7">
        <w:rPr>
          <w:rFonts w:ascii="Arial" w:hAnsi="Arial" w:cs="Arial"/>
          <w:szCs w:val="24"/>
          <w:lang w:val="mn-MN"/>
        </w:rPr>
        <w:t>болон</w:t>
      </w:r>
      <w:r w:rsidR="00EF6006" w:rsidRPr="009174F7">
        <w:rPr>
          <w:rFonts w:ascii="Arial" w:hAnsi="Arial" w:cs="Arial"/>
          <w:szCs w:val="24"/>
          <w:lang w:val="mn-MN"/>
        </w:rPr>
        <w:t xml:space="preserve"> </w:t>
      </w:r>
      <w:r w:rsidR="003114C3" w:rsidRPr="009174F7">
        <w:rPr>
          <w:rFonts w:ascii="Arial" w:hAnsi="Arial" w:cs="Arial"/>
          <w:szCs w:val="24"/>
          <w:lang w:val="mn-MN"/>
        </w:rPr>
        <w:t>хэсэгчлэн</w:t>
      </w:r>
      <w:r w:rsidR="00EF6006" w:rsidRPr="009174F7">
        <w:rPr>
          <w:rFonts w:ascii="Arial" w:hAnsi="Arial" w:cs="Arial"/>
          <w:szCs w:val="24"/>
          <w:lang w:val="mn-MN"/>
        </w:rPr>
        <w:t xml:space="preserve"> </w:t>
      </w:r>
      <w:r w:rsidR="003114C3" w:rsidRPr="009174F7">
        <w:rPr>
          <w:rFonts w:ascii="Arial" w:hAnsi="Arial" w:cs="Arial"/>
          <w:szCs w:val="24"/>
          <w:lang w:val="mn-MN"/>
        </w:rPr>
        <w:t>нөхөхөд</w:t>
      </w:r>
      <w:r w:rsidR="00EF6006" w:rsidRPr="009174F7">
        <w:rPr>
          <w:rFonts w:ascii="Arial" w:hAnsi="Arial" w:cs="Arial"/>
          <w:szCs w:val="24"/>
          <w:lang w:val="mn-MN"/>
        </w:rPr>
        <w:t xml:space="preserve"> </w:t>
      </w:r>
      <w:r w:rsidR="003114C3" w:rsidRPr="009174F7">
        <w:rPr>
          <w:rFonts w:ascii="Arial" w:hAnsi="Arial" w:cs="Arial"/>
          <w:szCs w:val="24"/>
          <w:lang w:val="mn-MN"/>
        </w:rPr>
        <w:t>зориулж</w:t>
      </w:r>
      <w:r w:rsidR="00BF1724" w:rsidRPr="009174F7">
        <w:rPr>
          <w:rFonts w:ascii="Arial" w:hAnsi="Arial" w:cs="Arial"/>
          <w:szCs w:val="24"/>
          <w:lang w:val="mn-MN"/>
        </w:rPr>
        <w:t xml:space="preserve"> </w:t>
      </w:r>
      <w:r w:rsidR="003114C3" w:rsidRPr="009174F7">
        <w:rPr>
          <w:rFonts w:ascii="Arial" w:hAnsi="Arial" w:cs="Arial"/>
          <w:szCs w:val="24"/>
          <w:lang w:val="mn-MN"/>
        </w:rPr>
        <w:t>олгосон</w:t>
      </w:r>
      <w:r w:rsidR="00BF1724" w:rsidRPr="009174F7">
        <w:rPr>
          <w:rFonts w:ascii="Arial" w:hAnsi="Arial" w:cs="Arial"/>
          <w:szCs w:val="24"/>
          <w:lang w:val="mn-MN"/>
        </w:rPr>
        <w:t xml:space="preserve"> </w:t>
      </w:r>
      <w:r w:rsidR="003114C3" w:rsidRPr="009174F7">
        <w:rPr>
          <w:rFonts w:ascii="Arial" w:hAnsi="Arial" w:cs="Arial"/>
          <w:szCs w:val="24"/>
          <w:lang w:val="mn-MN"/>
        </w:rPr>
        <w:t>шилжүүлгүүд</w:t>
      </w:r>
      <w:r w:rsidR="00BF1724" w:rsidRPr="009174F7">
        <w:rPr>
          <w:rFonts w:ascii="Arial" w:hAnsi="Arial" w:cs="Arial"/>
          <w:szCs w:val="24"/>
          <w:lang w:val="mn-MN"/>
        </w:rPr>
        <w:t xml:space="preserve">, </w:t>
      </w:r>
      <w:r w:rsidR="003114C3" w:rsidRPr="009174F7">
        <w:rPr>
          <w:rFonts w:ascii="Arial" w:hAnsi="Arial" w:cs="Arial"/>
          <w:szCs w:val="24"/>
          <w:lang w:val="mn-MN"/>
        </w:rPr>
        <w:t>гэрээслэлээр</w:t>
      </w:r>
      <w:r w:rsidR="004907CB" w:rsidRPr="009174F7">
        <w:rPr>
          <w:rFonts w:ascii="Arial" w:hAnsi="Arial" w:cs="Arial"/>
          <w:szCs w:val="24"/>
          <w:lang w:val="mn-MN"/>
        </w:rPr>
        <w:t xml:space="preserve"> </w:t>
      </w:r>
      <w:r w:rsidR="003114C3" w:rsidRPr="009174F7">
        <w:rPr>
          <w:rFonts w:ascii="Arial" w:hAnsi="Arial" w:cs="Arial"/>
          <w:szCs w:val="24"/>
          <w:lang w:val="mn-MN"/>
        </w:rPr>
        <w:t>шилжүүлсэн</w:t>
      </w:r>
      <w:r w:rsidR="004907CB" w:rsidRPr="009174F7">
        <w:rPr>
          <w:rFonts w:ascii="Arial" w:hAnsi="Arial" w:cs="Arial"/>
          <w:szCs w:val="24"/>
          <w:lang w:val="mn-MN"/>
        </w:rPr>
        <w:t xml:space="preserve"> </w:t>
      </w:r>
      <w:r w:rsidR="003114C3" w:rsidRPr="009174F7">
        <w:rPr>
          <w:rFonts w:ascii="Arial" w:hAnsi="Arial" w:cs="Arial"/>
          <w:szCs w:val="24"/>
          <w:lang w:val="mn-MN"/>
        </w:rPr>
        <w:t>өв</w:t>
      </w:r>
      <w:r w:rsidR="004907CB" w:rsidRPr="009174F7">
        <w:rPr>
          <w:rFonts w:ascii="Arial" w:hAnsi="Arial" w:cs="Arial"/>
          <w:szCs w:val="24"/>
          <w:lang w:val="mn-MN"/>
        </w:rPr>
        <w:t xml:space="preserve">, </w:t>
      </w:r>
      <w:r w:rsidR="003114C3" w:rsidRPr="009174F7">
        <w:rPr>
          <w:rFonts w:ascii="Arial" w:hAnsi="Arial" w:cs="Arial"/>
          <w:szCs w:val="24"/>
          <w:lang w:val="mn-MN"/>
        </w:rPr>
        <w:t>хувь</w:t>
      </w:r>
      <w:r w:rsidR="004907CB" w:rsidRPr="009174F7">
        <w:rPr>
          <w:rFonts w:ascii="Arial" w:hAnsi="Arial" w:cs="Arial"/>
          <w:szCs w:val="24"/>
          <w:lang w:val="mn-MN"/>
        </w:rPr>
        <w:t xml:space="preserve"> </w:t>
      </w:r>
      <w:r w:rsidR="003114C3" w:rsidRPr="009174F7">
        <w:rPr>
          <w:rFonts w:ascii="Arial" w:hAnsi="Arial" w:cs="Arial"/>
          <w:szCs w:val="24"/>
          <w:lang w:val="mn-MN"/>
        </w:rPr>
        <w:t>хүн</w:t>
      </w:r>
      <w:r w:rsidR="004907CB" w:rsidRPr="009174F7">
        <w:rPr>
          <w:rFonts w:ascii="Arial" w:hAnsi="Arial" w:cs="Arial"/>
          <w:szCs w:val="24"/>
          <w:lang w:val="mn-MN"/>
        </w:rPr>
        <w:t xml:space="preserve"> </w:t>
      </w:r>
      <w:r w:rsidR="003114C3" w:rsidRPr="009174F7">
        <w:rPr>
          <w:rFonts w:ascii="Arial" w:hAnsi="Arial" w:cs="Arial"/>
          <w:szCs w:val="24"/>
          <w:lang w:val="mn-MN"/>
        </w:rPr>
        <w:t>болон</w:t>
      </w:r>
      <w:r w:rsidR="004907CB" w:rsidRPr="009174F7">
        <w:rPr>
          <w:rFonts w:ascii="Arial" w:hAnsi="Arial" w:cs="Arial"/>
          <w:szCs w:val="24"/>
          <w:lang w:val="mn-MN"/>
        </w:rPr>
        <w:t xml:space="preserve"> </w:t>
      </w:r>
      <w:r w:rsidR="003114C3" w:rsidRPr="009174F7">
        <w:rPr>
          <w:rFonts w:ascii="Arial" w:hAnsi="Arial" w:cs="Arial"/>
          <w:szCs w:val="24"/>
          <w:lang w:val="mn-MN"/>
        </w:rPr>
        <w:t>байгууллагаас</w:t>
      </w:r>
      <w:r w:rsidR="004907CB" w:rsidRPr="009174F7">
        <w:rPr>
          <w:rFonts w:ascii="Arial" w:hAnsi="Arial" w:cs="Arial"/>
          <w:szCs w:val="24"/>
          <w:lang w:val="mn-MN"/>
        </w:rPr>
        <w:t xml:space="preserve"> </w:t>
      </w:r>
      <w:r w:rsidR="003114C3" w:rsidRPr="009174F7">
        <w:rPr>
          <w:rFonts w:ascii="Arial" w:hAnsi="Arial" w:cs="Arial"/>
          <w:szCs w:val="24"/>
          <w:lang w:val="mn-MN"/>
        </w:rPr>
        <w:t>ӨҮАББ</w:t>
      </w:r>
      <w:r w:rsidR="004907CB" w:rsidRPr="009174F7">
        <w:rPr>
          <w:rFonts w:ascii="Arial" w:hAnsi="Arial" w:cs="Arial"/>
          <w:szCs w:val="24"/>
          <w:lang w:val="mn-MN"/>
        </w:rPr>
        <w:t>-</w:t>
      </w:r>
      <w:r w:rsidR="003114C3" w:rsidRPr="009174F7">
        <w:rPr>
          <w:rFonts w:ascii="Arial" w:hAnsi="Arial" w:cs="Arial"/>
          <w:szCs w:val="24"/>
          <w:lang w:val="mn-MN"/>
        </w:rPr>
        <w:t>д</w:t>
      </w:r>
      <w:r w:rsidR="004907CB" w:rsidRPr="009174F7">
        <w:rPr>
          <w:rFonts w:ascii="Arial" w:hAnsi="Arial" w:cs="Arial"/>
          <w:szCs w:val="24"/>
          <w:lang w:val="mn-MN"/>
        </w:rPr>
        <w:t xml:space="preserve"> </w:t>
      </w:r>
      <w:r w:rsidR="003114C3" w:rsidRPr="009174F7">
        <w:rPr>
          <w:rFonts w:ascii="Arial" w:hAnsi="Arial" w:cs="Arial"/>
          <w:szCs w:val="24"/>
          <w:lang w:val="mn-MN"/>
        </w:rPr>
        <w:t>үндсэн</w:t>
      </w:r>
      <w:r w:rsidR="00715731" w:rsidRPr="009174F7">
        <w:rPr>
          <w:rFonts w:ascii="Arial" w:hAnsi="Arial" w:cs="Arial"/>
          <w:szCs w:val="24"/>
          <w:lang w:val="mn-MN"/>
        </w:rPr>
        <w:t xml:space="preserve"> </w:t>
      </w:r>
      <w:r w:rsidR="003114C3" w:rsidRPr="009174F7">
        <w:rPr>
          <w:rFonts w:ascii="Arial" w:hAnsi="Arial" w:cs="Arial"/>
          <w:szCs w:val="24"/>
          <w:lang w:val="mn-MN"/>
        </w:rPr>
        <w:t>хөрөнгийн</w:t>
      </w:r>
      <w:r w:rsidR="00715731" w:rsidRPr="009174F7">
        <w:rPr>
          <w:rFonts w:ascii="Arial" w:hAnsi="Arial" w:cs="Arial"/>
          <w:szCs w:val="24"/>
          <w:lang w:val="mn-MN"/>
        </w:rPr>
        <w:t xml:space="preserve"> </w:t>
      </w:r>
      <w:r w:rsidR="003114C3" w:rsidRPr="009174F7">
        <w:rPr>
          <w:rFonts w:ascii="Arial" w:hAnsi="Arial" w:cs="Arial"/>
          <w:szCs w:val="24"/>
          <w:lang w:val="mn-MN"/>
        </w:rPr>
        <w:t>хуримтлал</w:t>
      </w:r>
      <w:r w:rsidR="00715731" w:rsidRPr="009174F7">
        <w:rPr>
          <w:rFonts w:ascii="Arial" w:hAnsi="Arial" w:cs="Arial"/>
          <w:szCs w:val="24"/>
          <w:lang w:val="mn-MN"/>
        </w:rPr>
        <w:t xml:space="preserve"> (</w:t>
      </w:r>
      <w:r w:rsidR="003114C3" w:rsidRPr="009174F7">
        <w:rPr>
          <w:rFonts w:ascii="Arial" w:hAnsi="Arial" w:cs="Arial"/>
          <w:szCs w:val="24"/>
          <w:lang w:val="mn-MN"/>
        </w:rPr>
        <w:t>сургуулийн</w:t>
      </w:r>
      <w:r w:rsidR="00715731" w:rsidRPr="009174F7">
        <w:rPr>
          <w:rFonts w:ascii="Arial" w:hAnsi="Arial" w:cs="Arial"/>
          <w:szCs w:val="24"/>
          <w:lang w:val="mn-MN"/>
        </w:rPr>
        <w:t xml:space="preserve"> </w:t>
      </w:r>
      <w:r w:rsidR="003114C3" w:rsidRPr="009174F7">
        <w:rPr>
          <w:rFonts w:ascii="Arial" w:hAnsi="Arial" w:cs="Arial"/>
          <w:szCs w:val="24"/>
          <w:lang w:val="mn-MN"/>
        </w:rPr>
        <w:t>барилга</w:t>
      </w:r>
      <w:r w:rsidR="00715731" w:rsidRPr="009174F7">
        <w:rPr>
          <w:rFonts w:ascii="Arial" w:hAnsi="Arial" w:cs="Arial"/>
          <w:szCs w:val="24"/>
          <w:lang w:val="mn-MN"/>
        </w:rPr>
        <w:t xml:space="preserve">, </w:t>
      </w:r>
      <w:r w:rsidR="003114C3" w:rsidRPr="009174F7">
        <w:rPr>
          <w:rFonts w:ascii="Arial" w:hAnsi="Arial" w:cs="Arial"/>
          <w:szCs w:val="24"/>
          <w:lang w:val="mn-MN"/>
        </w:rPr>
        <w:t>оюутны</w:t>
      </w:r>
      <w:r w:rsidR="00715731" w:rsidRPr="009174F7">
        <w:rPr>
          <w:rFonts w:ascii="Arial" w:hAnsi="Arial" w:cs="Arial"/>
          <w:szCs w:val="24"/>
          <w:lang w:val="mn-MN"/>
        </w:rPr>
        <w:t xml:space="preserve"> </w:t>
      </w:r>
      <w:r w:rsidR="003114C3" w:rsidRPr="009174F7">
        <w:rPr>
          <w:rFonts w:ascii="Arial" w:hAnsi="Arial" w:cs="Arial"/>
          <w:szCs w:val="24"/>
          <w:lang w:val="mn-MN"/>
        </w:rPr>
        <w:t>нийтийн</w:t>
      </w:r>
      <w:r w:rsidR="00715731" w:rsidRPr="009174F7">
        <w:rPr>
          <w:rFonts w:ascii="Arial" w:hAnsi="Arial" w:cs="Arial"/>
          <w:szCs w:val="24"/>
          <w:lang w:val="mn-MN"/>
        </w:rPr>
        <w:t xml:space="preserve"> </w:t>
      </w:r>
      <w:r w:rsidR="003114C3" w:rsidRPr="009174F7">
        <w:rPr>
          <w:rFonts w:ascii="Arial" w:hAnsi="Arial" w:cs="Arial"/>
          <w:szCs w:val="24"/>
          <w:lang w:val="mn-MN"/>
        </w:rPr>
        <w:t>байр</w:t>
      </w:r>
      <w:r w:rsidR="00715731" w:rsidRPr="009174F7">
        <w:rPr>
          <w:rFonts w:ascii="Arial" w:hAnsi="Arial" w:cs="Arial"/>
          <w:szCs w:val="24"/>
          <w:lang w:val="mn-MN"/>
        </w:rPr>
        <w:t xml:space="preserve">, </w:t>
      </w:r>
      <w:r w:rsidR="003114C3" w:rsidRPr="009174F7">
        <w:rPr>
          <w:rFonts w:ascii="Arial" w:hAnsi="Arial" w:cs="Arial"/>
          <w:szCs w:val="24"/>
          <w:lang w:val="mn-MN"/>
        </w:rPr>
        <w:t>номын</w:t>
      </w:r>
      <w:r w:rsidR="00715731" w:rsidRPr="009174F7">
        <w:rPr>
          <w:rFonts w:ascii="Arial" w:hAnsi="Arial" w:cs="Arial"/>
          <w:szCs w:val="24"/>
          <w:lang w:val="mn-MN"/>
        </w:rPr>
        <w:t xml:space="preserve"> </w:t>
      </w:r>
      <w:r w:rsidR="003114C3" w:rsidRPr="009174F7">
        <w:rPr>
          <w:rFonts w:ascii="Arial" w:hAnsi="Arial" w:cs="Arial"/>
          <w:szCs w:val="24"/>
          <w:lang w:val="mn-MN"/>
        </w:rPr>
        <w:t>сан</w:t>
      </w:r>
      <w:r w:rsidR="00715731" w:rsidRPr="009174F7">
        <w:rPr>
          <w:rFonts w:ascii="Arial" w:hAnsi="Arial" w:cs="Arial"/>
          <w:szCs w:val="24"/>
          <w:lang w:val="mn-MN"/>
        </w:rPr>
        <w:t xml:space="preserve">, </w:t>
      </w:r>
      <w:r w:rsidR="003114C3" w:rsidRPr="009174F7">
        <w:rPr>
          <w:rFonts w:ascii="Arial" w:hAnsi="Arial" w:cs="Arial"/>
          <w:szCs w:val="24"/>
          <w:lang w:val="mn-MN"/>
        </w:rPr>
        <w:t>лаборатори</w:t>
      </w:r>
      <w:r w:rsidR="00715731" w:rsidRPr="009174F7">
        <w:rPr>
          <w:rFonts w:ascii="Arial" w:hAnsi="Arial" w:cs="Arial"/>
          <w:szCs w:val="24"/>
          <w:lang w:val="mn-MN"/>
        </w:rPr>
        <w:t xml:space="preserve"> </w:t>
      </w:r>
      <w:r w:rsidR="003114C3" w:rsidRPr="009174F7">
        <w:rPr>
          <w:rFonts w:ascii="Arial" w:hAnsi="Arial" w:cs="Arial"/>
          <w:szCs w:val="24"/>
          <w:lang w:val="mn-MN"/>
        </w:rPr>
        <w:t>барих</w:t>
      </w:r>
      <w:r w:rsidR="00715731" w:rsidRPr="009174F7">
        <w:rPr>
          <w:rFonts w:ascii="Arial" w:hAnsi="Arial" w:cs="Arial"/>
          <w:szCs w:val="24"/>
          <w:lang w:val="mn-MN"/>
        </w:rPr>
        <w:t xml:space="preserve"> </w:t>
      </w:r>
      <w:r w:rsidR="003114C3" w:rsidRPr="009174F7">
        <w:rPr>
          <w:rFonts w:ascii="Arial" w:hAnsi="Arial" w:cs="Arial"/>
          <w:szCs w:val="24"/>
          <w:lang w:val="mn-MN"/>
        </w:rPr>
        <w:t>г</w:t>
      </w:r>
      <w:r w:rsidR="00715731" w:rsidRPr="009174F7">
        <w:rPr>
          <w:rFonts w:ascii="Arial" w:hAnsi="Arial" w:cs="Arial"/>
          <w:szCs w:val="24"/>
          <w:lang w:val="mn-MN"/>
        </w:rPr>
        <w:t>.</w:t>
      </w:r>
      <w:r w:rsidR="003114C3" w:rsidRPr="009174F7">
        <w:rPr>
          <w:rFonts w:ascii="Arial" w:hAnsi="Arial" w:cs="Arial"/>
          <w:szCs w:val="24"/>
          <w:lang w:val="mn-MN"/>
        </w:rPr>
        <w:t>м</w:t>
      </w:r>
      <w:r w:rsidR="00715731" w:rsidRPr="009174F7">
        <w:rPr>
          <w:rFonts w:ascii="Arial" w:hAnsi="Arial" w:cs="Arial"/>
          <w:szCs w:val="24"/>
          <w:lang w:val="mn-MN"/>
        </w:rPr>
        <w:t xml:space="preserve">) </w:t>
      </w:r>
      <w:r w:rsidR="003114C3" w:rsidRPr="009174F7">
        <w:rPr>
          <w:rFonts w:ascii="Arial" w:hAnsi="Arial" w:cs="Arial"/>
          <w:szCs w:val="24"/>
          <w:lang w:val="mn-MN"/>
        </w:rPr>
        <w:t>бий</w:t>
      </w:r>
      <w:r w:rsidR="00715731" w:rsidRPr="009174F7">
        <w:rPr>
          <w:rFonts w:ascii="Arial" w:hAnsi="Arial" w:cs="Arial"/>
          <w:szCs w:val="24"/>
          <w:lang w:val="mn-MN"/>
        </w:rPr>
        <w:t xml:space="preserve"> </w:t>
      </w:r>
      <w:r w:rsidR="003114C3" w:rsidRPr="009174F7">
        <w:rPr>
          <w:rFonts w:ascii="Arial" w:hAnsi="Arial" w:cs="Arial"/>
          <w:szCs w:val="24"/>
          <w:lang w:val="mn-MN"/>
        </w:rPr>
        <w:t>болгоход</w:t>
      </w:r>
      <w:r w:rsidR="00715731" w:rsidRPr="009174F7">
        <w:rPr>
          <w:rFonts w:ascii="Arial" w:hAnsi="Arial" w:cs="Arial"/>
          <w:szCs w:val="24"/>
          <w:lang w:val="mn-MN"/>
        </w:rPr>
        <w:t xml:space="preserve"> </w:t>
      </w:r>
      <w:r w:rsidR="003114C3" w:rsidRPr="009174F7">
        <w:rPr>
          <w:rFonts w:ascii="Arial" w:hAnsi="Arial" w:cs="Arial"/>
          <w:szCs w:val="24"/>
          <w:lang w:val="mn-MN"/>
        </w:rPr>
        <w:t>нь</w:t>
      </w:r>
      <w:r w:rsidR="00715731" w:rsidRPr="009174F7">
        <w:rPr>
          <w:rFonts w:ascii="Arial" w:hAnsi="Arial" w:cs="Arial"/>
          <w:szCs w:val="24"/>
          <w:lang w:val="mn-MN"/>
        </w:rPr>
        <w:t xml:space="preserve"> </w:t>
      </w:r>
      <w:r w:rsidR="003114C3" w:rsidRPr="009174F7">
        <w:rPr>
          <w:rFonts w:ascii="Arial" w:hAnsi="Arial" w:cs="Arial"/>
          <w:szCs w:val="24"/>
          <w:lang w:val="mn-MN"/>
        </w:rPr>
        <w:t>зориулж</w:t>
      </w:r>
      <w:r w:rsidR="00715731" w:rsidRPr="009174F7">
        <w:rPr>
          <w:rFonts w:ascii="Arial" w:hAnsi="Arial" w:cs="Arial"/>
          <w:szCs w:val="24"/>
          <w:lang w:val="mn-MN"/>
        </w:rPr>
        <w:t xml:space="preserve"> </w:t>
      </w:r>
      <w:r w:rsidR="003114C3" w:rsidRPr="009174F7">
        <w:rPr>
          <w:rFonts w:ascii="Arial" w:hAnsi="Arial" w:cs="Arial"/>
          <w:szCs w:val="24"/>
          <w:lang w:val="mn-MN"/>
        </w:rPr>
        <w:t>шилжүүлсэн</w:t>
      </w:r>
      <w:r w:rsidR="004907CB" w:rsidRPr="009174F7">
        <w:rPr>
          <w:rFonts w:ascii="Arial" w:hAnsi="Arial" w:cs="Arial"/>
          <w:szCs w:val="24"/>
          <w:lang w:val="mn-MN"/>
        </w:rPr>
        <w:t xml:space="preserve"> </w:t>
      </w:r>
      <w:r w:rsidR="003114C3" w:rsidRPr="009174F7">
        <w:rPr>
          <w:rFonts w:ascii="Arial" w:hAnsi="Arial" w:cs="Arial"/>
          <w:szCs w:val="24"/>
          <w:lang w:val="mn-MN"/>
        </w:rPr>
        <w:t>шилжүүлгүүд</w:t>
      </w:r>
      <w:r w:rsidR="004907CB" w:rsidRPr="009174F7">
        <w:rPr>
          <w:rFonts w:ascii="Arial" w:hAnsi="Arial" w:cs="Arial"/>
          <w:szCs w:val="24"/>
          <w:lang w:val="mn-MN"/>
        </w:rPr>
        <w:t xml:space="preserve"> </w:t>
      </w:r>
      <w:r w:rsidR="003114C3" w:rsidRPr="009174F7">
        <w:rPr>
          <w:rFonts w:ascii="Arial" w:hAnsi="Arial" w:cs="Arial"/>
          <w:szCs w:val="24"/>
          <w:lang w:val="mn-MN"/>
        </w:rPr>
        <w:t>орно</w:t>
      </w:r>
      <w:r w:rsidR="004907CB" w:rsidRPr="009174F7">
        <w:rPr>
          <w:rFonts w:ascii="Arial" w:hAnsi="Arial" w:cs="Arial"/>
          <w:szCs w:val="24"/>
          <w:lang w:val="mn-MN"/>
        </w:rPr>
        <w:t xml:space="preserve">.  </w:t>
      </w:r>
      <w:r w:rsidR="003114C3" w:rsidRPr="009174F7">
        <w:rPr>
          <w:rFonts w:ascii="Arial" w:hAnsi="Arial" w:cs="Arial"/>
          <w:szCs w:val="24"/>
          <w:lang w:val="mn-MN"/>
        </w:rPr>
        <w:t>Мөн</w:t>
      </w:r>
      <w:r w:rsidR="00993AEA" w:rsidRPr="009174F7">
        <w:rPr>
          <w:rFonts w:ascii="Arial" w:hAnsi="Arial" w:cs="Arial"/>
          <w:szCs w:val="24"/>
          <w:lang w:val="mn-MN"/>
        </w:rPr>
        <w:t xml:space="preserve"> </w:t>
      </w:r>
      <w:r w:rsidR="003114C3" w:rsidRPr="009174F7">
        <w:rPr>
          <w:rFonts w:ascii="Arial" w:hAnsi="Arial" w:cs="Arial"/>
          <w:szCs w:val="24"/>
          <w:lang w:val="mn-MN"/>
        </w:rPr>
        <w:t>хоёр</w:t>
      </w:r>
      <w:r w:rsidR="008133E6" w:rsidRPr="009174F7">
        <w:rPr>
          <w:rFonts w:ascii="Arial" w:hAnsi="Arial" w:cs="Arial"/>
          <w:szCs w:val="24"/>
          <w:lang w:val="mn-MN"/>
        </w:rPr>
        <w:t xml:space="preserve"> </w:t>
      </w:r>
      <w:r w:rsidR="003114C3" w:rsidRPr="009174F7">
        <w:rPr>
          <w:rFonts w:ascii="Arial" w:hAnsi="Arial" w:cs="Arial"/>
          <w:szCs w:val="24"/>
          <w:lang w:val="mn-MN"/>
        </w:rPr>
        <w:t>талаас</w:t>
      </w:r>
      <w:r w:rsidR="008133E6" w:rsidRPr="009174F7">
        <w:rPr>
          <w:rFonts w:ascii="Arial" w:hAnsi="Arial" w:cs="Arial"/>
          <w:szCs w:val="24"/>
          <w:lang w:val="mn-MN"/>
        </w:rPr>
        <w:t xml:space="preserve"> </w:t>
      </w:r>
      <w:r w:rsidR="003114C3" w:rsidRPr="009174F7">
        <w:rPr>
          <w:rFonts w:ascii="Arial" w:hAnsi="Arial" w:cs="Arial"/>
          <w:szCs w:val="24"/>
          <w:lang w:val="mn-MN"/>
        </w:rPr>
        <w:t>тохирон</w:t>
      </w:r>
      <w:r w:rsidR="008133E6" w:rsidRPr="009174F7">
        <w:rPr>
          <w:rFonts w:ascii="Arial" w:hAnsi="Arial" w:cs="Arial"/>
          <w:szCs w:val="24"/>
          <w:lang w:val="mn-MN"/>
        </w:rPr>
        <w:t xml:space="preserve"> </w:t>
      </w:r>
      <w:r w:rsidR="003114C3" w:rsidRPr="009174F7">
        <w:rPr>
          <w:rFonts w:ascii="Arial" w:hAnsi="Arial" w:cs="Arial"/>
          <w:szCs w:val="24"/>
          <w:lang w:val="mn-MN"/>
        </w:rPr>
        <w:t>цайруулсан</w:t>
      </w:r>
      <w:r w:rsidR="008133E6" w:rsidRPr="009174F7">
        <w:rPr>
          <w:rFonts w:ascii="Arial" w:hAnsi="Arial" w:cs="Arial"/>
          <w:szCs w:val="24"/>
          <w:lang w:val="mn-MN"/>
        </w:rPr>
        <w:t xml:space="preserve"> </w:t>
      </w:r>
      <w:r w:rsidR="003114C3" w:rsidRPr="009174F7">
        <w:rPr>
          <w:rFonts w:ascii="Arial" w:hAnsi="Arial" w:cs="Arial"/>
          <w:szCs w:val="24"/>
          <w:lang w:val="mn-MN"/>
        </w:rPr>
        <w:t>өрийн</w:t>
      </w:r>
      <w:r w:rsidR="008133E6" w:rsidRPr="009174F7">
        <w:rPr>
          <w:rFonts w:ascii="Arial" w:hAnsi="Arial" w:cs="Arial"/>
          <w:szCs w:val="24"/>
          <w:lang w:val="mn-MN"/>
        </w:rPr>
        <w:t xml:space="preserve"> </w:t>
      </w:r>
      <w:r w:rsidR="003114C3" w:rsidRPr="009174F7">
        <w:rPr>
          <w:rFonts w:ascii="Arial" w:hAnsi="Arial" w:cs="Arial"/>
          <w:szCs w:val="24"/>
          <w:lang w:val="mn-MN"/>
        </w:rPr>
        <w:t>хэмжээг</w:t>
      </w:r>
      <w:r w:rsidR="00BF1724" w:rsidRPr="009174F7">
        <w:rPr>
          <w:rFonts w:ascii="Arial" w:hAnsi="Arial" w:cs="Arial"/>
          <w:szCs w:val="24"/>
          <w:lang w:val="mn-MN"/>
        </w:rPr>
        <w:t xml:space="preserve"> </w:t>
      </w:r>
      <w:r w:rsidR="003114C3" w:rsidRPr="009174F7">
        <w:rPr>
          <w:rFonts w:ascii="Arial" w:hAnsi="Arial" w:cs="Arial"/>
          <w:szCs w:val="24"/>
          <w:lang w:val="mn-MN"/>
        </w:rPr>
        <w:t>зээлдүүлэгчийн</w:t>
      </w:r>
      <w:r w:rsidR="00BF1724" w:rsidRPr="009174F7">
        <w:rPr>
          <w:rFonts w:ascii="Arial" w:hAnsi="Arial" w:cs="Arial"/>
          <w:szCs w:val="24"/>
          <w:lang w:val="mn-MN"/>
        </w:rPr>
        <w:t xml:space="preserve"> </w:t>
      </w:r>
      <w:r w:rsidR="003114C3" w:rsidRPr="009174F7">
        <w:rPr>
          <w:rFonts w:ascii="Arial" w:hAnsi="Arial" w:cs="Arial"/>
          <w:szCs w:val="24"/>
          <w:lang w:val="mn-MN"/>
        </w:rPr>
        <w:t>зүгээс</w:t>
      </w:r>
      <w:r w:rsidR="00BF1724" w:rsidRPr="009174F7">
        <w:rPr>
          <w:rFonts w:ascii="Arial" w:hAnsi="Arial" w:cs="Arial"/>
          <w:szCs w:val="24"/>
          <w:lang w:val="mn-MN"/>
        </w:rPr>
        <w:t xml:space="preserve"> </w:t>
      </w:r>
      <w:r w:rsidR="003114C3" w:rsidRPr="009174F7">
        <w:rPr>
          <w:rFonts w:ascii="Arial" w:hAnsi="Arial" w:cs="Arial"/>
          <w:szCs w:val="24"/>
          <w:lang w:val="mn-MN"/>
        </w:rPr>
        <w:t>зээлдэгчид</w:t>
      </w:r>
      <w:r w:rsidR="00BF1724" w:rsidRPr="009174F7">
        <w:rPr>
          <w:rFonts w:ascii="Arial" w:hAnsi="Arial" w:cs="Arial"/>
          <w:szCs w:val="24"/>
          <w:lang w:val="mn-MN"/>
        </w:rPr>
        <w:t xml:space="preserve"> </w:t>
      </w:r>
      <w:r w:rsidR="003114C3" w:rsidRPr="009174F7">
        <w:rPr>
          <w:rFonts w:ascii="Arial" w:hAnsi="Arial" w:cs="Arial"/>
          <w:szCs w:val="24"/>
          <w:lang w:val="mn-MN"/>
        </w:rPr>
        <w:t>өгсөн</w:t>
      </w:r>
      <w:r w:rsidR="00BF1724" w:rsidRPr="009174F7">
        <w:rPr>
          <w:rFonts w:ascii="Arial" w:hAnsi="Arial" w:cs="Arial"/>
          <w:szCs w:val="24"/>
          <w:lang w:val="mn-MN"/>
        </w:rPr>
        <w:t xml:space="preserve"> </w:t>
      </w:r>
      <w:r w:rsidR="003114C3" w:rsidRPr="009174F7">
        <w:rPr>
          <w:rFonts w:ascii="Arial" w:hAnsi="Arial" w:cs="Arial"/>
          <w:szCs w:val="24"/>
          <w:lang w:val="mn-MN"/>
        </w:rPr>
        <w:t>хөрөнгийн</w:t>
      </w:r>
      <w:r w:rsidR="00BF1724" w:rsidRPr="009174F7">
        <w:rPr>
          <w:rFonts w:ascii="Arial" w:hAnsi="Arial" w:cs="Arial"/>
          <w:szCs w:val="24"/>
          <w:lang w:val="mn-MN"/>
        </w:rPr>
        <w:t xml:space="preserve"> </w:t>
      </w:r>
      <w:r w:rsidR="003114C3" w:rsidRPr="009174F7">
        <w:rPr>
          <w:rFonts w:ascii="Arial" w:hAnsi="Arial" w:cs="Arial"/>
          <w:szCs w:val="24"/>
          <w:lang w:val="mn-MN"/>
        </w:rPr>
        <w:t>бусад</w:t>
      </w:r>
      <w:r w:rsidR="00BF1724" w:rsidRPr="009174F7">
        <w:rPr>
          <w:rFonts w:ascii="Arial" w:hAnsi="Arial" w:cs="Arial"/>
          <w:szCs w:val="24"/>
          <w:lang w:val="mn-MN"/>
        </w:rPr>
        <w:t xml:space="preserve"> </w:t>
      </w:r>
      <w:r w:rsidR="003114C3" w:rsidRPr="009174F7">
        <w:rPr>
          <w:rFonts w:ascii="Arial" w:hAnsi="Arial" w:cs="Arial"/>
          <w:szCs w:val="24"/>
          <w:lang w:val="mn-MN"/>
        </w:rPr>
        <w:t>шилжүүлэг</w:t>
      </w:r>
      <w:r w:rsidR="00BF1724" w:rsidRPr="009174F7">
        <w:rPr>
          <w:rFonts w:ascii="Arial" w:hAnsi="Arial" w:cs="Arial"/>
          <w:szCs w:val="24"/>
          <w:lang w:val="mn-MN"/>
        </w:rPr>
        <w:t xml:space="preserve"> </w:t>
      </w:r>
      <w:r w:rsidR="003114C3" w:rsidRPr="009174F7">
        <w:rPr>
          <w:rFonts w:ascii="Arial" w:hAnsi="Arial" w:cs="Arial"/>
          <w:szCs w:val="24"/>
          <w:lang w:val="mn-MN"/>
        </w:rPr>
        <w:t>гэж</w:t>
      </w:r>
      <w:r w:rsidR="00BF1724" w:rsidRPr="009174F7">
        <w:rPr>
          <w:rFonts w:ascii="Arial" w:hAnsi="Arial" w:cs="Arial"/>
          <w:szCs w:val="24"/>
          <w:lang w:val="mn-MN"/>
        </w:rPr>
        <w:t xml:space="preserve"> </w:t>
      </w:r>
      <w:r w:rsidR="003114C3" w:rsidRPr="009174F7">
        <w:rPr>
          <w:rFonts w:ascii="Arial" w:hAnsi="Arial" w:cs="Arial"/>
          <w:szCs w:val="24"/>
          <w:lang w:val="mn-MN"/>
        </w:rPr>
        <w:t>үзнэ</w:t>
      </w:r>
      <w:r w:rsidR="00BF1724" w:rsidRPr="009174F7">
        <w:rPr>
          <w:rFonts w:ascii="Arial" w:hAnsi="Arial" w:cs="Arial"/>
          <w:szCs w:val="24"/>
          <w:lang w:val="mn-MN"/>
        </w:rPr>
        <w:t>.</w:t>
      </w:r>
    </w:p>
    <w:p w:rsidR="00075002" w:rsidRPr="009174F7" w:rsidRDefault="00075002" w:rsidP="00075002">
      <w:pPr>
        <w:jc w:val="both"/>
        <w:rPr>
          <w:rFonts w:ascii="Arial" w:hAnsi="Arial" w:cs="Arial"/>
          <w:szCs w:val="24"/>
          <w:lang w:val="mn-MN"/>
        </w:rPr>
      </w:pPr>
    </w:p>
    <w:p w:rsidR="00C114A4" w:rsidRPr="009174F7" w:rsidRDefault="003114C3" w:rsidP="00794780">
      <w:pPr>
        <w:ind w:left="720"/>
        <w:jc w:val="both"/>
        <w:rPr>
          <w:rFonts w:ascii="Arial" w:hAnsi="Arial" w:cs="Arial"/>
          <w:szCs w:val="24"/>
          <w:lang w:val="mn-MN"/>
        </w:rPr>
      </w:pPr>
      <w:r w:rsidRPr="009174F7">
        <w:rPr>
          <w:rFonts w:ascii="Arial" w:hAnsi="Arial" w:cs="Arial"/>
          <w:szCs w:val="24"/>
          <w:lang w:val="mn-MN"/>
        </w:rPr>
        <w:t>Манай</w:t>
      </w:r>
      <w:r w:rsidR="00A16EA4" w:rsidRPr="009174F7">
        <w:rPr>
          <w:rFonts w:ascii="Arial" w:hAnsi="Arial" w:cs="Arial"/>
          <w:szCs w:val="24"/>
          <w:lang w:val="mn-MN"/>
        </w:rPr>
        <w:t xml:space="preserve"> </w:t>
      </w:r>
      <w:r w:rsidRPr="009174F7">
        <w:rPr>
          <w:rFonts w:ascii="Arial" w:hAnsi="Arial" w:cs="Arial"/>
          <w:szCs w:val="24"/>
          <w:lang w:val="mn-MN"/>
        </w:rPr>
        <w:t>орны</w:t>
      </w:r>
      <w:r w:rsidR="00A16EA4" w:rsidRPr="009174F7">
        <w:rPr>
          <w:rFonts w:ascii="Arial" w:hAnsi="Arial" w:cs="Arial"/>
          <w:szCs w:val="24"/>
          <w:lang w:val="mn-MN"/>
        </w:rPr>
        <w:t xml:space="preserve"> </w:t>
      </w:r>
      <w:r w:rsidRPr="009174F7">
        <w:rPr>
          <w:rFonts w:ascii="Arial" w:hAnsi="Arial" w:cs="Arial"/>
          <w:szCs w:val="24"/>
          <w:lang w:val="mn-MN"/>
        </w:rPr>
        <w:t>хувьд</w:t>
      </w:r>
      <w:r w:rsidR="00A16EA4" w:rsidRPr="009174F7">
        <w:rPr>
          <w:rFonts w:ascii="Arial" w:hAnsi="Arial" w:cs="Arial"/>
          <w:szCs w:val="24"/>
          <w:lang w:val="mn-MN"/>
        </w:rPr>
        <w:t xml:space="preserve"> </w:t>
      </w:r>
      <w:r w:rsidRPr="009174F7">
        <w:rPr>
          <w:rFonts w:ascii="Arial" w:hAnsi="Arial" w:cs="Arial"/>
          <w:szCs w:val="24"/>
          <w:lang w:val="mn-MN"/>
        </w:rPr>
        <w:t>төсвийн</w:t>
      </w:r>
      <w:r w:rsidR="00050154" w:rsidRPr="009174F7">
        <w:rPr>
          <w:rFonts w:ascii="Arial" w:hAnsi="Arial" w:cs="Arial"/>
          <w:szCs w:val="24"/>
          <w:lang w:val="mn-MN"/>
        </w:rPr>
        <w:t xml:space="preserve"> </w:t>
      </w:r>
      <w:r w:rsidRPr="009174F7">
        <w:rPr>
          <w:rFonts w:ascii="Arial" w:hAnsi="Arial" w:cs="Arial"/>
          <w:szCs w:val="24"/>
          <w:lang w:val="mn-MN"/>
        </w:rPr>
        <w:t>хөрөнгөөр</w:t>
      </w:r>
      <w:r w:rsidR="00050154" w:rsidRPr="009174F7">
        <w:rPr>
          <w:rFonts w:ascii="Arial" w:hAnsi="Arial" w:cs="Arial"/>
          <w:szCs w:val="24"/>
          <w:lang w:val="mn-MN"/>
        </w:rPr>
        <w:t xml:space="preserve"> </w:t>
      </w:r>
      <w:r w:rsidRPr="009174F7">
        <w:rPr>
          <w:rFonts w:ascii="Arial" w:hAnsi="Arial" w:cs="Arial"/>
          <w:szCs w:val="24"/>
          <w:lang w:val="mn-MN"/>
        </w:rPr>
        <w:t>санхүүжсэн</w:t>
      </w:r>
      <w:r w:rsidR="00050154" w:rsidRPr="009174F7">
        <w:rPr>
          <w:rFonts w:ascii="Arial" w:hAnsi="Arial" w:cs="Arial"/>
          <w:szCs w:val="24"/>
          <w:lang w:val="mn-MN"/>
        </w:rPr>
        <w:t xml:space="preserve"> </w:t>
      </w:r>
      <w:r w:rsidRPr="009174F7">
        <w:rPr>
          <w:rFonts w:ascii="Arial" w:hAnsi="Arial" w:cs="Arial"/>
          <w:szCs w:val="24"/>
          <w:lang w:val="mn-MN"/>
        </w:rPr>
        <w:t>үндсэн</w:t>
      </w:r>
      <w:r w:rsidR="00900D0E" w:rsidRPr="009174F7">
        <w:rPr>
          <w:rFonts w:ascii="Arial" w:hAnsi="Arial" w:cs="Arial"/>
          <w:szCs w:val="24"/>
          <w:lang w:val="mn-MN"/>
        </w:rPr>
        <w:t xml:space="preserve"> </w:t>
      </w:r>
      <w:r w:rsidRPr="009174F7">
        <w:rPr>
          <w:rFonts w:ascii="Arial" w:hAnsi="Arial" w:cs="Arial"/>
          <w:szCs w:val="24"/>
          <w:lang w:val="mn-MN"/>
        </w:rPr>
        <w:t>хөрөнгө</w:t>
      </w:r>
      <w:r w:rsidR="00900D0E" w:rsidRPr="009174F7">
        <w:rPr>
          <w:rFonts w:ascii="Arial" w:hAnsi="Arial" w:cs="Arial"/>
          <w:szCs w:val="24"/>
          <w:lang w:val="mn-MN"/>
        </w:rPr>
        <w:t xml:space="preserve"> </w:t>
      </w:r>
      <w:r w:rsidRPr="009174F7">
        <w:rPr>
          <w:rFonts w:ascii="Arial" w:hAnsi="Arial" w:cs="Arial"/>
          <w:szCs w:val="24"/>
          <w:lang w:val="mn-MN"/>
        </w:rPr>
        <w:t>худалдан</w:t>
      </w:r>
      <w:r w:rsidR="00900D0E" w:rsidRPr="009174F7">
        <w:rPr>
          <w:rFonts w:ascii="Arial" w:hAnsi="Arial" w:cs="Arial"/>
          <w:szCs w:val="24"/>
          <w:lang w:val="mn-MN"/>
        </w:rPr>
        <w:t xml:space="preserve"> </w:t>
      </w:r>
      <w:r w:rsidRPr="009174F7">
        <w:rPr>
          <w:rFonts w:ascii="Arial" w:hAnsi="Arial" w:cs="Arial"/>
          <w:szCs w:val="24"/>
          <w:lang w:val="mn-MN"/>
        </w:rPr>
        <w:t>авалт</w:t>
      </w:r>
      <w:r w:rsidR="00050154" w:rsidRPr="009174F7">
        <w:rPr>
          <w:rFonts w:ascii="Arial" w:hAnsi="Arial" w:cs="Arial"/>
          <w:szCs w:val="24"/>
          <w:lang w:val="mn-MN"/>
        </w:rPr>
        <w:t>,</w:t>
      </w:r>
      <w:r w:rsidR="00900D0E" w:rsidRPr="009174F7">
        <w:rPr>
          <w:rFonts w:ascii="Arial" w:hAnsi="Arial" w:cs="Arial"/>
          <w:szCs w:val="24"/>
          <w:lang w:val="mn-MN"/>
        </w:rPr>
        <w:t xml:space="preserve"> </w:t>
      </w:r>
      <w:r w:rsidRPr="009174F7">
        <w:rPr>
          <w:rFonts w:ascii="Arial" w:hAnsi="Arial" w:cs="Arial"/>
          <w:szCs w:val="24"/>
          <w:lang w:val="mn-MN"/>
        </w:rPr>
        <w:t>их</w:t>
      </w:r>
      <w:r w:rsidR="00900D0E" w:rsidRPr="009174F7">
        <w:rPr>
          <w:rFonts w:ascii="Arial" w:hAnsi="Arial" w:cs="Arial"/>
          <w:szCs w:val="24"/>
          <w:lang w:val="mn-MN"/>
        </w:rPr>
        <w:t xml:space="preserve"> </w:t>
      </w:r>
      <w:r w:rsidRPr="009174F7">
        <w:rPr>
          <w:rFonts w:ascii="Arial" w:hAnsi="Arial" w:cs="Arial"/>
          <w:szCs w:val="24"/>
          <w:lang w:val="mn-MN"/>
        </w:rPr>
        <w:t>засварын</w:t>
      </w:r>
      <w:r w:rsidR="00050154" w:rsidRPr="009174F7">
        <w:rPr>
          <w:rFonts w:ascii="Arial" w:hAnsi="Arial" w:cs="Arial"/>
          <w:szCs w:val="24"/>
          <w:lang w:val="mn-MN"/>
        </w:rPr>
        <w:t xml:space="preserve"> </w:t>
      </w:r>
      <w:r w:rsidRPr="009174F7">
        <w:rPr>
          <w:rFonts w:ascii="Arial" w:hAnsi="Arial" w:cs="Arial"/>
          <w:szCs w:val="24"/>
          <w:lang w:val="mn-MN"/>
        </w:rPr>
        <w:t>зардлуудыг</w:t>
      </w:r>
      <w:r w:rsidR="00050154" w:rsidRPr="009174F7">
        <w:rPr>
          <w:rFonts w:ascii="Arial" w:hAnsi="Arial" w:cs="Arial"/>
          <w:szCs w:val="24"/>
          <w:lang w:val="mn-MN"/>
        </w:rPr>
        <w:t xml:space="preserve"> </w:t>
      </w:r>
      <w:r w:rsidRPr="009174F7">
        <w:rPr>
          <w:rFonts w:ascii="Arial" w:hAnsi="Arial" w:cs="Arial"/>
          <w:szCs w:val="24"/>
          <w:lang w:val="mn-MN"/>
        </w:rPr>
        <w:t>хөрөнгийн</w:t>
      </w:r>
      <w:r w:rsidR="00050154" w:rsidRPr="009174F7">
        <w:rPr>
          <w:rFonts w:ascii="Arial" w:hAnsi="Arial" w:cs="Arial"/>
          <w:szCs w:val="24"/>
          <w:lang w:val="mn-MN"/>
        </w:rPr>
        <w:t xml:space="preserve"> </w:t>
      </w:r>
      <w:r w:rsidRPr="009174F7">
        <w:rPr>
          <w:rFonts w:ascii="Arial" w:hAnsi="Arial" w:cs="Arial"/>
          <w:szCs w:val="24"/>
          <w:lang w:val="mn-MN"/>
        </w:rPr>
        <w:t>татаас</w:t>
      </w:r>
      <w:r w:rsidR="00050154" w:rsidRPr="009174F7">
        <w:rPr>
          <w:rFonts w:ascii="Arial" w:hAnsi="Arial" w:cs="Arial"/>
          <w:szCs w:val="24"/>
          <w:lang w:val="mn-MN"/>
        </w:rPr>
        <w:t xml:space="preserve"> </w:t>
      </w:r>
      <w:r w:rsidRPr="009174F7">
        <w:rPr>
          <w:rFonts w:ascii="Arial" w:hAnsi="Arial" w:cs="Arial"/>
          <w:szCs w:val="24"/>
          <w:lang w:val="mn-MN"/>
        </w:rPr>
        <w:t>буюу</w:t>
      </w:r>
      <w:r w:rsidR="00050154" w:rsidRPr="009174F7">
        <w:rPr>
          <w:rFonts w:ascii="Arial" w:hAnsi="Arial" w:cs="Arial"/>
          <w:szCs w:val="24"/>
          <w:lang w:val="mn-MN"/>
        </w:rPr>
        <w:t xml:space="preserve"> </w:t>
      </w:r>
      <w:r w:rsidRPr="009174F7">
        <w:rPr>
          <w:rFonts w:ascii="Arial" w:hAnsi="Arial" w:cs="Arial"/>
          <w:szCs w:val="24"/>
          <w:lang w:val="mn-MN"/>
        </w:rPr>
        <w:t>хөрөнгө</w:t>
      </w:r>
      <w:r w:rsidR="00050154" w:rsidRPr="009174F7">
        <w:rPr>
          <w:rFonts w:ascii="Arial" w:hAnsi="Arial" w:cs="Arial"/>
          <w:szCs w:val="24"/>
          <w:lang w:val="mn-MN"/>
        </w:rPr>
        <w:t xml:space="preserve"> </w:t>
      </w:r>
      <w:r w:rsidRPr="009174F7">
        <w:rPr>
          <w:rFonts w:ascii="Arial" w:hAnsi="Arial" w:cs="Arial"/>
          <w:szCs w:val="24"/>
          <w:lang w:val="mn-MN"/>
        </w:rPr>
        <w:t>оруулалт</w:t>
      </w:r>
      <w:r w:rsidR="00D6147E" w:rsidRPr="009174F7">
        <w:rPr>
          <w:rFonts w:ascii="Arial" w:hAnsi="Arial" w:cs="Arial"/>
          <w:szCs w:val="24"/>
          <w:lang w:val="mn-MN"/>
        </w:rPr>
        <w:t xml:space="preserve"> </w:t>
      </w:r>
      <w:r w:rsidRPr="009174F7">
        <w:rPr>
          <w:rFonts w:ascii="Arial" w:hAnsi="Arial" w:cs="Arial"/>
          <w:szCs w:val="24"/>
          <w:lang w:val="mn-MN"/>
        </w:rPr>
        <w:t>гэсэн</w:t>
      </w:r>
      <w:r w:rsidR="00D6147E" w:rsidRPr="009174F7">
        <w:rPr>
          <w:rFonts w:ascii="Arial" w:hAnsi="Arial" w:cs="Arial"/>
          <w:szCs w:val="24"/>
          <w:lang w:val="mn-MN"/>
        </w:rPr>
        <w:t xml:space="preserve"> </w:t>
      </w:r>
      <w:r w:rsidRPr="009174F7">
        <w:rPr>
          <w:rFonts w:ascii="Arial" w:hAnsi="Arial" w:cs="Arial"/>
          <w:szCs w:val="24"/>
          <w:lang w:val="mn-MN"/>
        </w:rPr>
        <w:t>үзүүлэлтээр</w:t>
      </w:r>
      <w:r w:rsidR="00900D0E" w:rsidRPr="009174F7">
        <w:rPr>
          <w:rFonts w:ascii="Arial" w:hAnsi="Arial" w:cs="Arial"/>
          <w:szCs w:val="24"/>
          <w:lang w:val="mn-MN"/>
        </w:rPr>
        <w:t>,</w:t>
      </w:r>
      <w:r w:rsidR="00887212" w:rsidRPr="009174F7">
        <w:rPr>
          <w:rFonts w:ascii="Arial" w:hAnsi="Arial" w:cs="Arial"/>
          <w:szCs w:val="24"/>
          <w:lang w:val="mn-MN"/>
        </w:rPr>
        <w:t xml:space="preserve"> </w:t>
      </w:r>
      <w:r w:rsidRPr="009174F7">
        <w:rPr>
          <w:rFonts w:ascii="Arial" w:hAnsi="Arial" w:cs="Arial"/>
          <w:szCs w:val="24"/>
          <w:lang w:val="mn-MN"/>
        </w:rPr>
        <w:t>мөн</w:t>
      </w:r>
      <w:r w:rsidR="00900D0E" w:rsidRPr="009174F7">
        <w:rPr>
          <w:rFonts w:ascii="Arial" w:hAnsi="Arial" w:cs="Arial"/>
          <w:szCs w:val="24"/>
          <w:lang w:val="mn-MN"/>
        </w:rPr>
        <w:t xml:space="preserve"> </w:t>
      </w:r>
      <w:r w:rsidRPr="009174F7">
        <w:rPr>
          <w:rFonts w:ascii="Arial" w:hAnsi="Arial" w:cs="Arial"/>
          <w:szCs w:val="24"/>
          <w:lang w:val="mn-MN"/>
        </w:rPr>
        <w:t>улсын</w:t>
      </w:r>
      <w:r w:rsidR="00713434" w:rsidRPr="009174F7">
        <w:rPr>
          <w:rFonts w:ascii="Arial" w:hAnsi="Arial" w:cs="Arial"/>
          <w:szCs w:val="24"/>
          <w:lang w:val="mn-MN"/>
        </w:rPr>
        <w:t xml:space="preserve"> </w:t>
      </w:r>
      <w:r w:rsidRPr="009174F7">
        <w:rPr>
          <w:rFonts w:ascii="Arial" w:hAnsi="Arial" w:cs="Arial"/>
          <w:szCs w:val="24"/>
          <w:lang w:val="mn-MN"/>
        </w:rPr>
        <w:t>төсвөөс</w:t>
      </w:r>
      <w:r w:rsidR="00713434" w:rsidRPr="009174F7">
        <w:rPr>
          <w:rFonts w:ascii="Arial" w:hAnsi="Arial" w:cs="Arial"/>
          <w:szCs w:val="24"/>
          <w:lang w:val="mn-MN"/>
        </w:rPr>
        <w:t xml:space="preserve"> </w:t>
      </w:r>
      <w:r w:rsidRPr="009174F7">
        <w:rPr>
          <w:rFonts w:ascii="Arial" w:hAnsi="Arial" w:cs="Arial"/>
          <w:szCs w:val="24"/>
          <w:lang w:val="mn-MN"/>
        </w:rPr>
        <w:t>өрхөд</w:t>
      </w:r>
      <w:r w:rsidR="00900D0E" w:rsidRPr="009174F7">
        <w:rPr>
          <w:rFonts w:ascii="Arial" w:hAnsi="Arial" w:cs="Arial"/>
          <w:szCs w:val="24"/>
          <w:lang w:val="mn-MN"/>
        </w:rPr>
        <w:t xml:space="preserve"> </w:t>
      </w:r>
      <w:r w:rsidRPr="009174F7">
        <w:rPr>
          <w:rFonts w:ascii="Arial" w:hAnsi="Arial" w:cs="Arial"/>
          <w:szCs w:val="24"/>
          <w:lang w:val="mn-MN"/>
        </w:rPr>
        <w:t>шилжүүлсэн</w:t>
      </w:r>
      <w:r w:rsidR="00900D0E" w:rsidRPr="009174F7">
        <w:rPr>
          <w:rFonts w:ascii="Arial" w:hAnsi="Arial" w:cs="Arial"/>
          <w:szCs w:val="24"/>
          <w:lang w:val="mn-MN"/>
        </w:rPr>
        <w:t xml:space="preserve"> </w:t>
      </w:r>
      <w:r w:rsidRPr="009174F7">
        <w:rPr>
          <w:rFonts w:ascii="Arial" w:hAnsi="Arial" w:cs="Arial"/>
          <w:szCs w:val="24"/>
          <w:lang w:val="mn-MN"/>
        </w:rPr>
        <w:t>ганц</w:t>
      </w:r>
      <w:r w:rsidR="00900D0E" w:rsidRPr="009174F7">
        <w:rPr>
          <w:rFonts w:ascii="Arial" w:hAnsi="Arial" w:cs="Arial"/>
          <w:szCs w:val="24"/>
          <w:lang w:val="mn-MN"/>
        </w:rPr>
        <w:t xml:space="preserve"> </w:t>
      </w:r>
      <w:r w:rsidRPr="009174F7">
        <w:rPr>
          <w:rFonts w:ascii="Arial" w:hAnsi="Arial" w:cs="Arial"/>
          <w:szCs w:val="24"/>
          <w:lang w:val="mn-MN"/>
        </w:rPr>
        <w:t>удаа</w:t>
      </w:r>
      <w:r w:rsidR="00900D0E" w:rsidRPr="009174F7">
        <w:rPr>
          <w:rFonts w:ascii="Arial" w:hAnsi="Arial" w:cs="Arial"/>
          <w:szCs w:val="24"/>
          <w:lang w:val="mn-MN"/>
        </w:rPr>
        <w:t xml:space="preserve"> </w:t>
      </w:r>
      <w:r w:rsidRPr="009174F7">
        <w:rPr>
          <w:rFonts w:ascii="Arial" w:hAnsi="Arial" w:cs="Arial"/>
          <w:szCs w:val="24"/>
          <w:lang w:val="mn-MN"/>
        </w:rPr>
        <w:t>л</w:t>
      </w:r>
      <w:r w:rsidR="00900D0E" w:rsidRPr="009174F7">
        <w:rPr>
          <w:rFonts w:ascii="Arial" w:hAnsi="Arial" w:cs="Arial"/>
          <w:szCs w:val="24"/>
          <w:lang w:val="mn-MN"/>
        </w:rPr>
        <w:t xml:space="preserve"> </w:t>
      </w:r>
      <w:r w:rsidRPr="009174F7">
        <w:rPr>
          <w:rFonts w:ascii="Arial" w:hAnsi="Arial" w:cs="Arial"/>
          <w:szCs w:val="24"/>
          <w:lang w:val="mn-MN"/>
        </w:rPr>
        <w:t>олгогддог</w:t>
      </w:r>
      <w:r w:rsidR="00900D0E" w:rsidRPr="009174F7">
        <w:rPr>
          <w:rFonts w:ascii="Arial" w:hAnsi="Arial" w:cs="Arial"/>
          <w:szCs w:val="24"/>
          <w:lang w:val="mn-MN"/>
        </w:rPr>
        <w:t xml:space="preserve"> </w:t>
      </w:r>
      <w:r w:rsidRPr="009174F7">
        <w:rPr>
          <w:rFonts w:ascii="Arial" w:hAnsi="Arial" w:cs="Arial"/>
          <w:szCs w:val="24"/>
          <w:lang w:val="mn-MN"/>
        </w:rPr>
        <w:t>тэтгэмжүүдийг</w:t>
      </w:r>
      <w:r w:rsidR="00900D0E" w:rsidRPr="009174F7">
        <w:rPr>
          <w:rFonts w:ascii="Arial" w:hAnsi="Arial" w:cs="Arial"/>
          <w:szCs w:val="24"/>
          <w:lang w:val="mn-MN"/>
        </w:rPr>
        <w:t xml:space="preserve"> </w:t>
      </w:r>
      <w:r w:rsidRPr="009174F7">
        <w:rPr>
          <w:rFonts w:ascii="Arial" w:hAnsi="Arial" w:cs="Arial"/>
          <w:szCs w:val="24"/>
          <w:lang w:val="mn-MN"/>
        </w:rPr>
        <w:t>хөрөнгө</w:t>
      </w:r>
      <w:r w:rsidR="00A16EA4" w:rsidRPr="009174F7">
        <w:rPr>
          <w:rFonts w:ascii="Arial" w:hAnsi="Arial" w:cs="Arial"/>
          <w:szCs w:val="24"/>
          <w:lang w:val="mn-MN"/>
        </w:rPr>
        <w:t xml:space="preserve"> </w:t>
      </w:r>
      <w:r w:rsidRPr="009174F7">
        <w:rPr>
          <w:rFonts w:ascii="Arial" w:hAnsi="Arial" w:cs="Arial"/>
          <w:szCs w:val="24"/>
          <w:lang w:val="mn-MN"/>
        </w:rPr>
        <w:t>оруулалтын</w:t>
      </w:r>
      <w:r w:rsidR="00050154" w:rsidRPr="009174F7">
        <w:rPr>
          <w:rFonts w:ascii="Arial" w:hAnsi="Arial" w:cs="Arial"/>
          <w:szCs w:val="24"/>
          <w:lang w:val="mn-MN"/>
        </w:rPr>
        <w:t xml:space="preserve"> </w:t>
      </w:r>
      <w:r w:rsidRPr="009174F7">
        <w:rPr>
          <w:rFonts w:ascii="Arial" w:hAnsi="Arial" w:cs="Arial"/>
          <w:szCs w:val="24"/>
          <w:lang w:val="mn-MN"/>
        </w:rPr>
        <w:t>шинжтэй</w:t>
      </w:r>
      <w:r w:rsidR="00050154" w:rsidRPr="009174F7">
        <w:rPr>
          <w:rFonts w:ascii="Arial" w:hAnsi="Arial" w:cs="Arial"/>
          <w:szCs w:val="24"/>
          <w:lang w:val="mn-MN"/>
        </w:rPr>
        <w:t xml:space="preserve"> </w:t>
      </w:r>
      <w:r w:rsidRPr="009174F7">
        <w:rPr>
          <w:rFonts w:ascii="Arial" w:hAnsi="Arial" w:cs="Arial"/>
          <w:szCs w:val="24"/>
          <w:lang w:val="mn-MN"/>
        </w:rPr>
        <w:t>бусад</w:t>
      </w:r>
      <w:r w:rsidR="00A16EA4" w:rsidRPr="009174F7">
        <w:rPr>
          <w:rFonts w:ascii="Arial" w:hAnsi="Arial" w:cs="Arial"/>
          <w:szCs w:val="24"/>
          <w:lang w:val="mn-MN"/>
        </w:rPr>
        <w:t xml:space="preserve"> </w:t>
      </w:r>
      <w:r w:rsidRPr="009174F7">
        <w:rPr>
          <w:rFonts w:ascii="Arial" w:hAnsi="Arial" w:cs="Arial"/>
          <w:szCs w:val="24"/>
          <w:lang w:val="mn-MN"/>
        </w:rPr>
        <w:t>шилжүүлэг</w:t>
      </w:r>
      <w:r w:rsidR="00A16EA4" w:rsidRPr="009174F7">
        <w:rPr>
          <w:rFonts w:ascii="Arial" w:hAnsi="Arial" w:cs="Arial"/>
          <w:szCs w:val="24"/>
          <w:lang w:val="mn-MN"/>
        </w:rPr>
        <w:t xml:space="preserve"> </w:t>
      </w:r>
      <w:r w:rsidRPr="009174F7">
        <w:rPr>
          <w:rFonts w:ascii="Arial" w:hAnsi="Arial" w:cs="Arial"/>
          <w:szCs w:val="24"/>
          <w:lang w:val="mn-MN"/>
        </w:rPr>
        <w:t>гэсэн</w:t>
      </w:r>
      <w:r w:rsidR="00A16EA4" w:rsidRPr="009174F7">
        <w:rPr>
          <w:rFonts w:ascii="Arial" w:hAnsi="Arial" w:cs="Arial"/>
          <w:szCs w:val="24"/>
          <w:lang w:val="mn-MN"/>
        </w:rPr>
        <w:t xml:space="preserve"> </w:t>
      </w:r>
      <w:r w:rsidRPr="009174F7">
        <w:rPr>
          <w:rFonts w:ascii="Arial" w:hAnsi="Arial" w:cs="Arial"/>
          <w:szCs w:val="24"/>
          <w:lang w:val="mn-MN"/>
        </w:rPr>
        <w:t>үзүүлэлтээр</w:t>
      </w:r>
      <w:r w:rsidR="00A16EA4" w:rsidRPr="009174F7">
        <w:rPr>
          <w:rFonts w:ascii="Arial" w:hAnsi="Arial" w:cs="Arial"/>
          <w:szCs w:val="24"/>
          <w:lang w:val="mn-MN"/>
        </w:rPr>
        <w:t xml:space="preserve"> </w:t>
      </w:r>
      <w:r w:rsidRPr="009174F7">
        <w:rPr>
          <w:rFonts w:ascii="Arial" w:hAnsi="Arial" w:cs="Arial"/>
          <w:szCs w:val="24"/>
          <w:lang w:val="mn-MN"/>
        </w:rPr>
        <w:t>гаргана</w:t>
      </w:r>
      <w:r w:rsidR="00392A50" w:rsidRPr="009174F7">
        <w:rPr>
          <w:rFonts w:ascii="Arial" w:hAnsi="Arial" w:cs="Arial"/>
          <w:szCs w:val="24"/>
          <w:lang w:val="mn-MN"/>
        </w:rPr>
        <w:t>.</w:t>
      </w:r>
      <w:r w:rsidR="00A16EA4" w:rsidRPr="009174F7">
        <w:rPr>
          <w:rFonts w:ascii="Arial" w:hAnsi="Arial" w:cs="Arial"/>
          <w:szCs w:val="24"/>
          <w:lang w:val="mn-MN"/>
        </w:rPr>
        <w:t xml:space="preserve">  </w:t>
      </w:r>
    </w:p>
    <w:p w:rsidR="008C71F8" w:rsidRPr="009174F7" w:rsidRDefault="008C71F8" w:rsidP="004079BE">
      <w:pPr>
        <w:jc w:val="both"/>
        <w:rPr>
          <w:rFonts w:ascii="Arial" w:hAnsi="Arial" w:cs="Arial"/>
          <w:szCs w:val="24"/>
          <w:u w:val="single"/>
          <w:lang w:val="mn-MN"/>
        </w:rPr>
      </w:pPr>
    </w:p>
    <w:p w:rsidR="00C114A4" w:rsidRPr="009174F7" w:rsidRDefault="005318EC" w:rsidP="004079BE">
      <w:pPr>
        <w:ind w:left="720"/>
        <w:jc w:val="both"/>
        <w:rPr>
          <w:rFonts w:ascii="Arial" w:hAnsi="Arial" w:cs="Arial"/>
          <w:szCs w:val="24"/>
          <w:lang w:val="mn-MN"/>
        </w:rPr>
      </w:pPr>
      <w:r w:rsidRPr="009174F7">
        <w:rPr>
          <w:rFonts w:ascii="Arial" w:hAnsi="Arial" w:cs="Arial"/>
          <w:szCs w:val="24"/>
          <w:u w:val="single"/>
        </w:rPr>
        <w:t xml:space="preserve">D.9.2.2 </w:t>
      </w:r>
      <w:r w:rsidR="003114C3" w:rsidRPr="009174F7">
        <w:rPr>
          <w:rFonts w:ascii="Arial" w:hAnsi="Arial" w:cs="Arial"/>
          <w:szCs w:val="24"/>
          <w:u w:val="single"/>
          <w:lang w:val="mn-MN"/>
        </w:rPr>
        <w:t>Хөрөнгийн</w:t>
      </w:r>
      <w:r w:rsidR="00050154" w:rsidRPr="009174F7">
        <w:rPr>
          <w:rFonts w:ascii="Arial" w:hAnsi="Arial" w:cs="Arial"/>
          <w:szCs w:val="24"/>
          <w:u w:val="single"/>
          <w:lang w:val="mn-MN"/>
        </w:rPr>
        <w:t xml:space="preserve"> </w:t>
      </w:r>
      <w:r w:rsidR="003114C3" w:rsidRPr="009174F7">
        <w:rPr>
          <w:rFonts w:ascii="Arial" w:hAnsi="Arial" w:cs="Arial"/>
          <w:szCs w:val="24"/>
          <w:u w:val="single"/>
          <w:lang w:val="mn-MN"/>
        </w:rPr>
        <w:t>татаас</w:t>
      </w:r>
      <w:r w:rsidR="00050154" w:rsidRPr="009174F7">
        <w:rPr>
          <w:rFonts w:ascii="Arial" w:hAnsi="Arial" w:cs="Arial"/>
          <w:szCs w:val="24"/>
          <w:u w:val="single"/>
          <w:lang w:val="mn-MN"/>
        </w:rPr>
        <w:t xml:space="preserve"> </w:t>
      </w:r>
      <w:r w:rsidR="003114C3" w:rsidRPr="009174F7">
        <w:rPr>
          <w:rFonts w:ascii="Arial" w:hAnsi="Arial" w:cs="Arial"/>
          <w:szCs w:val="24"/>
          <w:u w:val="single"/>
          <w:lang w:val="mn-MN"/>
        </w:rPr>
        <w:t>буюу</w:t>
      </w:r>
      <w:r w:rsidR="00050154" w:rsidRPr="009174F7">
        <w:rPr>
          <w:rFonts w:ascii="Arial" w:hAnsi="Arial" w:cs="Arial"/>
          <w:szCs w:val="24"/>
          <w:u w:val="single"/>
          <w:lang w:val="mn-MN"/>
        </w:rPr>
        <w:t xml:space="preserve"> </w:t>
      </w:r>
      <w:r w:rsidR="003114C3" w:rsidRPr="009174F7">
        <w:rPr>
          <w:rFonts w:ascii="Arial" w:hAnsi="Arial" w:cs="Arial"/>
          <w:szCs w:val="24"/>
          <w:u w:val="single"/>
          <w:lang w:val="mn-MN"/>
        </w:rPr>
        <w:t>хөрөнгө</w:t>
      </w:r>
      <w:r w:rsidR="00050154" w:rsidRPr="009174F7">
        <w:rPr>
          <w:rFonts w:ascii="Arial" w:hAnsi="Arial" w:cs="Arial"/>
          <w:szCs w:val="24"/>
          <w:u w:val="single"/>
          <w:lang w:val="mn-MN"/>
        </w:rPr>
        <w:t xml:space="preserve"> </w:t>
      </w:r>
      <w:r w:rsidR="003114C3" w:rsidRPr="009174F7">
        <w:rPr>
          <w:rFonts w:ascii="Arial" w:hAnsi="Arial" w:cs="Arial"/>
          <w:szCs w:val="24"/>
          <w:u w:val="single"/>
          <w:lang w:val="mn-MN"/>
        </w:rPr>
        <w:t>оруулалт</w:t>
      </w:r>
      <w:r w:rsidR="004079BE" w:rsidRPr="009174F7">
        <w:rPr>
          <w:rFonts w:ascii="Arial" w:hAnsi="Arial" w:cs="Arial"/>
          <w:szCs w:val="24"/>
          <w:u w:val="single"/>
          <w:lang w:val="mn-MN"/>
        </w:rPr>
        <w:t>:</w:t>
      </w:r>
      <w:r w:rsidR="004079BE" w:rsidRPr="009174F7">
        <w:rPr>
          <w:rFonts w:ascii="Arial" w:hAnsi="Arial" w:cs="Arial"/>
          <w:szCs w:val="24"/>
          <w:lang w:val="mn-MN"/>
        </w:rPr>
        <w:t xml:space="preserve"> </w:t>
      </w:r>
      <w:r w:rsidR="003114C3" w:rsidRPr="009174F7">
        <w:rPr>
          <w:rFonts w:ascii="Arial" w:hAnsi="Arial" w:cs="Arial"/>
          <w:szCs w:val="24"/>
          <w:lang w:val="mn-MN"/>
        </w:rPr>
        <w:t>Төсвийн</w:t>
      </w:r>
      <w:r w:rsidR="00666937" w:rsidRPr="009174F7">
        <w:rPr>
          <w:rFonts w:ascii="Arial" w:hAnsi="Arial" w:cs="Arial"/>
          <w:szCs w:val="24"/>
          <w:lang w:val="mn-MN"/>
        </w:rPr>
        <w:t xml:space="preserve"> </w:t>
      </w:r>
      <w:r w:rsidR="003114C3" w:rsidRPr="009174F7">
        <w:rPr>
          <w:rFonts w:ascii="Arial" w:hAnsi="Arial" w:cs="Arial"/>
          <w:szCs w:val="24"/>
          <w:lang w:val="mn-MN"/>
        </w:rPr>
        <w:t>хөрөнгөөр</w:t>
      </w:r>
      <w:r w:rsidR="00666937" w:rsidRPr="009174F7">
        <w:rPr>
          <w:rFonts w:ascii="Arial" w:hAnsi="Arial" w:cs="Arial"/>
          <w:szCs w:val="24"/>
          <w:lang w:val="mn-MN"/>
        </w:rPr>
        <w:t xml:space="preserve"> </w:t>
      </w:r>
      <w:r w:rsidR="003114C3" w:rsidRPr="009174F7">
        <w:rPr>
          <w:rFonts w:ascii="Arial" w:hAnsi="Arial" w:cs="Arial"/>
          <w:szCs w:val="24"/>
          <w:lang w:val="mn-MN"/>
        </w:rPr>
        <w:t>хийгдсэн</w:t>
      </w:r>
      <w:r w:rsidR="00C73F0F" w:rsidRPr="009174F7">
        <w:rPr>
          <w:rFonts w:ascii="Arial" w:hAnsi="Arial" w:cs="Arial"/>
          <w:szCs w:val="24"/>
          <w:lang w:val="mn-MN"/>
        </w:rPr>
        <w:t xml:space="preserve"> </w:t>
      </w:r>
      <w:r w:rsidR="003114C3" w:rsidRPr="009174F7">
        <w:rPr>
          <w:rFonts w:ascii="Arial" w:hAnsi="Arial" w:cs="Arial"/>
          <w:szCs w:val="24"/>
          <w:lang w:val="mn-MN"/>
        </w:rPr>
        <w:t>дараах</w:t>
      </w:r>
      <w:r w:rsidR="00666937" w:rsidRPr="009174F7">
        <w:rPr>
          <w:rFonts w:ascii="Arial" w:hAnsi="Arial" w:cs="Arial"/>
          <w:szCs w:val="24"/>
          <w:lang w:val="mn-MN"/>
        </w:rPr>
        <w:t xml:space="preserve"> </w:t>
      </w:r>
      <w:r w:rsidR="003114C3" w:rsidRPr="009174F7">
        <w:rPr>
          <w:rFonts w:ascii="Arial" w:hAnsi="Arial" w:cs="Arial"/>
          <w:szCs w:val="24"/>
          <w:lang w:val="mn-MN"/>
        </w:rPr>
        <w:t>төрлийн</w:t>
      </w:r>
      <w:r w:rsidR="00666937" w:rsidRPr="009174F7">
        <w:rPr>
          <w:rFonts w:ascii="Arial" w:hAnsi="Arial" w:cs="Arial"/>
          <w:szCs w:val="24"/>
          <w:lang w:val="mn-MN"/>
        </w:rPr>
        <w:t xml:space="preserve"> </w:t>
      </w:r>
      <w:r w:rsidR="003114C3" w:rsidRPr="009174F7">
        <w:rPr>
          <w:rFonts w:ascii="Arial" w:hAnsi="Arial" w:cs="Arial"/>
          <w:szCs w:val="24"/>
          <w:lang w:val="mn-MN"/>
        </w:rPr>
        <w:t>зардлуудын</w:t>
      </w:r>
      <w:r w:rsidR="00666937" w:rsidRPr="009174F7">
        <w:rPr>
          <w:rFonts w:ascii="Arial" w:hAnsi="Arial" w:cs="Arial"/>
          <w:szCs w:val="24"/>
          <w:lang w:val="mn-MN"/>
        </w:rPr>
        <w:t xml:space="preserve"> </w:t>
      </w:r>
      <w:r w:rsidR="003114C3" w:rsidRPr="009174F7">
        <w:rPr>
          <w:rFonts w:ascii="Arial" w:hAnsi="Arial" w:cs="Arial"/>
          <w:szCs w:val="24"/>
          <w:lang w:val="mn-MN"/>
        </w:rPr>
        <w:t>дүнг</w:t>
      </w:r>
      <w:r w:rsidR="00C114A4" w:rsidRPr="009174F7">
        <w:rPr>
          <w:rFonts w:ascii="Arial" w:hAnsi="Arial" w:cs="Arial"/>
          <w:szCs w:val="24"/>
          <w:lang w:val="mn-MN"/>
        </w:rPr>
        <w:t xml:space="preserve"> </w:t>
      </w:r>
      <w:r w:rsidR="003114C3" w:rsidRPr="009174F7">
        <w:rPr>
          <w:rFonts w:ascii="Arial" w:hAnsi="Arial" w:cs="Arial"/>
          <w:szCs w:val="24"/>
          <w:lang w:val="mn-MN"/>
        </w:rPr>
        <w:t>тусгана</w:t>
      </w:r>
      <w:r w:rsidR="00C114A4" w:rsidRPr="009174F7">
        <w:rPr>
          <w:rFonts w:ascii="Arial" w:hAnsi="Arial" w:cs="Arial"/>
          <w:szCs w:val="24"/>
          <w:lang w:val="mn-MN"/>
        </w:rPr>
        <w:t xml:space="preserve">. </w:t>
      </w:r>
      <w:r w:rsidR="003114C3" w:rsidRPr="009174F7">
        <w:rPr>
          <w:rFonts w:ascii="Arial" w:hAnsi="Arial" w:cs="Arial"/>
          <w:szCs w:val="24"/>
          <w:lang w:val="mn-MN"/>
        </w:rPr>
        <w:t>Үүнд</w:t>
      </w:r>
      <w:r w:rsidR="00C114A4" w:rsidRPr="009174F7">
        <w:rPr>
          <w:rFonts w:ascii="Arial" w:hAnsi="Arial" w:cs="Arial"/>
          <w:szCs w:val="24"/>
          <w:lang w:val="mn-MN"/>
        </w:rPr>
        <w:t>:</w:t>
      </w:r>
    </w:p>
    <w:p w:rsidR="004079BE" w:rsidRPr="009174F7" w:rsidRDefault="003114C3" w:rsidP="00F40089">
      <w:pPr>
        <w:numPr>
          <w:ilvl w:val="0"/>
          <w:numId w:val="7"/>
        </w:numPr>
        <w:tabs>
          <w:tab w:val="num" w:pos="1350"/>
        </w:tabs>
        <w:ind w:left="1440" w:hanging="360"/>
        <w:jc w:val="both"/>
        <w:rPr>
          <w:rFonts w:ascii="Arial" w:hAnsi="Arial" w:cs="Arial"/>
          <w:szCs w:val="24"/>
          <w:lang w:val="mn-MN"/>
        </w:rPr>
      </w:pPr>
      <w:r w:rsidRPr="009174F7">
        <w:rPr>
          <w:rFonts w:ascii="Arial" w:hAnsi="Arial" w:cs="Arial"/>
          <w:szCs w:val="24"/>
        </w:rPr>
        <w:t>Төсвийн</w:t>
      </w:r>
      <w:r w:rsidR="005B3260" w:rsidRPr="009174F7">
        <w:rPr>
          <w:rFonts w:ascii="Arial" w:hAnsi="Arial" w:cs="Arial"/>
          <w:szCs w:val="24"/>
        </w:rPr>
        <w:t xml:space="preserve"> </w:t>
      </w:r>
      <w:r w:rsidRPr="009174F7">
        <w:rPr>
          <w:rFonts w:ascii="Arial" w:hAnsi="Arial" w:cs="Arial"/>
          <w:szCs w:val="24"/>
        </w:rPr>
        <w:t>хөрөнгөөр</w:t>
      </w:r>
      <w:r w:rsidR="005B3260" w:rsidRPr="009174F7">
        <w:rPr>
          <w:rFonts w:ascii="Arial" w:hAnsi="Arial" w:cs="Arial"/>
          <w:szCs w:val="24"/>
        </w:rPr>
        <w:t xml:space="preserve"> </w:t>
      </w:r>
      <w:r w:rsidRPr="009174F7">
        <w:rPr>
          <w:rFonts w:ascii="Arial" w:hAnsi="Arial" w:cs="Arial"/>
          <w:szCs w:val="24"/>
        </w:rPr>
        <w:t>санхүүжих</w:t>
      </w:r>
      <w:r w:rsidR="005B3260" w:rsidRPr="009174F7">
        <w:rPr>
          <w:rFonts w:ascii="Arial" w:hAnsi="Arial" w:cs="Arial"/>
          <w:szCs w:val="24"/>
        </w:rPr>
        <w:t xml:space="preserve"> </w:t>
      </w:r>
      <w:r w:rsidRPr="009174F7">
        <w:rPr>
          <w:rFonts w:ascii="Arial" w:hAnsi="Arial" w:cs="Arial"/>
          <w:szCs w:val="24"/>
        </w:rPr>
        <w:t>хөрөнгө</w:t>
      </w:r>
      <w:r w:rsidR="005B3260" w:rsidRPr="009174F7">
        <w:rPr>
          <w:rFonts w:ascii="Arial" w:hAnsi="Arial" w:cs="Arial"/>
          <w:szCs w:val="24"/>
        </w:rPr>
        <w:t xml:space="preserve"> </w:t>
      </w:r>
      <w:r w:rsidRPr="009174F7">
        <w:rPr>
          <w:rFonts w:ascii="Arial" w:hAnsi="Arial" w:cs="Arial"/>
          <w:szCs w:val="24"/>
        </w:rPr>
        <w:t>оруулалтын</w:t>
      </w:r>
      <w:r w:rsidR="00690DEE" w:rsidRPr="009174F7">
        <w:rPr>
          <w:rFonts w:ascii="Arial" w:hAnsi="Arial" w:cs="Arial"/>
          <w:szCs w:val="24"/>
        </w:rPr>
        <w:t xml:space="preserve"> </w:t>
      </w:r>
      <w:r w:rsidRPr="009174F7">
        <w:rPr>
          <w:rFonts w:ascii="Arial" w:hAnsi="Arial" w:cs="Arial"/>
          <w:szCs w:val="24"/>
        </w:rPr>
        <w:t>зардал</w:t>
      </w:r>
    </w:p>
    <w:p w:rsidR="004079BE" w:rsidRPr="009174F7" w:rsidRDefault="003114C3" w:rsidP="00F40089">
      <w:pPr>
        <w:numPr>
          <w:ilvl w:val="0"/>
          <w:numId w:val="7"/>
        </w:numPr>
        <w:tabs>
          <w:tab w:val="num" w:pos="1350"/>
        </w:tabs>
        <w:ind w:left="1440" w:hanging="360"/>
        <w:jc w:val="both"/>
        <w:rPr>
          <w:rFonts w:ascii="Arial" w:hAnsi="Arial" w:cs="Arial"/>
          <w:szCs w:val="24"/>
          <w:lang w:val="mn-MN"/>
        </w:rPr>
      </w:pPr>
      <w:r w:rsidRPr="009174F7">
        <w:rPr>
          <w:rFonts w:ascii="Arial" w:hAnsi="Arial" w:cs="Arial"/>
          <w:szCs w:val="24"/>
          <w:lang w:val="mn-MN"/>
        </w:rPr>
        <w:t>Төсвийн</w:t>
      </w:r>
      <w:r w:rsidR="005B3260" w:rsidRPr="009174F7">
        <w:rPr>
          <w:rFonts w:ascii="Arial" w:hAnsi="Arial" w:cs="Arial"/>
          <w:szCs w:val="24"/>
          <w:lang w:val="mn-MN"/>
        </w:rPr>
        <w:t xml:space="preserve"> </w:t>
      </w:r>
      <w:r w:rsidRPr="009174F7">
        <w:rPr>
          <w:rFonts w:ascii="Arial" w:hAnsi="Arial" w:cs="Arial"/>
          <w:szCs w:val="24"/>
          <w:lang w:val="mn-MN"/>
        </w:rPr>
        <w:t>хөрөнгөө</w:t>
      </w:r>
      <w:r w:rsidR="005B3260" w:rsidRPr="009174F7">
        <w:rPr>
          <w:rFonts w:ascii="Arial" w:hAnsi="Arial" w:cs="Arial"/>
          <w:szCs w:val="24"/>
          <w:lang w:val="mn-MN"/>
        </w:rPr>
        <w:t xml:space="preserve">p </w:t>
      </w:r>
      <w:r w:rsidRPr="009174F7">
        <w:rPr>
          <w:rFonts w:ascii="Arial" w:hAnsi="Arial" w:cs="Arial"/>
          <w:szCs w:val="24"/>
          <w:lang w:val="mn-MN"/>
        </w:rPr>
        <w:t>санхүүжих</w:t>
      </w:r>
      <w:r w:rsidR="005B3260" w:rsidRPr="009174F7">
        <w:rPr>
          <w:rFonts w:ascii="Arial" w:hAnsi="Arial" w:cs="Arial"/>
          <w:szCs w:val="24"/>
          <w:lang w:val="mn-MN"/>
        </w:rPr>
        <w:t xml:space="preserve"> </w:t>
      </w:r>
      <w:r w:rsidRPr="009174F7">
        <w:rPr>
          <w:rFonts w:ascii="Arial" w:hAnsi="Arial" w:cs="Arial"/>
          <w:szCs w:val="24"/>
          <w:lang w:val="mn-MN"/>
        </w:rPr>
        <w:t>тоног</w:t>
      </w:r>
      <w:r w:rsidR="005B3260" w:rsidRPr="009174F7">
        <w:rPr>
          <w:rFonts w:ascii="Arial" w:hAnsi="Arial" w:cs="Arial"/>
          <w:szCs w:val="24"/>
          <w:lang w:val="mn-MN"/>
        </w:rPr>
        <w:t xml:space="preserve"> </w:t>
      </w:r>
      <w:r w:rsidRPr="009174F7">
        <w:rPr>
          <w:rFonts w:ascii="Arial" w:hAnsi="Arial" w:cs="Arial"/>
          <w:szCs w:val="24"/>
          <w:lang w:val="mn-MN"/>
        </w:rPr>
        <w:t>төхөөрөмжийн</w:t>
      </w:r>
      <w:r w:rsidR="00690DEE" w:rsidRPr="009174F7">
        <w:rPr>
          <w:rFonts w:ascii="Arial" w:hAnsi="Arial" w:cs="Arial"/>
          <w:szCs w:val="24"/>
          <w:lang w:val="mn-MN"/>
        </w:rPr>
        <w:t xml:space="preserve"> </w:t>
      </w:r>
      <w:r w:rsidRPr="009174F7">
        <w:rPr>
          <w:rFonts w:ascii="Arial" w:hAnsi="Arial" w:cs="Arial"/>
          <w:szCs w:val="24"/>
          <w:lang w:val="mn-MN"/>
        </w:rPr>
        <w:t>зардал</w:t>
      </w:r>
    </w:p>
    <w:p w:rsidR="004079BE" w:rsidRPr="009174F7" w:rsidRDefault="003114C3" w:rsidP="00F40089">
      <w:pPr>
        <w:numPr>
          <w:ilvl w:val="0"/>
          <w:numId w:val="7"/>
        </w:numPr>
        <w:tabs>
          <w:tab w:val="num" w:pos="1350"/>
        </w:tabs>
        <w:ind w:left="1440" w:hanging="360"/>
        <w:jc w:val="both"/>
        <w:rPr>
          <w:rFonts w:ascii="Arial" w:hAnsi="Arial" w:cs="Arial"/>
          <w:szCs w:val="24"/>
          <w:lang w:val="mn-MN"/>
        </w:rPr>
      </w:pPr>
      <w:r w:rsidRPr="009174F7">
        <w:rPr>
          <w:rFonts w:ascii="Arial" w:hAnsi="Arial" w:cs="Arial"/>
          <w:szCs w:val="24"/>
        </w:rPr>
        <w:t>Төсөвт</w:t>
      </w:r>
      <w:r w:rsidR="00666937" w:rsidRPr="009174F7">
        <w:rPr>
          <w:rFonts w:ascii="Arial" w:hAnsi="Arial" w:cs="Arial"/>
          <w:szCs w:val="24"/>
        </w:rPr>
        <w:t xml:space="preserve"> </w:t>
      </w:r>
      <w:r w:rsidRPr="009174F7">
        <w:rPr>
          <w:rFonts w:ascii="Arial" w:hAnsi="Arial" w:cs="Arial"/>
          <w:szCs w:val="24"/>
        </w:rPr>
        <w:t>газрын</w:t>
      </w:r>
      <w:r w:rsidR="00666937" w:rsidRPr="009174F7">
        <w:rPr>
          <w:rFonts w:ascii="Arial" w:hAnsi="Arial" w:cs="Arial"/>
          <w:szCs w:val="24"/>
        </w:rPr>
        <w:t xml:space="preserve"> </w:t>
      </w:r>
      <w:r w:rsidRPr="009174F7">
        <w:rPr>
          <w:rFonts w:ascii="Arial" w:hAnsi="Arial" w:cs="Arial"/>
          <w:szCs w:val="24"/>
        </w:rPr>
        <w:t>их</w:t>
      </w:r>
      <w:r w:rsidR="00666937" w:rsidRPr="009174F7">
        <w:rPr>
          <w:rFonts w:ascii="Arial" w:hAnsi="Arial" w:cs="Arial"/>
          <w:szCs w:val="24"/>
        </w:rPr>
        <w:t xml:space="preserve"> </w:t>
      </w:r>
      <w:r w:rsidRPr="009174F7">
        <w:rPr>
          <w:rFonts w:ascii="Arial" w:hAnsi="Arial" w:cs="Arial"/>
          <w:szCs w:val="24"/>
        </w:rPr>
        <w:t>засварын</w:t>
      </w:r>
      <w:r w:rsidR="00690DEE" w:rsidRPr="009174F7">
        <w:rPr>
          <w:rFonts w:ascii="Arial" w:hAnsi="Arial" w:cs="Arial"/>
          <w:szCs w:val="24"/>
        </w:rPr>
        <w:t xml:space="preserve"> </w:t>
      </w:r>
      <w:r w:rsidRPr="009174F7">
        <w:rPr>
          <w:rFonts w:ascii="Arial" w:hAnsi="Arial" w:cs="Arial"/>
          <w:szCs w:val="24"/>
        </w:rPr>
        <w:t>зардал</w:t>
      </w:r>
    </w:p>
    <w:p w:rsidR="00C114A4" w:rsidRPr="009174F7" w:rsidRDefault="003114C3" w:rsidP="00F40089">
      <w:pPr>
        <w:numPr>
          <w:ilvl w:val="0"/>
          <w:numId w:val="7"/>
        </w:numPr>
        <w:tabs>
          <w:tab w:val="num" w:pos="1350"/>
        </w:tabs>
        <w:ind w:left="1440" w:hanging="360"/>
        <w:jc w:val="both"/>
        <w:rPr>
          <w:rFonts w:ascii="Arial" w:hAnsi="Arial" w:cs="Arial"/>
          <w:szCs w:val="24"/>
          <w:lang w:val="mn-MN"/>
        </w:rPr>
      </w:pPr>
      <w:r w:rsidRPr="009174F7">
        <w:rPr>
          <w:rFonts w:ascii="Arial" w:hAnsi="Arial" w:cs="Arial"/>
          <w:szCs w:val="24"/>
        </w:rPr>
        <w:t>Геологи</w:t>
      </w:r>
      <w:r w:rsidR="00666937" w:rsidRPr="009174F7">
        <w:rPr>
          <w:rFonts w:ascii="Arial" w:hAnsi="Arial" w:cs="Arial"/>
          <w:szCs w:val="24"/>
        </w:rPr>
        <w:t xml:space="preserve"> </w:t>
      </w:r>
      <w:r w:rsidRPr="009174F7">
        <w:rPr>
          <w:rFonts w:ascii="Arial" w:hAnsi="Arial" w:cs="Arial"/>
          <w:szCs w:val="24"/>
        </w:rPr>
        <w:t>хайгуулын</w:t>
      </w:r>
      <w:r w:rsidR="00666937" w:rsidRPr="009174F7">
        <w:rPr>
          <w:rFonts w:ascii="Arial" w:hAnsi="Arial" w:cs="Arial"/>
          <w:szCs w:val="24"/>
        </w:rPr>
        <w:t xml:space="preserve"> </w:t>
      </w:r>
      <w:r w:rsidRPr="009174F7">
        <w:rPr>
          <w:rFonts w:ascii="Arial" w:hAnsi="Arial" w:cs="Arial"/>
          <w:szCs w:val="24"/>
        </w:rPr>
        <w:t>зардал</w:t>
      </w:r>
    </w:p>
    <w:p w:rsidR="008C4552" w:rsidRPr="009174F7" w:rsidRDefault="008C4552" w:rsidP="008C4552">
      <w:pPr>
        <w:ind w:left="1440"/>
        <w:jc w:val="both"/>
        <w:rPr>
          <w:rFonts w:ascii="Arial" w:hAnsi="Arial" w:cs="Arial"/>
          <w:szCs w:val="24"/>
          <w:lang w:val="mn-MN"/>
        </w:rPr>
      </w:pPr>
    </w:p>
    <w:p w:rsidR="00C114A4" w:rsidRPr="009174F7" w:rsidRDefault="003114C3" w:rsidP="00794780">
      <w:pPr>
        <w:ind w:left="720"/>
        <w:jc w:val="both"/>
        <w:rPr>
          <w:rFonts w:ascii="Arial" w:hAnsi="Arial" w:cs="Arial"/>
          <w:szCs w:val="24"/>
          <w:lang w:val="mn-MN"/>
        </w:rPr>
      </w:pPr>
      <w:r w:rsidRPr="009174F7">
        <w:rPr>
          <w:rFonts w:ascii="Arial" w:hAnsi="Arial" w:cs="Arial"/>
          <w:i/>
          <w:szCs w:val="24"/>
          <w:u w:val="single"/>
          <w:lang w:val="mn-MN"/>
        </w:rPr>
        <w:t>Мэдээллийн</w:t>
      </w:r>
      <w:r w:rsidR="00C114A4" w:rsidRPr="009174F7">
        <w:rPr>
          <w:rFonts w:ascii="Arial" w:hAnsi="Arial" w:cs="Arial"/>
          <w:i/>
          <w:szCs w:val="24"/>
          <w:u w:val="single"/>
          <w:lang w:val="mn-MN"/>
        </w:rPr>
        <w:t xml:space="preserve"> </w:t>
      </w:r>
      <w:r w:rsidRPr="009174F7">
        <w:rPr>
          <w:rFonts w:ascii="Arial" w:hAnsi="Arial" w:cs="Arial"/>
          <w:i/>
          <w:szCs w:val="24"/>
          <w:u w:val="single"/>
          <w:lang w:val="mn-MN"/>
        </w:rPr>
        <w:t>эх</w:t>
      </w:r>
      <w:r w:rsidR="00C114A4"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4079BE" w:rsidRPr="009174F7">
        <w:rPr>
          <w:rFonts w:ascii="Arial" w:hAnsi="Arial" w:cs="Arial"/>
          <w:i/>
          <w:szCs w:val="24"/>
          <w:u w:val="single"/>
          <w:lang w:val="mn-MN"/>
        </w:rPr>
        <w:t>:</w:t>
      </w:r>
      <w:r w:rsidR="004079BE" w:rsidRPr="009174F7">
        <w:rPr>
          <w:rFonts w:ascii="Arial" w:hAnsi="Arial" w:cs="Arial"/>
          <w:szCs w:val="24"/>
          <w:lang w:val="mn-MN"/>
        </w:rPr>
        <w:t xml:space="preserve"> </w:t>
      </w:r>
      <w:r w:rsidRPr="009174F7">
        <w:rPr>
          <w:rFonts w:ascii="Arial" w:hAnsi="Arial" w:cs="Arial"/>
          <w:szCs w:val="24"/>
          <w:lang w:val="mn-MN"/>
        </w:rPr>
        <w:t>Улсын</w:t>
      </w:r>
      <w:r w:rsidR="00666937" w:rsidRPr="009174F7">
        <w:rPr>
          <w:rFonts w:ascii="Arial" w:hAnsi="Arial" w:cs="Arial"/>
          <w:szCs w:val="24"/>
          <w:lang w:val="mn-MN"/>
        </w:rPr>
        <w:t xml:space="preserve"> </w:t>
      </w:r>
      <w:r w:rsidRPr="009174F7">
        <w:rPr>
          <w:rFonts w:ascii="Arial" w:hAnsi="Arial" w:cs="Arial"/>
          <w:szCs w:val="24"/>
          <w:lang w:val="mn-MN"/>
        </w:rPr>
        <w:t>төсвийн</w:t>
      </w:r>
      <w:r w:rsidR="00666937" w:rsidRPr="009174F7">
        <w:rPr>
          <w:rFonts w:ascii="Arial" w:hAnsi="Arial" w:cs="Arial"/>
          <w:szCs w:val="24"/>
          <w:lang w:val="mn-MN"/>
        </w:rPr>
        <w:t xml:space="preserve"> </w:t>
      </w:r>
      <w:r w:rsidRPr="009174F7">
        <w:rPr>
          <w:rFonts w:ascii="Arial" w:hAnsi="Arial" w:cs="Arial"/>
          <w:szCs w:val="24"/>
          <w:lang w:val="mn-MN"/>
        </w:rPr>
        <w:t>зарлагын</w:t>
      </w:r>
      <w:r w:rsidR="00666937" w:rsidRPr="009174F7">
        <w:rPr>
          <w:rFonts w:ascii="Arial" w:hAnsi="Arial" w:cs="Arial"/>
          <w:szCs w:val="24"/>
          <w:lang w:val="mn-MN"/>
        </w:rPr>
        <w:t xml:space="preserve"> </w:t>
      </w:r>
      <w:r w:rsidRPr="009174F7">
        <w:rPr>
          <w:rFonts w:ascii="Arial" w:hAnsi="Arial" w:cs="Arial"/>
          <w:szCs w:val="24"/>
          <w:lang w:val="mn-MN"/>
        </w:rPr>
        <w:t>мэдээнээс</w:t>
      </w:r>
      <w:r w:rsidR="00666937" w:rsidRPr="009174F7">
        <w:rPr>
          <w:rFonts w:ascii="Arial" w:hAnsi="Arial" w:cs="Arial"/>
          <w:szCs w:val="24"/>
          <w:lang w:val="mn-MN"/>
        </w:rPr>
        <w:t xml:space="preserve"> </w:t>
      </w:r>
      <w:r w:rsidRPr="009174F7">
        <w:rPr>
          <w:rFonts w:ascii="Arial" w:hAnsi="Arial" w:cs="Arial"/>
          <w:szCs w:val="24"/>
          <w:lang w:val="mn-MN"/>
        </w:rPr>
        <w:t>дээр</w:t>
      </w:r>
      <w:r w:rsidR="00DF1B59" w:rsidRPr="009174F7">
        <w:rPr>
          <w:rFonts w:ascii="Arial" w:hAnsi="Arial" w:cs="Arial"/>
          <w:szCs w:val="24"/>
          <w:lang w:val="mn-MN"/>
        </w:rPr>
        <w:t xml:space="preserve"> </w:t>
      </w:r>
      <w:r w:rsidRPr="009174F7">
        <w:rPr>
          <w:rFonts w:ascii="Arial" w:hAnsi="Arial" w:cs="Arial"/>
          <w:szCs w:val="24"/>
          <w:lang w:val="mn-MN"/>
        </w:rPr>
        <w:t>дурьдсан</w:t>
      </w:r>
      <w:r w:rsidR="00DF1B59" w:rsidRPr="009174F7">
        <w:rPr>
          <w:rFonts w:ascii="Arial" w:hAnsi="Arial" w:cs="Arial"/>
          <w:szCs w:val="24"/>
          <w:lang w:val="mn-MN"/>
        </w:rPr>
        <w:t xml:space="preserve"> </w:t>
      </w:r>
      <w:r w:rsidRPr="009174F7">
        <w:rPr>
          <w:rFonts w:ascii="Arial" w:hAnsi="Arial" w:cs="Arial"/>
          <w:szCs w:val="24"/>
          <w:lang w:val="mn-MN"/>
        </w:rPr>
        <w:t>зардлуудыг</w:t>
      </w:r>
      <w:r w:rsidR="00DF1B59" w:rsidRPr="009174F7">
        <w:rPr>
          <w:rFonts w:ascii="Arial" w:hAnsi="Arial" w:cs="Arial"/>
          <w:szCs w:val="24"/>
          <w:lang w:val="mn-MN"/>
        </w:rPr>
        <w:t xml:space="preserve"> </w:t>
      </w:r>
      <w:r w:rsidRPr="009174F7">
        <w:rPr>
          <w:rFonts w:ascii="Arial" w:hAnsi="Arial" w:cs="Arial"/>
          <w:szCs w:val="24"/>
          <w:lang w:val="mn-MN"/>
        </w:rPr>
        <w:t>авч</w:t>
      </w:r>
      <w:r w:rsidR="00666937" w:rsidRPr="009174F7">
        <w:rPr>
          <w:rFonts w:ascii="Arial" w:hAnsi="Arial" w:cs="Arial"/>
          <w:szCs w:val="24"/>
          <w:lang w:val="mn-MN"/>
        </w:rPr>
        <w:t xml:space="preserve">, </w:t>
      </w:r>
      <w:r w:rsidRPr="009174F7">
        <w:rPr>
          <w:rFonts w:ascii="Arial" w:hAnsi="Arial" w:cs="Arial"/>
          <w:szCs w:val="24"/>
          <w:lang w:val="mn-MN"/>
        </w:rPr>
        <w:t>Төрийн</w:t>
      </w:r>
      <w:r w:rsidR="00C114A4" w:rsidRPr="009174F7">
        <w:rPr>
          <w:rFonts w:ascii="Arial" w:hAnsi="Arial" w:cs="Arial"/>
          <w:szCs w:val="24"/>
          <w:lang w:val="mn-MN"/>
        </w:rPr>
        <w:t xml:space="preserve"> </w:t>
      </w:r>
      <w:r w:rsidRPr="009174F7">
        <w:rPr>
          <w:rFonts w:ascii="Arial" w:hAnsi="Arial" w:cs="Arial"/>
          <w:szCs w:val="24"/>
          <w:lang w:val="mn-MN"/>
        </w:rPr>
        <w:t>байгууллагын</w:t>
      </w:r>
      <w:r w:rsidR="00C114A4" w:rsidRPr="009174F7">
        <w:rPr>
          <w:rFonts w:ascii="Arial" w:hAnsi="Arial" w:cs="Arial"/>
          <w:szCs w:val="24"/>
          <w:lang w:val="mn-MN"/>
        </w:rPr>
        <w:t xml:space="preserve"> </w:t>
      </w:r>
      <w:r w:rsidRPr="009174F7">
        <w:rPr>
          <w:rFonts w:ascii="Arial" w:hAnsi="Arial" w:cs="Arial"/>
          <w:szCs w:val="24"/>
          <w:lang w:val="mn-MN"/>
        </w:rPr>
        <w:t>секторын</w:t>
      </w:r>
      <w:r w:rsidR="00666937" w:rsidRPr="009174F7">
        <w:rPr>
          <w:rFonts w:ascii="Arial" w:hAnsi="Arial" w:cs="Arial"/>
          <w:szCs w:val="24"/>
          <w:lang w:val="mn-MN"/>
        </w:rPr>
        <w:t xml:space="preserve"> </w:t>
      </w:r>
      <w:r w:rsidRPr="009174F7">
        <w:rPr>
          <w:rFonts w:ascii="Arial" w:hAnsi="Arial" w:cs="Arial"/>
          <w:szCs w:val="24"/>
          <w:lang w:val="mn-MN"/>
        </w:rPr>
        <w:t>хөрөнгийн</w:t>
      </w:r>
      <w:r w:rsidR="00666937" w:rsidRPr="009174F7">
        <w:rPr>
          <w:rFonts w:ascii="Arial" w:hAnsi="Arial" w:cs="Arial"/>
          <w:szCs w:val="24"/>
          <w:lang w:val="mn-MN"/>
        </w:rPr>
        <w:t xml:space="preserve"> </w:t>
      </w:r>
      <w:r w:rsidRPr="009174F7">
        <w:rPr>
          <w:rFonts w:ascii="Arial" w:hAnsi="Arial" w:cs="Arial"/>
          <w:szCs w:val="24"/>
          <w:lang w:val="mn-MN"/>
        </w:rPr>
        <w:t>шилжүүлэг</w:t>
      </w:r>
      <w:r w:rsidR="00DF1B59" w:rsidRPr="009174F7">
        <w:rPr>
          <w:rFonts w:ascii="Arial" w:hAnsi="Arial" w:cs="Arial"/>
          <w:szCs w:val="24"/>
          <w:lang w:val="mn-MN"/>
        </w:rPr>
        <w:t xml:space="preserve"> (</w:t>
      </w:r>
      <w:r w:rsidRPr="009174F7">
        <w:rPr>
          <w:rFonts w:ascii="Arial" w:hAnsi="Arial" w:cs="Arial"/>
          <w:szCs w:val="24"/>
          <w:lang w:val="mn-MN"/>
        </w:rPr>
        <w:t>өгсөн</w:t>
      </w:r>
      <w:r w:rsidR="00DF1B59" w:rsidRPr="009174F7">
        <w:rPr>
          <w:rFonts w:ascii="Arial" w:hAnsi="Arial" w:cs="Arial"/>
          <w:szCs w:val="24"/>
          <w:lang w:val="mn-MN"/>
        </w:rPr>
        <w:t>)-</w:t>
      </w:r>
      <w:r w:rsidRPr="009174F7">
        <w:rPr>
          <w:rFonts w:ascii="Arial" w:hAnsi="Arial" w:cs="Arial"/>
          <w:szCs w:val="24"/>
          <w:lang w:val="mn-MN"/>
        </w:rPr>
        <w:t>т</w:t>
      </w:r>
      <w:r w:rsidR="00666937" w:rsidRPr="009174F7">
        <w:rPr>
          <w:rFonts w:ascii="Arial" w:hAnsi="Arial" w:cs="Arial"/>
          <w:szCs w:val="24"/>
          <w:lang w:val="mn-MN"/>
        </w:rPr>
        <w:t xml:space="preserve">, </w:t>
      </w:r>
      <w:r w:rsidRPr="009174F7">
        <w:rPr>
          <w:rFonts w:ascii="Arial" w:hAnsi="Arial" w:cs="Arial"/>
          <w:szCs w:val="24"/>
          <w:lang w:val="mn-MN"/>
        </w:rPr>
        <w:t>Санхүүгийн</w:t>
      </w:r>
      <w:r w:rsidR="00666937" w:rsidRPr="009174F7">
        <w:rPr>
          <w:rFonts w:ascii="Arial" w:hAnsi="Arial" w:cs="Arial"/>
          <w:szCs w:val="24"/>
          <w:lang w:val="mn-MN"/>
        </w:rPr>
        <w:t xml:space="preserve"> </w:t>
      </w:r>
      <w:r w:rsidRPr="009174F7">
        <w:rPr>
          <w:rFonts w:ascii="Arial" w:hAnsi="Arial" w:cs="Arial"/>
          <w:szCs w:val="24"/>
          <w:lang w:val="mn-MN"/>
        </w:rPr>
        <w:t>бус</w:t>
      </w:r>
      <w:r w:rsidR="00666937" w:rsidRPr="009174F7">
        <w:rPr>
          <w:rFonts w:ascii="Arial" w:hAnsi="Arial" w:cs="Arial"/>
          <w:szCs w:val="24"/>
          <w:lang w:val="mn-MN"/>
        </w:rPr>
        <w:t xml:space="preserve"> </w:t>
      </w:r>
      <w:r w:rsidRPr="009174F7">
        <w:rPr>
          <w:rFonts w:ascii="Arial" w:hAnsi="Arial" w:cs="Arial"/>
          <w:szCs w:val="24"/>
          <w:lang w:val="mn-MN"/>
        </w:rPr>
        <w:t>секторын</w:t>
      </w:r>
      <w:r w:rsidR="00666937" w:rsidRPr="009174F7">
        <w:rPr>
          <w:rFonts w:ascii="Arial" w:hAnsi="Arial" w:cs="Arial"/>
          <w:szCs w:val="24"/>
          <w:lang w:val="mn-MN"/>
        </w:rPr>
        <w:t xml:space="preserve"> </w:t>
      </w:r>
      <w:r w:rsidRPr="009174F7">
        <w:rPr>
          <w:rFonts w:ascii="Arial" w:hAnsi="Arial" w:cs="Arial"/>
          <w:szCs w:val="24"/>
          <w:lang w:val="mn-MN"/>
        </w:rPr>
        <w:t>хөрөнгийн</w:t>
      </w:r>
      <w:r w:rsidR="00666937" w:rsidRPr="009174F7">
        <w:rPr>
          <w:rFonts w:ascii="Arial" w:hAnsi="Arial" w:cs="Arial"/>
          <w:szCs w:val="24"/>
          <w:lang w:val="mn-MN"/>
        </w:rPr>
        <w:t xml:space="preserve"> </w:t>
      </w:r>
      <w:r w:rsidR="00C114A4" w:rsidRPr="009174F7">
        <w:rPr>
          <w:rFonts w:ascii="Arial" w:hAnsi="Arial" w:cs="Arial"/>
          <w:szCs w:val="24"/>
          <w:lang w:val="mn-MN"/>
        </w:rPr>
        <w:t xml:space="preserve"> </w:t>
      </w:r>
      <w:r w:rsidRPr="009174F7">
        <w:rPr>
          <w:rFonts w:ascii="Arial" w:hAnsi="Arial" w:cs="Arial"/>
          <w:szCs w:val="24"/>
          <w:lang w:val="mn-MN"/>
        </w:rPr>
        <w:t>шилжүүлэг</w:t>
      </w:r>
      <w:r w:rsidR="00DF1B59" w:rsidRPr="009174F7">
        <w:rPr>
          <w:rFonts w:ascii="Arial" w:hAnsi="Arial" w:cs="Arial"/>
          <w:szCs w:val="24"/>
          <w:lang w:val="mn-MN"/>
        </w:rPr>
        <w:t xml:space="preserve"> (</w:t>
      </w:r>
      <w:r w:rsidRPr="009174F7">
        <w:rPr>
          <w:rFonts w:ascii="Arial" w:hAnsi="Arial" w:cs="Arial"/>
          <w:szCs w:val="24"/>
          <w:lang w:val="mn-MN"/>
        </w:rPr>
        <w:t>авсан</w:t>
      </w:r>
      <w:r w:rsidR="00DF1B59" w:rsidRPr="009174F7">
        <w:rPr>
          <w:rFonts w:ascii="Arial" w:hAnsi="Arial" w:cs="Arial"/>
          <w:szCs w:val="24"/>
          <w:lang w:val="mn-MN"/>
        </w:rPr>
        <w:t>)-</w:t>
      </w:r>
      <w:r w:rsidRPr="009174F7">
        <w:rPr>
          <w:rFonts w:ascii="Arial" w:hAnsi="Arial" w:cs="Arial"/>
          <w:szCs w:val="24"/>
          <w:lang w:val="mn-MN"/>
        </w:rPr>
        <w:t>т</w:t>
      </w:r>
      <w:r w:rsidR="00666937" w:rsidRPr="009174F7">
        <w:rPr>
          <w:rFonts w:ascii="Arial" w:hAnsi="Arial" w:cs="Arial"/>
          <w:szCs w:val="24"/>
          <w:lang w:val="mn-MN"/>
        </w:rPr>
        <w:t xml:space="preserve"> </w:t>
      </w:r>
      <w:r w:rsidR="00DF1B59" w:rsidRPr="009174F7">
        <w:rPr>
          <w:rFonts w:ascii="Arial" w:hAnsi="Arial" w:cs="Arial"/>
          <w:szCs w:val="24"/>
          <w:lang w:val="mn-MN"/>
        </w:rPr>
        <w:t xml:space="preserve"> </w:t>
      </w:r>
      <w:r w:rsidRPr="009174F7">
        <w:rPr>
          <w:rFonts w:ascii="Arial" w:hAnsi="Arial" w:cs="Arial"/>
          <w:szCs w:val="24"/>
          <w:lang w:val="mn-MN"/>
        </w:rPr>
        <w:t>тус</w:t>
      </w:r>
      <w:r w:rsidR="00DF1B59" w:rsidRPr="009174F7">
        <w:rPr>
          <w:rFonts w:ascii="Arial" w:hAnsi="Arial" w:cs="Arial"/>
          <w:szCs w:val="24"/>
          <w:lang w:val="mn-MN"/>
        </w:rPr>
        <w:t xml:space="preserve"> </w:t>
      </w:r>
      <w:r w:rsidRPr="009174F7">
        <w:rPr>
          <w:rFonts w:ascii="Arial" w:hAnsi="Arial" w:cs="Arial"/>
          <w:szCs w:val="24"/>
          <w:lang w:val="mn-MN"/>
        </w:rPr>
        <w:t>тус</w:t>
      </w:r>
      <w:r w:rsidR="00DF1B59" w:rsidRPr="009174F7">
        <w:rPr>
          <w:rFonts w:ascii="Arial" w:hAnsi="Arial" w:cs="Arial"/>
          <w:szCs w:val="24"/>
          <w:lang w:val="mn-MN"/>
        </w:rPr>
        <w:t xml:space="preserve"> </w:t>
      </w:r>
      <w:r w:rsidRPr="009174F7">
        <w:rPr>
          <w:rFonts w:ascii="Arial" w:hAnsi="Arial" w:cs="Arial"/>
          <w:szCs w:val="24"/>
          <w:lang w:val="mn-MN"/>
        </w:rPr>
        <w:t>тусгана</w:t>
      </w:r>
      <w:r w:rsidR="00C114A4" w:rsidRPr="009174F7">
        <w:rPr>
          <w:rFonts w:ascii="Arial" w:hAnsi="Arial" w:cs="Arial"/>
          <w:szCs w:val="24"/>
          <w:lang w:val="mn-MN"/>
        </w:rPr>
        <w:t>.</w:t>
      </w:r>
    </w:p>
    <w:p w:rsidR="00A16EA4" w:rsidRPr="009174F7" w:rsidRDefault="00A16EA4" w:rsidP="00A16EA4">
      <w:pPr>
        <w:jc w:val="both"/>
        <w:rPr>
          <w:rFonts w:ascii="Arial" w:hAnsi="Arial" w:cs="Arial"/>
          <w:szCs w:val="24"/>
          <w:u w:val="single"/>
          <w:lang w:val="mn-MN"/>
        </w:rPr>
      </w:pPr>
    </w:p>
    <w:p w:rsidR="00A16EA4" w:rsidRPr="009174F7" w:rsidRDefault="005318EC" w:rsidP="00A16EA4">
      <w:pPr>
        <w:ind w:left="720"/>
        <w:jc w:val="both"/>
        <w:rPr>
          <w:rFonts w:ascii="Arial" w:hAnsi="Arial" w:cs="Arial"/>
          <w:szCs w:val="24"/>
          <w:lang w:val="mn-MN"/>
        </w:rPr>
      </w:pPr>
      <w:r w:rsidRPr="009174F7">
        <w:rPr>
          <w:rFonts w:ascii="Arial" w:hAnsi="Arial" w:cs="Arial"/>
          <w:szCs w:val="24"/>
          <w:u w:val="single"/>
        </w:rPr>
        <w:t xml:space="preserve">D.9.9 </w:t>
      </w:r>
      <w:r w:rsidR="003114C3" w:rsidRPr="009174F7">
        <w:rPr>
          <w:rFonts w:ascii="Arial" w:hAnsi="Arial" w:cs="Arial"/>
          <w:szCs w:val="24"/>
          <w:u w:val="single"/>
          <w:lang w:val="mn-MN"/>
        </w:rPr>
        <w:t>Бусад</w:t>
      </w:r>
      <w:r w:rsidR="00D67945" w:rsidRPr="009174F7">
        <w:rPr>
          <w:rFonts w:ascii="Arial" w:hAnsi="Arial" w:cs="Arial"/>
          <w:szCs w:val="24"/>
          <w:u w:val="single"/>
          <w:lang w:val="mn-MN"/>
        </w:rPr>
        <w:t xml:space="preserve"> </w:t>
      </w:r>
      <w:r w:rsidR="003114C3" w:rsidRPr="009174F7">
        <w:rPr>
          <w:rFonts w:ascii="Arial" w:hAnsi="Arial" w:cs="Arial"/>
          <w:szCs w:val="24"/>
          <w:u w:val="single"/>
          <w:lang w:val="mn-MN"/>
        </w:rPr>
        <w:t>шилжүүлэг</w:t>
      </w:r>
      <w:r w:rsidR="00A16EA4" w:rsidRPr="009174F7">
        <w:rPr>
          <w:rFonts w:ascii="Arial" w:hAnsi="Arial" w:cs="Arial"/>
          <w:szCs w:val="24"/>
          <w:u w:val="single"/>
          <w:lang w:val="mn-MN"/>
        </w:rPr>
        <w:t>:</w:t>
      </w:r>
      <w:r w:rsidR="00A16EA4" w:rsidRPr="009174F7">
        <w:rPr>
          <w:rFonts w:ascii="Arial" w:hAnsi="Arial" w:cs="Arial"/>
          <w:szCs w:val="24"/>
          <w:lang w:val="mn-MN"/>
        </w:rPr>
        <w:t xml:space="preserve"> </w:t>
      </w:r>
      <w:r w:rsidR="003114C3" w:rsidRPr="009174F7">
        <w:rPr>
          <w:rFonts w:ascii="Arial" w:hAnsi="Arial" w:cs="Arial"/>
          <w:szCs w:val="24"/>
          <w:lang w:val="mn-MN"/>
        </w:rPr>
        <w:t>Улсын</w:t>
      </w:r>
      <w:r w:rsidR="00D52696" w:rsidRPr="009174F7">
        <w:rPr>
          <w:rFonts w:ascii="Arial" w:hAnsi="Arial" w:cs="Arial"/>
          <w:szCs w:val="24"/>
          <w:lang w:val="mn-MN"/>
        </w:rPr>
        <w:t xml:space="preserve"> </w:t>
      </w:r>
      <w:r w:rsidR="003114C3" w:rsidRPr="009174F7">
        <w:rPr>
          <w:rFonts w:ascii="Arial" w:hAnsi="Arial" w:cs="Arial"/>
          <w:szCs w:val="24"/>
          <w:lang w:val="mn-MN"/>
        </w:rPr>
        <w:t>төсвөөс</w:t>
      </w:r>
      <w:r w:rsidR="00D52696" w:rsidRPr="009174F7">
        <w:rPr>
          <w:rFonts w:ascii="Arial" w:hAnsi="Arial" w:cs="Arial"/>
          <w:szCs w:val="24"/>
          <w:lang w:val="mn-MN"/>
        </w:rPr>
        <w:t xml:space="preserve"> </w:t>
      </w:r>
      <w:r w:rsidR="003114C3" w:rsidRPr="009174F7">
        <w:rPr>
          <w:rFonts w:ascii="Arial" w:hAnsi="Arial" w:cs="Arial"/>
          <w:szCs w:val="24"/>
          <w:lang w:val="mn-MN"/>
        </w:rPr>
        <w:t>олгосон</w:t>
      </w:r>
      <w:r w:rsidR="00D52696" w:rsidRPr="009174F7">
        <w:rPr>
          <w:rFonts w:ascii="Arial" w:hAnsi="Arial" w:cs="Arial"/>
          <w:szCs w:val="24"/>
          <w:lang w:val="mn-MN"/>
        </w:rPr>
        <w:t xml:space="preserve"> </w:t>
      </w:r>
      <w:r w:rsidR="003114C3" w:rsidRPr="009174F7">
        <w:rPr>
          <w:rFonts w:ascii="Arial" w:hAnsi="Arial" w:cs="Arial"/>
          <w:szCs w:val="24"/>
          <w:lang w:val="mn-MN"/>
        </w:rPr>
        <w:t>дараах</w:t>
      </w:r>
      <w:r w:rsidR="00D52696" w:rsidRPr="009174F7">
        <w:rPr>
          <w:rFonts w:ascii="Arial" w:hAnsi="Arial" w:cs="Arial"/>
          <w:szCs w:val="24"/>
          <w:lang w:val="mn-MN"/>
        </w:rPr>
        <w:t xml:space="preserve"> </w:t>
      </w:r>
      <w:r w:rsidR="003114C3" w:rsidRPr="009174F7">
        <w:rPr>
          <w:rFonts w:ascii="Arial" w:hAnsi="Arial" w:cs="Arial"/>
          <w:szCs w:val="24"/>
          <w:lang w:val="mn-MN"/>
        </w:rPr>
        <w:t>төрлийн</w:t>
      </w:r>
      <w:r w:rsidR="00D52696" w:rsidRPr="009174F7">
        <w:rPr>
          <w:rFonts w:ascii="Arial" w:hAnsi="Arial" w:cs="Arial"/>
          <w:szCs w:val="24"/>
          <w:lang w:val="mn-MN"/>
        </w:rPr>
        <w:t xml:space="preserve"> </w:t>
      </w:r>
      <w:r w:rsidR="003114C3" w:rsidRPr="009174F7">
        <w:rPr>
          <w:rFonts w:ascii="Arial" w:hAnsi="Arial" w:cs="Arial"/>
          <w:szCs w:val="24"/>
          <w:lang w:val="mn-MN"/>
        </w:rPr>
        <w:t>тэтгэмжүүдийг</w:t>
      </w:r>
      <w:r w:rsidR="00D52696" w:rsidRPr="009174F7">
        <w:rPr>
          <w:rFonts w:ascii="Arial" w:hAnsi="Arial" w:cs="Arial"/>
          <w:szCs w:val="24"/>
          <w:lang w:val="mn-MN"/>
        </w:rPr>
        <w:t xml:space="preserve"> </w:t>
      </w:r>
      <w:r w:rsidR="003114C3" w:rsidRPr="009174F7">
        <w:rPr>
          <w:rFonts w:ascii="Arial" w:hAnsi="Arial" w:cs="Arial"/>
          <w:szCs w:val="24"/>
          <w:lang w:val="mn-MN"/>
        </w:rPr>
        <w:t>хөрөнгийн</w:t>
      </w:r>
      <w:r w:rsidR="00D52696" w:rsidRPr="009174F7">
        <w:rPr>
          <w:rFonts w:ascii="Arial" w:hAnsi="Arial" w:cs="Arial"/>
          <w:szCs w:val="24"/>
          <w:lang w:val="mn-MN"/>
        </w:rPr>
        <w:t xml:space="preserve"> </w:t>
      </w:r>
      <w:r w:rsidR="003114C3" w:rsidRPr="009174F7">
        <w:rPr>
          <w:rFonts w:ascii="Arial" w:hAnsi="Arial" w:cs="Arial"/>
          <w:szCs w:val="24"/>
          <w:lang w:val="mn-MN"/>
        </w:rPr>
        <w:t>шилжүүлгийн</w:t>
      </w:r>
      <w:r w:rsidR="00D52696" w:rsidRPr="009174F7">
        <w:rPr>
          <w:rFonts w:ascii="Arial" w:hAnsi="Arial" w:cs="Arial"/>
          <w:szCs w:val="24"/>
          <w:lang w:val="mn-MN"/>
        </w:rPr>
        <w:t xml:space="preserve"> </w:t>
      </w:r>
      <w:r w:rsidR="003114C3" w:rsidRPr="009174F7">
        <w:rPr>
          <w:rFonts w:ascii="Arial" w:hAnsi="Arial" w:cs="Arial"/>
          <w:szCs w:val="24"/>
          <w:lang w:val="mn-MN"/>
        </w:rPr>
        <w:t>бусад</w:t>
      </w:r>
      <w:r w:rsidR="00D52696" w:rsidRPr="009174F7">
        <w:rPr>
          <w:rFonts w:ascii="Arial" w:hAnsi="Arial" w:cs="Arial"/>
          <w:szCs w:val="24"/>
          <w:lang w:val="mn-MN"/>
        </w:rPr>
        <w:t xml:space="preserve"> </w:t>
      </w:r>
      <w:r w:rsidR="003114C3" w:rsidRPr="009174F7">
        <w:rPr>
          <w:rFonts w:ascii="Arial" w:hAnsi="Arial" w:cs="Arial"/>
          <w:szCs w:val="24"/>
          <w:lang w:val="mn-MN"/>
        </w:rPr>
        <w:t>шилжүүлэгт</w:t>
      </w:r>
      <w:r w:rsidR="00A16EA4" w:rsidRPr="009174F7">
        <w:rPr>
          <w:rFonts w:ascii="Arial" w:hAnsi="Arial" w:cs="Arial"/>
          <w:szCs w:val="24"/>
          <w:lang w:val="mn-MN"/>
        </w:rPr>
        <w:t xml:space="preserve"> </w:t>
      </w:r>
      <w:r w:rsidR="003114C3" w:rsidRPr="009174F7">
        <w:rPr>
          <w:rFonts w:ascii="Arial" w:hAnsi="Arial" w:cs="Arial"/>
          <w:szCs w:val="24"/>
          <w:lang w:val="mn-MN"/>
        </w:rPr>
        <w:t>тусгана</w:t>
      </w:r>
      <w:r w:rsidR="00A16EA4" w:rsidRPr="009174F7">
        <w:rPr>
          <w:rFonts w:ascii="Arial" w:hAnsi="Arial" w:cs="Arial"/>
          <w:szCs w:val="24"/>
          <w:lang w:val="mn-MN"/>
        </w:rPr>
        <w:t xml:space="preserve">. </w:t>
      </w:r>
      <w:r w:rsidR="003114C3" w:rsidRPr="009174F7">
        <w:rPr>
          <w:rFonts w:ascii="Arial" w:hAnsi="Arial" w:cs="Arial"/>
          <w:szCs w:val="24"/>
          <w:lang w:val="mn-MN"/>
        </w:rPr>
        <w:t>Үүнд</w:t>
      </w:r>
      <w:r w:rsidR="00A16EA4" w:rsidRPr="009174F7">
        <w:rPr>
          <w:rFonts w:ascii="Arial" w:hAnsi="Arial" w:cs="Arial"/>
          <w:szCs w:val="24"/>
          <w:lang w:val="mn-MN"/>
        </w:rPr>
        <w:t>:</w:t>
      </w:r>
    </w:p>
    <w:p w:rsidR="00A72DEA" w:rsidRPr="009174F7" w:rsidRDefault="003114C3" w:rsidP="002A5404">
      <w:pPr>
        <w:numPr>
          <w:ilvl w:val="1"/>
          <w:numId w:val="16"/>
        </w:numPr>
        <w:rPr>
          <w:rFonts w:ascii="Arial" w:hAnsi="Arial" w:cs="Arial"/>
          <w:szCs w:val="24"/>
          <w:lang w:val="mn-MN"/>
        </w:rPr>
      </w:pPr>
      <w:r w:rsidRPr="009174F7">
        <w:rPr>
          <w:rFonts w:ascii="Arial" w:hAnsi="Arial" w:cs="Arial"/>
          <w:szCs w:val="24"/>
          <w:lang w:val="mn-MN"/>
        </w:rPr>
        <w:t>Ахмад</w:t>
      </w:r>
      <w:r w:rsidR="00A72DEA" w:rsidRPr="009174F7">
        <w:rPr>
          <w:rFonts w:ascii="Arial" w:hAnsi="Arial" w:cs="Arial"/>
          <w:szCs w:val="24"/>
          <w:lang w:val="mn-MN"/>
        </w:rPr>
        <w:t xml:space="preserve"> </w:t>
      </w:r>
      <w:r w:rsidRPr="009174F7">
        <w:rPr>
          <w:rFonts w:ascii="Arial" w:hAnsi="Arial" w:cs="Arial"/>
          <w:szCs w:val="24"/>
          <w:lang w:val="mn-MN"/>
        </w:rPr>
        <w:t>дайчдад</w:t>
      </w:r>
      <w:r w:rsidR="00A72DEA" w:rsidRPr="009174F7">
        <w:rPr>
          <w:rFonts w:ascii="Arial" w:hAnsi="Arial" w:cs="Arial"/>
          <w:szCs w:val="24"/>
          <w:lang w:val="mn-MN"/>
        </w:rPr>
        <w:t xml:space="preserve"> </w:t>
      </w:r>
      <w:r w:rsidRPr="009174F7">
        <w:rPr>
          <w:rFonts w:ascii="Arial" w:hAnsi="Arial" w:cs="Arial"/>
          <w:szCs w:val="24"/>
          <w:lang w:val="mn-MN"/>
        </w:rPr>
        <w:t>олгох</w:t>
      </w:r>
      <w:r w:rsidR="00A72DEA" w:rsidRPr="009174F7">
        <w:rPr>
          <w:rFonts w:ascii="Arial" w:hAnsi="Arial" w:cs="Arial"/>
          <w:szCs w:val="24"/>
          <w:lang w:val="mn-MN"/>
        </w:rPr>
        <w:t xml:space="preserve"> </w:t>
      </w:r>
      <w:r w:rsidRPr="009174F7">
        <w:rPr>
          <w:rFonts w:ascii="Arial" w:hAnsi="Arial" w:cs="Arial"/>
          <w:szCs w:val="24"/>
          <w:lang w:val="mn-MN"/>
        </w:rPr>
        <w:t>нэг</w:t>
      </w:r>
      <w:r w:rsidR="00A72DEA" w:rsidRPr="009174F7">
        <w:rPr>
          <w:rFonts w:ascii="Arial" w:hAnsi="Arial" w:cs="Arial"/>
          <w:szCs w:val="24"/>
          <w:lang w:val="mn-MN"/>
        </w:rPr>
        <w:t xml:space="preserve"> </w:t>
      </w:r>
      <w:r w:rsidRPr="009174F7">
        <w:rPr>
          <w:rFonts w:ascii="Arial" w:hAnsi="Arial" w:cs="Arial"/>
          <w:szCs w:val="24"/>
          <w:lang w:val="mn-MN"/>
        </w:rPr>
        <w:t>удаагийн</w:t>
      </w:r>
      <w:r w:rsidR="00A72DEA" w:rsidRPr="009174F7">
        <w:rPr>
          <w:rFonts w:ascii="Arial" w:hAnsi="Arial" w:cs="Arial"/>
          <w:szCs w:val="24"/>
          <w:lang w:val="mn-MN"/>
        </w:rPr>
        <w:t xml:space="preserve"> </w:t>
      </w:r>
      <w:r w:rsidRPr="009174F7">
        <w:rPr>
          <w:rFonts w:ascii="Arial" w:hAnsi="Arial" w:cs="Arial"/>
          <w:szCs w:val="24"/>
          <w:lang w:val="mn-MN"/>
        </w:rPr>
        <w:t>тусламж</w:t>
      </w:r>
    </w:p>
    <w:p w:rsidR="00A72DEA" w:rsidRPr="009174F7" w:rsidRDefault="003114C3" w:rsidP="002A5404">
      <w:pPr>
        <w:numPr>
          <w:ilvl w:val="1"/>
          <w:numId w:val="16"/>
        </w:numPr>
        <w:rPr>
          <w:rFonts w:ascii="Arial" w:hAnsi="Arial" w:cs="Arial"/>
          <w:szCs w:val="24"/>
          <w:lang w:val="mn-MN"/>
        </w:rPr>
      </w:pPr>
      <w:r w:rsidRPr="009174F7">
        <w:rPr>
          <w:rFonts w:ascii="Arial" w:hAnsi="Arial" w:cs="Arial"/>
          <w:szCs w:val="24"/>
          <w:lang w:val="mn-MN"/>
        </w:rPr>
        <w:t>Залуу</w:t>
      </w:r>
      <w:r w:rsidR="00A72DEA" w:rsidRPr="009174F7">
        <w:rPr>
          <w:rFonts w:ascii="Arial" w:hAnsi="Arial" w:cs="Arial"/>
          <w:szCs w:val="24"/>
          <w:lang w:val="mn-MN"/>
        </w:rPr>
        <w:t xml:space="preserve"> </w:t>
      </w:r>
      <w:r w:rsidRPr="009174F7">
        <w:rPr>
          <w:rFonts w:ascii="Arial" w:hAnsi="Arial" w:cs="Arial"/>
          <w:szCs w:val="24"/>
          <w:lang w:val="mn-MN"/>
        </w:rPr>
        <w:t>гэр</w:t>
      </w:r>
      <w:r w:rsidR="00A72DEA" w:rsidRPr="009174F7">
        <w:rPr>
          <w:rFonts w:ascii="Arial" w:hAnsi="Arial" w:cs="Arial"/>
          <w:szCs w:val="24"/>
          <w:lang w:val="mn-MN"/>
        </w:rPr>
        <w:t xml:space="preserve"> </w:t>
      </w:r>
      <w:r w:rsidRPr="009174F7">
        <w:rPr>
          <w:rFonts w:ascii="Arial" w:hAnsi="Arial" w:cs="Arial"/>
          <w:szCs w:val="24"/>
          <w:lang w:val="mn-MN"/>
        </w:rPr>
        <w:t>бүл</w:t>
      </w:r>
      <w:r w:rsidR="00A72DEA" w:rsidRPr="009174F7">
        <w:rPr>
          <w:rFonts w:ascii="Arial" w:hAnsi="Arial" w:cs="Arial"/>
          <w:szCs w:val="24"/>
          <w:lang w:val="mn-MN"/>
        </w:rPr>
        <w:t xml:space="preserve"> </w:t>
      </w:r>
      <w:r w:rsidRPr="009174F7">
        <w:rPr>
          <w:rFonts w:ascii="Arial" w:hAnsi="Arial" w:cs="Arial"/>
          <w:szCs w:val="24"/>
          <w:lang w:val="mn-MN"/>
        </w:rPr>
        <w:t>хөтөлбөрийн</w:t>
      </w:r>
      <w:r w:rsidR="00F213A6" w:rsidRPr="009174F7">
        <w:rPr>
          <w:rFonts w:ascii="Arial" w:hAnsi="Arial" w:cs="Arial"/>
          <w:szCs w:val="24"/>
          <w:lang w:val="mn-MN"/>
        </w:rPr>
        <w:t xml:space="preserve"> </w:t>
      </w:r>
      <w:r w:rsidRPr="009174F7">
        <w:rPr>
          <w:rFonts w:ascii="Arial" w:hAnsi="Arial" w:cs="Arial"/>
          <w:szCs w:val="24"/>
          <w:lang w:val="mn-MN"/>
        </w:rPr>
        <w:t>зардал</w:t>
      </w:r>
    </w:p>
    <w:p w:rsidR="006913E2" w:rsidRPr="009174F7" w:rsidRDefault="003114C3" w:rsidP="002A5404">
      <w:pPr>
        <w:numPr>
          <w:ilvl w:val="1"/>
          <w:numId w:val="16"/>
        </w:numPr>
        <w:rPr>
          <w:rFonts w:ascii="Arial" w:hAnsi="Arial" w:cs="Arial"/>
          <w:szCs w:val="24"/>
          <w:lang w:val="mn-MN"/>
        </w:rPr>
      </w:pPr>
      <w:r w:rsidRPr="009174F7">
        <w:rPr>
          <w:rFonts w:ascii="Arial" w:hAnsi="Arial" w:cs="Arial"/>
          <w:szCs w:val="24"/>
          <w:lang w:val="mn-MN"/>
        </w:rPr>
        <w:lastRenderedPageBreak/>
        <w:t>Шинээр</w:t>
      </w:r>
      <w:r w:rsidR="00A72DEA" w:rsidRPr="009174F7">
        <w:rPr>
          <w:rFonts w:ascii="Arial" w:hAnsi="Arial" w:cs="Arial"/>
          <w:szCs w:val="24"/>
          <w:lang w:val="mn-MN"/>
        </w:rPr>
        <w:t xml:space="preserve"> </w:t>
      </w:r>
      <w:r w:rsidRPr="009174F7">
        <w:rPr>
          <w:rFonts w:ascii="Arial" w:hAnsi="Arial" w:cs="Arial"/>
          <w:szCs w:val="24"/>
          <w:lang w:val="mn-MN"/>
        </w:rPr>
        <w:t>төрсөн</w:t>
      </w:r>
      <w:r w:rsidR="00A72DEA" w:rsidRPr="009174F7">
        <w:rPr>
          <w:rFonts w:ascii="Arial" w:hAnsi="Arial" w:cs="Arial"/>
          <w:szCs w:val="24"/>
          <w:lang w:val="mn-MN"/>
        </w:rPr>
        <w:t xml:space="preserve"> </w:t>
      </w:r>
      <w:r w:rsidRPr="009174F7">
        <w:rPr>
          <w:rFonts w:ascii="Arial" w:hAnsi="Arial" w:cs="Arial"/>
          <w:szCs w:val="24"/>
          <w:lang w:val="mn-MN"/>
        </w:rPr>
        <w:t>хүүхдэд</w:t>
      </w:r>
      <w:r w:rsidR="00A72DEA" w:rsidRPr="009174F7">
        <w:rPr>
          <w:rFonts w:ascii="Arial" w:hAnsi="Arial" w:cs="Arial"/>
          <w:szCs w:val="24"/>
          <w:lang w:val="mn-MN"/>
        </w:rPr>
        <w:t xml:space="preserve"> </w:t>
      </w:r>
      <w:r w:rsidRPr="009174F7">
        <w:rPr>
          <w:rFonts w:ascii="Arial" w:hAnsi="Arial" w:cs="Arial"/>
          <w:szCs w:val="24"/>
          <w:lang w:val="mn-MN"/>
        </w:rPr>
        <w:t>олгох</w:t>
      </w:r>
      <w:r w:rsidR="00A72DEA" w:rsidRPr="009174F7">
        <w:rPr>
          <w:rFonts w:ascii="Arial" w:hAnsi="Arial" w:cs="Arial"/>
          <w:szCs w:val="24"/>
          <w:lang w:val="mn-MN"/>
        </w:rPr>
        <w:t xml:space="preserve"> </w:t>
      </w:r>
      <w:r w:rsidRPr="009174F7">
        <w:rPr>
          <w:rFonts w:ascii="Arial" w:hAnsi="Arial" w:cs="Arial"/>
          <w:szCs w:val="24"/>
          <w:lang w:val="mn-MN"/>
        </w:rPr>
        <w:t>тэтгэмж</w:t>
      </w:r>
    </w:p>
    <w:p w:rsidR="006913E2" w:rsidRPr="009174F7" w:rsidRDefault="003114C3" w:rsidP="002A5404">
      <w:pPr>
        <w:numPr>
          <w:ilvl w:val="1"/>
          <w:numId w:val="16"/>
        </w:numPr>
        <w:rPr>
          <w:rFonts w:ascii="Arial" w:hAnsi="Arial" w:cs="Arial"/>
          <w:szCs w:val="24"/>
        </w:rPr>
      </w:pPr>
      <w:r w:rsidRPr="009174F7">
        <w:rPr>
          <w:rFonts w:ascii="Arial" w:hAnsi="Arial" w:cs="Arial"/>
          <w:szCs w:val="24"/>
        </w:rPr>
        <w:t>Нөхөн</w:t>
      </w:r>
      <w:r w:rsidR="00F213A6" w:rsidRPr="009174F7">
        <w:rPr>
          <w:rFonts w:ascii="Arial" w:hAnsi="Arial" w:cs="Arial"/>
          <w:szCs w:val="24"/>
        </w:rPr>
        <w:t xml:space="preserve"> </w:t>
      </w:r>
      <w:r w:rsidRPr="009174F7">
        <w:rPr>
          <w:rFonts w:ascii="Arial" w:hAnsi="Arial" w:cs="Arial"/>
          <w:szCs w:val="24"/>
        </w:rPr>
        <w:t>олговрын</w:t>
      </w:r>
      <w:r w:rsidR="00F213A6" w:rsidRPr="009174F7">
        <w:rPr>
          <w:rFonts w:ascii="Arial" w:hAnsi="Arial" w:cs="Arial"/>
          <w:szCs w:val="24"/>
        </w:rPr>
        <w:t xml:space="preserve"> </w:t>
      </w:r>
      <w:r w:rsidRPr="009174F7">
        <w:rPr>
          <w:rFonts w:ascii="Arial" w:hAnsi="Arial" w:cs="Arial"/>
          <w:szCs w:val="24"/>
        </w:rPr>
        <w:t>зардал</w:t>
      </w:r>
    </w:p>
    <w:p w:rsidR="006913E2" w:rsidRPr="009174F7" w:rsidRDefault="003114C3" w:rsidP="002A5404">
      <w:pPr>
        <w:numPr>
          <w:ilvl w:val="1"/>
          <w:numId w:val="16"/>
        </w:numPr>
        <w:rPr>
          <w:rFonts w:ascii="Arial" w:hAnsi="Arial" w:cs="Arial"/>
          <w:szCs w:val="24"/>
        </w:rPr>
      </w:pPr>
      <w:r w:rsidRPr="009174F7">
        <w:rPr>
          <w:rFonts w:ascii="Arial" w:hAnsi="Arial" w:cs="Arial"/>
          <w:szCs w:val="24"/>
        </w:rPr>
        <w:t>Оюутны</w:t>
      </w:r>
      <w:r w:rsidR="00F213A6" w:rsidRPr="009174F7">
        <w:rPr>
          <w:rFonts w:ascii="Arial" w:hAnsi="Arial" w:cs="Arial"/>
          <w:szCs w:val="24"/>
        </w:rPr>
        <w:t xml:space="preserve"> </w:t>
      </w:r>
      <w:r w:rsidRPr="009174F7">
        <w:rPr>
          <w:rFonts w:ascii="Arial" w:hAnsi="Arial" w:cs="Arial"/>
          <w:szCs w:val="24"/>
        </w:rPr>
        <w:t>тэтгэлгийн</w:t>
      </w:r>
      <w:r w:rsidR="00F213A6" w:rsidRPr="009174F7">
        <w:rPr>
          <w:rFonts w:ascii="Arial" w:hAnsi="Arial" w:cs="Arial"/>
          <w:szCs w:val="24"/>
        </w:rPr>
        <w:t xml:space="preserve"> </w:t>
      </w:r>
      <w:r w:rsidRPr="009174F7">
        <w:rPr>
          <w:rFonts w:ascii="Arial" w:hAnsi="Arial" w:cs="Arial"/>
          <w:szCs w:val="24"/>
        </w:rPr>
        <w:t>зардал</w:t>
      </w:r>
    </w:p>
    <w:p w:rsidR="006913E2" w:rsidRPr="009174F7" w:rsidRDefault="003114C3" w:rsidP="002A5404">
      <w:pPr>
        <w:numPr>
          <w:ilvl w:val="1"/>
          <w:numId w:val="16"/>
        </w:numPr>
        <w:rPr>
          <w:rFonts w:ascii="Arial" w:hAnsi="Arial" w:cs="Arial"/>
          <w:szCs w:val="24"/>
        </w:rPr>
      </w:pPr>
      <w:r w:rsidRPr="009174F7">
        <w:rPr>
          <w:rFonts w:ascii="Arial" w:hAnsi="Arial" w:cs="Arial"/>
          <w:szCs w:val="24"/>
        </w:rPr>
        <w:t>Гадаадад</w:t>
      </w:r>
      <w:r w:rsidR="00A72DEA" w:rsidRPr="009174F7">
        <w:rPr>
          <w:rFonts w:ascii="Arial" w:hAnsi="Arial" w:cs="Arial"/>
          <w:szCs w:val="24"/>
        </w:rPr>
        <w:t xml:space="preserve"> </w:t>
      </w:r>
      <w:r w:rsidRPr="009174F7">
        <w:rPr>
          <w:rFonts w:ascii="Arial" w:hAnsi="Arial" w:cs="Arial"/>
          <w:szCs w:val="24"/>
        </w:rPr>
        <w:t>суралцагчдын</w:t>
      </w:r>
      <w:r w:rsidR="00A72DEA" w:rsidRPr="009174F7">
        <w:rPr>
          <w:rFonts w:ascii="Arial" w:hAnsi="Arial" w:cs="Arial"/>
          <w:szCs w:val="24"/>
        </w:rPr>
        <w:t xml:space="preserve"> </w:t>
      </w:r>
      <w:r w:rsidRPr="009174F7">
        <w:rPr>
          <w:rFonts w:ascii="Arial" w:hAnsi="Arial" w:cs="Arial"/>
          <w:szCs w:val="24"/>
        </w:rPr>
        <w:t>зардал</w:t>
      </w:r>
    </w:p>
    <w:p w:rsidR="006913E2" w:rsidRPr="009174F7" w:rsidRDefault="003114C3" w:rsidP="002A5404">
      <w:pPr>
        <w:numPr>
          <w:ilvl w:val="1"/>
          <w:numId w:val="16"/>
        </w:numPr>
        <w:rPr>
          <w:rFonts w:ascii="Arial" w:hAnsi="Arial" w:cs="Arial"/>
          <w:szCs w:val="24"/>
          <w:lang w:val="mn-MN"/>
        </w:rPr>
      </w:pPr>
      <w:r w:rsidRPr="009174F7">
        <w:rPr>
          <w:rFonts w:ascii="Arial" w:hAnsi="Arial" w:cs="Arial"/>
          <w:szCs w:val="24"/>
        </w:rPr>
        <w:t>Хэлмэгдэгсэд</w:t>
      </w:r>
      <w:r w:rsidR="00A72DEA" w:rsidRPr="009174F7">
        <w:rPr>
          <w:rFonts w:ascii="Arial" w:hAnsi="Arial" w:cs="Arial"/>
          <w:szCs w:val="24"/>
        </w:rPr>
        <w:t xml:space="preserve">, </w:t>
      </w:r>
      <w:r w:rsidRPr="009174F7">
        <w:rPr>
          <w:rFonts w:ascii="Arial" w:hAnsi="Arial" w:cs="Arial"/>
          <w:szCs w:val="24"/>
        </w:rPr>
        <w:t>тэдний</w:t>
      </w:r>
      <w:r w:rsidR="00A72DEA" w:rsidRPr="009174F7">
        <w:rPr>
          <w:rFonts w:ascii="Arial" w:hAnsi="Arial" w:cs="Arial"/>
          <w:szCs w:val="24"/>
        </w:rPr>
        <w:t xml:space="preserve"> </w:t>
      </w:r>
      <w:r w:rsidRPr="009174F7">
        <w:rPr>
          <w:rFonts w:ascii="Arial" w:hAnsi="Arial" w:cs="Arial"/>
          <w:szCs w:val="24"/>
        </w:rPr>
        <w:t>ар</w:t>
      </w:r>
      <w:r w:rsidR="00A72DEA" w:rsidRPr="009174F7">
        <w:rPr>
          <w:rFonts w:ascii="Arial" w:hAnsi="Arial" w:cs="Arial"/>
          <w:szCs w:val="24"/>
        </w:rPr>
        <w:t xml:space="preserve"> </w:t>
      </w:r>
      <w:r w:rsidRPr="009174F7">
        <w:rPr>
          <w:rFonts w:ascii="Arial" w:hAnsi="Arial" w:cs="Arial"/>
          <w:szCs w:val="24"/>
        </w:rPr>
        <w:t>гэрт</w:t>
      </w:r>
      <w:r w:rsidR="00A72DEA" w:rsidRPr="009174F7">
        <w:rPr>
          <w:rFonts w:ascii="Arial" w:hAnsi="Arial" w:cs="Arial"/>
          <w:szCs w:val="24"/>
        </w:rPr>
        <w:t xml:space="preserve"> </w:t>
      </w:r>
      <w:r w:rsidRPr="009174F7">
        <w:rPr>
          <w:rFonts w:ascii="Arial" w:hAnsi="Arial" w:cs="Arial"/>
          <w:szCs w:val="24"/>
        </w:rPr>
        <w:t>олгох</w:t>
      </w:r>
      <w:r w:rsidR="00A72DEA" w:rsidRPr="009174F7">
        <w:rPr>
          <w:rFonts w:ascii="Arial" w:hAnsi="Arial" w:cs="Arial"/>
          <w:szCs w:val="24"/>
        </w:rPr>
        <w:t xml:space="preserve"> </w:t>
      </w:r>
      <w:r w:rsidRPr="009174F7">
        <w:rPr>
          <w:rFonts w:ascii="Arial" w:hAnsi="Arial" w:cs="Arial"/>
          <w:szCs w:val="24"/>
        </w:rPr>
        <w:t>тэтгэмж</w:t>
      </w:r>
    </w:p>
    <w:p w:rsidR="00A72DEA" w:rsidRPr="009174F7" w:rsidRDefault="003114C3" w:rsidP="002A5404">
      <w:pPr>
        <w:numPr>
          <w:ilvl w:val="1"/>
          <w:numId w:val="16"/>
        </w:numPr>
        <w:rPr>
          <w:rFonts w:ascii="Arial" w:hAnsi="Arial" w:cs="Arial"/>
          <w:szCs w:val="24"/>
          <w:lang w:val="mn-MN"/>
        </w:rPr>
      </w:pPr>
      <w:r w:rsidRPr="009174F7">
        <w:rPr>
          <w:rFonts w:ascii="Arial" w:hAnsi="Arial" w:cs="Arial"/>
          <w:szCs w:val="24"/>
        </w:rPr>
        <w:t>Нэг</w:t>
      </w:r>
      <w:r w:rsidR="00A72DEA" w:rsidRPr="009174F7">
        <w:rPr>
          <w:rFonts w:ascii="Arial" w:hAnsi="Arial" w:cs="Arial"/>
          <w:szCs w:val="24"/>
        </w:rPr>
        <w:t xml:space="preserve"> </w:t>
      </w:r>
      <w:r w:rsidRPr="009174F7">
        <w:rPr>
          <w:rFonts w:ascii="Arial" w:hAnsi="Arial" w:cs="Arial"/>
          <w:szCs w:val="24"/>
        </w:rPr>
        <w:t>удаагийн</w:t>
      </w:r>
      <w:r w:rsidR="00A72DEA" w:rsidRPr="009174F7">
        <w:rPr>
          <w:rFonts w:ascii="Arial" w:hAnsi="Arial" w:cs="Arial"/>
          <w:szCs w:val="24"/>
        </w:rPr>
        <w:t xml:space="preserve"> </w:t>
      </w:r>
      <w:r w:rsidRPr="009174F7">
        <w:rPr>
          <w:rFonts w:ascii="Arial" w:hAnsi="Arial" w:cs="Arial"/>
          <w:szCs w:val="24"/>
        </w:rPr>
        <w:t>тэтгэмж</w:t>
      </w:r>
      <w:r w:rsidR="00A72DEA" w:rsidRPr="009174F7">
        <w:rPr>
          <w:rFonts w:ascii="Arial" w:hAnsi="Arial" w:cs="Arial"/>
          <w:szCs w:val="24"/>
        </w:rPr>
        <w:t xml:space="preserve">, </w:t>
      </w:r>
      <w:r w:rsidRPr="009174F7">
        <w:rPr>
          <w:rFonts w:ascii="Arial" w:hAnsi="Arial" w:cs="Arial"/>
          <w:szCs w:val="24"/>
        </w:rPr>
        <w:t>урамшуулал</w:t>
      </w:r>
    </w:p>
    <w:p w:rsidR="00A16EA4" w:rsidRPr="009174F7" w:rsidRDefault="00A16EA4" w:rsidP="00A16EA4">
      <w:pPr>
        <w:ind w:left="1440"/>
        <w:jc w:val="both"/>
        <w:rPr>
          <w:rFonts w:ascii="Arial" w:hAnsi="Arial" w:cs="Arial"/>
          <w:szCs w:val="24"/>
          <w:lang w:val="mn-MN"/>
        </w:rPr>
      </w:pPr>
    </w:p>
    <w:p w:rsidR="00A16EA4" w:rsidRPr="009174F7" w:rsidRDefault="003114C3" w:rsidP="00794780">
      <w:pPr>
        <w:ind w:left="720"/>
        <w:jc w:val="both"/>
        <w:rPr>
          <w:rFonts w:ascii="Arial" w:hAnsi="Arial" w:cs="Arial"/>
          <w:szCs w:val="24"/>
          <w:lang w:val="mn-MN"/>
        </w:rPr>
      </w:pPr>
      <w:r w:rsidRPr="009174F7">
        <w:rPr>
          <w:rFonts w:ascii="Arial" w:hAnsi="Arial" w:cs="Arial"/>
          <w:i/>
          <w:szCs w:val="24"/>
          <w:u w:val="single"/>
          <w:lang w:val="mn-MN"/>
        </w:rPr>
        <w:t>Мэдээллийн</w:t>
      </w:r>
      <w:r w:rsidR="00A16EA4" w:rsidRPr="009174F7">
        <w:rPr>
          <w:rFonts w:ascii="Arial" w:hAnsi="Arial" w:cs="Arial"/>
          <w:i/>
          <w:szCs w:val="24"/>
          <w:u w:val="single"/>
          <w:lang w:val="mn-MN"/>
        </w:rPr>
        <w:t xml:space="preserve"> </w:t>
      </w:r>
      <w:r w:rsidRPr="009174F7">
        <w:rPr>
          <w:rFonts w:ascii="Arial" w:hAnsi="Arial" w:cs="Arial"/>
          <w:i/>
          <w:szCs w:val="24"/>
          <w:u w:val="single"/>
          <w:lang w:val="mn-MN"/>
        </w:rPr>
        <w:t>эх</w:t>
      </w:r>
      <w:r w:rsidR="00A16EA4" w:rsidRPr="009174F7">
        <w:rPr>
          <w:rFonts w:ascii="Arial" w:hAnsi="Arial" w:cs="Arial"/>
          <w:i/>
          <w:szCs w:val="24"/>
          <w:u w:val="single"/>
          <w:lang w:val="mn-MN"/>
        </w:rPr>
        <w:t xml:space="preserve"> </w:t>
      </w:r>
      <w:r w:rsidRPr="009174F7">
        <w:rPr>
          <w:rFonts w:ascii="Arial" w:hAnsi="Arial" w:cs="Arial"/>
          <w:i/>
          <w:szCs w:val="24"/>
          <w:u w:val="single"/>
          <w:lang w:val="mn-MN"/>
        </w:rPr>
        <w:t>үүсвэр</w:t>
      </w:r>
      <w:r w:rsidR="00A16EA4" w:rsidRPr="009174F7">
        <w:rPr>
          <w:rFonts w:ascii="Arial" w:hAnsi="Arial" w:cs="Arial"/>
          <w:i/>
          <w:szCs w:val="24"/>
          <w:u w:val="single"/>
          <w:lang w:val="mn-MN"/>
        </w:rPr>
        <w:t>:</w:t>
      </w:r>
      <w:r w:rsidR="00A16EA4" w:rsidRPr="009174F7">
        <w:rPr>
          <w:rFonts w:ascii="Arial" w:hAnsi="Arial" w:cs="Arial"/>
          <w:szCs w:val="24"/>
          <w:lang w:val="mn-MN"/>
        </w:rPr>
        <w:t xml:space="preserve"> </w:t>
      </w:r>
      <w:r w:rsidRPr="009174F7">
        <w:rPr>
          <w:rFonts w:ascii="Arial" w:hAnsi="Arial" w:cs="Arial"/>
          <w:szCs w:val="24"/>
          <w:lang w:val="mn-MN"/>
        </w:rPr>
        <w:t>Улсын</w:t>
      </w:r>
      <w:r w:rsidR="00A16EA4" w:rsidRPr="009174F7">
        <w:rPr>
          <w:rFonts w:ascii="Arial" w:hAnsi="Arial" w:cs="Arial"/>
          <w:szCs w:val="24"/>
          <w:lang w:val="mn-MN"/>
        </w:rPr>
        <w:t xml:space="preserve"> </w:t>
      </w:r>
      <w:r w:rsidRPr="009174F7">
        <w:rPr>
          <w:rFonts w:ascii="Arial" w:hAnsi="Arial" w:cs="Arial"/>
          <w:szCs w:val="24"/>
          <w:lang w:val="mn-MN"/>
        </w:rPr>
        <w:t>төсвийн</w:t>
      </w:r>
      <w:r w:rsidR="00A16EA4" w:rsidRPr="009174F7">
        <w:rPr>
          <w:rFonts w:ascii="Arial" w:hAnsi="Arial" w:cs="Arial"/>
          <w:szCs w:val="24"/>
          <w:lang w:val="mn-MN"/>
        </w:rPr>
        <w:t xml:space="preserve"> </w:t>
      </w:r>
      <w:r w:rsidRPr="009174F7">
        <w:rPr>
          <w:rFonts w:ascii="Arial" w:hAnsi="Arial" w:cs="Arial"/>
          <w:szCs w:val="24"/>
          <w:lang w:val="mn-MN"/>
        </w:rPr>
        <w:t>зарлагын</w:t>
      </w:r>
      <w:r w:rsidR="00A16EA4" w:rsidRPr="009174F7">
        <w:rPr>
          <w:rFonts w:ascii="Arial" w:hAnsi="Arial" w:cs="Arial"/>
          <w:szCs w:val="24"/>
          <w:lang w:val="mn-MN"/>
        </w:rPr>
        <w:t xml:space="preserve"> </w:t>
      </w:r>
      <w:r w:rsidRPr="009174F7">
        <w:rPr>
          <w:rFonts w:ascii="Arial" w:hAnsi="Arial" w:cs="Arial"/>
          <w:szCs w:val="24"/>
          <w:lang w:val="mn-MN"/>
        </w:rPr>
        <w:t>мэдээнээс</w:t>
      </w:r>
      <w:r w:rsidR="00A16EA4" w:rsidRPr="009174F7">
        <w:rPr>
          <w:rFonts w:ascii="Arial" w:hAnsi="Arial" w:cs="Arial"/>
          <w:szCs w:val="24"/>
          <w:lang w:val="mn-MN"/>
        </w:rPr>
        <w:t xml:space="preserve"> </w:t>
      </w:r>
      <w:r w:rsidRPr="009174F7">
        <w:rPr>
          <w:rFonts w:ascii="Arial" w:hAnsi="Arial" w:cs="Arial"/>
          <w:szCs w:val="24"/>
          <w:lang w:val="mn-MN"/>
        </w:rPr>
        <w:t>авч</w:t>
      </w:r>
      <w:r w:rsidR="00A16EA4" w:rsidRPr="009174F7">
        <w:rPr>
          <w:rFonts w:ascii="Arial" w:hAnsi="Arial" w:cs="Arial"/>
          <w:szCs w:val="24"/>
          <w:lang w:val="mn-MN"/>
        </w:rPr>
        <w:t xml:space="preserve">, </w:t>
      </w:r>
      <w:r w:rsidRPr="009174F7">
        <w:rPr>
          <w:rFonts w:ascii="Arial" w:hAnsi="Arial" w:cs="Arial"/>
          <w:szCs w:val="24"/>
          <w:lang w:val="mn-MN"/>
        </w:rPr>
        <w:t>дээр</w:t>
      </w:r>
      <w:r w:rsidR="00DF1B59" w:rsidRPr="009174F7">
        <w:rPr>
          <w:rFonts w:ascii="Arial" w:hAnsi="Arial" w:cs="Arial"/>
          <w:szCs w:val="24"/>
          <w:lang w:val="mn-MN"/>
        </w:rPr>
        <w:t xml:space="preserve"> </w:t>
      </w:r>
      <w:r w:rsidRPr="009174F7">
        <w:rPr>
          <w:rFonts w:ascii="Arial" w:hAnsi="Arial" w:cs="Arial"/>
          <w:szCs w:val="24"/>
          <w:lang w:val="mn-MN"/>
        </w:rPr>
        <w:t>дурьдсан</w:t>
      </w:r>
      <w:r w:rsidR="00DF1B59" w:rsidRPr="009174F7">
        <w:rPr>
          <w:rFonts w:ascii="Arial" w:hAnsi="Arial" w:cs="Arial"/>
          <w:szCs w:val="24"/>
          <w:lang w:val="mn-MN"/>
        </w:rPr>
        <w:t xml:space="preserve"> </w:t>
      </w:r>
      <w:r w:rsidRPr="009174F7">
        <w:rPr>
          <w:rFonts w:ascii="Arial" w:hAnsi="Arial" w:cs="Arial"/>
          <w:szCs w:val="24"/>
          <w:lang w:val="mn-MN"/>
        </w:rPr>
        <w:t>зардлуудыг</w:t>
      </w:r>
      <w:r w:rsidR="00DF1B59" w:rsidRPr="009174F7">
        <w:rPr>
          <w:rFonts w:ascii="Arial" w:hAnsi="Arial" w:cs="Arial"/>
          <w:szCs w:val="24"/>
          <w:lang w:val="mn-MN"/>
        </w:rPr>
        <w:t xml:space="preserve"> </w:t>
      </w:r>
      <w:r w:rsidRPr="009174F7">
        <w:rPr>
          <w:rFonts w:ascii="Arial" w:hAnsi="Arial" w:cs="Arial"/>
          <w:szCs w:val="24"/>
          <w:lang w:val="mn-MN"/>
        </w:rPr>
        <w:t>авч</w:t>
      </w:r>
      <w:r w:rsidR="00DF1B59" w:rsidRPr="009174F7">
        <w:rPr>
          <w:rFonts w:ascii="Arial" w:hAnsi="Arial" w:cs="Arial"/>
          <w:szCs w:val="24"/>
          <w:lang w:val="mn-MN"/>
        </w:rPr>
        <w:t xml:space="preserve">, </w:t>
      </w:r>
      <w:r w:rsidRPr="009174F7">
        <w:rPr>
          <w:rFonts w:ascii="Arial" w:hAnsi="Arial" w:cs="Arial"/>
          <w:szCs w:val="24"/>
          <w:lang w:val="mn-MN"/>
        </w:rPr>
        <w:t>Төрийн</w:t>
      </w:r>
      <w:r w:rsidR="00DF1B59" w:rsidRPr="009174F7">
        <w:rPr>
          <w:rFonts w:ascii="Arial" w:hAnsi="Arial" w:cs="Arial"/>
          <w:szCs w:val="24"/>
          <w:lang w:val="mn-MN"/>
        </w:rPr>
        <w:t xml:space="preserve"> </w:t>
      </w:r>
      <w:r w:rsidRPr="009174F7">
        <w:rPr>
          <w:rFonts w:ascii="Arial" w:hAnsi="Arial" w:cs="Arial"/>
          <w:szCs w:val="24"/>
          <w:lang w:val="mn-MN"/>
        </w:rPr>
        <w:t>байгууллагын</w:t>
      </w:r>
      <w:r w:rsidR="00DF1B59" w:rsidRPr="009174F7">
        <w:rPr>
          <w:rFonts w:ascii="Arial" w:hAnsi="Arial" w:cs="Arial"/>
          <w:szCs w:val="24"/>
          <w:lang w:val="mn-MN"/>
        </w:rPr>
        <w:t xml:space="preserve"> </w:t>
      </w:r>
      <w:r w:rsidRPr="009174F7">
        <w:rPr>
          <w:rFonts w:ascii="Arial" w:hAnsi="Arial" w:cs="Arial"/>
          <w:szCs w:val="24"/>
          <w:lang w:val="mn-MN"/>
        </w:rPr>
        <w:t>секторын</w:t>
      </w:r>
      <w:r w:rsidR="00DF1B59" w:rsidRPr="009174F7">
        <w:rPr>
          <w:rFonts w:ascii="Arial" w:hAnsi="Arial" w:cs="Arial"/>
          <w:szCs w:val="24"/>
          <w:lang w:val="mn-MN"/>
        </w:rPr>
        <w:t xml:space="preserve"> </w:t>
      </w:r>
      <w:r w:rsidRPr="009174F7">
        <w:rPr>
          <w:rFonts w:ascii="Arial" w:hAnsi="Arial" w:cs="Arial"/>
          <w:szCs w:val="24"/>
          <w:lang w:val="mn-MN"/>
        </w:rPr>
        <w:t>бусад</w:t>
      </w:r>
      <w:r w:rsidR="00DF1B59" w:rsidRPr="009174F7">
        <w:rPr>
          <w:rFonts w:ascii="Arial" w:hAnsi="Arial" w:cs="Arial"/>
          <w:szCs w:val="24"/>
          <w:lang w:val="mn-MN"/>
        </w:rPr>
        <w:t xml:space="preserve"> </w:t>
      </w:r>
      <w:r w:rsidRPr="009174F7">
        <w:rPr>
          <w:rFonts w:ascii="Arial" w:hAnsi="Arial" w:cs="Arial"/>
          <w:szCs w:val="24"/>
          <w:lang w:val="mn-MN"/>
        </w:rPr>
        <w:t>шилжүүлэг</w:t>
      </w:r>
      <w:r w:rsidR="00DF1B59" w:rsidRPr="009174F7">
        <w:rPr>
          <w:rFonts w:ascii="Arial" w:hAnsi="Arial" w:cs="Arial"/>
          <w:szCs w:val="24"/>
          <w:lang w:val="mn-MN"/>
        </w:rPr>
        <w:t xml:space="preserve"> (</w:t>
      </w:r>
      <w:r w:rsidRPr="009174F7">
        <w:rPr>
          <w:rFonts w:ascii="Arial" w:hAnsi="Arial" w:cs="Arial"/>
          <w:szCs w:val="24"/>
          <w:lang w:val="mn-MN"/>
        </w:rPr>
        <w:t>өгсөн</w:t>
      </w:r>
      <w:r w:rsidR="00DF1B59" w:rsidRPr="009174F7">
        <w:rPr>
          <w:rFonts w:ascii="Arial" w:hAnsi="Arial" w:cs="Arial"/>
          <w:szCs w:val="24"/>
          <w:lang w:val="mn-MN"/>
        </w:rPr>
        <w:t>)-</w:t>
      </w:r>
      <w:r w:rsidRPr="009174F7">
        <w:rPr>
          <w:rFonts w:ascii="Arial" w:hAnsi="Arial" w:cs="Arial"/>
          <w:szCs w:val="24"/>
          <w:lang w:val="mn-MN"/>
        </w:rPr>
        <w:t>т</w:t>
      </w:r>
      <w:r w:rsidR="00DF1B59" w:rsidRPr="009174F7">
        <w:rPr>
          <w:rFonts w:ascii="Arial" w:hAnsi="Arial" w:cs="Arial"/>
          <w:szCs w:val="24"/>
          <w:lang w:val="mn-MN"/>
        </w:rPr>
        <w:t xml:space="preserve">, </w:t>
      </w:r>
      <w:r w:rsidRPr="009174F7">
        <w:rPr>
          <w:rFonts w:ascii="Arial" w:hAnsi="Arial" w:cs="Arial"/>
          <w:szCs w:val="24"/>
          <w:lang w:val="mn-MN"/>
        </w:rPr>
        <w:t>Өрхийн</w:t>
      </w:r>
      <w:r w:rsidR="00DF1B59" w:rsidRPr="009174F7">
        <w:rPr>
          <w:rFonts w:ascii="Arial" w:hAnsi="Arial" w:cs="Arial"/>
          <w:szCs w:val="24"/>
          <w:lang w:val="mn-MN"/>
        </w:rPr>
        <w:t xml:space="preserve"> </w:t>
      </w:r>
      <w:r w:rsidRPr="009174F7">
        <w:rPr>
          <w:rFonts w:ascii="Arial" w:hAnsi="Arial" w:cs="Arial"/>
          <w:szCs w:val="24"/>
          <w:lang w:val="mn-MN"/>
        </w:rPr>
        <w:t>аж</w:t>
      </w:r>
      <w:r w:rsidR="00DF1B59" w:rsidRPr="009174F7">
        <w:rPr>
          <w:rFonts w:ascii="Arial" w:hAnsi="Arial" w:cs="Arial"/>
          <w:szCs w:val="24"/>
          <w:lang w:val="mn-MN"/>
        </w:rPr>
        <w:t xml:space="preserve"> </w:t>
      </w:r>
      <w:r w:rsidRPr="009174F7">
        <w:rPr>
          <w:rFonts w:ascii="Arial" w:hAnsi="Arial" w:cs="Arial"/>
          <w:szCs w:val="24"/>
          <w:lang w:val="mn-MN"/>
        </w:rPr>
        <w:t>ахуйн</w:t>
      </w:r>
      <w:r w:rsidR="00DF1B59" w:rsidRPr="009174F7">
        <w:rPr>
          <w:rFonts w:ascii="Arial" w:hAnsi="Arial" w:cs="Arial"/>
          <w:szCs w:val="24"/>
          <w:lang w:val="mn-MN"/>
        </w:rPr>
        <w:t xml:space="preserve"> </w:t>
      </w:r>
      <w:r w:rsidRPr="009174F7">
        <w:rPr>
          <w:rFonts w:ascii="Arial" w:hAnsi="Arial" w:cs="Arial"/>
          <w:szCs w:val="24"/>
          <w:lang w:val="mn-MN"/>
        </w:rPr>
        <w:t>секторын</w:t>
      </w:r>
      <w:r w:rsidR="00DF1B59" w:rsidRPr="009174F7">
        <w:rPr>
          <w:rFonts w:ascii="Arial" w:hAnsi="Arial" w:cs="Arial"/>
          <w:szCs w:val="24"/>
          <w:lang w:val="mn-MN"/>
        </w:rPr>
        <w:t xml:space="preserve"> </w:t>
      </w:r>
      <w:r w:rsidRPr="009174F7">
        <w:rPr>
          <w:rFonts w:ascii="Arial" w:hAnsi="Arial" w:cs="Arial"/>
          <w:szCs w:val="24"/>
          <w:lang w:val="mn-MN"/>
        </w:rPr>
        <w:t>бусад</w:t>
      </w:r>
      <w:r w:rsidR="00DF1B59" w:rsidRPr="009174F7">
        <w:rPr>
          <w:rFonts w:ascii="Arial" w:hAnsi="Arial" w:cs="Arial"/>
          <w:szCs w:val="24"/>
          <w:lang w:val="mn-MN"/>
        </w:rPr>
        <w:t xml:space="preserve"> </w:t>
      </w:r>
      <w:r w:rsidRPr="009174F7">
        <w:rPr>
          <w:rFonts w:ascii="Arial" w:hAnsi="Arial" w:cs="Arial"/>
          <w:szCs w:val="24"/>
          <w:lang w:val="mn-MN"/>
        </w:rPr>
        <w:t>шилжүүлэг</w:t>
      </w:r>
      <w:r w:rsidR="00DF1B59" w:rsidRPr="009174F7">
        <w:rPr>
          <w:rFonts w:ascii="Arial" w:hAnsi="Arial" w:cs="Arial"/>
          <w:szCs w:val="24"/>
          <w:lang w:val="mn-MN"/>
        </w:rPr>
        <w:t xml:space="preserve"> (</w:t>
      </w:r>
      <w:r w:rsidRPr="009174F7">
        <w:rPr>
          <w:rFonts w:ascii="Arial" w:hAnsi="Arial" w:cs="Arial"/>
          <w:szCs w:val="24"/>
          <w:lang w:val="mn-MN"/>
        </w:rPr>
        <w:t>авсан</w:t>
      </w:r>
      <w:r w:rsidR="00DF1B59" w:rsidRPr="009174F7">
        <w:rPr>
          <w:rFonts w:ascii="Arial" w:hAnsi="Arial" w:cs="Arial"/>
          <w:szCs w:val="24"/>
          <w:lang w:val="mn-MN"/>
        </w:rPr>
        <w:t>)-</w:t>
      </w:r>
      <w:r w:rsidRPr="009174F7">
        <w:rPr>
          <w:rFonts w:ascii="Arial" w:hAnsi="Arial" w:cs="Arial"/>
          <w:szCs w:val="24"/>
          <w:lang w:val="mn-MN"/>
        </w:rPr>
        <w:t>т</w:t>
      </w:r>
      <w:r w:rsidR="00DF1B59" w:rsidRPr="009174F7">
        <w:rPr>
          <w:rFonts w:ascii="Arial" w:hAnsi="Arial" w:cs="Arial"/>
          <w:szCs w:val="24"/>
          <w:lang w:val="mn-MN"/>
        </w:rPr>
        <w:t xml:space="preserve">  </w:t>
      </w:r>
      <w:r w:rsidRPr="009174F7">
        <w:rPr>
          <w:rFonts w:ascii="Arial" w:hAnsi="Arial" w:cs="Arial"/>
          <w:szCs w:val="24"/>
          <w:lang w:val="mn-MN"/>
        </w:rPr>
        <w:t>тус</w:t>
      </w:r>
      <w:r w:rsidR="00DF1B59" w:rsidRPr="009174F7">
        <w:rPr>
          <w:rFonts w:ascii="Arial" w:hAnsi="Arial" w:cs="Arial"/>
          <w:szCs w:val="24"/>
          <w:lang w:val="mn-MN"/>
        </w:rPr>
        <w:t xml:space="preserve"> </w:t>
      </w:r>
      <w:r w:rsidRPr="009174F7">
        <w:rPr>
          <w:rFonts w:ascii="Arial" w:hAnsi="Arial" w:cs="Arial"/>
          <w:szCs w:val="24"/>
          <w:lang w:val="mn-MN"/>
        </w:rPr>
        <w:t>тус</w:t>
      </w:r>
      <w:r w:rsidR="00DF1B59" w:rsidRPr="009174F7">
        <w:rPr>
          <w:rFonts w:ascii="Arial" w:hAnsi="Arial" w:cs="Arial"/>
          <w:szCs w:val="24"/>
          <w:lang w:val="mn-MN"/>
        </w:rPr>
        <w:t xml:space="preserve"> </w:t>
      </w:r>
      <w:r w:rsidRPr="009174F7">
        <w:rPr>
          <w:rFonts w:ascii="Arial" w:hAnsi="Arial" w:cs="Arial"/>
          <w:szCs w:val="24"/>
          <w:lang w:val="mn-MN"/>
        </w:rPr>
        <w:t>тусгана</w:t>
      </w:r>
      <w:r w:rsidR="00DF1B59" w:rsidRPr="009174F7">
        <w:rPr>
          <w:rFonts w:ascii="Arial" w:hAnsi="Arial" w:cs="Arial"/>
          <w:szCs w:val="24"/>
          <w:lang w:val="mn-MN"/>
        </w:rPr>
        <w:t>.</w:t>
      </w:r>
    </w:p>
    <w:p w:rsidR="0067627D" w:rsidRPr="009174F7" w:rsidRDefault="0067627D" w:rsidP="002C0077">
      <w:pPr>
        <w:jc w:val="center"/>
        <w:rPr>
          <w:rFonts w:ascii="Arial" w:hAnsi="Arial" w:cs="Arial"/>
          <w:b/>
          <w:i/>
          <w:szCs w:val="24"/>
          <w:u w:val="single"/>
          <w:lang w:val="mn-MN"/>
        </w:rPr>
      </w:pPr>
    </w:p>
    <w:p w:rsidR="002C0077" w:rsidRPr="009174F7" w:rsidRDefault="003114C3" w:rsidP="002A5404">
      <w:pPr>
        <w:numPr>
          <w:ilvl w:val="2"/>
          <w:numId w:val="15"/>
        </w:numPr>
        <w:jc w:val="both"/>
        <w:rPr>
          <w:rFonts w:ascii="Arial" w:hAnsi="Arial" w:cs="Arial"/>
          <w:b/>
          <w:szCs w:val="24"/>
        </w:rPr>
      </w:pPr>
      <w:r w:rsidRPr="009174F7">
        <w:rPr>
          <w:rFonts w:ascii="Arial" w:hAnsi="Arial" w:cs="Arial"/>
          <w:b/>
          <w:szCs w:val="24"/>
        </w:rPr>
        <w:t>Активын</w:t>
      </w:r>
      <w:r w:rsidR="00AF20B1" w:rsidRPr="009174F7">
        <w:rPr>
          <w:rFonts w:ascii="Arial" w:hAnsi="Arial" w:cs="Arial"/>
          <w:b/>
          <w:szCs w:val="24"/>
        </w:rPr>
        <w:t xml:space="preserve"> </w:t>
      </w:r>
      <w:r w:rsidRPr="009174F7">
        <w:rPr>
          <w:rFonts w:ascii="Arial" w:hAnsi="Arial" w:cs="Arial"/>
          <w:b/>
          <w:szCs w:val="24"/>
        </w:rPr>
        <w:t>өөрчлөлт</w:t>
      </w:r>
    </w:p>
    <w:p w:rsidR="008C4552" w:rsidRPr="009174F7" w:rsidRDefault="008C4552" w:rsidP="008C4552">
      <w:pPr>
        <w:ind w:left="720"/>
        <w:jc w:val="both"/>
        <w:rPr>
          <w:rFonts w:ascii="Arial" w:hAnsi="Arial" w:cs="Arial"/>
          <w:b/>
          <w:szCs w:val="24"/>
        </w:rPr>
      </w:pPr>
    </w:p>
    <w:p w:rsidR="0085101E" w:rsidRPr="009174F7" w:rsidRDefault="005318EC" w:rsidP="00794780">
      <w:pPr>
        <w:ind w:left="720"/>
        <w:jc w:val="both"/>
        <w:rPr>
          <w:rFonts w:ascii="Arial" w:hAnsi="Arial" w:cs="Arial"/>
          <w:szCs w:val="24"/>
        </w:rPr>
      </w:pPr>
      <w:r w:rsidRPr="009174F7">
        <w:rPr>
          <w:rFonts w:ascii="Arial" w:hAnsi="Arial" w:cs="Arial"/>
          <w:szCs w:val="24"/>
          <w:u w:val="single"/>
        </w:rPr>
        <w:t xml:space="preserve">P.5.1 </w:t>
      </w:r>
      <w:r w:rsidR="003114C3" w:rsidRPr="009174F7">
        <w:rPr>
          <w:rFonts w:ascii="Arial" w:hAnsi="Arial" w:cs="Arial"/>
          <w:szCs w:val="24"/>
          <w:u w:val="single"/>
        </w:rPr>
        <w:t>Үндсэн</w:t>
      </w:r>
      <w:r w:rsidR="0085101E" w:rsidRPr="009174F7">
        <w:rPr>
          <w:rFonts w:ascii="Arial" w:hAnsi="Arial" w:cs="Arial"/>
          <w:szCs w:val="24"/>
          <w:u w:val="single"/>
        </w:rPr>
        <w:t xml:space="preserve"> </w:t>
      </w:r>
      <w:r w:rsidR="003114C3" w:rsidRPr="009174F7">
        <w:rPr>
          <w:rFonts w:ascii="Arial" w:hAnsi="Arial" w:cs="Arial"/>
          <w:szCs w:val="24"/>
          <w:u w:val="single"/>
        </w:rPr>
        <w:t>хөрөнгийн</w:t>
      </w:r>
      <w:r w:rsidR="0085101E" w:rsidRPr="009174F7">
        <w:rPr>
          <w:rFonts w:ascii="Arial" w:hAnsi="Arial" w:cs="Arial"/>
          <w:szCs w:val="24"/>
          <w:u w:val="single"/>
        </w:rPr>
        <w:t xml:space="preserve"> </w:t>
      </w:r>
      <w:r w:rsidR="003114C3" w:rsidRPr="009174F7">
        <w:rPr>
          <w:rFonts w:ascii="Arial" w:hAnsi="Arial" w:cs="Arial"/>
          <w:szCs w:val="24"/>
          <w:u w:val="single"/>
        </w:rPr>
        <w:t>хуримтлал</w:t>
      </w:r>
      <w:r w:rsidR="004079BE" w:rsidRPr="009174F7">
        <w:rPr>
          <w:rFonts w:ascii="Arial" w:hAnsi="Arial" w:cs="Arial"/>
          <w:szCs w:val="24"/>
          <w:u w:val="single"/>
          <w:lang w:val="mn-MN"/>
        </w:rPr>
        <w:t>:</w:t>
      </w:r>
      <w:r w:rsidR="004079BE" w:rsidRPr="009174F7">
        <w:rPr>
          <w:rFonts w:ascii="Arial" w:hAnsi="Arial" w:cs="Arial"/>
          <w:szCs w:val="24"/>
          <w:lang w:val="mn-MN"/>
        </w:rPr>
        <w:t xml:space="preserve"> </w:t>
      </w:r>
      <w:r w:rsidR="003114C3" w:rsidRPr="009174F7">
        <w:rPr>
          <w:rFonts w:ascii="Arial" w:hAnsi="Arial" w:cs="Arial"/>
          <w:szCs w:val="24"/>
        </w:rPr>
        <w:t>Үйлдвэрлэлийн</w:t>
      </w:r>
      <w:r w:rsidR="0085101E" w:rsidRPr="009174F7">
        <w:rPr>
          <w:rFonts w:ascii="Arial" w:hAnsi="Arial" w:cs="Arial"/>
          <w:szCs w:val="24"/>
        </w:rPr>
        <w:t xml:space="preserve"> </w:t>
      </w:r>
      <w:r w:rsidR="003114C3" w:rsidRPr="009174F7">
        <w:rPr>
          <w:rFonts w:ascii="Arial" w:hAnsi="Arial" w:cs="Arial"/>
          <w:szCs w:val="24"/>
        </w:rPr>
        <w:t>үйл</w:t>
      </w:r>
      <w:r w:rsidR="0085101E" w:rsidRPr="009174F7">
        <w:rPr>
          <w:rFonts w:ascii="Arial" w:hAnsi="Arial" w:cs="Arial"/>
          <w:szCs w:val="24"/>
        </w:rPr>
        <w:t xml:space="preserve"> </w:t>
      </w:r>
      <w:r w:rsidR="003114C3" w:rsidRPr="009174F7">
        <w:rPr>
          <w:rFonts w:ascii="Arial" w:hAnsi="Arial" w:cs="Arial"/>
          <w:szCs w:val="24"/>
        </w:rPr>
        <w:t>ажиллагааны</w:t>
      </w:r>
      <w:r w:rsidR="0085101E" w:rsidRPr="009174F7">
        <w:rPr>
          <w:rFonts w:ascii="Arial" w:hAnsi="Arial" w:cs="Arial"/>
          <w:szCs w:val="24"/>
        </w:rPr>
        <w:t xml:space="preserve"> </w:t>
      </w:r>
      <w:r w:rsidR="003114C3" w:rsidRPr="009174F7">
        <w:rPr>
          <w:rFonts w:ascii="Arial" w:hAnsi="Arial" w:cs="Arial"/>
          <w:szCs w:val="24"/>
        </w:rPr>
        <w:t>үр</w:t>
      </w:r>
      <w:r w:rsidR="0085101E" w:rsidRPr="009174F7">
        <w:rPr>
          <w:rFonts w:ascii="Arial" w:hAnsi="Arial" w:cs="Arial"/>
          <w:szCs w:val="24"/>
        </w:rPr>
        <w:t xml:space="preserve"> </w:t>
      </w:r>
      <w:r w:rsidR="003114C3" w:rsidRPr="009174F7">
        <w:rPr>
          <w:rFonts w:ascii="Arial" w:hAnsi="Arial" w:cs="Arial"/>
          <w:szCs w:val="24"/>
        </w:rPr>
        <w:t>дүнд</w:t>
      </w:r>
      <w:r w:rsidR="0085101E" w:rsidRPr="009174F7">
        <w:rPr>
          <w:rFonts w:ascii="Arial" w:hAnsi="Arial" w:cs="Arial"/>
          <w:szCs w:val="24"/>
        </w:rPr>
        <w:t xml:space="preserve"> </w:t>
      </w:r>
      <w:r w:rsidR="003114C3" w:rsidRPr="009174F7">
        <w:rPr>
          <w:rFonts w:ascii="Arial" w:hAnsi="Arial" w:cs="Arial"/>
          <w:szCs w:val="24"/>
        </w:rPr>
        <w:t>бий</w:t>
      </w:r>
      <w:r w:rsidR="0085101E" w:rsidRPr="009174F7">
        <w:rPr>
          <w:rFonts w:ascii="Arial" w:hAnsi="Arial" w:cs="Arial"/>
          <w:szCs w:val="24"/>
        </w:rPr>
        <w:t xml:space="preserve"> </w:t>
      </w:r>
      <w:r w:rsidR="003114C3" w:rsidRPr="009174F7">
        <w:rPr>
          <w:rFonts w:ascii="Arial" w:hAnsi="Arial" w:cs="Arial"/>
          <w:szCs w:val="24"/>
        </w:rPr>
        <w:t>болсон</w:t>
      </w:r>
      <w:r w:rsidR="0085101E" w:rsidRPr="009174F7">
        <w:rPr>
          <w:rFonts w:ascii="Arial" w:hAnsi="Arial" w:cs="Arial"/>
          <w:szCs w:val="24"/>
        </w:rPr>
        <w:t xml:space="preserve">, </w:t>
      </w:r>
      <w:r w:rsidR="003114C3" w:rsidRPr="009174F7">
        <w:rPr>
          <w:rFonts w:ascii="Arial" w:hAnsi="Arial" w:cs="Arial"/>
          <w:szCs w:val="24"/>
        </w:rPr>
        <w:t>үйлдвэрлэлийн</w:t>
      </w:r>
      <w:r w:rsidR="0085101E" w:rsidRPr="009174F7">
        <w:rPr>
          <w:rFonts w:ascii="Arial" w:hAnsi="Arial" w:cs="Arial"/>
          <w:szCs w:val="24"/>
        </w:rPr>
        <w:t xml:space="preserve"> </w:t>
      </w:r>
      <w:r w:rsidR="003114C3" w:rsidRPr="009174F7">
        <w:rPr>
          <w:rFonts w:ascii="Arial" w:hAnsi="Arial" w:cs="Arial"/>
          <w:szCs w:val="24"/>
        </w:rPr>
        <w:t>үйл</w:t>
      </w:r>
      <w:r w:rsidR="0085101E" w:rsidRPr="009174F7">
        <w:rPr>
          <w:rFonts w:ascii="Arial" w:hAnsi="Arial" w:cs="Arial"/>
          <w:szCs w:val="24"/>
        </w:rPr>
        <w:t xml:space="preserve"> </w:t>
      </w:r>
      <w:r w:rsidR="003114C3" w:rsidRPr="009174F7">
        <w:rPr>
          <w:rFonts w:ascii="Arial" w:hAnsi="Arial" w:cs="Arial"/>
          <w:szCs w:val="24"/>
        </w:rPr>
        <w:t>ажиллагаанд</w:t>
      </w:r>
      <w:r w:rsidR="0085101E" w:rsidRPr="009174F7">
        <w:rPr>
          <w:rFonts w:ascii="Arial" w:hAnsi="Arial" w:cs="Arial"/>
          <w:szCs w:val="24"/>
        </w:rPr>
        <w:t xml:space="preserve"> </w:t>
      </w:r>
      <w:r w:rsidR="003114C3" w:rsidRPr="009174F7">
        <w:rPr>
          <w:rFonts w:ascii="Arial" w:hAnsi="Arial" w:cs="Arial"/>
          <w:szCs w:val="24"/>
        </w:rPr>
        <w:t>нэг</w:t>
      </w:r>
      <w:r w:rsidR="0085101E" w:rsidRPr="009174F7">
        <w:rPr>
          <w:rFonts w:ascii="Arial" w:hAnsi="Arial" w:cs="Arial"/>
          <w:szCs w:val="24"/>
        </w:rPr>
        <w:t xml:space="preserve"> </w:t>
      </w:r>
      <w:r w:rsidR="003114C3" w:rsidRPr="009174F7">
        <w:rPr>
          <w:rFonts w:ascii="Arial" w:hAnsi="Arial" w:cs="Arial"/>
          <w:szCs w:val="24"/>
        </w:rPr>
        <w:t>жилээс</w:t>
      </w:r>
      <w:r w:rsidR="0085101E" w:rsidRPr="009174F7">
        <w:rPr>
          <w:rFonts w:ascii="Arial" w:hAnsi="Arial" w:cs="Arial"/>
          <w:szCs w:val="24"/>
        </w:rPr>
        <w:t xml:space="preserve"> </w:t>
      </w:r>
      <w:r w:rsidR="003114C3" w:rsidRPr="009174F7">
        <w:rPr>
          <w:rFonts w:ascii="Arial" w:hAnsi="Arial" w:cs="Arial"/>
          <w:szCs w:val="24"/>
        </w:rPr>
        <w:t>дээш</w:t>
      </w:r>
      <w:r w:rsidR="0085101E" w:rsidRPr="009174F7">
        <w:rPr>
          <w:rFonts w:ascii="Arial" w:hAnsi="Arial" w:cs="Arial"/>
          <w:szCs w:val="24"/>
        </w:rPr>
        <w:t xml:space="preserve"> </w:t>
      </w:r>
      <w:r w:rsidR="003114C3" w:rsidRPr="009174F7">
        <w:rPr>
          <w:rFonts w:ascii="Arial" w:hAnsi="Arial" w:cs="Arial"/>
          <w:szCs w:val="24"/>
        </w:rPr>
        <w:t>хугацаанд</w:t>
      </w:r>
      <w:r w:rsidR="0085101E" w:rsidRPr="009174F7">
        <w:rPr>
          <w:rFonts w:ascii="Arial" w:hAnsi="Arial" w:cs="Arial"/>
          <w:szCs w:val="24"/>
        </w:rPr>
        <w:t xml:space="preserve"> </w:t>
      </w:r>
      <w:r w:rsidR="003114C3" w:rsidRPr="009174F7">
        <w:rPr>
          <w:rFonts w:ascii="Arial" w:hAnsi="Arial" w:cs="Arial"/>
          <w:szCs w:val="24"/>
        </w:rPr>
        <w:t>үргэлжлэн</w:t>
      </w:r>
      <w:r w:rsidR="0085101E" w:rsidRPr="009174F7">
        <w:rPr>
          <w:rFonts w:ascii="Arial" w:hAnsi="Arial" w:cs="Arial"/>
          <w:szCs w:val="24"/>
        </w:rPr>
        <w:t xml:space="preserve"> </w:t>
      </w:r>
      <w:r w:rsidR="003114C3" w:rsidRPr="009174F7">
        <w:rPr>
          <w:rFonts w:ascii="Arial" w:hAnsi="Arial" w:cs="Arial"/>
          <w:szCs w:val="24"/>
        </w:rPr>
        <w:t>ашиглагддаг</w:t>
      </w:r>
      <w:r w:rsidR="0085101E" w:rsidRPr="009174F7">
        <w:rPr>
          <w:rFonts w:ascii="Arial" w:hAnsi="Arial" w:cs="Arial"/>
          <w:szCs w:val="24"/>
        </w:rPr>
        <w:t xml:space="preserve"> </w:t>
      </w:r>
      <w:r w:rsidR="003114C3" w:rsidRPr="009174F7">
        <w:rPr>
          <w:rFonts w:ascii="Arial" w:hAnsi="Arial" w:cs="Arial"/>
          <w:szCs w:val="24"/>
        </w:rPr>
        <w:t>хөрөнгө</w:t>
      </w:r>
      <w:r w:rsidR="0085101E" w:rsidRPr="009174F7">
        <w:rPr>
          <w:rFonts w:ascii="Arial" w:hAnsi="Arial" w:cs="Arial"/>
          <w:szCs w:val="24"/>
        </w:rPr>
        <w:t xml:space="preserve"> </w:t>
      </w:r>
      <w:r w:rsidR="003114C3" w:rsidRPr="009174F7">
        <w:rPr>
          <w:rFonts w:ascii="Arial" w:hAnsi="Arial" w:cs="Arial"/>
          <w:szCs w:val="24"/>
        </w:rPr>
        <w:t>бөгөөд</w:t>
      </w:r>
      <w:r w:rsidR="0085101E" w:rsidRPr="009174F7">
        <w:rPr>
          <w:rFonts w:ascii="Arial" w:hAnsi="Arial" w:cs="Arial"/>
          <w:szCs w:val="24"/>
        </w:rPr>
        <w:t xml:space="preserve"> </w:t>
      </w:r>
      <w:r w:rsidR="003114C3" w:rsidRPr="009174F7">
        <w:rPr>
          <w:rFonts w:ascii="Arial" w:hAnsi="Arial" w:cs="Arial"/>
          <w:szCs w:val="24"/>
        </w:rPr>
        <w:t>үндсэн</w:t>
      </w:r>
      <w:r w:rsidR="0085101E" w:rsidRPr="009174F7">
        <w:rPr>
          <w:rFonts w:ascii="Arial" w:hAnsi="Arial" w:cs="Arial"/>
          <w:szCs w:val="24"/>
        </w:rPr>
        <w:t xml:space="preserve"> </w:t>
      </w:r>
      <w:r w:rsidR="003114C3" w:rsidRPr="009174F7">
        <w:rPr>
          <w:rFonts w:ascii="Arial" w:hAnsi="Arial" w:cs="Arial"/>
          <w:szCs w:val="24"/>
        </w:rPr>
        <w:t>хөрөнгө</w:t>
      </w:r>
      <w:r w:rsidR="0085101E" w:rsidRPr="009174F7">
        <w:rPr>
          <w:rFonts w:ascii="Arial" w:hAnsi="Arial" w:cs="Arial"/>
          <w:szCs w:val="24"/>
        </w:rPr>
        <w:t xml:space="preserve"> </w:t>
      </w:r>
      <w:r w:rsidR="003114C3" w:rsidRPr="009174F7">
        <w:rPr>
          <w:rFonts w:ascii="Arial" w:hAnsi="Arial" w:cs="Arial"/>
          <w:szCs w:val="24"/>
        </w:rPr>
        <w:t>нь</w:t>
      </w:r>
      <w:r w:rsidR="0085101E" w:rsidRPr="009174F7">
        <w:rPr>
          <w:rFonts w:ascii="Arial" w:hAnsi="Arial" w:cs="Arial"/>
          <w:szCs w:val="24"/>
        </w:rPr>
        <w:t xml:space="preserve"> </w:t>
      </w:r>
      <w:r w:rsidR="003114C3" w:rsidRPr="009174F7">
        <w:rPr>
          <w:rFonts w:ascii="Arial" w:hAnsi="Arial" w:cs="Arial"/>
          <w:szCs w:val="24"/>
        </w:rPr>
        <w:t>биет</w:t>
      </w:r>
      <w:r w:rsidR="0085101E" w:rsidRPr="009174F7">
        <w:rPr>
          <w:rFonts w:ascii="Arial" w:hAnsi="Arial" w:cs="Arial"/>
          <w:szCs w:val="24"/>
        </w:rPr>
        <w:t xml:space="preserve"> </w:t>
      </w:r>
      <w:r w:rsidR="003114C3" w:rsidRPr="009174F7">
        <w:rPr>
          <w:rFonts w:ascii="Arial" w:hAnsi="Arial" w:cs="Arial"/>
          <w:szCs w:val="24"/>
        </w:rPr>
        <w:t>ба</w:t>
      </w:r>
      <w:r w:rsidR="0085101E" w:rsidRPr="009174F7">
        <w:rPr>
          <w:rFonts w:ascii="Arial" w:hAnsi="Arial" w:cs="Arial"/>
          <w:szCs w:val="24"/>
        </w:rPr>
        <w:t xml:space="preserve"> </w:t>
      </w:r>
      <w:r w:rsidR="003114C3" w:rsidRPr="009174F7">
        <w:rPr>
          <w:rFonts w:ascii="Arial" w:hAnsi="Arial" w:cs="Arial"/>
          <w:szCs w:val="24"/>
        </w:rPr>
        <w:t>биет</w:t>
      </w:r>
      <w:r w:rsidR="0085101E" w:rsidRPr="009174F7">
        <w:rPr>
          <w:rFonts w:ascii="Arial" w:hAnsi="Arial" w:cs="Arial"/>
          <w:szCs w:val="24"/>
        </w:rPr>
        <w:t xml:space="preserve"> </w:t>
      </w:r>
      <w:r w:rsidR="003114C3" w:rsidRPr="009174F7">
        <w:rPr>
          <w:rFonts w:ascii="Arial" w:hAnsi="Arial" w:cs="Arial"/>
          <w:szCs w:val="24"/>
        </w:rPr>
        <w:t>бус</w:t>
      </w:r>
      <w:r w:rsidR="0085101E" w:rsidRPr="009174F7">
        <w:rPr>
          <w:rFonts w:ascii="Arial" w:hAnsi="Arial" w:cs="Arial"/>
          <w:szCs w:val="24"/>
        </w:rPr>
        <w:t xml:space="preserve"> </w:t>
      </w:r>
      <w:r w:rsidR="003114C3" w:rsidRPr="009174F7">
        <w:rPr>
          <w:rFonts w:ascii="Arial" w:hAnsi="Arial" w:cs="Arial"/>
          <w:szCs w:val="24"/>
        </w:rPr>
        <w:t>хөрөнгөөс</w:t>
      </w:r>
      <w:r w:rsidR="0085101E" w:rsidRPr="009174F7">
        <w:rPr>
          <w:rFonts w:ascii="Arial" w:hAnsi="Arial" w:cs="Arial"/>
          <w:szCs w:val="24"/>
        </w:rPr>
        <w:t xml:space="preserve"> </w:t>
      </w:r>
      <w:r w:rsidR="003114C3" w:rsidRPr="009174F7">
        <w:rPr>
          <w:rFonts w:ascii="Arial" w:hAnsi="Arial" w:cs="Arial"/>
          <w:szCs w:val="24"/>
        </w:rPr>
        <w:t>бүрдэнэ</w:t>
      </w:r>
      <w:r w:rsidR="0085101E" w:rsidRPr="009174F7">
        <w:rPr>
          <w:rFonts w:ascii="Arial" w:hAnsi="Arial" w:cs="Arial"/>
          <w:szCs w:val="24"/>
        </w:rPr>
        <w:t>.</w:t>
      </w:r>
    </w:p>
    <w:p w:rsidR="0085101E" w:rsidRPr="009174F7" w:rsidRDefault="003114C3" w:rsidP="00794780">
      <w:pPr>
        <w:ind w:left="720"/>
        <w:jc w:val="both"/>
        <w:rPr>
          <w:rFonts w:ascii="Arial" w:hAnsi="Arial" w:cs="Arial"/>
          <w:szCs w:val="24"/>
          <w:lang w:val="eu-ES"/>
        </w:rPr>
      </w:pPr>
      <w:r w:rsidRPr="009174F7">
        <w:rPr>
          <w:rFonts w:ascii="Arial" w:hAnsi="Arial" w:cs="Arial"/>
          <w:szCs w:val="24"/>
          <w:lang w:val="eu-ES"/>
        </w:rPr>
        <w:t>Секторууд</w:t>
      </w:r>
      <w:r w:rsidR="003A42C6" w:rsidRPr="009174F7">
        <w:rPr>
          <w:rFonts w:ascii="Arial" w:hAnsi="Arial" w:cs="Arial"/>
          <w:szCs w:val="24"/>
          <w:lang w:val="eu-ES"/>
        </w:rPr>
        <w:t xml:space="preserve"> </w:t>
      </w:r>
      <w:r w:rsidRPr="009174F7">
        <w:rPr>
          <w:rFonts w:ascii="Arial" w:hAnsi="Arial" w:cs="Arial"/>
          <w:szCs w:val="24"/>
          <w:lang w:val="eu-ES"/>
        </w:rPr>
        <w:t>нь</w:t>
      </w:r>
      <w:r w:rsidR="003A42C6" w:rsidRPr="009174F7">
        <w:rPr>
          <w:rFonts w:ascii="Arial" w:hAnsi="Arial" w:cs="Arial"/>
          <w:szCs w:val="24"/>
          <w:lang w:val="eu-ES"/>
        </w:rPr>
        <w:t xml:space="preserve"> </w:t>
      </w:r>
      <w:r w:rsidRPr="009174F7">
        <w:rPr>
          <w:rFonts w:ascii="Arial" w:hAnsi="Arial" w:cs="Arial"/>
          <w:szCs w:val="24"/>
          <w:lang w:val="eu-ES"/>
        </w:rPr>
        <w:t>үндсэн</w:t>
      </w:r>
      <w:r w:rsidR="0085101E" w:rsidRPr="009174F7">
        <w:rPr>
          <w:rFonts w:ascii="Arial" w:hAnsi="Arial" w:cs="Arial"/>
          <w:szCs w:val="24"/>
          <w:lang w:val="eu-ES"/>
        </w:rPr>
        <w:t xml:space="preserve"> </w:t>
      </w:r>
      <w:r w:rsidRPr="009174F7">
        <w:rPr>
          <w:rFonts w:ascii="Arial" w:hAnsi="Arial" w:cs="Arial"/>
          <w:szCs w:val="24"/>
          <w:lang w:val="eu-ES"/>
        </w:rPr>
        <w:t>хөрөнгийг</w:t>
      </w:r>
      <w:r w:rsidR="0085101E" w:rsidRPr="009174F7">
        <w:rPr>
          <w:rFonts w:ascii="Arial" w:hAnsi="Arial" w:cs="Arial"/>
          <w:szCs w:val="24"/>
          <w:lang w:val="eu-ES"/>
        </w:rPr>
        <w:t xml:space="preserve"> </w:t>
      </w:r>
      <w:r w:rsidRPr="009174F7">
        <w:rPr>
          <w:rFonts w:ascii="Arial" w:hAnsi="Arial" w:cs="Arial"/>
          <w:szCs w:val="24"/>
          <w:lang w:val="eu-ES"/>
        </w:rPr>
        <w:t>бусдаас</w:t>
      </w:r>
      <w:r w:rsidR="0085101E" w:rsidRPr="009174F7">
        <w:rPr>
          <w:rFonts w:ascii="Arial" w:hAnsi="Arial" w:cs="Arial"/>
          <w:szCs w:val="24"/>
          <w:lang w:val="eu-ES"/>
        </w:rPr>
        <w:t xml:space="preserve"> </w:t>
      </w:r>
      <w:r w:rsidRPr="009174F7">
        <w:rPr>
          <w:rFonts w:ascii="Arial" w:hAnsi="Arial" w:cs="Arial"/>
          <w:szCs w:val="24"/>
          <w:lang w:val="eu-ES"/>
        </w:rPr>
        <w:t>худалдан</w:t>
      </w:r>
      <w:r w:rsidR="0085101E" w:rsidRPr="009174F7">
        <w:rPr>
          <w:rFonts w:ascii="Arial" w:hAnsi="Arial" w:cs="Arial"/>
          <w:szCs w:val="24"/>
          <w:lang w:val="eu-ES"/>
        </w:rPr>
        <w:t xml:space="preserve"> </w:t>
      </w:r>
      <w:r w:rsidRPr="009174F7">
        <w:rPr>
          <w:rFonts w:ascii="Arial" w:hAnsi="Arial" w:cs="Arial"/>
          <w:szCs w:val="24"/>
          <w:lang w:val="eu-ES"/>
        </w:rPr>
        <w:t>авах</w:t>
      </w:r>
      <w:r w:rsidR="0085101E" w:rsidRPr="009174F7">
        <w:rPr>
          <w:rFonts w:ascii="Arial" w:hAnsi="Arial" w:cs="Arial"/>
          <w:szCs w:val="24"/>
          <w:lang w:val="eu-ES"/>
        </w:rPr>
        <w:t xml:space="preserve">, </w:t>
      </w:r>
      <w:r w:rsidRPr="009174F7">
        <w:rPr>
          <w:rFonts w:ascii="Arial" w:hAnsi="Arial" w:cs="Arial"/>
          <w:szCs w:val="24"/>
          <w:lang w:val="eu-ES"/>
        </w:rPr>
        <w:t>бараа</w:t>
      </w:r>
      <w:r w:rsidR="0085101E" w:rsidRPr="009174F7">
        <w:rPr>
          <w:rFonts w:ascii="Arial" w:hAnsi="Arial" w:cs="Arial"/>
          <w:szCs w:val="24"/>
          <w:lang w:val="eu-ES"/>
        </w:rPr>
        <w:t xml:space="preserve"> </w:t>
      </w:r>
      <w:r w:rsidRPr="009174F7">
        <w:rPr>
          <w:rFonts w:ascii="Arial" w:hAnsi="Arial" w:cs="Arial"/>
          <w:szCs w:val="24"/>
          <w:lang w:val="eu-ES"/>
        </w:rPr>
        <w:t>солилцоогоор</w:t>
      </w:r>
      <w:r w:rsidR="003A42C6" w:rsidRPr="009174F7">
        <w:rPr>
          <w:rFonts w:ascii="Arial" w:hAnsi="Arial" w:cs="Arial"/>
          <w:szCs w:val="24"/>
          <w:lang w:val="eu-ES"/>
        </w:rPr>
        <w:t xml:space="preserve"> </w:t>
      </w:r>
      <w:r w:rsidRPr="009174F7">
        <w:rPr>
          <w:rFonts w:ascii="Arial" w:hAnsi="Arial" w:cs="Arial"/>
          <w:szCs w:val="24"/>
          <w:lang w:val="eu-ES"/>
        </w:rPr>
        <w:t>авах</w:t>
      </w:r>
      <w:r w:rsidR="0085101E" w:rsidRPr="009174F7">
        <w:rPr>
          <w:rFonts w:ascii="Arial" w:hAnsi="Arial" w:cs="Arial"/>
          <w:szCs w:val="24"/>
          <w:lang w:val="eu-ES"/>
        </w:rPr>
        <w:t xml:space="preserve">, </w:t>
      </w:r>
      <w:r w:rsidRPr="009174F7">
        <w:rPr>
          <w:rFonts w:ascii="Arial" w:hAnsi="Arial" w:cs="Arial"/>
          <w:szCs w:val="24"/>
          <w:lang w:val="eu-ES"/>
        </w:rPr>
        <w:t>биет</w:t>
      </w:r>
      <w:r w:rsidR="0085101E" w:rsidRPr="009174F7">
        <w:rPr>
          <w:rFonts w:ascii="Arial" w:hAnsi="Arial" w:cs="Arial"/>
          <w:szCs w:val="24"/>
          <w:lang w:val="eu-ES"/>
        </w:rPr>
        <w:t xml:space="preserve"> </w:t>
      </w:r>
      <w:r w:rsidRPr="009174F7">
        <w:rPr>
          <w:rFonts w:ascii="Arial" w:hAnsi="Arial" w:cs="Arial"/>
          <w:szCs w:val="24"/>
          <w:lang w:val="eu-ES"/>
        </w:rPr>
        <w:t>хөрөнгийн</w:t>
      </w:r>
      <w:r w:rsidR="0085101E" w:rsidRPr="009174F7">
        <w:rPr>
          <w:rFonts w:ascii="Arial" w:hAnsi="Arial" w:cs="Arial"/>
          <w:szCs w:val="24"/>
          <w:lang w:val="eu-ES"/>
        </w:rPr>
        <w:t xml:space="preserve"> </w:t>
      </w:r>
      <w:r w:rsidRPr="009174F7">
        <w:rPr>
          <w:rFonts w:ascii="Arial" w:hAnsi="Arial" w:cs="Arial"/>
          <w:szCs w:val="24"/>
          <w:lang w:val="eu-ES"/>
        </w:rPr>
        <w:t>шилжүүлэг</w:t>
      </w:r>
      <w:r w:rsidR="0085101E" w:rsidRPr="009174F7">
        <w:rPr>
          <w:rFonts w:ascii="Arial" w:hAnsi="Arial" w:cs="Arial"/>
          <w:szCs w:val="24"/>
          <w:lang w:val="eu-ES"/>
        </w:rPr>
        <w:t xml:space="preserve"> </w:t>
      </w:r>
      <w:r w:rsidRPr="009174F7">
        <w:rPr>
          <w:rFonts w:ascii="Arial" w:hAnsi="Arial" w:cs="Arial"/>
          <w:szCs w:val="24"/>
          <w:lang w:val="eu-ES"/>
        </w:rPr>
        <w:t>байдлаар</w:t>
      </w:r>
      <w:r w:rsidR="003A42C6" w:rsidRPr="009174F7">
        <w:rPr>
          <w:rFonts w:ascii="Arial" w:hAnsi="Arial" w:cs="Arial"/>
          <w:szCs w:val="24"/>
          <w:lang w:val="eu-ES"/>
        </w:rPr>
        <w:t xml:space="preserve"> </w:t>
      </w:r>
      <w:r w:rsidRPr="009174F7">
        <w:rPr>
          <w:rFonts w:ascii="Arial" w:hAnsi="Arial" w:cs="Arial"/>
          <w:szCs w:val="24"/>
          <w:lang w:val="eu-ES"/>
        </w:rPr>
        <w:t>авах</w:t>
      </w:r>
      <w:r w:rsidR="0085101E" w:rsidRPr="009174F7">
        <w:rPr>
          <w:rFonts w:ascii="Arial" w:hAnsi="Arial" w:cs="Arial"/>
          <w:szCs w:val="24"/>
          <w:lang w:val="eu-ES"/>
        </w:rPr>
        <w:t xml:space="preserve">, </w:t>
      </w:r>
      <w:r w:rsidRPr="009174F7">
        <w:rPr>
          <w:rFonts w:ascii="Arial" w:hAnsi="Arial" w:cs="Arial"/>
          <w:szCs w:val="24"/>
          <w:lang w:val="eu-ES"/>
        </w:rPr>
        <w:t>мөн</w:t>
      </w:r>
      <w:r w:rsidR="0085101E" w:rsidRPr="009174F7">
        <w:rPr>
          <w:rFonts w:ascii="Arial" w:hAnsi="Arial" w:cs="Arial"/>
          <w:szCs w:val="24"/>
          <w:lang w:val="eu-ES"/>
        </w:rPr>
        <w:t xml:space="preserve"> </w:t>
      </w:r>
      <w:r w:rsidRPr="009174F7">
        <w:rPr>
          <w:rFonts w:ascii="Arial" w:hAnsi="Arial" w:cs="Arial"/>
          <w:szCs w:val="24"/>
          <w:lang w:val="eu-ES"/>
        </w:rPr>
        <w:t>өөрөө</w:t>
      </w:r>
      <w:r w:rsidR="0085101E" w:rsidRPr="009174F7">
        <w:rPr>
          <w:rFonts w:ascii="Arial" w:hAnsi="Arial" w:cs="Arial"/>
          <w:szCs w:val="24"/>
          <w:lang w:val="eu-ES"/>
        </w:rPr>
        <w:t xml:space="preserve"> </w:t>
      </w:r>
      <w:r w:rsidRPr="009174F7">
        <w:rPr>
          <w:rFonts w:ascii="Arial" w:hAnsi="Arial" w:cs="Arial"/>
          <w:szCs w:val="24"/>
          <w:lang w:val="eu-ES"/>
        </w:rPr>
        <w:t>үйлдвэрлээд</w:t>
      </w:r>
      <w:r w:rsidR="0085101E" w:rsidRPr="009174F7">
        <w:rPr>
          <w:rFonts w:ascii="Arial" w:hAnsi="Arial" w:cs="Arial"/>
          <w:szCs w:val="24"/>
          <w:lang w:val="eu-ES"/>
        </w:rPr>
        <w:t xml:space="preserve"> </w:t>
      </w:r>
      <w:r w:rsidRPr="009174F7">
        <w:rPr>
          <w:rFonts w:ascii="Arial" w:hAnsi="Arial" w:cs="Arial"/>
          <w:szCs w:val="24"/>
          <w:lang w:val="eu-ES"/>
        </w:rPr>
        <w:t>өөртөө</w:t>
      </w:r>
      <w:r w:rsidR="0085101E" w:rsidRPr="009174F7">
        <w:rPr>
          <w:rFonts w:ascii="Arial" w:hAnsi="Arial" w:cs="Arial"/>
          <w:szCs w:val="24"/>
          <w:lang w:val="eu-ES"/>
        </w:rPr>
        <w:t xml:space="preserve"> </w:t>
      </w:r>
      <w:r w:rsidRPr="009174F7">
        <w:rPr>
          <w:rFonts w:ascii="Arial" w:hAnsi="Arial" w:cs="Arial"/>
          <w:szCs w:val="24"/>
          <w:lang w:val="eu-ES"/>
        </w:rPr>
        <w:t>хэрэглэх</w:t>
      </w:r>
      <w:r w:rsidR="0085101E" w:rsidRPr="009174F7">
        <w:rPr>
          <w:rFonts w:ascii="Arial" w:hAnsi="Arial" w:cs="Arial"/>
          <w:szCs w:val="24"/>
          <w:lang w:val="eu-ES"/>
        </w:rPr>
        <w:t xml:space="preserve"> </w:t>
      </w:r>
      <w:r w:rsidRPr="009174F7">
        <w:rPr>
          <w:rFonts w:ascii="Arial" w:hAnsi="Arial" w:cs="Arial"/>
          <w:szCs w:val="24"/>
          <w:lang w:val="eu-ES"/>
        </w:rPr>
        <w:t>байдлаар</w:t>
      </w:r>
      <w:r w:rsidR="0085101E" w:rsidRPr="009174F7">
        <w:rPr>
          <w:rFonts w:ascii="Arial" w:hAnsi="Arial" w:cs="Arial"/>
          <w:szCs w:val="24"/>
          <w:lang w:val="eu-ES"/>
        </w:rPr>
        <w:t xml:space="preserve"> </w:t>
      </w:r>
      <w:r w:rsidRPr="009174F7">
        <w:rPr>
          <w:rFonts w:ascii="Arial" w:hAnsi="Arial" w:cs="Arial"/>
          <w:szCs w:val="24"/>
          <w:lang w:val="eu-ES"/>
        </w:rPr>
        <w:t>эзэмшдэг</w:t>
      </w:r>
      <w:r w:rsidR="003A42C6" w:rsidRPr="009174F7">
        <w:rPr>
          <w:rFonts w:ascii="Arial" w:hAnsi="Arial" w:cs="Arial"/>
          <w:szCs w:val="24"/>
          <w:lang w:val="eu-ES"/>
        </w:rPr>
        <w:t xml:space="preserve"> </w:t>
      </w:r>
      <w:r w:rsidRPr="009174F7">
        <w:rPr>
          <w:rFonts w:ascii="Arial" w:hAnsi="Arial" w:cs="Arial"/>
          <w:szCs w:val="24"/>
          <w:lang w:val="eu-ES"/>
        </w:rPr>
        <w:t>бөгөөд</w:t>
      </w:r>
      <w:r w:rsidR="0085101E" w:rsidRPr="009174F7">
        <w:rPr>
          <w:rFonts w:ascii="Arial" w:hAnsi="Arial" w:cs="Arial"/>
          <w:szCs w:val="24"/>
          <w:lang w:val="eu-ES"/>
        </w:rPr>
        <w:t xml:space="preserve"> </w:t>
      </w:r>
      <w:r w:rsidRPr="009174F7">
        <w:rPr>
          <w:rFonts w:ascii="Arial" w:hAnsi="Arial" w:cs="Arial"/>
          <w:szCs w:val="24"/>
          <w:lang w:val="eu-ES"/>
        </w:rPr>
        <w:t>харин</w:t>
      </w:r>
      <w:r w:rsidR="0085101E" w:rsidRPr="009174F7">
        <w:rPr>
          <w:rFonts w:ascii="Arial" w:hAnsi="Arial" w:cs="Arial"/>
          <w:szCs w:val="24"/>
          <w:lang w:val="eu-ES"/>
        </w:rPr>
        <w:t xml:space="preserve"> </w:t>
      </w:r>
      <w:r w:rsidRPr="009174F7">
        <w:rPr>
          <w:rFonts w:ascii="Arial" w:hAnsi="Arial" w:cs="Arial"/>
          <w:szCs w:val="24"/>
          <w:lang w:val="eu-ES"/>
        </w:rPr>
        <w:t>ашиглаж</w:t>
      </w:r>
      <w:r w:rsidR="0085101E" w:rsidRPr="009174F7">
        <w:rPr>
          <w:rFonts w:ascii="Arial" w:hAnsi="Arial" w:cs="Arial"/>
          <w:szCs w:val="24"/>
          <w:lang w:val="eu-ES"/>
        </w:rPr>
        <w:t xml:space="preserve"> </w:t>
      </w:r>
      <w:r w:rsidRPr="009174F7">
        <w:rPr>
          <w:rFonts w:ascii="Arial" w:hAnsi="Arial" w:cs="Arial"/>
          <w:szCs w:val="24"/>
          <w:lang w:val="eu-ES"/>
        </w:rPr>
        <w:t>байсан</w:t>
      </w:r>
      <w:r w:rsidR="0085101E" w:rsidRPr="009174F7">
        <w:rPr>
          <w:rFonts w:ascii="Arial" w:hAnsi="Arial" w:cs="Arial"/>
          <w:szCs w:val="24"/>
          <w:lang w:val="eu-ES"/>
        </w:rPr>
        <w:t xml:space="preserve"> </w:t>
      </w:r>
      <w:r w:rsidRPr="009174F7">
        <w:rPr>
          <w:rFonts w:ascii="Arial" w:hAnsi="Arial" w:cs="Arial"/>
          <w:szCs w:val="24"/>
          <w:lang w:val="eu-ES"/>
        </w:rPr>
        <w:t>үндсэн</w:t>
      </w:r>
      <w:r w:rsidR="0085101E" w:rsidRPr="009174F7">
        <w:rPr>
          <w:rFonts w:ascii="Arial" w:hAnsi="Arial" w:cs="Arial"/>
          <w:szCs w:val="24"/>
          <w:lang w:val="eu-ES"/>
        </w:rPr>
        <w:t xml:space="preserve"> </w:t>
      </w:r>
      <w:r w:rsidRPr="009174F7">
        <w:rPr>
          <w:rFonts w:ascii="Arial" w:hAnsi="Arial" w:cs="Arial"/>
          <w:szCs w:val="24"/>
          <w:lang w:val="eu-ES"/>
        </w:rPr>
        <w:t>хөрөнгөө</w:t>
      </w:r>
      <w:r w:rsidR="0085101E" w:rsidRPr="009174F7">
        <w:rPr>
          <w:rFonts w:ascii="Arial" w:hAnsi="Arial" w:cs="Arial"/>
          <w:szCs w:val="24"/>
          <w:lang w:val="eu-ES"/>
        </w:rPr>
        <w:t xml:space="preserve"> </w:t>
      </w:r>
      <w:r w:rsidRPr="009174F7">
        <w:rPr>
          <w:rFonts w:ascii="Arial" w:hAnsi="Arial" w:cs="Arial"/>
          <w:szCs w:val="24"/>
          <w:lang w:val="eu-ES"/>
        </w:rPr>
        <w:t>бусдад</w:t>
      </w:r>
      <w:r w:rsidR="003A42C6" w:rsidRPr="009174F7">
        <w:rPr>
          <w:rFonts w:ascii="Arial" w:hAnsi="Arial" w:cs="Arial"/>
          <w:szCs w:val="24"/>
          <w:lang w:val="eu-ES"/>
        </w:rPr>
        <w:t xml:space="preserve"> </w:t>
      </w:r>
      <w:r w:rsidRPr="009174F7">
        <w:rPr>
          <w:rFonts w:ascii="Arial" w:hAnsi="Arial" w:cs="Arial"/>
          <w:szCs w:val="24"/>
          <w:lang w:val="eu-ES"/>
        </w:rPr>
        <w:t>худалдах</w:t>
      </w:r>
      <w:r w:rsidR="0085101E" w:rsidRPr="009174F7">
        <w:rPr>
          <w:rFonts w:ascii="Arial" w:hAnsi="Arial" w:cs="Arial"/>
          <w:szCs w:val="24"/>
          <w:lang w:val="eu-ES"/>
        </w:rPr>
        <w:t xml:space="preserve">, </w:t>
      </w:r>
      <w:r w:rsidRPr="009174F7">
        <w:rPr>
          <w:rFonts w:ascii="Arial" w:hAnsi="Arial" w:cs="Arial"/>
          <w:szCs w:val="24"/>
          <w:lang w:val="eu-ES"/>
        </w:rPr>
        <w:t>бараа</w:t>
      </w:r>
      <w:r w:rsidR="0085101E" w:rsidRPr="009174F7">
        <w:rPr>
          <w:rFonts w:ascii="Arial" w:hAnsi="Arial" w:cs="Arial"/>
          <w:szCs w:val="24"/>
          <w:lang w:val="eu-ES"/>
        </w:rPr>
        <w:t xml:space="preserve"> </w:t>
      </w:r>
      <w:r w:rsidRPr="009174F7">
        <w:rPr>
          <w:rFonts w:ascii="Arial" w:hAnsi="Arial" w:cs="Arial"/>
          <w:szCs w:val="24"/>
          <w:lang w:val="eu-ES"/>
        </w:rPr>
        <w:t>солилцоогоор</w:t>
      </w:r>
      <w:r w:rsidR="0085101E" w:rsidRPr="009174F7">
        <w:rPr>
          <w:rFonts w:ascii="Arial" w:hAnsi="Arial" w:cs="Arial"/>
          <w:szCs w:val="24"/>
          <w:lang w:val="eu-ES"/>
        </w:rPr>
        <w:t xml:space="preserve"> </w:t>
      </w:r>
      <w:r w:rsidRPr="009174F7">
        <w:rPr>
          <w:rFonts w:ascii="Arial" w:hAnsi="Arial" w:cs="Arial"/>
          <w:szCs w:val="24"/>
          <w:lang w:val="eu-ES"/>
        </w:rPr>
        <w:t>бусдад</w:t>
      </w:r>
      <w:r w:rsidR="0085101E" w:rsidRPr="009174F7">
        <w:rPr>
          <w:rFonts w:ascii="Arial" w:hAnsi="Arial" w:cs="Arial"/>
          <w:szCs w:val="24"/>
          <w:lang w:val="eu-ES"/>
        </w:rPr>
        <w:t xml:space="preserve"> </w:t>
      </w:r>
      <w:r w:rsidRPr="009174F7">
        <w:rPr>
          <w:rFonts w:ascii="Arial" w:hAnsi="Arial" w:cs="Arial"/>
          <w:szCs w:val="24"/>
          <w:lang w:val="eu-ES"/>
        </w:rPr>
        <w:t>өгөх</w:t>
      </w:r>
      <w:r w:rsidR="0085101E" w:rsidRPr="009174F7">
        <w:rPr>
          <w:rFonts w:ascii="Arial" w:hAnsi="Arial" w:cs="Arial"/>
          <w:szCs w:val="24"/>
          <w:lang w:val="eu-ES"/>
        </w:rPr>
        <w:t xml:space="preserve">, </w:t>
      </w:r>
      <w:r w:rsidRPr="009174F7">
        <w:rPr>
          <w:rFonts w:ascii="Arial" w:hAnsi="Arial" w:cs="Arial"/>
          <w:szCs w:val="24"/>
          <w:lang w:val="eu-ES"/>
        </w:rPr>
        <w:t>үнэ</w:t>
      </w:r>
      <w:r w:rsidR="0085101E" w:rsidRPr="009174F7">
        <w:rPr>
          <w:rFonts w:ascii="Arial" w:hAnsi="Arial" w:cs="Arial"/>
          <w:szCs w:val="24"/>
          <w:lang w:val="eu-ES"/>
        </w:rPr>
        <w:t xml:space="preserve"> </w:t>
      </w:r>
      <w:r w:rsidRPr="009174F7">
        <w:rPr>
          <w:rFonts w:ascii="Arial" w:hAnsi="Arial" w:cs="Arial"/>
          <w:szCs w:val="24"/>
          <w:lang w:val="eu-ES"/>
        </w:rPr>
        <w:t>төлбөргүй</w:t>
      </w:r>
      <w:r w:rsidR="0085101E" w:rsidRPr="009174F7">
        <w:rPr>
          <w:rFonts w:ascii="Arial" w:hAnsi="Arial" w:cs="Arial"/>
          <w:szCs w:val="24"/>
          <w:lang w:val="eu-ES"/>
        </w:rPr>
        <w:t xml:space="preserve"> </w:t>
      </w:r>
      <w:r w:rsidRPr="009174F7">
        <w:rPr>
          <w:rFonts w:ascii="Arial" w:hAnsi="Arial" w:cs="Arial"/>
          <w:szCs w:val="24"/>
          <w:lang w:val="eu-ES"/>
        </w:rPr>
        <w:t>бусдад</w:t>
      </w:r>
      <w:r w:rsidR="003A42C6" w:rsidRPr="009174F7">
        <w:rPr>
          <w:rFonts w:ascii="Arial" w:hAnsi="Arial" w:cs="Arial"/>
          <w:szCs w:val="24"/>
          <w:lang w:val="eu-ES"/>
        </w:rPr>
        <w:t xml:space="preserve"> </w:t>
      </w:r>
      <w:r w:rsidRPr="009174F7">
        <w:rPr>
          <w:rFonts w:ascii="Arial" w:hAnsi="Arial" w:cs="Arial"/>
          <w:szCs w:val="24"/>
          <w:lang w:val="eu-ES"/>
        </w:rPr>
        <w:t>шилжүүлэх</w:t>
      </w:r>
      <w:r w:rsidR="0085101E" w:rsidRPr="009174F7">
        <w:rPr>
          <w:rFonts w:ascii="Arial" w:hAnsi="Arial" w:cs="Arial"/>
          <w:szCs w:val="24"/>
          <w:lang w:val="eu-ES"/>
        </w:rPr>
        <w:t xml:space="preserve"> </w:t>
      </w:r>
      <w:r w:rsidRPr="009174F7">
        <w:rPr>
          <w:rFonts w:ascii="Arial" w:hAnsi="Arial" w:cs="Arial"/>
          <w:szCs w:val="24"/>
          <w:lang w:val="eu-ES"/>
        </w:rPr>
        <w:t>зэрэг</w:t>
      </w:r>
      <w:r w:rsidR="0085101E" w:rsidRPr="009174F7">
        <w:rPr>
          <w:rFonts w:ascii="Arial" w:hAnsi="Arial" w:cs="Arial"/>
          <w:szCs w:val="24"/>
          <w:lang w:val="eu-ES"/>
        </w:rPr>
        <w:t xml:space="preserve"> </w:t>
      </w:r>
      <w:r w:rsidRPr="009174F7">
        <w:rPr>
          <w:rFonts w:ascii="Arial" w:hAnsi="Arial" w:cs="Arial"/>
          <w:szCs w:val="24"/>
          <w:lang w:val="eu-ES"/>
        </w:rPr>
        <w:t>хэлбэрээр</w:t>
      </w:r>
      <w:r w:rsidR="0085101E" w:rsidRPr="009174F7">
        <w:rPr>
          <w:rFonts w:ascii="Arial" w:hAnsi="Arial" w:cs="Arial"/>
          <w:szCs w:val="24"/>
          <w:lang w:val="eu-ES"/>
        </w:rPr>
        <w:t xml:space="preserve"> </w:t>
      </w:r>
      <w:r w:rsidRPr="009174F7">
        <w:rPr>
          <w:rFonts w:ascii="Arial" w:hAnsi="Arial" w:cs="Arial"/>
          <w:szCs w:val="24"/>
          <w:lang w:val="eu-ES"/>
        </w:rPr>
        <w:t>үндсэн</w:t>
      </w:r>
      <w:r w:rsidR="003A42C6" w:rsidRPr="009174F7">
        <w:rPr>
          <w:rFonts w:ascii="Arial" w:hAnsi="Arial" w:cs="Arial"/>
          <w:szCs w:val="24"/>
          <w:lang w:val="eu-ES"/>
        </w:rPr>
        <w:t xml:space="preserve"> </w:t>
      </w:r>
      <w:r w:rsidRPr="009174F7">
        <w:rPr>
          <w:rFonts w:ascii="Arial" w:hAnsi="Arial" w:cs="Arial"/>
          <w:szCs w:val="24"/>
          <w:lang w:val="eu-ES"/>
        </w:rPr>
        <w:t>хөрөнгөө</w:t>
      </w:r>
      <w:r w:rsidR="003A42C6" w:rsidRPr="009174F7">
        <w:rPr>
          <w:rFonts w:ascii="Arial" w:hAnsi="Arial" w:cs="Arial"/>
          <w:szCs w:val="24"/>
          <w:lang w:val="eu-ES"/>
        </w:rPr>
        <w:t xml:space="preserve"> </w:t>
      </w:r>
      <w:r w:rsidRPr="009174F7">
        <w:rPr>
          <w:rFonts w:ascii="Arial" w:hAnsi="Arial" w:cs="Arial"/>
          <w:szCs w:val="24"/>
          <w:lang w:val="eu-ES"/>
        </w:rPr>
        <w:t>эзэмшлээсээ</w:t>
      </w:r>
      <w:r w:rsidR="0085101E" w:rsidRPr="009174F7">
        <w:rPr>
          <w:rFonts w:ascii="Arial" w:hAnsi="Arial" w:cs="Arial"/>
          <w:szCs w:val="24"/>
          <w:lang w:val="eu-ES"/>
        </w:rPr>
        <w:t xml:space="preserve"> </w:t>
      </w:r>
      <w:r w:rsidRPr="009174F7">
        <w:rPr>
          <w:rFonts w:ascii="Arial" w:hAnsi="Arial" w:cs="Arial"/>
          <w:szCs w:val="24"/>
          <w:lang w:val="eu-ES"/>
        </w:rPr>
        <w:t>хасдаг</w:t>
      </w:r>
      <w:r w:rsidR="003A42C6" w:rsidRPr="009174F7">
        <w:rPr>
          <w:rFonts w:ascii="Arial" w:hAnsi="Arial" w:cs="Arial"/>
          <w:szCs w:val="24"/>
          <w:lang w:val="eu-ES"/>
        </w:rPr>
        <w:t xml:space="preserve"> </w:t>
      </w:r>
      <w:r w:rsidRPr="009174F7">
        <w:rPr>
          <w:rFonts w:ascii="Arial" w:hAnsi="Arial" w:cs="Arial"/>
          <w:szCs w:val="24"/>
          <w:lang w:val="eu-ES"/>
        </w:rPr>
        <w:t>байна</w:t>
      </w:r>
      <w:r w:rsidR="003A42C6" w:rsidRPr="009174F7">
        <w:rPr>
          <w:rFonts w:ascii="Arial" w:hAnsi="Arial" w:cs="Arial"/>
          <w:szCs w:val="24"/>
          <w:lang w:val="eu-ES"/>
        </w:rPr>
        <w:t>.</w:t>
      </w:r>
      <w:r w:rsidR="0085101E" w:rsidRPr="009174F7">
        <w:rPr>
          <w:rFonts w:ascii="Arial" w:hAnsi="Arial" w:cs="Arial"/>
          <w:szCs w:val="24"/>
          <w:lang w:val="eu-ES"/>
        </w:rPr>
        <w:t xml:space="preserve"> </w:t>
      </w:r>
    </w:p>
    <w:p w:rsidR="00794780" w:rsidRPr="009174F7" w:rsidRDefault="00794780" w:rsidP="004079BE">
      <w:pPr>
        <w:ind w:left="720"/>
        <w:jc w:val="both"/>
        <w:rPr>
          <w:rFonts w:ascii="Arial" w:hAnsi="Arial" w:cs="Arial"/>
          <w:b/>
          <w:szCs w:val="24"/>
          <w:u w:val="single"/>
          <w:lang w:val="mn-MN"/>
        </w:rPr>
      </w:pPr>
    </w:p>
    <w:p w:rsidR="0085101E" w:rsidRPr="009174F7" w:rsidRDefault="005318EC" w:rsidP="004079BE">
      <w:pPr>
        <w:ind w:left="720"/>
        <w:jc w:val="both"/>
        <w:rPr>
          <w:rFonts w:ascii="Arial" w:hAnsi="Arial" w:cs="Arial"/>
          <w:szCs w:val="24"/>
          <w:lang w:val="eu-ES"/>
        </w:rPr>
      </w:pPr>
      <w:r w:rsidRPr="009174F7">
        <w:rPr>
          <w:rFonts w:ascii="Arial" w:hAnsi="Arial" w:cs="Arial"/>
          <w:szCs w:val="24"/>
          <w:u w:val="single"/>
        </w:rPr>
        <w:t xml:space="preserve">AN.1.1 </w:t>
      </w:r>
      <w:r w:rsidR="003114C3" w:rsidRPr="009174F7">
        <w:rPr>
          <w:rFonts w:ascii="Arial" w:hAnsi="Arial" w:cs="Arial"/>
          <w:szCs w:val="24"/>
          <w:u w:val="single"/>
          <w:lang w:val="mn-MN"/>
        </w:rPr>
        <w:t>Биет</w:t>
      </w:r>
      <w:r w:rsidR="0085101E" w:rsidRPr="009174F7">
        <w:rPr>
          <w:rFonts w:ascii="Arial" w:hAnsi="Arial" w:cs="Arial"/>
          <w:szCs w:val="24"/>
          <w:u w:val="single"/>
          <w:lang w:val="mn-MN"/>
        </w:rPr>
        <w:t xml:space="preserve"> </w:t>
      </w:r>
      <w:r w:rsidR="003114C3" w:rsidRPr="009174F7">
        <w:rPr>
          <w:rFonts w:ascii="Arial" w:hAnsi="Arial" w:cs="Arial"/>
          <w:szCs w:val="24"/>
          <w:u w:val="single"/>
          <w:lang w:val="mn-MN"/>
        </w:rPr>
        <w:t>үндсэн</w:t>
      </w:r>
      <w:r w:rsidR="00DE271E" w:rsidRPr="009174F7">
        <w:rPr>
          <w:rFonts w:ascii="Arial" w:hAnsi="Arial" w:cs="Arial"/>
          <w:szCs w:val="24"/>
          <w:u w:val="single"/>
          <w:lang w:val="mn-MN"/>
        </w:rPr>
        <w:t xml:space="preserve"> </w:t>
      </w:r>
      <w:r w:rsidR="003114C3" w:rsidRPr="009174F7">
        <w:rPr>
          <w:rFonts w:ascii="Arial" w:hAnsi="Arial" w:cs="Arial"/>
          <w:szCs w:val="24"/>
          <w:u w:val="single"/>
          <w:lang w:val="mn-MN"/>
        </w:rPr>
        <w:t>хөрөнгө</w:t>
      </w:r>
      <w:r w:rsidR="004079BE" w:rsidRPr="009174F7">
        <w:rPr>
          <w:rFonts w:ascii="Arial" w:hAnsi="Arial" w:cs="Arial"/>
          <w:szCs w:val="24"/>
          <w:u w:val="single"/>
          <w:lang w:val="eu-ES"/>
        </w:rPr>
        <w:t>:</w:t>
      </w:r>
      <w:r w:rsidR="004079BE" w:rsidRPr="009174F7">
        <w:rPr>
          <w:rFonts w:ascii="Arial" w:hAnsi="Arial" w:cs="Arial"/>
          <w:szCs w:val="24"/>
          <w:lang w:val="eu-ES"/>
        </w:rPr>
        <w:t xml:space="preserve"> </w:t>
      </w:r>
      <w:r w:rsidR="003114C3" w:rsidRPr="009174F7">
        <w:rPr>
          <w:rFonts w:ascii="Arial" w:hAnsi="Arial" w:cs="Arial"/>
          <w:szCs w:val="24"/>
          <w:lang w:val="eu-ES"/>
        </w:rPr>
        <w:t>Биет</w:t>
      </w:r>
      <w:r w:rsidR="00AD0ED0" w:rsidRPr="009174F7">
        <w:rPr>
          <w:rFonts w:ascii="Arial" w:hAnsi="Arial" w:cs="Arial"/>
          <w:szCs w:val="24"/>
          <w:lang w:val="eu-ES"/>
        </w:rPr>
        <w:t xml:space="preserve"> </w:t>
      </w:r>
      <w:r w:rsidR="003114C3" w:rsidRPr="009174F7">
        <w:rPr>
          <w:rFonts w:ascii="Arial" w:hAnsi="Arial" w:cs="Arial"/>
          <w:szCs w:val="24"/>
          <w:lang w:val="eu-ES"/>
        </w:rPr>
        <w:t>үндсэн</w:t>
      </w:r>
      <w:r w:rsidR="0085101E" w:rsidRPr="009174F7">
        <w:rPr>
          <w:rFonts w:ascii="Arial" w:hAnsi="Arial" w:cs="Arial"/>
          <w:szCs w:val="24"/>
          <w:lang w:val="eu-ES"/>
        </w:rPr>
        <w:t xml:space="preserve"> </w:t>
      </w:r>
      <w:r w:rsidR="003114C3" w:rsidRPr="009174F7">
        <w:rPr>
          <w:rFonts w:ascii="Arial" w:hAnsi="Arial" w:cs="Arial"/>
          <w:szCs w:val="24"/>
          <w:lang w:val="eu-ES"/>
        </w:rPr>
        <w:t>хөрөнгө</w:t>
      </w:r>
      <w:r w:rsidR="0085101E" w:rsidRPr="009174F7">
        <w:rPr>
          <w:rFonts w:ascii="Arial" w:hAnsi="Arial" w:cs="Arial"/>
          <w:szCs w:val="24"/>
          <w:lang w:val="eu-ES"/>
        </w:rPr>
        <w:t xml:space="preserve"> </w:t>
      </w:r>
      <w:r w:rsidR="003114C3" w:rsidRPr="009174F7">
        <w:rPr>
          <w:rFonts w:ascii="Arial" w:hAnsi="Arial" w:cs="Arial"/>
          <w:szCs w:val="24"/>
          <w:lang w:val="eu-ES"/>
        </w:rPr>
        <w:t>нь</w:t>
      </w:r>
      <w:r w:rsidR="0085101E" w:rsidRPr="009174F7">
        <w:rPr>
          <w:rFonts w:ascii="Arial" w:hAnsi="Arial" w:cs="Arial"/>
          <w:szCs w:val="24"/>
          <w:lang w:val="eu-ES"/>
        </w:rPr>
        <w:t xml:space="preserve">  </w:t>
      </w:r>
      <w:r w:rsidR="003114C3" w:rsidRPr="009174F7">
        <w:rPr>
          <w:rFonts w:ascii="Arial" w:hAnsi="Arial" w:cs="Arial"/>
          <w:szCs w:val="24"/>
          <w:lang w:val="eu-ES"/>
        </w:rPr>
        <w:t>дараах</w:t>
      </w:r>
      <w:r w:rsidR="0085101E" w:rsidRPr="009174F7">
        <w:rPr>
          <w:rFonts w:ascii="Arial" w:hAnsi="Arial" w:cs="Arial"/>
          <w:szCs w:val="24"/>
          <w:lang w:val="eu-ES"/>
        </w:rPr>
        <w:t xml:space="preserve"> </w:t>
      </w:r>
      <w:r w:rsidR="003114C3" w:rsidRPr="009174F7">
        <w:rPr>
          <w:rFonts w:ascii="Arial" w:hAnsi="Arial" w:cs="Arial"/>
          <w:szCs w:val="24"/>
          <w:lang w:val="eu-ES"/>
        </w:rPr>
        <w:t>төрлийн</w:t>
      </w:r>
      <w:r w:rsidR="0085101E" w:rsidRPr="009174F7">
        <w:rPr>
          <w:rFonts w:ascii="Arial" w:hAnsi="Arial" w:cs="Arial"/>
          <w:szCs w:val="24"/>
          <w:lang w:val="eu-ES"/>
        </w:rPr>
        <w:t xml:space="preserve"> </w:t>
      </w:r>
      <w:r w:rsidR="003114C3" w:rsidRPr="009174F7">
        <w:rPr>
          <w:rFonts w:ascii="Arial" w:hAnsi="Arial" w:cs="Arial"/>
          <w:szCs w:val="24"/>
          <w:lang w:val="eu-ES"/>
        </w:rPr>
        <w:t>хөрөнгөөс</w:t>
      </w:r>
      <w:r w:rsidR="0085101E" w:rsidRPr="009174F7">
        <w:rPr>
          <w:rFonts w:ascii="Arial" w:hAnsi="Arial" w:cs="Arial"/>
          <w:szCs w:val="24"/>
          <w:lang w:val="eu-ES"/>
        </w:rPr>
        <w:t xml:space="preserve"> </w:t>
      </w:r>
      <w:r w:rsidR="003114C3" w:rsidRPr="009174F7">
        <w:rPr>
          <w:rFonts w:ascii="Arial" w:hAnsi="Arial" w:cs="Arial"/>
          <w:szCs w:val="24"/>
          <w:lang w:val="eu-ES"/>
        </w:rPr>
        <w:t>бүрдэнэ</w:t>
      </w:r>
      <w:r w:rsidR="0085101E" w:rsidRPr="009174F7">
        <w:rPr>
          <w:rFonts w:ascii="Arial" w:hAnsi="Arial" w:cs="Arial"/>
          <w:szCs w:val="24"/>
          <w:lang w:val="eu-ES"/>
        </w:rPr>
        <w:t>.</w:t>
      </w:r>
      <w:r w:rsidR="00AD0ED0" w:rsidRPr="009174F7">
        <w:rPr>
          <w:rFonts w:ascii="Arial" w:hAnsi="Arial" w:cs="Arial"/>
          <w:szCs w:val="24"/>
          <w:lang w:val="eu-ES"/>
        </w:rPr>
        <w:t xml:space="preserve"> </w:t>
      </w:r>
      <w:r w:rsidR="003114C3" w:rsidRPr="009174F7">
        <w:rPr>
          <w:rFonts w:ascii="Arial" w:hAnsi="Arial" w:cs="Arial"/>
          <w:szCs w:val="24"/>
          <w:lang w:val="eu-ES"/>
        </w:rPr>
        <w:t>Үүнд</w:t>
      </w:r>
      <w:r w:rsidR="00AD0ED0" w:rsidRPr="009174F7">
        <w:rPr>
          <w:rFonts w:ascii="Arial" w:hAnsi="Arial" w:cs="Arial"/>
          <w:szCs w:val="24"/>
          <w:lang w:val="eu-ES"/>
        </w:rPr>
        <w:t>:</w:t>
      </w:r>
    </w:p>
    <w:p w:rsidR="0004082E" w:rsidRPr="009174F7" w:rsidRDefault="003114C3" w:rsidP="00F40089">
      <w:pPr>
        <w:numPr>
          <w:ilvl w:val="0"/>
          <w:numId w:val="8"/>
        </w:numPr>
        <w:tabs>
          <w:tab w:val="clear" w:pos="288"/>
          <w:tab w:val="num" w:pos="1008"/>
          <w:tab w:val="left" w:pos="4680"/>
        </w:tabs>
        <w:ind w:left="1008"/>
        <w:jc w:val="both"/>
        <w:rPr>
          <w:rFonts w:ascii="Arial" w:hAnsi="Arial" w:cs="Arial"/>
          <w:szCs w:val="24"/>
          <w:lang w:val="mn-MN"/>
        </w:rPr>
      </w:pPr>
      <w:r w:rsidRPr="009174F7">
        <w:rPr>
          <w:rFonts w:ascii="Arial" w:hAnsi="Arial" w:cs="Arial"/>
          <w:bCs/>
          <w:szCs w:val="24"/>
          <w:lang w:val="mn-MN"/>
        </w:rPr>
        <w:t>Орон</w:t>
      </w:r>
      <w:r w:rsidR="0085101E" w:rsidRPr="009174F7">
        <w:rPr>
          <w:rFonts w:ascii="Arial" w:hAnsi="Arial" w:cs="Arial"/>
          <w:bCs/>
          <w:szCs w:val="24"/>
          <w:lang w:val="mn-MN"/>
        </w:rPr>
        <w:t xml:space="preserve"> </w:t>
      </w:r>
      <w:r w:rsidRPr="009174F7">
        <w:rPr>
          <w:rFonts w:ascii="Arial" w:hAnsi="Arial" w:cs="Arial"/>
          <w:bCs/>
          <w:szCs w:val="24"/>
          <w:lang w:val="mn-MN"/>
        </w:rPr>
        <w:t>сууцны</w:t>
      </w:r>
      <w:r w:rsidR="0085101E" w:rsidRPr="009174F7">
        <w:rPr>
          <w:rFonts w:ascii="Arial" w:hAnsi="Arial" w:cs="Arial"/>
          <w:bCs/>
          <w:szCs w:val="24"/>
          <w:lang w:val="mn-MN"/>
        </w:rPr>
        <w:t xml:space="preserve"> </w:t>
      </w:r>
      <w:r w:rsidRPr="009174F7">
        <w:rPr>
          <w:rFonts w:ascii="Arial" w:hAnsi="Arial" w:cs="Arial"/>
          <w:bCs/>
          <w:szCs w:val="24"/>
          <w:lang w:val="mn-MN"/>
        </w:rPr>
        <w:t>барилга</w:t>
      </w:r>
      <w:r w:rsidR="0085101E" w:rsidRPr="009174F7">
        <w:rPr>
          <w:rFonts w:ascii="Arial" w:hAnsi="Arial" w:cs="Arial"/>
          <w:bCs/>
          <w:szCs w:val="24"/>
          <w:lang w:val="mn-MN"/>
        </w:rPr>
        <w:t xml:space="preserve"> </w:t>
      </w:r>
    </w:p>
    <w:p w:rsidR="0004082E" w:rsidRPr="009174F7" w:rsidRDefault="003114C3" w:rsidP="00F40089">
      <w:pPr>
        <w:numPr>
          <w:ilvl w:val="0"/>
          <w:numId w:val="8"/>
        </w:numPr>
        <w:tabs>
          <w:tab w:val="clear" w:pos="288"/>
          <w:tab w:val="num" w:pos="1008"/>
          <w:tab w:val="left" w:pos="4680"/>
        </w:tabs>
        <w:ind w:left="1008"/>
        <w:jc w:val="both"/>
        <w:rPr>
          <w:rFonts w:ascii="Arial" w:hAnsi="Arial" w:cs="Arial"/>
          <w:szCs w:val="24"/>
          <w:lang w:val="eu-ES"/>
        </w:rPr>
      </w:pPr>
      <w:r w:rsidRPr="009174F7">
        <w:rPr>
          <w:rFonts w:ascii="Arial" w:hAnsi="Arial" w:cs="Arial"/>
          <w:bCs/>
          <w:szCs w:val="24"/>
          <w:lang w:val="mn-MN"/>
        </w:rPr>
        <w:t>Бусад</w:t>
      </w:r>
      <w:r w:rsidR="0085101E" w:rsidRPr="009174F7">
        <w:rPr>
          <w:rFonts w:ascii="Arial" w:hAnsi="Arial" w:cs="Arial"/>
          <w:bCs/>
          <w:szCs w:val="24"/>
          <w:lang w:val="mn-MN"/>
        </w:rPr>
        <w:t xml:space="preserve"> </w:t>
      </w:r>
      <w:r w:rsidRPr="009174F7">
        <w:rPr>
          <w:rFonts w:ascii="Arial" w:hAnsi="Arial" w:cs="Arial"/>
          <w:bCs/>
          <w:szCs w:val="24"/>
          <w:lang w:val="mn-MN"/>
        </w:rPr>
        <w:t>барилга</w:t>
      </w:r>
      <w:r w:rsidR="0085101E" w:rsidRPr="009174F7">
        <w:rPr>
          <w:rFonts w:ascii="Arial" w:hAnsi="Arial" w:cs="Arial"/>
          <w:bCs/>
          <w:szCs w:val="24"/>
          <w:lang w:val="mn-MN"/>
        </w:rPr>
        <w:t xml:space="preserve">, </w:t>
      </w:r>
      <w:r w:rsidRPr="009174F7">
        <w:rPr>
          <w:rFonts w:ascii="Arial" w:hAnsi="Arial" w:cs="Arial"/>
          <w:bCs/>
          <w:szCs w:val="24"/>
          <w:lang w:val="mn-MN"/>
        </w:rPr>
        <w:t>байгууламж</w:t>
      </w:r>
      <w:r w:rsidR="0085101E" w:rsidRPr="009174F7">
        <w:rPr>
          <w:rFonts w:ascii="Arial" w:hAnsi="Arial" w:cs="Arial"/>
          <w:szCs w:val="24"/>
          <w:lang w:val="mn-MN"/>
        </w:rPr>
        <w:t xml:space="preserve"> </w:t>
      </w:r>
    </w:p>
    <w:p w:rsidR="00782B80" w:rsidRPr="009174F7" w:rsidRDefault="003114C3" w:rsidP="00F40089">
      <w:pPr>
        <w:numPr>
          <w:ilvl w:val="0"/>
          <w:numId w:val="8"/>
        </w:numPr>
        <w:tabs>
          <w:tab w:val="clear" w:pos="288"/>
          <w:tab w:val="num" w:pos="1008"/>
          <w:tab w:val="left" w:pos="4680"/>
        </w:tabs>
        <w:ind w:left="1008"/>
        <w:jc w:val="both"/>
        <w:rPr>
          <w:rFonts w:ascii="Arial" w:hAnsi="Arial" w:cs="Arial"/>
          <w:szCs w:val="24"/>
        </w:rPr>
      </w:pPr>
      <w:r w:rsidRPr="009174F7">
        <w:rPr>
          <w:rFonts w:ascii="Arial" w:hAnsi="Arial" w:cs="Arial"/>
          <w:szCs w:val="24"/>
        </w:rPr>
        <w:t>Хөрс</w:t>
      </w:r>
      <w:r w:rsidR="00782B80" w:rsidRPr="009174F7">
        <w:rPr>
          <w:rFonts w:ascii="Arial" w:hAnsi="Arial" w:cs="Arial"/>
          <w:szCs w:val="24"/>
        </w:rPr>
        <w:t xml:space="preserve"> (</w:t>
      </w:r>
      <w:r w:rsidRPr="009174F7">
        <w:rPr>
          <w:rFonts w:ascii="Arial" w:hAnsi="Arial" w:cs="Arial"/>
          <w:szCs w:val="24"/>
        </w:rPr>
        <w:t>газар</w:t>
      </w:r>
      <w:r w:rsidR="00782B80" w:rsidRPr="009174F7">
        <w:rPr>
          <w:rFonts w:ascii="Arial" w:hAnsi="Arial" w:cs="Arial"/>
          <w:szCs w:val="24"/>
        </w:rPr>
        <w:t xml:space="preserve">) </w:t>
      </w:r>
      <w:r w:rsidRPr="009174F7">
        <w:rPr>
          <w:rFonts w:ascii="Arial" w:hAnsi="Arial" w:cs="Arial"/>
          <w:szCs w:val="24"/>
        </w:rPr>
        <w:t>сайжруулалт</w:t>
      </w:r>
    </w:p>
    <w:p w:rsidR="0004082E" w:rsidRPr="009174F7" w:rsidRDefault="003114C3" w:rsidP="00F40089">
      <w:pPr>
        <w:numPr>
          <w:ilvl w:val="0"/>
          <w:numId w:val="8"/>
        </w:numPr>
        <w:tabs>
          <w:tab w:val="clear" w:pos="288"/>
          <w:tab w:val="num" w:pos="1008"/>
          <w:tab w:val="left" w:pos="4680"/>
        </w:tabs>
        <w:ind w:left="1008"/>
        <w:jc w:val="both"/>
        <w:rPr>
          <w:rFonts w:ascii="Arial" w:hAnsi="Arial" w:cs="Arial"/>
          <w:szCs w:val="24"/>
          <w:lang w:val="eu-ES"/>
        </w:rPr>
      </w:pPr>
      <w:r w:rsidRPr="009174F7">
        <w:rPr>
          <w:rFonts w:ascii="Arial" w:hAnsi="Arial" w:cs="Arial"/>
          <w:bCs/>
          <w:szCs w:val="24"/>
          <w:lang w:val="eu-ES"/>
        </w:rPr>
        <w:t>Машин</w:t>
      </w:r>
      <w:r w:rsidR="0085101E" w:rsidRPr="009174F7">
        <w:rPr>
          <w:rFonts w:ascii="Arial" w:hAnsi="Arial" w:cs="Arial"/>
          <w:bCs/>
          <w:szCs w:val="24"/>
          <w:lang w:val="eu-ES"/>
        </w:rPr>
        <w:t xml:space="preserve">, </w:t>
      </w:r>
      <w:r w:rsidRPr="009174F7">
        <w:rPr>
          <w:rFonts w:ascii="Arial" w:hAnsi="Arial" w:cs="Arial"/>
          <w:bCs/>
          <w:szCs w:val="24"/>
          <w:lang w:val="eu-ES"/>
        </w:rPr>
        <w:t>тоног</w:t>
      </w:r>
      <w:r w:rsidR="0085101E" w:rsidRPr="009174F7">
        <w:rPr>
          <w:rFonts w:ascii="Arial" w:hAnsi="Arial" w:cs="Arial"/>
          <w:bCs/>
          <w:szCs w:val="24"/>
          <w:lang w:val="eu-ES"/>
        </w:rPr>
        <w:t xml:space="preserve"> </w:t>
      </w:r>
      <w:r w:rsidRPr="009174F7">
        <w:rPr>
          <w:rFonts w:ascii="Arial" w:hAnsi="Arial" w:cs="Arial"/>
          <w:bCs/>
          <w:szCs w:val="24"/>
          <w:lang w:val="eu-ES"/>
        </w:rPr>
        <w:t>төхөөрөмж</w:t>
      </w:r>
    </w:p>
    <w:p w:rsidR="00AF79A4" w:rsidRPr="009174F7" w:rsidRDefault="00AF79A4" w:rsidP="00AF79A4">
      <w:pPr>
        <w:numPr>
          <w:ilvl w:val="0"/>
          <w:numId w:val="8"/>
        </w:numPr>
        <w:tabs>
          <w:tab w:val="clear" w:pos="288"/>
          <w:tab w:val="num" w:pos="1440"/>
          <w:tab w:val="left" w:pos="4680"/>
        </w:tabs>
        <w:ind w:left="1440" w:hanging="180"/>
        <w:jc w:val="both"/>
        <w:rPr>
          <w:rFonts w:ascii="Arial" w:hAnsi="Arial" w:cs="Arial"/>
          <w:szCs w:val="24"/>
          <w:lang w:val="eu-ES"/>
        </w:rPr>
      </w:pPr>
      <w:r w:rsidRPr="009174F7">
        <w:rPr>
          <w:rFonts w:ascii="Arial" w:hAnsi="Arial" w:cs="Arial"/>
          <w:bCs/>
          <w:szCs w:val="24"/>
          <w:lang w:val="mn-MN"/>
        </w:rPr>
        <w:t>Тээврийн хэрэсэл</w:t>
      </w:r>
    </w:p>
    <w:p w:rsidR="00AF79A4" w:rsidRPr="009174F7" w:rsidRDefault="00AF79A4" w:rsidP="00AF79A4">
      <w:pPr>
        <w:numPr>
          <w:ilvl w:val="0"/>
          <w:numId w:val="8"/>
        </w:numPr>
        <w:tabs>
          <w:tab w:val="clear" w:pos="288"/>
          <w:tab w:val="num" w:pos="1440"/>
          <w:tab w:val="left" w:pos="4680"/>
        </w:tabs>
        <w:ind w:left="1440" w:hanging="180"/>
        <w:jc w:val="both"/>
        <w:rPr>
          <w:rFonts w:ascii="Arial" w:hAnsi="Arial" w:cs="Arial"/>
          <w:szCs w:val="24"/>
          <w:lang w:val="eu-ES"/>
        </w:rPr>
      </w:pPr>
      <w:r w:rsidRPr="009174F7">
        <w:rPr>
          <w:rFonts w:ascii="Arial" w:hAnsi="Arial" w:cs="Arial"/>
          <w:bCs/>
          <w:szCs w:val="24"/>
          <w:lang w:val="mn-MN"/>
        </w:rPr>
        <w:t>Мэдээлэл, харилцаа холбооны төхөөрөмж</w:t>
      </w:r>
    </w:p>
    <w:p w:rsidR="00AF79A4" w:rsidRPr="009174F7" w:rsidRDefault="00AF79A4" w:rsidP="00AF79A4">
      <w:pPr>
        <w:numPr>
          <w:ilvl w:val="0"/>
          <w:numId w:val="8"/>
        </w:numPr>
        <w:tabs>
          <w:tab w:val="clear" w:pos="288"/>
          <w:tab w:val="num" w:pos="1440"/>
          <w:tab w:val="left" w:pos="4680"/>
        </w:tabs>
        <w:ind w:left="1440" w:hanging="180"/>
        <w:jc w:val="both"/>
        <w:rPr>
          <w:rFonts w:ascii="Arial" w:hAnsi="Arial" w:cs="Arial"/>
          <w:szCs w:val="24"/>
          <w:lang w:val="eu-ES"/>
        </w:rPr>
      </w:pPr>
      <w:r w:rsidRPr="009174F7">
        <w:rPr>
          <w:rFonts w:ascii="Arial" w:hAnsi="Arial" w:cs="Arial"/>
          <w:bCs/>
          <w:szCs w:val="24"/>
          <w:lang w:val="mn-MN"/>
        </w:rPr>
        <w:t xml:space="preserve">Бусад машин, тоног төхөөрөмж </w:t>
      </w:r>
    </w:p>
    <w:p w:rsidR="00782B80" w:rsidRPr="009174F7" w:rsidRDefault="003114C3" w:rsidP="00F40089">
      <w:pPr>
        <w:numPr>
          <w:ilvl w:val="0"/>
          <w:numId w:val="8"/>
        </w:numPr>
        <w:tabs>
          <w:tab w:val="clear" w:pos="288"/>
          <w:tab w:val="num" w:pos="1008"/>
          <w:tab w:val="left" w:pos="4680"/>
        </w:tabs>
        <w:ind w:left="1008"/>
        <w:jc w:val="both"/>
        <w:rPr>
          <w:rFonts w:ascii="Arial" w:hAnsi="Arial" w:cs="Arial"/>
          <w:bCs/>
          <w:szCs w:val="24"/>
          <w:lang w:val="eu-ES"/>
        </w:rPr>
      </w:pPr>
      <w:r w:rsidRPr="009174F7">
        <w:rPr>
          <w:rFonts w:ascii="Arial" w:hAnsi="Arial" w:cs="Arial"/>
          <w:bCs/>
          <w:szCs w:val="24"/>
          <w:lang w:val="eu-ES"/>
        </w:rPr>
        <w:t>Цэрэг</w:t>
      </w:r>
      <w:r w:rsidR="00782B80" w:rsidRPr="009174F7">
        <w:rPr>
          <w:rFonts w:ascii="Arial" w:hAnsi="Arial" w:cs="Arial"/>
          <w:bCs/>
          <w:szCs w:val="24"/>
          <w:lang w:val="eu-ES"/>
        </w:rPr>
        <w:t xml:space="preserve">, </w:t>
      </w:r>
      <w:r w:rsidRPr="009174F7">
        <w:rPr>
          <w:rFonts w:ascii="Arial" w:hAnsi="Arial" w:cs="Arial"/>
          <w:bCs/>
          <w:szCs w:val="24"/>
          <w:lang w:val="eu-ES"/>
        </w:rPr>
        <w:t>зэвсгийн</w:t>
      </w:r>
      <w:r w:rsidR="00782B80" w:rsidRPr="009174F7">
        <w:rPr>
          <w:rFonts w:ascii="Arial" w:hAnsi="Arial" w:cs="Arial"/>
          <w:bCs/>
          <w:szCs w:val="24"/>
          <w:lang w:val="eu-ES"/>
        </w:rPr>
        <w:t xml:space="preserve"> </w:t>
      </w:r>
      <w:r w:rsidRPr="009174F7">
        <w:rPr>
          <w:rFonts w:ascii="Arial" w:hAnsi="Arial" w:cs="Arial"/>
          <w:bCs/>
          <w:szCs w:val="24"/>
          <w:lang w:val="eu-ES"/>
        </w:rPr>
        <w:t>систем</w:t>
      </w:r>
      <w:r w:rsidR="00782B80" w:rsidRPr="009174F7">
        <w:rPr>
          <w:rFonts w:ascii="Arial" w:hAnsi="Arial" w:cs="Arial"/>
          <w:bCs/>
          <w:szCs w:val="24"/>
          <w:lang w:val="eu-ES"/>
        </w:rPr>
        <w:t xml:space="preserve"> (</w:t>
      </w:r>
      <w:r w:rsidRPr="009174F7">
        <w:rPr>
          <w:rFonts w:ascii="Arial" w:hAnsi="Arial" w:cs="Arial"/>
          <w:bCs/>
          <w:szCs w:val="24"/>
          <w:lang w:val="eu-ES"/>
        </w:rPr>
        <w:t>танк</w:t>
      </w:r>
      <w:r w:rsidR="00782B80" w:rsidRPr="009174F7">
        <w:rPr>
          <w:rFonts w:ascii="Arial" w:hAnsi="Arial" w:cs="Arial"/>
          <w:bCs/>
          <w:szCs w:val="24"/>
          <w:lang w:val="eu-ES"/>
        </w:rPr>
        <w:t xml:space="preserve"> </w:t>
      </w:r>
      <w:r w:rsidRPr="009174F7">
        <w:rPr>
          <w:rFonts w:ascii="Arial" w:hAnsi="Arial" w:cs="Arial"/>
          <w:bCs/>
          <w:szCs w:val="24"/>
          <w:lang w:val="eu-ES"/>
        </w:rPr>
        <w:t>гм</w:t>
      </w:r>
      <w:r w:rsidR="00782B80" w:rsidRPr="009174F7">
        <w:rPr>
          <w:rFonts w:ascii="Arial" w:hAnsi="Arial" w:cs="Arial"/>
          <w:bCs/>
          <w:szCs w:val="24"/>
          <w:lang w:val="eu-ES"/>
        </w:rPr>
        <w:t>)</w:t>
      </w:r>
    </w:p>
    <w:p w:rsidR="00AF79A4" w:rsidRPr="009174F7" w:rsidRDefault="00AF79A4" w:rsidP="00F40089">
      <w:pPr>
        <w:numPr>
          <w:ilvl w:val="0"/>
          <w:numId w:val="8"/>
        </w:numPr>
        <w:tabs>
          <w:tab w:val="clear" w:pos="288"/>
          <w:tab w:val="num" w:pos="1008"/>
          <w:tab w:val="left" w:pos="4680"/>
        </w:tabs>
        <w:ind w:left="1008"/>
        <w:jc w:val="both"/>
        <w:rPr>
          <w:rFonts w:ascii="Arial" w:hAnsi="Arial" w:cs="Arial"/>
          <w:bCs/>
          <w:szCs w:val="24"/>
          <w:lang w:val="eu-ES"/>
        </w:rPr>
      </w:pPr>
      <w:r w:rsidRPr="009174F7">
        <w:rPr>
          <w:rFonts w:ascii="Arial" w:hAnsi="Arial" w:cs="Arial"/>
          <w:bCs/>
          <w:szCs w:val="24"/>
          <w:lang w:val="eu-ES"/>
        </w:rPr>
        <w:t xml:space="preserve">Биологийн өсөж үрждэг нөөц      </w:t>
      </w:r>
    </w:p>
    <w:p w:rsidR="00AF79A4" w:rsidRPr="009174F7" w:rsidRDefault="00CC6158" w:rsidP="00CC6158">
      <w:pPr>
        <w:numPr>
          <w:ilvl w:val="0"/>
          <w:numId w:val="8"/>
        </w:numPr>
        <w:tabs>
          <w:tab w:val="clear" w:pos="288"/>
          <w:tab w:val="num" w:pos="1440"/>
        </w:tabs>
        <w:ind w:left="1440" w:hanging="270"/>
        <w:rPr>
          <w:rFonts w:ascii="Arial" w:hAnsi="Arial" w:cs="Arial"/>
          <w:szCs w:val="24"/>
          <w:lang w:val="mn-MN" w:eastAsia="ru-RU"/>
        </w:rPr>
      </w:pPr>
      <w:r w:rsidRPr="009174F7">
        <w:rPr>
          <w:rFonts w:ascii="Arial" w:hAnsi="Arial" w:cs="Arial"/>
          <w:szCs w:val="24"/>
          <w:lang w:val="mn-MN" w:eastAsia="ru-RU"/>
        </w:rPr>
        <w:t xml:space="preserve">Үр төлөө өгдөг </w:t>
      </w:r>
      <w:r w:rsidR="00AF79A4" w:rsidRPr="009174F7">
        <w:rPr>
          <w:rFonts w:ascii="Arial" w:hAnsi="Arial" w:cs="Arial"/>
          <w:szCs w:val="24"/>
          <w:lang w:val="mn-MN" w:eastAsia="ru-RU"/>
        </w:rPr>
        <w:t>мал, амьтдын нөөц</w:t>
      </w:r>
    </w:p>
    <w:p w:rsidR="00AF79A4" w:rsidRPr="009174F7" w:rsidRDefault="00CC6158" w:rsidP="00AF79A4">
      <w:pPr>
        <w:numPr>
          <w:ilvl w:val="0"/>
          <w:numId w:val="8"/>
        </w:numPr>
        <w:tabs>
          <w:tab w:val="clear" w:pos="288"/>
          <w:tab w:val="num" w:pos="1440"/>
        </w:tabs>
        <w:ind w:left="1440" w:hanging="270"/>
        <w:jc w:val="both"/>
        <w:rPr>
          <w:rFonts w:ascii="Arial" w:hAnsi="Arial" w:cs="Arial"/>
          <w:bCs/>
          <w:szCs w:val="24"/>
          <w:lang w:val="mn-MN"/>
        </w:rPr>
      </w:pPr>
      <w:r w:rsidRPr="009174F7">
        <w:rPr>
          <w:rFonts w:ascii="Arial" w:hAnsi="Arial" w:cs="Arial"/>
          <w:szCs w:val="24"/>
          <w:lang w:val="mn-MN" w:eastAsia="ru-RU"/>
        </w:rPr>
        <w:t xml:space="preserve">Үр жимсээ давтан өгдөг </w:t>
      </w:r>
      <w:r w:rsidR="00AF79A4" w:rsidRPr="009174F7">
        <w:rPr>
          <w:rFonts w:ascii="Arial" w:hAnsi="Arial" w:cs="Arial"/>
          <w:szCs w:val="24"/>
          <w:lang w:val="mn-MN" w:eastAsia="ru-RU"/>
        </w:rPr>
        <w:t xml:space="preserve"> мод бут, тариалан болон ургамлын нөөц</w:t>
      </w:r>
    </w:p>
    <w:p w:rsidR="00AF79A4" w:rsidRPr="009174F7" w:rsidRDefault="00AF79A4" w:rsidP="00CC6158">
      <w:pPr>
        <w:numPr>
          <w:ilvl w:val="0"/>
          <w:numId w:val="8"/>
        </w:numPr>
        <w:tabs>
          <w:tab w:val="clear" w:pos="288"/>
        </w:tabs>
        <w:ind w:left="990" w:hanging="270"/>
        <w:jc w:val="both"/>
        <w:rPr>
          <w:rFonts w:ascii="Arial" w:hAnsi="Arial" w:cs="Arial"/>
          <w:szCs w:val="24"/>
          <w:lang w:val="mn-MN" w:eastAsia="ru-RU"/>
        </w:rPr>
      </w:pPr>
      <w:r w:rsidRPr="009174F7">
        <w:rPr>
          <w:rFonts w:ascii="Arial" w:hAnsi="Arial" w:cs="Arial"/>
          <w:szCs w:val="24"/>
          <w:lang w:val="mn-MN" w:eastAsia="ru-RU"/>
        </w:rPr>
        <w:t>Үйлдвэрлэгдэхгүй хөрөнгийн өмчлөх эрхийг шилжүүлэх</w:t>
      </w:r>
      <w:r w:rsidR="00CC6158" w:rsidRPr="009174F7">
        <w:rPr>
          <w:rFonts w:ascii="Arial" w:hAnsi="Arial" w:cs="Arial"/>
          <w:szCs w:val="24"/>
          <w:lang w:val="mn-MN" w:eastAsia="ru-RU"/>
        </w:rPr>
        <w:t>тэй</w:t>
      </w:r>
      <w:r w:rsidRPr="009174F7">
        <w:rPr>
          <w:rFonts w:ascii="Arial" w:hAnsi="Arial" w:cs="Arial"/>
          <w:szCs w:val="24"/>
          <w:lang w:val="mn-MN" w:eastAsia="ru-RU"/>
        </w:rPr>
        <w:t xml:space="preserve"> </w:t>
      </w:r>
      <w:r w:rsidR="00CC6158" w:rsidRPr="009174F7">
        <w:rPr>
          <w:rFonts w:ascii="Arial" w:hAnsi="Arial" w:cs="Arial"/>
          <w:szCs w:val="24"/>
          <w:lang w:val="mn-MN" w:eastAsia="ru-RU"/>
        </w:rPr>
        <w:t xml:space="preserve">холбогдон гарах зардал </w:t>
      </w:r>
    </w:p>
    <w:p w:rsidR="00AF79A4" w:rsidRPr="009174F7" w:rsidRDefault="00AF79A4" w:rsidP="00AF79A4">
      <w:pPr>
        <w:numPr>
          <w:ilvl w:val="0"/>
          <w:numId w:val="8"/>
        </w:numPr>
        <w:tabs>
          <w:tab w:val="clear" w:pos="288"/>
        </w:tabs>
        <w:ind w:left="990" w:hanging="270"/>
        <w:jc w:val="both"/>
        <w:rPr>
          <w:rFonts w:ascii="Arial" w:hAnsi="Arial" w:cs="Arial"/>
          <w:bCs/>
          <w:szCs w:val="24"/>
          <w:lang w:val="mn-MN"/>
        </w:rPr>
      </w:pPr>
      <w:r w:rsidRPr="009174F7">
        <w:rPr>
          <w:rFonts w:ascii="Arial" w:hAnsi="Arial" w:cs="Arial"/>
          <w:iCs/>
          <w:szCs w:val="24"/>
          <w:lang w:val="mn-MN" w:eastAsia="ru-RU"/>
        </w:rPr>
        <w:t>Оюуны өмчийн бүтээгдэхүүн</w:t>
      </w:r>
    </w:p>
    <w:p w:rsidR="00AF79A4" w:rsidRPr="009174F7" w:rsidRDefault="00AF79A4" w:rsidP="00AD617E">
      <w:pPr>
        <w:numPr>
          <w:ilvl w:val="0"/>
          <w:numId w:val="8"/>
        </w:numPr>
        <w:tabs>
          <w:tab w:val="clear" w:pos="288"/>
          <w:tab w:val="left" w:pos="1440"/>
        </w:tabs>
        <w:ind w:left="1440"/>
        <w:jc w:val="both"/>
        <w:rPr>
          <w:rFonts w:ascii="Arial" w:hAnsi="Arial" w:cs="Arial"/>
          <w:iCs/>
          <w:szCs w:val="24"/>
          <w:lang w:val="mn-MN" w:eastAsia="ru-RU"/>
        </w:rPr>
      </w:pPr>
      <w:r w:rsidRPr="009174F7">
        <w:rPr>
          <w:rFonts w:ascii="Arial" w:hAnsi="Arial" w:cs="Arial"/>
          <w:iCs/>
          <w:szCs w:val="24"/>
          <w:lang w:val="mn-MN" w:eastAsia="ru-RU"/>
        </w:rPr>
        <w:t>шинжилгээ, судалгаа болон хөгжил</w:t>
      </w:r>
    </w:p>
    <w:p w:rsidR="00AF79A4" w:rsidRPr="009174F7" w:rsidRDefault="00AF79A4" w:rsidP="00AF79A4">
      <w:pPr>
        <w:numPr>
          <w:ilvl w:val="0"/>
          <w:numId w:val="8"/>
        </w:numPr>
        <w:tabs>
          <w:tab w:val="clear" w:pos="288"/>
          <w:tab w:val="left" w:pos="1440"/>
        </w:tabs>
        <w:ind w:left="1440"/>
        <w:jc w:val="both"/>
        <w:rPr>
          <w:rFonts w:ascii="Arial" w:hAnsi="Arial" w:cs="Arial"/>
          <w:iCs/>
          <w:szCs w:val="24"/>
          <w:lang w:val="mn-MN" w:eastAsia="ru-RU"/>
        </w:rPr>
      </w:pPr>
      <w:r w:rsidRPr="009174F7">
        <w:rPr>
          <w:rFonts w:ascii="Arial" w:hAnsi="Arial" w:cs="Arial"/>
          <w:szCs w:val="24"/>
          <w:lang w:val="mn-MN" w:eastAsia="ru-RU"/>
        </w:rPr>
        <w:t>өрөмдлөг, г</w:t>
      </w:r>
      <w:r w:rsidRPr="009174F7">
        <w:rPr>
          <w:rFonts w:ascii="Arial" w:hAnsi="Arial" w:cs="Arial"/>
          <w:szCs w:val="24"/>
          <w:lang w:val="ru-RU" w:eastAsia="ru-RU"/>
        </w:rPr>
        <w:t>еологи, хайгуул</w:t>
      </w:r>
      <w:r w:rsidRPr="009174F7">
        <w:rPr>
          <w:rFonts w:ascii="Arial" w:hAnsi="Arial" w:cs="Arial"/>
          <w:szCs w:val="24"/>
          <w:lang w:val="mn-MN" w:eastAsia="ru-RU"/>
        </w:rPr>
        <w:t>ын ажил болон үнэлгээ</w:t>
      </w:r>
    </w:p>
    <w:p w:rsidR="00AF79A4" w:rsidRPr="009174F7" w:rsidRDefault="00AF79A4" w:rsidP="00AF79A4">
      <w:pPr>
        <w:numPr>
          <w:ilvl w:val="0"/>
          <w:numId w:val="8"/>
        </w:numPr>
        <w:tabs>
          <w:tab w:val="clear" w:pos="288"/>
          <w:tab w:val="left" w:pos="1440"/>
        </w:tabs>
        <w:ind w:left="1440"/>
        <w:jc w:val="both"/>
        <w:rPr>
          <w:rFonts w:ascii="Arial" w:hAnsi="Arial" w:cs="Arial"/>
          <w:szCs w:val="24"/>
          <w:lang w:val="mn-MN" w:eastAsia="ru-RU"/>
        </w:rPr>
      </w:pPr>
      <w:r w:rsidRPr="009174F7">
        <w:rPr>
          <w:rFonts w:ascii="Arial" w:hAnsi="Arial" w:cs="Arial"/>
          <w:szCs w:val="24"/>
          <w:lang w:val="mn-MN" w:eastAsia="ru-RU"/>
        </w:rPr>
        <w:t>к</w:t>
      </w:r>
      <w:r w:rsidRPr="009174F7">
        <w:rPr>
          <w:rFonts w:ascii="Arial" w:hAnsi="Arial" w:cs="Arial"/>
          <w:szCs w:val="24"/>
          <w:lang w:val="ru-RU" w:eastAsia="ru-RU"/>
        </w:rPr>
        <w:t xml:space="preserve">омпьютерийн </w:t>
      </w:r>
      <w:r w:rsidRPr="009174F7">
        <w:rPr>
          <w:rFonts w:ascii="Arial" w:hAnsi="Arial" w:cs="Arial"/>
          <w:szCs w:val="24"/>
          <w:lang w:val="mn-MN" w:eastAsia="ru-RU"/>
        </w:rPr>
        <w:t>програм хангамж, мэдээллийн сан</w:t>
      </w:r>
    </w:p>
    <w:p w:rsidR="00AF79A4" w:rsidRPr="009174F7" w:rsidRDefault="00AF79A4" w:rsidP="00AD617E">
      <w:pPr>
        <w:numPr>
          <w:ilvl w:val="0"/>
          <w:numId w:val="8"/>
        </w:numPr>
        <w:tabs>
          <w:tab w:val="clear" w:pos="288"/>
          <w:tab w:val="num" w:pos="1980"/>
          <w:tab w:val="left" w:pos="4680"/>
        </w:tabs>
        <w:ind w:firstLine="1422"/>
        <w:jc w:val="both"/>
        <w:rPr>
          <w:rFonts w:ascii="Arial" w:hAnsi="Arial" w:cs="Arial"/>
          <w:szCs w:val="24"/>
          <w:lang w:val="mn-MN" w:eastAsia="ru-RU"/>
        </w:rPr>
      </w:pPr>
      <w:r w:rsidRPr="009174F7">
        <w:rPr>
          <w:rFonts w:ascii="Arial" w:hAnsi="Arial" w:cs="Arial"/>
          <w:szCs w:val="24"/>
          <w:lang w:val="mn-MN" w:eastAsia="ru-RU"/>
        </w:rPr>
        <w:t>к</w:t>
      </w:r>
      <w:r w:rsidRPr="009174F7">
        <w:rPr>
          <w:rFonts w:ascii="Arial" w:hAnsi="Arial" w:cs="Arial"/>
          <w:szCs w:val="24"/>
          <w:lang w:val="ru-RU" w:eastAsia="ru-RU"/>
        </w:rPr>
        <w:t xml:space="preserve">омпьютерийн </w:t>
      </w:r>
      <w:r w:rsidRPr="009174F7">
        <w:rPr>
          <w:rFonts w:ascii="Arial" w:hAnsi="Arial" w:cs="Arial"/>
          <w:szCs w:val="24"/>
          <w:lang w:val="mn-MN" w:eastAsia="ru-RU"/>
        </w:rPr>
        <w:t>програм хангамж</w:t>
      </w:r>
    </w:p>
    <w:p w:rsidR="00AF79A4" w:rsidRPr="009174F7" w:rsidRDefault="00AF79A4" w:rsidP="00AF79A4">
      <w:pPr>
        <w:numPr>
          <w:ilvl w:val="0"/>
          <w:numId w:val="8"/>
        </w:numPr>
        <w:tabs>
          <w:tab w:val="clear" w:pos="288"/>
          <w:tab w:val="num" w:pos="1980"/>
          <w:tab w:val="left" w:pos="4680"/>
        </w:tabs>
        <w:ind w:firstLine="1422"/>
        <w:jc w:val="both"/>
        <w:rPr>
          <w:rFonts w:ascii="Arial" w:hAnsi="Arial" w:cs="Arial"/>
          <w:iCs/>
          <w:szCs w:val="24"/>
          <w:lang w:val="mn-MN" w:eastAsia="ru-RU"/>
        </w:rPr>
      </w:pPr>
      <w:r w:rsidRPr="009174F7">
        <w:rPr>
          <w:rFonts w:ascii="Arial" w:hAnsi="Arial" w:cs="Arial"/>
          <w:szCs w:val="24"/>
          <w:lang w:val="mn-MN" w:eastAsia="ru-RU"/>
        </w:rPr>
        <w:t>мэдээллийн сан</w:t>
      </w:r>
    </w:p>
    <w:p w:rsidR="00AF79A4" w:rsidRPr="009174F7" w:rsidRDefault="00AF79A4" w:rsidP="00CA7B15">
      <w:pPr>
        <w:numPr>
          <w:ilvl w:val="0"/>
          <w:numId w:val="8"/>
        </w:numPr>
        <w:tabs>
          <w:tab w:val="clear" w:pos="288"/>
          <w:tab w:val="num" w:pos="990"/>
          <w:tab w:val="left" w:pos="4680"/>
        </w:tabs>
        <w:ind w:firstLine="432"/>
        <w:jc w:val="both"/>
        <w:rPr>
          <w:rFonts w:ascii="Arial" w:hAnsi="Arial" w:cs="Arial"/>
          <w:szCs w:val="24"/>
          <w:lang w:val="mn-MN" w:eastAsia="ru-RU"/>
        </w:rPr>
      </w:pPr>
      <w:r w:rsidRPr="009174F7">
        <w:rPr>
          <w:rFonts w:ascii="Arial" w:hAnsi="Arial" w:cs="Arial"/>
          <w:szCs w:val="24"/>
          <w:lang w:val="mn-MN" w:eastAsia="ru-RU"/>
        </w:rPr>
        <w:t>Үзвэр, у</w:t>
      </w:r>
      <w:r w:rsidRPr="009174F7">
        <w:rPr>
          <w:rFonts w:ascii="Arial" w:hAnsi="Arial" w:cs="Arial"/>
          <w:szCs w:val="24"/>
          <w:lang w:val="ru-RU" w:eastAsia="ru-RU"/>
        </w:rPr>
        <w:t>рлаг</w:t>
      </w:r>
      <w:r w:rsidRPr="009174F7">
        <w:rPr>
          <w:rFonts w:ascii="Arial" w:hAnsi="Arial" w:cs="Arial"/>
          <w:szCs w:val="24"/>
          <w:lang w:val="mn-MN" w:eastAsia="ru-RU"/>
        </w:rPr>
        <w:t xml:space="preserve">, уран сайхны </w:t>
      </w:r>
      <w:r w:rsidRPr="009174F7">
        <w:rPr>
          <w:rFonts w:ascii="Arial" w:hAnsi="Arial" w:cs="Arial"/>
          <w:szCs w:val="24"/>
          <w:lang w:val="ru-RU" w:eastAsia="ru-RU"/>
        </w:rPr>
        <w:t>эх бүтээл</w:t>
      </w:r>
    </w:p>
    <w:p w:rsidR="00AF79A4" w:rsidRPr="009174F7" w:rsidRDefault="00AF79A4" w:rsidP="00AF79A4">
      <w:pPr>
        <w:numPr>
          <w:ilvl w:val="0"/>
          <w:numId w:val="8"/>
        </w:numPr>
        <w:tabs>
          <w:tab w:val="clear" w:pos="288"/>
          <w:tab w:val="num" w:pos="990"/>
          <w:tab w:val="left" w:pos="4680"/>
        </w:tabs>
        <w:ind w:firstLine="432"/>
        <w:jc w:val="both"/>
        <w:rPr>
          <w:rFonts w:ascii="Arial" w:hAnsi="Arial" w:cs="Arial"/>
          <w:bCs/>
          <w:szCs w:val="24"/>
          <w:lang w:val="eu-ES"/>
        </w:rPr>
      </w:pPr>
      <w:r w:rsidRPr="009174F7">
        <w:rPr>
          <w:rFonts w:ascii="Arial" w:hAnsi="Arial" w:cs="Arial"/>
          <w:szCs w:val="24"/>
          <w:lang w:val="mn-MN" w:eastAsia="ru-RU"/>
        </w:rPr>
        <w:t>Оюуны өмчийн бусад бүтээгдэхүүн</w:t>
      </w:r>
    </w:p>
    <w:p w:rsidR="00AF79A4" w:rsidRPr="009174F7" w:rsidRDefault="00AF79A4" w:rsidP="005436F5">
      <w:pPr>
        <w:tabs>
          <w:tab w:val="left" w:pos="4680"/>
        </w:tabs>
        <w:ind w:left="1008"/>
        <w:jc w:val="both"/>
        <w:rPr>
          <w:rFonts w:ascii="Arial" w:hAnsi="Arial" w:cs="Arial"/>
          <w:szCs w:val="24"/>
          <w:lang w:val="eu-ES"/>
        </w:rPr>
      </w:pPr>
    </w:p>
    <w:p w:rsidR="00992906" w:rsidRPr="009174F7" w:rsidRDefault="007138A2" w:rsidP="007138A2">
      <w:pPr>
        <w:tabs>
          <w:tab w:val="left" w:pos="4680"/>
        </w:tabs>
        <w:ind w:left="648"/>
        <w:jc w:val="both"/>
        <w:rPr>
          <w:rFonts w:ascii="Arial" w:hAnsi="Arial" w:cs="Arial"/>
          <w:szCs w:val="24"/>
          <w:lang w:val="eu-ES"/>
        </w:rPr>
      </w:pPr>
      <w:r w:rsidRPr="009174F7">
        <w:rPr>
          <w:rFonts w:ascii="Arial" w:hAnsi="Arial" w:cs="Arial"/>
          <w:szCs w:val="24"/>
          <w:lang w:val="mn-MN"/>
        </w:rPr>
        <w:lastRenderedPageBreak/>
        <w:t xml:space="preserve"> </w:t>
      </w:r>
      <w:r w:rsidR="003114C3" w:rsidRPr="009174F7">
        <w:rPr>
          <w:rFonts w:ascii="Arial" w:hAnsi="Arial" w:cs="Arial"/>
          <w:szCs w:val="24"/>
          <w:lang w:val="eu-ES"/>
        </w:rPr>
        <w:t>Хөрөнгийн</w:t>
      </w:r>
      <w:r w:rsidR="00992906" w:rsidRPr="009174F7">
        <w:rPr>
          <w:rFonts w:ascii="Arial" w:hAnsi="Arial" w:cs="Arial"/>
          <w:szCs w:val="24"/>
          <w:lang w:val="eu-ES"/>
        </w:rPr>
        <w:t xml:space="preserve"> </w:t>
      </w:r>
      <w:r w:rsidR="003114C3" w:rsidRPr="009174F7">
        <w:rPr>
          <w:rFonts w:ascii="Arial" w:hAnsi="Arial" w:cs="Arial"/>
          <w:szCs w:val="24"/>
          <w:lang w:val="eu-ES"/>
        </w:rPr>
        <w:t>дансанд</w:t>
      </w:r>
      <w:r w:rsidR="00992906" w:rsidRPr="009174F7">
        <w:rPr>
          <w:rFonts w:ascii="Arial" w:hAnsi="Arial" w:cs="Arial"/>
          <w:szCs w:val="24"/>
          <w:lang w:val="eu-ES"/>
        </w:rPr>
        <w:t xml:space="preserve"> </w:t>
      </w:r>
      <w:r w:rsidR="003114C3" w:rsidRPr="009174F7">
        <w:rPr>
          <w:rFonts w:ascii="Arial" w:hAnsi="Arial" w:cs="Arial"/>
          <w:szCs w:val="24"/>
          <w:lang w:val="eu-ES"/>
        </w:rPr>
        <w:t>нийт</w:t>
      </w:r>
      <w:r w:rsidR="00992906" w:rsidRPr="009174F7">
        <w:rPr>
          <w:rFonts w:ascii="Arial" w:hAnsi="Arial" w:cs="Arial"/>
          <w:szCs w:val="24"/>
          <w:lang w:val="eu-ES"/>
        </w:rPr>
        <w:t xml:space="preserve"> </w:t>
      </w:r>
      <w:r w:rsidR="003114C3" w:rsidRPr="009174F7">
        <w:rPr>
          <w:rFonts w:ascii="Arial" w:hAnsi="Arial" w:cs="Arial"/>
          <w:szCs w:val="24"/>
          <w:lang w:val="eu-ES"/>
        </w:rPr>
        <w:t>дүнгээр</w:t>
      </w:r>
      <w:r w:rsidR="00992906" w:rsidRPr="009174F7">
        <w:rPr>
          <w:rFonts w:ascii="Arial" w:hAnsi="Arial" w:cs="Arial"/>
          <w:szCs w:val="24"/>
          <w:lang w:val="eu-ES"/>
        </w:rPr>
        <w:t xml:space="preserve"> </w:t>
      </w:r>
      <w:r w:rsidR="003114C3" w:rsidRPr="009174F7">
        <w:rPr>
          <w:rFonts w:ascii="Arial" w:hAnsi="Arial" w:cs="Arial"/>
          <w:szCs w:val="24"/>
          <w:lang w:val="eu-ES"/>
        </w:rPr>
        <w:t>нь</w:t>
      </w:r>
      <w:r w:rsidR="00992906" w:rsidRPr="009174F7">
        <w:rPr>
          <w:rFonts w:ascii="Arial" w:hAnsi="Arial" w:cs="Arial"/>
          <w:szCs w:val="24"/>
          <w:lang w:val="eu-ES"/>
        </w:rPr>
        <w:t xml:space="preserve"> </w:t>
      </w:r>
      <w:r w:rsidR="003114C3" w:rsidRPr="009174F7">
        <w:rPr>
          <w:rFonts w:ascii="Arial" w:hAnsi="Arial" w:cs="Arial"/>
          <w:szCs w:val="24"/>
          <w:lang w:val="eu-ES"/>
        </w:rPr>
        <w:t>тусгана</w:t>
      </w:r>
      <w:r w:rsidR="00992906" w:rsidRPr="009174F7">
        <w:rPr>
          <w:rFonts w:ascii="Arial" w:hAnsi="Arial" w:cs="Arial"/>
          <w:szCs w:val="24"/>
          <w:lang w:val="eu-ES"/>
        </w:rPr>
        <w:t>.</w:t>
      </w:r>
    </w:p>
    <w:p w:rsidR="008C4552" w:rsidRPr="009174F7" w:rsidRDefault="008C4552" w:rsidP="008C4552">
      <w:pPr>
        <w:tabs>
          <w:tab w:val="left" w:pos="4680"/>
        </w:tabs>
        <w:ind w:left="288"/>
        <w:jc w:val="both"/>
        <w:rPr>
          <w:rFonts w:ascii="Arial" w:hAnsi="Arial" w:cs="Arial"/>
          <w:szCs w:val="24"/>
          <w:lang w:val="eu-ES"/>
        </w:rPr>
      </w:pPr>
    </w:p>
    <w:p w:rsidR="00705929" w:rsidRPr="009174F7" w:rsidRDefault="00705929" w:rsidP="007138A2">
      <w:pPr>
        <w:ind w:left="648" w:firstLine="72"/>
        <w:jc w:val="both"/>
        <w:rPr>
          <w:rFonts w:ascii="Arial" w:hAnsi="Arial" w:cs="Arial"/>
          <w:szCs w:val="24"/>
          <w:lang w:val="mn-MN"/>
        </w:rPr>
      </w:pPr>
      <w:r w:rsidRPr="009174F7">
        <w:rPr>
          <w:rFonts w:ascii="Arial" w:hAnsi="Arial" w:cs="Arial"/>
          <w:szCs w:val="24"/>
          <w:lang w:val="eu-ES"/>
        </w:rPr>
        <w:t xml:space="preserve">Үндсэн хөрөнгийг бусдаас худалдан авах, бараа солилцоогоор, биет хөрөнгийн шилжүүлэг байдлаар, мөн өөрөө үйлдвэрлээд өөртөө хэрэглэх байдлаар олж эзэмшиж, харин ашиглаж байсан үндсэн хөрөнгөө худалдах, бараа солилцоогоор бусдад өгөх, бусдад үнэ төлбөргүй шилжүүлэх зэрэг хэлбэрээр эзэмшлээсээ хасна. </w:t>
      </w:r>
    </w:p>
    <w:p w:rsidR="00705929" w:rsidRPr="009174F7" w:rsidRDefault="00705929" w:rsidP="00705929">
      <w:pPr>
        <w:pStyle w:val="ListParagraph"/>
        <w:tabs>
          <w:tab w:val="left" w:pos="0"/>
          <w:tab w:val="left" w:pos="810"/>
        </w:tabs>
        <w:spacing w:after="60"/>
        <w:jc w:val="both"/>
        <w:rPr>
          <w:rFonts w:ascii="Arial" w:hAnsi="Arial" w:cs="Arial"/>
          <w:b/>
          <w:bCs/>
          <w:szCs w:val="24"/>
          <w:lang w:val="mn-MN"/>
        </w:rPr>
      </w:pPr>
    </w:p>
    <w:p w:rsidR="00705929" w:rsidRPr="009174F7" w:rsidRDefault="005318EC" w:rsidP="00794780">
      <w:pPr>
        <w:autoSpaceDE w:val="0"/>
        <w:autoSpaceDN w:val="0"/>
        <w:adjustRightInd w:val="0"/>
        <w:spacing w:after="240"/>
        <w:ind w:left="720"/>
        <w:jc w:val="both"/>
        <w:rPr>
          <w:rFonts w:ascii="Arial" w:hAnsi="Arial" w:cs="Arial"/>
          <w:szCs w:val="24"/>
          <w:lang w:val="mn-MN"/>
        </w:rPr>
      </w:pPr>
      <w:r w:rsidRPr="009174F7">
        <w:rPr>
          <w:rFonts w:ascii="Arial" w:hAnsi="Arial" w:cs="Arial"/>
          <w:szCs w:val="24"/>
          <w:u w:val="single"/>
        </w:rPr>
        <w:t xml:space="preserve">AN.1.1 </w:t>
      </w:r>
      <w:r w:rsidR="00705929" w:rsidRPr="009174F7">
        <w:rPr>
          <w:rFonts w:ascii="Arial" w:hAnsi="Arial" w:cs="Arial"/>
          <w:szCs w:val="24"/>
          <w:u w:val="single"/>
          <w:lang w:val="mn-MN"/>
        </w:rPr>
        <w:t>Үндсэн хөрөнгө.</w:t>
      </w:r>
      <w:r w:rsidR="00705929" w:rsidRPr="009174F7">
        <w:rPr>
          <w:rFonts w:ascii="Arial" w:hAnsi="Arial" w:cs="Arial"/>
          <w:szCs w:val="24"/>
          <w:lang w:val="mn-MN"/>
        </w:rPr>
        <w:t xml:space="preserve"> Үйлдвэрлэлийн үйл ажиллагаанд нэгээс дээш жил давтан эсвэл үргэлжлэн ашиглагддаг барилга, байгууламж, тоног төхөөрөмж, тээврийн хэрэгсэл, газрын сайжруулалт, үржлийн мал, олон наст ургамал, оюуны өмчийн хөрөнгөөс бүрдэнэ</w:t>
      </w:r>
      <w:r w:rsidR="00705929" w:rsidRPr="009174F7">
        <w:rPr>
          <w:rFonts w:ascii="Arial" w:hAnsi="Arial" w:cs="Arial"/>
          <w:szCs w:val="24"/>
        </w:rPr>
        <w:t>.</w:t>
      </w:r>
      <w:r w:rsidR="00705929" w:rsidRPr="009174F7">
        <w:rPr>
          <w:rFonts w:ascii="Arial" w:hAnsi="Arial" w:cs="Arial"/>
          <w:szCs w:val="24"/>
          <w:lang w:val="mn-MN"/>
        </w:rPr>
        <w:t xml:space="preserve">               </w:t>
      </w:r>
    </w:p>
    <w:p w:rsidR="00705929" w:rsidRPr="009174F7" w:rsidRDefault="00825794" w:rsidP="00B55D24">
      <w:pPr>
        <w:autoSpaceDE w:val="0"/>
        <w:autoSpaceDN w:val="0"/>
        <w:adjustRightInd w:val="0"/>
        <w:spacing w:after="60"/>
        <w:ind w:left="1080"/>
        <w:jc w:val="both"/>
        <w:rPr>
          <w:rFonts w:ascii="Arial" w:eastAsia="MS Mincho" w:hAnsi="Arial" w:cs="Arial"/>
          <w:bCs/>
          <w:szCs w:val="24"/>
          <w:lang w:val="mn-MN" w:eastAsia="ja-JP"/>
        </w:rPr>
      </w:pPr>
      <w:r w:rsidRPr="009174F7">
        <w:rPr>
          <w:rFonts w:ascii="Arial" w:hAnsi="Arial" w:cs="Arial"/>
          <w:szCs w:val="24"/>
          <w:u w:val="single"/>
        </w:rPr>
        <w:t xml:space="preserve">AN.1.1.1 </w:t>
      </w:r>
      <w:r w:rsidR="00705929" w:rsidRPr="009174F7">
        <w:rPr>
          <w:rFonts w:ascii="Arial" w:eastAsia="MS Mincho" w:hAnsi="Arial" w:cs="Arial"/>
          <w:bCs/>
          <w:szCs w:val="24"/>
          <w:u w:val="single"/>
          <w:lang w:eastAsia="ja-JP"/>
        </w:rPr>
        <w:t>Орон сууцны барилга</w:t>
      </w:r>
      <w:r w:rsidR="00E8531A" w:rsidRPr="009174F7">
        <w:rPr>
          <w:rFonts w:ascii="Arial" w:eastAsia="MS Mincho" w:hAnsi="Arial" w:cs="Arial"/>
          <w:b/>
          <w:bCs/>
          <w:szCs w:val="24"/>
          <w:u w:val="single"/>
          <w:lang w:val="mn-MN" w:eastAsia="ja-JP"/>
        </w:rPr>
        <w:t>:</w:t>
      </w:r>
      <w:r w:rsidR="00705929" w:rsidRPr="009174F7">
        <w:rPr>
          <w:rFonts w:ascii="Arial" w:eastAsia="MS Mincho" w:hAnsi="Arial" w:cs="Arial"/>
          <w:bCs/>
          <w:szCs w:val="24"/>
          <w:lang w:val="mn-MN" w:eastAsia="ja-JP"/>
        </w:rPr>
        <w:t xml:space="preserve"> аль ч улиралд </w:t>
      </w:r>
      <w:r w:rsidR="00705929" w:rsidRPr="009174F7">
        <w:rPr>
          <w:rFonts w:ascii="Arial" w:eastAsia="MS Mincho" w:hAnsi="Arial" w:cs="Arial"/>
          <w:bCs/>
          <w:szCs w:val="24"/>
          <w:lang w:eastAsia="ja-JP"/>
        </w:rPr>
        <w:t>хүн амьдр</w:t>
      </w:r>
      <w:r w:rsidR="00705929" w:rsidRPr="009174F7">
        <w:rPr>
          <w:rFonts w:ascii="Arial" w:eastAsia="MS Mincho" w:hAnsi="Arial" w:cs="Arial"/>
          <w:bCs/>
          <w:szCs w:val="24"/>
          <w:lang w:val="mn-MN" w:eastAsia="ja-JP"/>
        </w:rPr>
        <w:t xml:space="preserve">ахад </w:t>
      </w:r>
      <w:r w:rsidR="00705929" w:rsidRPr="009174F7">
        <w:rPr>
          <w:rFonts w:ascii="Arial" w:eastAsia="MS Mincho" w:hAnsi="Arial" w:cs="Arial"/>
          <w:bCs/>
          <w:szCs w:val="24"/>
          <w:lang w:eastAsia="ja-JP"/>
        </w:rPr>
        <w:t>зориула</w:t>
      </w:r>
      <w:r w:rsidR="00705929" w:rsidRPr="009174F7">
        <w:rPr>
          <w:rFonts w:ascii="Arial" w:eastAsia="MS Mincho" w:hAnsi="Arial" w:cs="Arial"/>
          <w:bCs/>
          <w:szCs w:val="24"/>
          <w:lang w:val="mn-MN" w:eastAsia="ja-JP"/>
        </w:rPr>
        <w:t>гдсан болон зориулалтын бус</w:t>
      </w:r>
      <w:r w:rsidR="00705929" w:rsidRPr="009174F7">
        <w:rPr>
          <w:rFonts w:ascii="Arial" w:eastAsia="MS Mincho" w:hAnsi="Arial" w:cs="Arial"/>
          <w:bCs/>
          <w:szCs w:val="24"/>
          <w:lang w:eastAsia="ja-JP"/>
        </w:rPr>
        <w:t xml:space="preserve"> барилга, </w:t>
      </w:r>
      <w:r w:rsidR="00705929" w:rsidRPr="009174F7">
        <w:rPr>
          <w:rFonts w:ascii="Arial" w:eastAsia="MS Mincho" w:hAnsi="Arial" w:cs="Arial"/>
          <w:bCs/>
          <w:szCs w:val="24"/>
          <w:lang w:val="mn-MN" w:eastAsia="ja-JP"/>
        </w:rPr>
        <w:t xml:space="preserve">автомашины </w:t>
      </w:r>
      <w:r w:rsidR="00705929" w:rsidRPr="009174F7">
        <w:rPr>
          <w:rFonts w:ascii="Arial" w:eastAsia="MS Mincho" w:hAnsi="Arial" w:cs="Arial"/>
          <w:bCs/>
          <w:szCs w:val="24"/>
          <w:lang w:eastAsia="ja-JP"/>
        </w:rPr>
        <w:t>гара</w:t>
      </w:r>
      <w:r w:rsidR="00705929" w:rsidRPr="009174F7">
        <w:rPr>
          <w:rFonts w:ascii="Arial" w:eastAsia="MS Mincho" w:hAnsi="Arial" w:cs="Arial"/>
          <w:bCs/>
          <w:szCs w:val="24"/>
          <w:lang w:val="mn-MN" w:eastAsia="ja-JP"/>
        </w:rPr>
        <w:t>а</w:t>
      </w:r>
      <w:r w:rsidR="00705929" w:rsidRPr="009174F7">
        <w:rPr>
          <w:rFonts w:ascii="Arial" w:eastAsia="MS Mincho" w:hAnsi="Arial" w:cs="Arial"/>
          <w:bCs/>
          <w:szCs w:val="24"/>
          <w:lang w:eastAsia="ja-JP"/>
        </w:rPr>
        <w:t>ж зэргийг хамруулна.</w:t>
      </w:r>
      <w:r w:rsidR="00705929" w:rsidRPr="009174F7">
        <w:rPr>
          <w:rFonts w:ascii="Arial" w:eastAsia="MS Mincho" w:hAnsi="Arial" w:cs="Arial"/>
          <w:bCs/>
          <w:szCs w:val="24"/>
          <w:lang w:val="mn-MN" w:eastAsia="ja-JP"/>
        </w:rPr>
        <w:t xml:space="preserve"> Тухайлбал, бүх төрлийн байшин, гэр, нийтийн зориулалттай байр, дотуур байр, хүн амьдардаг завь, усан онгоц болон нийтийн зориулалттай орон сууцыг мөн хамруулна.          </w:t>
      </w:r>
    </w:p>
    <w:p w:rsidR="00705929" w:rsidRPr="009174F7" w:rsidRDefault="00825794" w:rsidP="00B55D24">
      <w:pPr>
        <w:autoSpaceDE w:val="0"/>
        <w:autoSpaceDN w:val="0"/>
        <w:adjustRightInd w:val="0"/>
        <w:spacing w:after="60"/>
        <w:ind w:left="1080"/>
        <w:jc w:val="both"/>
        <w:rPr>
          <w:rFonts w:ascii="Arial" w:eastAsia="MS Mincho" w:hAnsi="Arial" w:cs="Arial"/>
          <w:bCs/>
          <w:szCs w:val="24"/>
          <w:lang w:val="mn-MN" w:eastAsia="ja-JP"/>
        </w:rPr>
      </w:pPr>
      <w:r w:rsidRPr="009174F7">
        <w:rPr>
          <w:rFonts w:ascii="Arial" w:hAnsi="Arial" w:cs="Arial"/>
          <w:szCs w:val="24"/>
          <w:u w:val="single"/>
        </w:rPr>
        <w:t xml:space="preserve">AN.1.1.2 </w:t>
      </w:r>
      <w:r w:rsidR="00705929" w:rsidRPr="009174F7">
        <w:rPr>
          <w:rFonts w:ascii="Arial" w:hAnsi="Arial" w:cs="Arial"/>
          <w:bCs/>
          <w:szCs w:val="24"/>
          <w:u w:val="single"/>
        </w:rPr>
        <w:t>Бусад барилга, байгуулам</w:t>
      </w:r>
      <w:r w:rsidR="00E8531A" w:rsidRPr="009174F7">
        <w:rPr>
          <w:rFonts w:ascii="Arial" w:hAnsi="Arial" w:cs="Arial"/>
          <w:bCs/>
          <w:szCs w:val="24"/>
          <w:u w:val="single"/>
          <w:lang w:val="mn-MN"/>
        </w:rPr>
        <w:t>ж:</w:t>
      </w:r>
      <w:r w:rsidR="00705929" w:rsidRPr="009174F7">
        <w:rPr>
          <w:rFonts w:ascii="Arial" w:hAnsi="Arial" w:cs="Arial"/>
          <w:szCs w:val="24"/>
        </w:rPr>
        <w:t xml:space="preserve"> нь орон сууцны бус </w:t>
      </w:r>
      <w:r w:rsidR="00705929" w:rsidRPr="009174F7">
        <w:rPr>
          <w:rFonts w:ascii="Arial" w:hAnsi="Arial" w:cs="Arial"/>
          <w:szCs w:val="24"/>
          <w:lang w:val="mn-MN"/>
        </w:rPr>
        <w:t xml:space="preserve">зориулалттай үйлдвэр, үйлчилгээний барилга, </w:t>
      </w:r>
      <w:r w:rsidR="00705929" w:rsidRPr="009174F7">
        <w:rPr>
          <w:rFonts w:ascii="Arial" w:hAnsi="Arial" w:cs="Arial"/>
          <w:szCs w:val="24"/>
        </w:rPr>
        <w:t>байгууламж</w:t>
      </w:r>
      <w:r w:rsidR="00705929" w:rsidRPr="009174F7">
        <w:rPr>
          <w:rFonts w:ascii="Arial" w:hAnsi="Arial" w:cs="Arial"/>
          <w:szCs w:val="24"/>
          <w:lang w:val="mn-MN"/>
        </w:rPr>
        <w:t>, далан, зам, гүүр, шугам, сүлжээ болон газрын сайжруулалт</w:t>
      </w:r>
      <w:r w:rsidR="00705929" w:rsidRPr="009174F7">
        <w:rPr>
          <w:rFonts w:ascii="Arial" w:hAnsi="Arial" w:cs="Arial"/>
          <w:szCs w:val="24"/>
        </w:rPr>
        <w:t>аас бүрдэнэ.</w:t>
      </w:r>
      <w:r w:rsidR="00705929" w:rsidRPr="009174F7">
        <w:rPr>
          <w:rFonts w:ascii="Arial" w:hAnsi="Arial" w:cs="Arial"/>
          <w:szCs w:val="24"/>
          <w:lang w:val="mn-MN"/>
        </w:rPr>
        <w:t xml:space="preserve">     </w:t>
      </w:r>
    </w:p>
    <w:p w:rsidR="00705929" w:rsidRPr="009174F7" w:rsidRDefault="00705929" w:rsidP="002A5404">
      <w:pPr>
        <w:numPr>
          <w:ilvl w:val="2"/>
          <w:numId w:val="18"/>
        </w:numPr>
        <w:autoSpaceDE w:val="0"/>
        <w:autoSpaceDN w:val="0"/>
        <w:adjustRightInd w:val="0"/>
        <w:spacing w:after="60"/>
        <w:jc w:val="both"/>
        <w:rPr>
          <w:rFonts w:ascii="Arial" w:eastAsia="MS Mincho" w:hAnsi="Arial" w:cs="Arial"/>
          <w:bCs/>
          <w:szCs w:val="24"/>
          <w:lang w:val="mn-MN" w:eastAsia="ja-JP"/>
        </w:rPr>
      </w:pPr>
      <w:r w:rsidRPr="009174F7">
        <w:rPr>
          <w:rFonts w:ascii="Arial" w:eastAsia="MS Mincho" w:hAnsi="Arial" w:cs="Arial"/>
          <w:bCs/>
          <w:szCs w:val="24"/>
          <w:u w:val="single"/>
          <w:lang w:val="mn-MN" w:eastAsia="ja-JP"/>
        </w:rPr>
        <w:t>Орон сууцны бус барилгад</w:t>
      </w:r>
      <w:r w:rsidR="00E8531A" w:rsidRPr="009174F7">
        <w:rPr>
          <w:rFonts w:ascii="Arial" w:eastAsia="MS Mincho" w:hAnsi="Arial" w:cs="Arial"/>
          <w:bCs/>
          <w:szCs w:val="24"/>
          <w:lang w:val="mn-MN" w:eastAsia="ja-JP"/>
        </w:rPr>
        <w:t>:</w:t>
      </w:r>
      <w:r w:rsidRPr="009174F7">
        <w:rPr>
          <w:rFonts w:ascii="Arial" w:eastAsia="MS Mincho" w:hAnsi="Arial" w:cs="Arial"/>
          <w:b/>
          <w:bCs/>
          <w:szCs w:val="24"/>
          <w:lang w:val="mn-MN" w:eastAsia="ja-JP"/>
        </w:rPr>
        <w:t xml:space="preserve"> </w:t>
      </w:r>
      <w:r w:rsidRPr="009174F7">
        <w:rPr>
          <w:rFonts w:ascii="Arial" w:eastAsia="MS Mincho" w:hAnsi="Arial" w:cs="Arial"/>
          <w:bCs/>
          <w:szCs w:val="24"/>
          <w:lang w:val="mn-MN" w:eastAsia="ja-JP"/>
        </w:rPr>
        <w:t xml:space="preserve">үйлдвэрлэл, худалдаа, үйлчилгээ, үзвэр, зочид буудал, зоогийн газар, агуулах, боловсрол, эрүүл мэндийн байгууллагын барилга зэрэг барилга орно.        </w:t>
      </w:r>
    </w:p>
    <w:p w:rsidR="00705929" w:rsidRPr="009174F7" w:rsidRDefault="00705929" w:rsidP="002A5404">
      <w:pPr>
        <w:numPr>
          <w:ilvl w:val="2"/>
          <w:numId w:val="18"/>
        </w:numPr>
        <w:autoSpaceDE w:val="0"/>
        <w:autoSpaceDN w:val="0"/>
        <w:adjustRightInd w:val="0"/>
        <w:spacing w:after="60"/>
        <w:jc w:val="both"/>
        <w:rPr>
          <w:rFonts w:ascii="Arial" w:eastAsia="MS Mincho" w:hAnsi="Arial" w:cs="Arial"/>
          <w:bCs/>
          <w:szCs w:val="24"/>
          <w:lang w:val="mn-MN" w:eastAsia="ja-JP"/>
        </w:rPr>
      </w:pPr>
      <w:r w:rsidRPr="009174F7">
        <w:rPr>
          <w:rFonts w:ascii="Arial" w:eastAsia="MS Mincho" w:hAnsi="Arial" w:cs="Arial"/>
          <w:bCs/>
          <w:szCs w:val="24"/>
          <w:u w:val="single"/>
          <w:lang w:val="mn-MN" w:eastAsia="ja-JP"/>
        </w:rPr>
        <w:t>Бусад байгууламжид</w:t>
      </w:r>
      <w:r w:rsidR="00E8531A" w:rsidRPr="009174F7">
        <w:rPr>
          <w:rFonts w:ascii="Arial" w:eastAsia="MS Mincho" w:hAnsi="Arial" w:cs="Arial"/>
          <w:bCs/>
          <w:szCs w:val="24"/>
          <w:u w:val="single"/>
          <w:lang w:val="mn-MN" w:eastAsia="ja-JP"/>
        </w:rPr>
        <w:t>:</w:t>
      </w:r>
      <w:r w:rsidRPr="009174F7">
        <w:rPr>
          <w:rFonts w:ascii="Arial" w:eastAsia="MS Mincho" w:hAnsi="Arial" w:cs="Arial"/>
          <w:bCs/>
          <w:szCs w:val="24"/>
          <w:lang w:val="mn-MN" w:eastAsia="ja-JP"/>
        </w:rPr>
        <w:t xml:space="preserve"> гудамж, онгоцны нисэх зурвас, төмөр зам, гүүр, авто зам, хурдны зам, туннель, газар доорх зам, усан зам, усан зогсоол, хол зайд дамжуулах хоолой, холбооны болон дулаан, цахилгаан дамжуулах шугам, кабель болон бусад шугам, уул уурхайн үйлдвэрийн байгууламж, спорт, амралтын байгууламж, цахилгаан станц, далан, худаг, усан сан орно. Загасны аж ахуйд шаардлагатай дэд бүтцийг мөн хамруулна.          </w:t>
      </w:r>
    </w:p>
    <w:p w:rsidR="00705929" w:rsidRPr="009174F7" w:rsidRDefault="00705929" w:rsidP="002A5404">
      <w:pPr>
        <w:numPr>
          <w:ilvl w:val="2"/>
          <w:numId w:val="18"/>
        </w:numPr>
        <w:autoSpaceDE w:val="0"/>
        <w:autoSpaceDN w:val="0"/>
        <w:adjustRightInd w:val="0"/>
        <w:spacing w:after="60"/>
        <w:jc w:val="both"/>
        <w:rPr>
          <w:rFonts w:ascii="Arial" w:eastAsia="MS Mincho" w:hAnsi="Arial" w:cs="Arial"/>
          <w:bCs/>
          <w:szCs w:val="24"/>
          <w:lang w:val="mn-MN" w:eastAsia="ja-JP"/>
        </w:rPr>
      </w:pPr>
      <w:r w:rsidRPr="009174F7">
        <w:rPr>
          <w:rFonts w:ascii="Arial" w:eastAsia="MS Mincho" w:hAnsi="Arial" w:cs="Arial"/>
          <w:bCs/>
          <w:szCs w:val="24"/>
          <w:u w:val="single"/>
          <w:lang w:val="mn-MN" w:eastAsia="ja-JP"/>
        </w:rPr>
        <w:t>Хөрс сайжруулалт</w:t>
      </w:r>
      <w:r w:rsidR="00E8531A" w:rsidRPr="009174F7">
        <w:rPr>
          <w:rFonts w:ascii="Arial" w:eastAsia="MS Mincho" w:hAnsi="Arial" w:cs="Arial"/>
          <w:bCs/>
          <w:szCs w:val="24"/>
          <w:lang w:val="mn-MN" w:eastAsia="ja-JP"/>
        </w:rPr>
        <w:t>:</w:t>
      </w:r>
      <w:r w:rsidRPr="009174F7">
        <w:rPr>
          <w:rFonts w:ascii="Arial" w:eastAsia="MS Mincho" w:hAnsi="Arial" w:cs="Arial"/>
          <w:bCs/>
          <w:szCs w:val="24"/>
          <w:lang w:val="mn-MN" w:eastAsia="ja-JP"/>
        </w:rPr>
        <w:t xml:space="preserve"> нь газрын чанар, хэмжээ, бүтээмж, үр өгөөжийг сайжруулах болон хөрс муудахаас сэргийлэхэд чиглэсэн газрын цэвэрлэгээ, дүрслэл, худаг гаргах, цооног гаргах зэргийг хамруулна. </w:t>
      </w:r>
      <w:r w:rsidRPr="009174F7">
        <w:rPr>
          <w:rFonts w:ascii="Arial" w:eastAsia="MS Mincho" w:hAnsi="Arial" w:cs="Arial"/>
          <w:bCs/>
          <w:i/>
          <w:szCs w:val="24"/>
          <w:lang w:val="mn-MN" w:eastAsia="ja-JP"/>
        </w:rPr>
        <w:t>Газрын эзэмших эрх шилжихтэй холбогдон гарах зардлыг газар сайжруулалтад бүртгэнэ</w:t>
      </w:r>
      <w:r w:rsidRPr="009174F7">
        <w:rPr>
          <w:rFonts w:ascii="Arial" w:eastAsia="MS Mincho" w:hAnsi="Arial" w:cs="Arial"/>
          <w:b/>
          <w:bCs/>
          <w:i/>
          <w:szCs w:val="24"/>
          <w:lang w:val="mn-MN" w:eastAsia="ja-JP"/>
        </w:rPr>
        <w:t>.</w:t>
      </w:r>
      <w:r w:rsidRPr="009174F7">
        <w:rPr>
          <w:rFonts w:ascii="Arial" w:eastAsia="MS Mincho" w:hAnsi="Arial" w:cs="Arial"/>
          <w:bCs/>
          <w:szCs w:val="24"/>
          <w:lang w:val="mn-MN" w:eastAsia="ja-JP"/>
        </w:rPr>
        <w:t xml:space="preserve"> Харин газрын төлбөр нь үйл ажиллагааны зардал болно.         </w:t>
      </w:r>
    </w:p>
    <w:p w:rsidR="00705929" w:rsidRPr="009174F7" w:rsidRDefault="00825794" w:rsidP="00B55D24">
      <w:pPr>
        <w:autoSpaceDE w:val="0"/>
        <w:autoSpaceDN w:val="0"/>
        <w:adjustRightInd w:val="0"/>
        <w:spacing w:after="60"/>
        <w:ind w:left="1080"/>
        <w:jc w:val="both"/>
        <w:rPr>
          <w:rFonts w:ascii="Arial" w:eastAsia="MS Mincho" w:hAnsi="Arial" w:cs="Arial"/>
          <w:bCs/>
          <w:szCs w:val="24"/>
          <w:lang w:eastAsia="ja-JP"/>
        </w:rPr>
      </w:pPr>
      <w:r w:rsidRPr="009174F7">
        <w:rPr>
          <w:rFonts w:ascii="Arial" w:hAnsi="Arial" w:cs="Arial"/>
          <w:szCs w:val="24"/>
          <w:u w:val="single"/>
        </w:rPr>
        <w:t xml:space="preserve">AN.1.1.3 </w:t>
      </w:r>
      <w:r w:rsidR="00705929" w:rsidRPr="009174F7">
        <w:rPr>
          <w:rFonts w:ascii="Arial" w:eastAsia="MS Mincho" w:hAnsi="Arial" w:cs="Arial"/>
          <w:bCs/>
          <w:szCs w:val="24"/>
          <w:u w:val="single"/>
          <w:lang w:eastAsia="ja-JP"/>
        </w:rPr>
        <w:t>Машин, тоног төхөөрөм</w:t>
      </w:r>
      <w:r w:rsidR="00E8531A" w:rsidRPr="009174F7">
        <w:rPr>
          <w:rFonts w:ascii="Arial" w:eastAsia="MS Mincho" w:hAnsi="Arial" w:cs="Arial"/>
          <w:bCs/>
          <w:szCs w:val="24"/>
          <w:u w:val="single"/>
          <w:lang w:val="mn-MN" w:eastAsia="ja-JP"/>
        </w:rPr>
        <w:t>ж</w:t>
      </w:r>
      <w:r w:rsidR="00E8531A" w:rsidRPr="009174F7">
        <w:rPr>
          <w:rFonts w:ascii="Arial" w:eastAsia="MS Mincho" w:hAnsi="Arial" w:cs="Arial"/>
          <w:b/>
          <w:bCs/>
          <w:szCs w:val="24"/>
          <w:u w:val="single"/>
          <w:lang w:val="mn-MN" w:eastAsia="ja-JP"/>
        </w:rPr>
        <w:t>:</w:t>
      </w:r>
      <w:r w:rsidR="00705929" w:rsidRPr="009174F7">
        <w:rPr>
          <w:rFonts w:ascii="Arial" w:eastAsia="MS Mincho" w:hAnsi="Arial" w:cs="Arial"/>
          <w:bCs/>
          <w:szCs w:val="24"/>
          <w:lang w:val="mn-MN" w:eastAsia="ja-JP"/>
        </w:rPr>
        <w:t xml:space="preserve"> нь тээврийн хэрэгсэл, мэдээлэл, харилцаа холбооны тоног төхөөрөмж, уул уурхай, үйлдвэрлэл, барилга, цахилгаан, нийтийн зориулалттай машин, тоног төхөөрөмжөөс бүрдэнэ.  </w:t>
      </w:r>
      <w:r w:rsidR="00705929" w:rsidRPr="009174F7">
        <w:rPr>
          <w:rFonts w:ascii="Arial" w:hAnsi="Arial" w:cs="Arial"/>
          <w:b/>
          <w:i/>
          <w:szCs w:val="24"/>
          <w:lang w:val="mn-MN"/>
        </w:rPr>
        <w:t xml:space="preserve"> </w:t>
      </w:r>
      <w:r w:rsidR="00705929" w:rsidRPr="009174F7">
        <w:rPr>
          <w:rFonts w:ascii="Arial" w:hAnsi="Arial" w:cs="Arial"/>
          <w:b/>
          <w:szCs w:val="24"/>
          <w:lang w:val="mn-MN"/>
        </w:rPr>
        <w:t xml:space="preserve"> </w:t>
      </w:r>
    </w:p>
    <w:p w:rsidR="00705929" w:rsidRPr="009174F7" w:rsidRDefault="00705929" w:rsidP="002A5404">
      <w:pPr>
        <w:numPr>
          <w:ilvl w:val="1"/>
          <w:numId w:val="18"/>
        </w:numPr>
        <w:autoSpaceDE w:val="0"/>
        <w:autoSpaceDN w:val="0"/>
        <w:adjustRightInd w:val="0"/>
        <w:jc w:val="both"/>
        <w:rPr>
          <w:rFonts w:ascii="Arial" w:eastAsia="MS Mincho" w:hAnsi="Arial" w:cs="Arial"/>
          <w:bCs/>
          <w:szCs w:val="24"/>
          <w:lang w:val="mn-MN" w:eastAsia="ja-JP"/>
        </w:rPr>
      </w:pPr>
      <w:r w:rsidRPr="009174F7">
        <w:rPr>
          <w:rFonts w:ascii="Arial" w:eastAsia="MS Mincho" w:hAnsi="Arial" w:cs="Arial"/>
          <w:bCs/>
          <w:szCs w:val="24"/>
          <w:u w:val="single"/>
          <w:lang w:val="mn-MN" w:eastAsia="ja-JP"/>
        </w:rPr>
        <w:t>Тээврийн хэрэгсэл</w:t>
      </w:r>
      <w:r w:rsidR="00E8531A" w:rsidRPr="009174F7">
        <w:rPr>
          <w:rFonts w:ascii="Arial" w:eastAsia="MS Mincho" w:hAnsi="Arial" w:cs="Arial"/>
          <w:bCs/>
          <w:szCs w:val="24"/>
          <w:u w:val="single"/>
          <w:lang w:val="mn-MN" w:eastAsia="ja-JP"/>
        </w:rPr>
        <w:t>:</w:t>
      </w:r>
      <w:r w:rsidRPr="009174F7">
        <w:rPr>
          <w:rFonts w:ascii="Arial" w:eastAsia="MS Mincho" w:hAnsi="Arial" w:cs="Arial"/>
          <w:bCs/>
          <w:szCs w:val="24"/>
          <w:lang w:val="mn-MN" w:eastAsia="ja-JP"/>
        </w:rPr>
        <w:t xml:space="preserve"> нь хүн, амьтан, бүтээгдэхүүн, эд зүйлсийг зөөх хэрэгсэл юм. Үүнд: </w:t>
      </w:r>
    </w:p>
    <w:p w:rsidR="00705929" w:rsidRPr="009174F7" w:rsidRDefault="00705929" w:rsidP="002A5404">
      <w:pPr>
        <w:numPr>
          <w:ilvl w:val="2"/>
          <w:numId w:val="18"/>
        </w:numPr>
        <w:autoSpaceDE w:val="0"/>
        <w:autoSpaceDN w:val="0"/>
        <w:adjustRightInd w:val="0"/>
        <w:spacing w:after="100" w:afterAutospacing="1"/>
        <w:ind w:left="1710" w:hanging="270"/>
        <w:jc w:val="both"/>
        <w:rPr>
          <w:rFonts w:ascii="Arial" w:eastAsia="MS Mincho" w:hAnsi="Arial" w:cs="Arial"/>
          <w:bCs/>
          <w:szCs w:val="24"/>
          <w:lang w:val="mn-MN" w:eastAsia="ja-JP"/>
        </w:rPr>
      </w:pPr>
      <w:r w:rsidRPr="009174F7">
        <w:rPr>
          <w:rFonts w:ascii="Arial" w:eastAsia="MS Mincho" w:hAnsi="Arial" w:cs="Arial"/>
          <w:bCs/>
          <w:szCs w:val="24"/>
          <w:lang w:val="mn-MN" w:eastAsia="ja-JP"/>
        </w:rPr>
        <w:t>суудлын автомашин, ачааны автомашин, тусгай зориулалтын машин</w:t>
      </w:r>
    </w:p>
    <w:p w:rsidR="00705929" w:rsidRPr="009174F7" w:rsidRDefault="00705929" w:rsidP="002A5404">
      <w:pPr>
        <w:numPr>
          <w:ilvl w:val="2"/>
          <w:numId w:val="18"/>
        </w:numPr>
        <w:autoSpaceDE w:val="0"/>
        <w:autoSpaceDN w:val="0"/>
        <w:adjustRightInd w:val="0"/>
        <w:spacing w:after="100" w:afterAutospacing="1"/>
        <w:ind w:left="1710" w:hanging="270"/>
        <w:jc w:val="both"/>
        <w:rPr>
          <w:rFonts w:ascii="Arial" w:eastAsia="MS Mincho" w:hAnsi="Arial" w:cs="Arial"/>
          <w:bCs/>
          <w:szCs w:val="24"/>
          <w:lang w:val="mn-MN" w:eastAsia="ja-JP"/>
        </w:rPr>
      </w:pPr>
      <w:r w:rsidRPr="009174F7">
        <w:rPr>
          <w:rFonts w:ascii="Arial" w:eastAsia="MS Mincho" w:hAnsi="Arial" w:cs="Arial"/>
          <w:bCs/>
          <w:szCs w:val="24"/>
          <w:lang w:val="mn-MN" w:eastAsia="ja-JP"/>
        </w:rPr>
        <w:t xml:space="preserve">төмөр замын зүтгүүр, ачааны болон суудлын вагон </w:t>
      </w:r>
    </w:p>
    <w:p w:rsidR="00705929" w:rsidRPr="009174F7" w:rsidRDefault="00705929" w:rsidP="002A5404">
      <w:pPr>
        <w:numPr>
          <w:ilvl w:val="2"/>
          <w:numId w:val="18"/>
        </w:numPr>
        <w:autoSpaceDE w:val="0"/>
        <w:autoSpaceDN w:val="0"/>
        <w:adjustRightInd w:val="0"/>
        <w:spacing w:after="100" w:afterAutospacing="1"/>
        <w:ind w:left="1710" w:hanging="270"/>
        <w:jc w:val="both"/>
        <w:rPr>
          <w:rFonts w:ascii="Arial" w:eastAsia="MS Mincho" w:hAnsi="Arial" w:cs="Arial"/>
          <w:bCs/>
          <w:szCs w:val="24"/>
          <w:lang w:val="mn-MN" w:eastAsia="ja-JP"/>
        </w:rPr>
      </w:pPr>
      <w:r w:rsidRPr="009174F7">
        <w:rPr>
          <w:rFonts w:ascii="Arial" w:eastAsia="MS Mincho" w:hAnsi="Arial" w:cs="Arial"/>
          <w:bCs/>
          <w:szCs w:val="24"/>
          <w:lang w:val="mn-MN" w:eastAsia="ja-JP"/>
        </w:rPr>
        <w:t xml:space="preserve">нисэх онгоц, нисдэг тэрэг, сансрын хөлөг, хийн бөмбөлөг, дирижабль  </w:t>
      </w:r>
    </w:p>
    <w:p w:rsidR="00705929" w:rsidRPr="009174F7" w:rsidRDefault="00705929" w:rsidP="002A5404">
      <w:pPr>
        <w:numPr>
          <w:ilvl w:val="2"/>
          <w:numId w:val="18"/>
        </w:numPr>
        <w:autoSpaceDE w:val="0"/>
        <w:autoSpaceDN w:val="0"/>
        <w:adjustRightInd w:val="0"/>
        <w:spacing w:after="100" w:afterAutospacing="1"/>
        <w:ind w:left="1710" w:hanging="270"/>
        <w:jc w:val="both"/>
        <w:rPr>
          <w:rFonts w:ascii="Arial" w:eastAsia="MS Mincho" w:hAnsi="Arial" w:cs="Arial"/>
          <w:bCs/>
          <w:szCs w:val="24"/>
          <w:lang w:val="mn-MN" w:eastAsia="ja-JP"/>
        </w:rPr>
      </w:pPr>
      <w:r w:rsidRPr="009174F7">
        <w:rPr>
          <w:rFonts w:ascii="Arial" w:eastAsia="MS Mincho" w:hAnsi="Arial" w:cs="Arial"/>
          <w:bCs/>
          <w:szCs w:val="24"/>
          <w:lang w:val="mn-MN" w:eastAsia="ja-JP"/>
        </w:rPr>
        <w:t>усан онгоц, аяны болон спортын завь</w:t>
      </w:r>
    </w:p>
    <w:p w:rsidR="00705929" w:rsidRPr="009174F7" w:rsidRDefault="00705929" w:rsidP="002A5404">
      <w:pPr>
        <w:numPr>
          <w:ilvl w:val="2"/>
          <w:numId w:val="18"/>
        </w:numPr>
        <w:autoSpaceDE w:val="0"/>
        <w:autoSpaceDN w:val="0"/>
        <w:adjustRightInd w:val="0"/>
        <w:spacing w:after="60"/>
        <w:ind w:left="1710" w:hanging="270"/>
        <w:jc w:val="both"/>
        <w:rPr>
          <w:rFonts w:ascii="Arial" w:eastAsia="MS Mincho" w:hAnsi="Arial" w:cs="Arial"/>
          <w:bCs/>
          <w:szCs w:val="24"/>
          <w:lang w:val="mn-MN" w:eastAsia="ja-JP"/>
        </w:rPr>
      </w:pPr>
      <w:r w:rsidRPr="009174F7">
        <w:rPr>
          <w:rFonts w:ascii="Arial" w:eastAsia="MS Mincho" w:hAnsi="Arial" w:cs="Arial"/>
          <w:bCs/>
          <w:szCs w:val="24"/>
          <w:lang w:val="mn-MN" w:eastAsia="ja-JP"/>
        </w:rPr>
        <w:t xml:space="preserve">мотоцикл, унадаг дугуй, ердийн хөсөг орно. </w:t>
      </w:r>
    </w:p>
    <w:p w:rsidR="00705929" w:rsidRPr="009174F7" w:rsidRDefault="00705929" w:rsidP="002A5404">
      <w:pPr>
        <w:numPr>
          <w:ilvl w:val="1"/>
          <w:numId w:val="18"/>
        </w:numPr>
        <w:autoSpaceDE w:val="0"/>
        <w:autoSpaceDN w:val="0"/>
        <w:adjustRightInd w:val="0"/>
        <w:spacing w:after="60"/>
        <w:jc w:val="both"/>
        <w:rPr>
          <w:rFonts w:ascii="Arial" w:eastAsia="MS Mincho" w:hAnsi="Arial" w:cs="Arial"/>
          <w:bCs/>
          <w:szCs w:val="24"/>
          <w:lang w:val="mn-MN" w:eastAsia="ja-JP"/>
        </w:rPr>
      </w:pPr>
      <w:r w:rsidRPr="009174F7">
        <w:rPr>
          <w:rFonts w:ascii="Arial" w:eastAsia="MS Mincho" w:hAnsi="Arial" w:cs="Arial"/>
          <w:bCs/>
          <w:szCs w:val="24"/>
          <w:u w:val="single"/>
          <w:lang w:val="mn-MN" w:eastAsia="ja-JP"/>
        </w:rPr>
        <w:lastRenderedPageBreak/>
        <w:t>Мэдээлэл, харилцаа, холбооны тоног төхөөрөмжид</w:t>
      </w:r>
      <w:r w:rsidR="00E8531A" w:rsidRPr="009174F7">
        <w:rPr>
          <w:rFonts w:ascii="Arial" w:eastAsia="MS Mincho" w:hAnsi="Arial" w:cs="Arial"/>
          <w:bCs/>
          <w:szCs w:val="24"/>
          <w:u w:val="single"/>
          <w:lang w:val="mn-MN" w:eastAsia="ja-JP"/>
        </w:rPr>
        <w:t>:</w:t>
      </w:r>
      <w:r w:rsidR="00F438D1" w:rsidRPr="009174F7">
        <w:rPr>
          <w:rFonts w:ascii="Arial" w:eastAsia="MS Mincho" w:hAnsi="Arial" w:cs="Arial"/>
          <w:bCs/>
          <w:szCs w:val="24"/>
          <w:lang w:val="mn-MN" w:eastAsia="ja-JP"/>
        </w:rPr>
        <w:t xml:space="preserve"> </w:t>
      </w:r>
      <w:r w:rsidRPr="009174F7">
        <w:rPr>
          <w:rFonts w:ascii="Arial" w:eastAsia="MS Mincho" w:hAnsi="Arial" w:cs="Arial"/>
          <w:bCs/>
          <w:szCs w:val="24"/>
          <w:lang w:val="mn-MN" w:eastAsia="ja-JP"/>
        </w:rPr>
        <w:t xml:space="preserve">цахим удирдлагыг ашигладаг механизм болон тэдгээрийн цахим эд, анги, компьютер, дагалдах хэрэгсэл, алсын холбооны төхөөрөмж хамаарна.      </w:t>
      </w:r>
    </w:p>
    <w:p w:rsidR="00705929" w:rsidRPr="009174F7" w:rsidRDefault="00705929" w:rsidP="00705929">
      <w:pPr>
        <w:autoSpaceDE w:val="0"/>
        <w:autoSpaceDN w:val="0"/>
        <w:adjustRightInd w:val="0"/>
        <w:spacing w:after="60"/>
        <w:ind w:left="1080"/>
        <w:jc w:val="both"/>
        <w:rPr>
          <w:rFonts w:ascii="Arial" w:eastAsia="MS Mincho" w:hAnsi="Arial" w:cs="Arial"/>
          <w:bCs/>
          <w:szCs w:val="24"/>
          <w:lang w:val="mn-MN" w:eastAsia="ja-JP"/>
        </w:rPr>
      </w:pPr>
      <w:r w:rsidRPr="009174F7">
        <w:rPr>
          <w:rFonts w:ascii="Arial" w:eastAsia="MS Mincho" w:hAnsi="Arial" w:cs="Arial"/>
          <w:bCs/>
          <w:szCs w:val="24"/>
          <w:lang w:val="mn-MN" w:eastAsia="ja-JP"/>
        </w:rPr>
        <w:t xml:space="preserve">        </w:t>
      </w:r>
    </w:p>
    <w:p w:rsidR="00705929" w:rsidRPr="009174F7" w:rsidRDefault="00705929" w:rsidP="002A5404">
      <w:pPr>
        <w:numPr>
          <w:ilvl w:val="1"/>
          <w:numId w:val="18"/>
        </w:numPr>
        <w:autoSpaceDE w:val="0"/>
        <w:autoSpaceDN w:val="0"/>
        <w:adjustRightInd w:val="0"/>
        <w:spacing w:after="60"/>
        <w:jc w:val="both"/>
        <w:rPr>
          <w:rFonts w:ascii="Arial" w:eastAsia="MS Mincho" w:hAnsi="Arial" w:cs="Arial"/>
          <w:bCs/>
          <w:szCs w:val="24"/>
          <w:lang w:val="mn-MN" w:eastAsia="ja-JP"/>
        </w:rPr>
      </w:pPr>
      <w:r w:rsidRPr="009174F7">
        <w:rPr>
          <w:rFonts w:ascii="Arial" w:eastAsia="MS Mincho" w:hAnsi="Arial" w:cs="Arial"/>
          <w:bCs/>
          <w:szCs w:val="24"/>
          <w:u w:val="single"/>
          <w:lang w:val="mn-MN" w:eastAsia="ja-JP"/>
        </w:rPr>
        <w:t>Бусад машин, тоног төхөөрөмжид</w:t>
      </w:r>
      <w:r w:rsidR="00E8531A" w:rsidRPr="009174F7">
        <w:rPr>
          <w:rFonts w:ascii="Arial" w:eastAsia="MS Mincho" w:hAnsi="Arial" w:cs="Arial"/>
          <w:bCs/>
          <w:szCs w:val="24"/>
          <w:lang w:val="mn-MN" w:eastAsia="ja-JP"/>
        </w:rPr>
        <w:t>:</w:t>
      </w:r>
      <w:r w:rsidRPr="009174F7">
        <w:rPr>
          <w:rFonts w:ascii="Arial" w:eastAsia="MS Mincho" w:hAnsi="Arial" w:cs="Arial"/>
          <w:bCs/>
          <w:szCs w:val="24"/>
          <w:lang w:val="mn-MN" w:eastAsia="ja-JP"/>
        </w:rPr>
        <w:t xml:space="preserve"> тээврийн хэрэгсэл, компьютер, холбооны тоног төхөөрөмжид хамаарахгүй машин, тоног төхөөрөмж орно. Тухайлбал, ерөнхий зориулалтын машин; тусгай зориулалтын машин; цахилгаан машин, аппарат</w:t>
      </w:r>
      <w:r w:rsidRPr="009174F7">
        <w:rPr>
          <w:rFonts w:ascii="Arial" w:eastAsia="MS Mincho" w:hAnsi="Arial" w:cs="Arial"/>
          <w:bCs/>
          <w:szCs w:val="24"/>
          <w:lang w:eastAsia="ja-JP"/>
        </w:rPr>
        <w:t xml:space="preserve">; </w:t>
      </w:r>
      <w:r w:rsidRPr="009174F7">
        <w:rPr>
          <w:rFonts w:ascii="Arial" w:eastAsia="MS Mincho" w:hAnsi="Arial" w:cs="Arial"/>
          <w:bCs/>
          <w:szCs w:val="24"/>
          <w:lang w:val="mn-MN" w:eastAsia="ja-JP"/>
        </w:rPr>
        <w:t>эмнэлгийн тоног төхөөрөмж, аппарат хэрэгсэл, нарийн хэмжилт, хараазүйн багаж</w:t>
      </w:r>
      <w:r w:rsidRPr="009174F7">
        <w:rPr>
          <w:rFonts w:ascii="Arial" w:eastAsia="MS Mincho" w:hAnsi="Arial" w:cs="Arial"/>
          <w:bCs/>
          <w:szCs w:val="24"/>
          <w:lang w:eastAsia="ja-JP"/>
        </w:rPr>
        <w:t>;</w:t>
      </w:r>
      <w:r w:rsidRPr="009174F7">
        <w:rPr>
          <w:rFonts w:ascii="Arial" w:eastAsia="MS Mincho" w:hAnsi="Arial" w:cs="Arial"/>
          <w:bCs/>
          <w:szCs w:val="24"/>
          <w:lang w:val="mn-MN" w:eastAsia="ja-JP"/>
        </w:rPr>
        <w:t xml:space="preserve"> уурын халаалтын генератор</w:t>
      </w:r>
      <w:r w:rsidRPr="009174F7">
        <w:rPr>
          <w:rFonts w:ascii="Arial" w:eastAsia="MS Mincho" w:hAnsi="Arial" w:cs="Arial"/>
          <w:bCs/>
          <w:szCs w:val="24"/>
          <w:lang w:eastAsia="ja-JP"/>
        </w:rPr>
        <w:t>;</w:t>
      </w:r>
      <w:r w:rsidRPr="009174F7">
        <w:rPr>
          <w:rFonts w:ascii="Arial" w:eastAsia="MS Mincho" w:hAnsi="Arial" w:cs="Arial"/>
          <w:bCs/>
          <w:szCs w:val="24"/>
          <w:lang w:val="mn-MN" w:eastAsia="ja-JP"/>
        </w:rPr>
        <w:t xml:space="preserve"> хөгжмийн зэмсэг, спортын хэрэгсэл зэрэг орно. </w:t>
      </w:r>
    </w:p>
    <w:p w:rsidR="00705929" w:rsidRPr="009174F7" w:rsidRDefault="00705929" w:rsidP="00705929">
      <w:pPr>
        <w:pStyle w:val="ListParagraph"/>
        <w:rPr>
          <w:rFonts w:ascii="Arial" w:eastAsia="MS Mincho" w:hAnsi="Arial" w:cs="Arial"/>
          <w:bCs/>
          <w:szCs w:val="24"/>
          <w:lang w:val="mn-MN" w:eastAsia="ja-JP"/>
        </w:rPr>
      </w:pPr>
    </w:p>
    <w:p w:rsidR="00705929" w:rsidRPr="009174F7" w:rsidRDefault="00825794" w:rsidP="00B55D24">
      <w:pPr>
        <w:tabs>
          <w:tab w:val="left" w:pos="810"/>
        </w:tabs>
        <w:autoSpaceDE w:val="0"/>
        <w:autoSpaceDN w:val="0"/>
        <w:adjustRightInd w:val="0"/>
        <w:spacing w:after="100" w:afterAutospacing="1"/>
        <w:ind w:left="1080"/>
        <w:jc w:val="both"/>
        <w:rPr>
          <w:rFonts w:ascii="Arial" w:eastAsia="MS Mincho" w:hAnsi="Arial" w:cs="Arial"/>
          <w:b/>
          <w:bCs/>
          <w:i/>
          <w:szCs w:val="24"/>
          <w:lang w:val="mn-MN" w:eastAsia="ja-JP"/>
        </w:rPr>
      </w:pPr>
      <w:r w:rsidRPr="009174F7">
        <w:rPr>
          <w:rFonts w:ascii="Arial" w:hAnsi="Arial" w:cs="Arial"/>
          <w:szCs w:val="24"/>
          <w:u w:val="single"/>
        </w:rPr>
        <w:t xml:space="preserve">AN.1.1.4 </w:t>
      </w:r>
      <w:r w:rsidR="00705929" w:rsidRPr="009174F7">
        <w:rPr>
          <w:rFonts w:ascii="Arial" w:eastAsia="MS Mincho" w:hAnsi="Arial" w:cs="Arial"/>
          <w:bCs/>
          <w:szCs w:val="24"/>
          <w:u w:val="single"/>
          <w:lang w:val="mn-MN" w:eastAsia="ja-JP"/>
        </w:rPr>
        <w:t>Цэргийн зэр зэвсэгт</w:t>
      </w:r>
      <w:r w:rsidR="00705929" w:rsidRPr="009174F7">
        <w:rPr>
          <w:rFonts w:ascii="Arial" w:eastAsia="MS Mincho" w:hAnsi="Arial" w:cs="Arial"/>
          <w:bCs/>
          <w:szCs w:val="24"/>
          <w:lang w:val="mn-MN" w:eastAsia="ja-JP"/>
        </w:rPr>
        <w:t xml:space="preserve"> байлдааны хөлөг онгоц, шумбагч онгоц, цэргийн онгоц, танк, сум зөөгч зэрэг бусад тээврийн хэрэгсэл, тоног төхөөрөмжийг хамруулна.  Нэг удаа хэрэглэдэг сум, тэсрэх бөмбөг эзргийг эргэлтийн хөрөнгөөр бүртгэнэ. Харин довтлогч талын эсрэг саатуулах, хамгаалах үйлчилгээг үргэлжлүүлэн үзүүлэх  чадвартай, тодорхой төрлийн сум болон бусад хөрөнгийг үндсэн хөрөнгийн ангилалд хамруулна. </w:t>
      </w:r>
    </w:p>
    <w:p w:rsidR="00705929" w:rsidRPr="009174F7" w:rsidRDefault="00825794" w:rsidP="00B55D24">
      <w:pPr>
        <w:tabs>
          <w:tab w:val="left" w:pos="810"/>
        </w:tabs>
        <w:autoSpaceDE w:val="0"/>
        <w:autoSpaceDN w:val="0"/>
        <w:adjustRightInd w:val="0"/>
        <w:spacing w:after="100" w:afterAutospacing="1"/>
        <w:ind w:left="1080"/>
        <w:jc w:val="both"/>
        <w:rPr>
          <w:rFonts w:ascii="Arial" w:eastAsia="MS Mincho" w:hAnsi="Arial" w:cs="Arial"/>
          <w:b/>
          <w:bCs/>
          <w:i/>
          <w:szCs w:val="24"/>
          <w:lang w:val="mn-MN" w:eastAsia="ja-JP"/>
        </w:rPr>
      </w:pPr>
      <w:r w:rsidRPr="009174F7">
        <w:rPr>
          <w:rFonts w:ascii="Arial" w:hAnsi="Arial" w:cs="Arial"/>
          <w:szCs w:val="24"/>
          <w:u w:val="single"/>
        </w:rPr>
        <w:t xml:space="preserve">AN.1.1.5 </w:t>
      </w:r>
      <w:r w:rsidR="00705929" w:rsidRPr="009174F7">
        <w:rPr>
          <w:rFonts w:ascii="Arial" w:eastAsia="MS Mincho" w:hAnsi="Arial" w:cs="Arial"/>
          <w:bCs/>
          <w:szCs w:val="24"/>
          <w:u w:val="single"/>
          <w:lang w:val="mn-MN" w:eastAsia="ja-JP"/>
        </w:rPr>
        <w:t xml:space="preserve">Биологийн өсөж үрждэг </w:t>
      </w:r>
      <w:r w:rsidR="00705929" w:rsidRPr="009174F7">
        <w:rPr>
          <w:rFonts w:ascii="Arial" w:eastAsia="MS Mincho" w:hAnsi="Arial" w:cs="Arial"/>
          <w:bCs/>
          <w:szCs w:val="24"/>
          <w:u w:val="single"/>
          <w:lang w:eastAsia="ja-JP"/>
        </w:rPr>
        <w:t>хөрөнг</w:t>
      </w:r>
      <w:r w:rsidR="00705929" w:rsidRPr="009174F7">
        <w:rPr>
          <w:rFonts w:ascii="Arial" w:eastAsia="MS Mincho" w:hAnsi="Arial" w:cs="Arial"/>
          <w:bCs/>
          <w:szCs w:val="24"/>
          <w:u w:val="single"/>
          <w:lang w:val="mn-MN" w:eastAsia="ja-JP"/>
        </w:rPr>
        <w:t>өд</w:t>
      </w:r>
      <w:r w:rsidR="00E8531A" w:rsidRPr="009174F7">
        <w:rPr>
          <w:rFonts w:ascii="Arial" w:eastAsia="MS Mincho" w:hAnsi="Arial" w:cs="Arial"/>
          <w:bCs/>
          <w:szCs w:val="24"/>
          <w:lang w:val="mn-MN" w:eastAsia="ja-JP"/>
        </w:rPr>
        <w:t>:</w:t>
      </w:r>
      <w:r w:rsidR="00705929" w:rsidRPr="009174F7">
        <w:rPr>
          <w:rFonts w:ascii="Arial" w:eastAsia="MS Mincho" w:hAnsi="Arial" w:cs="Arial"/>
          <w:bCs/>
          <w:szCs w:val="24"/>
          <w:lang w:val="mn-MN" w:eastAsia="ja-JP"/>
        </w:rPr>
        <w:t xml:space="preserve"> </w:t>
      </w:r>
      <w:r w:rsidR="00705929" w:rsidRPr="009174F7">
        <w:rPr>
          <w:rFonts w:ascii="Arial" w:hAnsi="Arial" w:cs="Arial"/>
          <w:szCs w:val="24"/>
        </w:rPr>
        <w:t xml:space="preserve">байгууллагын шууд хяналт, хариуцлага, удирдлагын дор </w:t>
      </w:r>
      <w:r w:rsidR="00705929" w:rsidRPr="009174F7">
        <w:rPr>
          <w:rFonts w:ascii="Arial" w:eastAsia="MS Mincho" w:hAnsi="Arial" w:cs="Arial"/>
          <w:bCs/>
          <w:szCs w:val="24"/>
          <w:lang w:eastAsia="ja-JP"/>
        </w:rPr>
        <w:t xml:space="preserve">үр төл болон үр жимсээ байнга давтан өгдөг мал амьтан, </w:t>
      </w:r>
      <w:r w:rsidR="00705929" w:rsidRPr="009174F7">
        <w:rPr>
          <w:rFonts w:ascii="Arial" w:eastAsia="MS Mincho" w:hAnsi="Arial" w:cs="Arial"/>
          <w:bCs/>
          <w:szCs w:val="24"/>
          <w:lang w:val="mn-MN" w:eastAsia="ja-JP"/>
        </w:rPr>
        <w:t xml:space="preserve">мод, </w:t>
      </w:r>
      <w:r w:rsidR="00705929" w:rsidRPr="009174F7">
        <w:rPr>
          <w:rFonts w:ascii="Arial" w:eastAsia="MS Mincho" w:hAnsi="Arial" w:cs="Arial"/>
          <w:bCs/>
          <w:szCs w:val="24"/>
          <w:lang w:eastAsia="ja-JP"/>
        </w:rPr>
        <w:t>ургамлыг хамруул</w:t>
      </w:r>
      <w:r w:rsidR="00705929" w:rsidRPr="009174F7">
        <w:rPr>
          <w:rFonts w:ascii="Arial" w:eastAsia="MS Mincho" w:hAnsi="Arial" w:cs="Arial"/>
          <w:bCs/>
          <w:szCs w:val="24"/>
          <w:lang w:val="mn-MN" w:eastAsia="ja-JP"/>
        </w:rPr>
        <w:t>на. Тухайлбал, сүү</w:t>
      </w:r>
      <w:r w:rsidR="00705929" w:rsidRPr="009174F7">
        <w:rPr>
          <w:rFonts w:ascii="Arial" w:eastAsia="MS Mincho" w:hAnsi="Arial" w:cs="Arial"/>
          <w:bCs/>
          <w:szCs w:val="24"/>
          <w:lang w:eastAsia="ja-JP"/>
        </w:rPr>
        <w:t>н</w:t>
      </w:r>
      <w:r w:rsidR="002B3DF6" w:rsidRPr="009174F7">
        <w:rPr>
          <w:rFonts w:ascii="Arial" w:eastAsia="MS Mincho" w:hAnsi="Arial" w:cs="Arial"/>
          <w:bCs/>
          <w:szCs w:val="24"/>
          <w:lang w:val="mn-MN" w:eastAsia="ja-JP"/>
        </w:rPr>
        <w:t>ий</w:t>
      </w:r>
      <w:r w:rsidR="00705929" w:rsidRPr="009174F7">
        <w:rPr>
          <w:rFonts w:ascii="Arial" w:eastAsia="MS Mincho" w:hAnsi="Arial" w:cs="Arial"/>
          <w:bCs/>
          <w:szCs w:val="24"/>
          <w:lang w:eastAsia="ja-JP"/>
        </w:rPr>
        <w:t xml:space="preserve"> чиглэлээр өсгөж буй мал, амьтан болон арилжааны зорилгоор үржүүлж буй шувуу, загас, мөн мод бэлтгэлийн зориулалтаар тарьж ургуулсан мод, ургамал багтана.</w:t>
      </w:r>
      <w:r w:rsidR="00705929" w:rsidRPr="009174F7">
        <w:rPr>
          <w:rFonts w:ascii="Arial" w:eastAsia="MS Mincho" w:hAnsi="Arial" w:cs="Arial"/>
          <w:bCs/>
          <w:szCs w:val="24"/>
          <w:lang w:val="mn-MN" w:eastAsia="ja-JP"/>
        </w:rPr>
        <w:t xml:space="preserve"> </w:t>
      </w:r>
      <w:r w:rsidR="00705929" w:rsidRPr="009174F7">
        <w:rPr>
          <w:rFonts w:ascii="Arial" w:eastAsia="MS Mincho" w:hAnsi="Arial" w:cs="Arial"/>
          <w:b/>
          <w:bCs/>
          <w:i/>
          <w:szCs w:val="24"/>
          <w:lang w:val="mn-MN" w:eastAsia="ja-JP"/>
        </w:rPr>
        <w:t xml:space="preserve">Тухайн жилийн бойжуулсан төлийг дуусаагүй үйлдвэрлэлээр бүртгэнэ.    </w:t>
      </w:r>
    </w:p>
    <w:p w:rsidR="00705929" w:rsidRPr="009174F7" w:rsidRDefault="00825794" w:rsidP="00B55D24">
      <w:pPr>
        <w:tabs>
          <w:tab w:val="left" w:pos="810"/>
        </w:tabs>
        <w:autoSpaceDE w:val="0"/>
        <w:autoSpaceDN w:val="0"/>
        <w:adjustRightInd w:val="0"/>
        <w:spacing w:after="100" w:afterAutospacing="1"/>
        <w:ind w:left="1080"/>
        <w:jc w:val="both"/>
        <w:rPr>
          <w:rFonts w:ascii="Arial" w:eastAsia="MS Mincho" w:hAnsi="Arial" w:cs="Arial"/>
          <w:b/>
          <w:bCs/>
          <w:i/>
          <w:szCs w:val="24"/>
          <w:lang w:val="mn-MN" w:eastAsia="ja-JP"/>
        </w:rPr>
      </w:pPr>
      <w:r w:rsidRPr="009174F7">
        <w:rPr>
          <w:rFonts w:ascii="Arial" w:hAnsi="Arial" w:cs="Arial"/>
          <w:szCs w:val="24"/>
          <w:u w:val="single"/>
        </w:rPr>
        <w:t xml:space="preserve">AN.1.1.6 </w:t>
      </w:r>
      <w:r w:rsidR="00705929" w:rsidRPr="009174F7">
        <w:rPr>
          <w:rFonts w:ascii="Arial" w:hAnsi="Arial" w:cs="Arial"/>
          <w:bCs/>
          <w:szCs w:val="24"/>
          <w:u w:val="single"/>
          <w:lang w:val="mn-MN"/>
        </w:rPr>
        <w:t>Үйлдвэрлэгдэхгүй хөрөнгө эзэмших эрх шилжихтэй холбогдсон зардал</w:t>
      </w:r>
      <w:r w:rsidR="00E8531A" w:rsidRPr="009174F7">
        <w:rPr>
          <w:rFonts w:ascii="Arial" w:hAnsi="Arial" w:cs="Arial"/>
          <w:szCs w:val="24"/>
          <w:lang w:val="mn-MN"/>
        </w:rPr>
        <w:t>:</w:t>
      </w:r>
      <w:r w:rsidR="00705929" w:rsidRPr="009174F7">
        <w:rPr>
          <w:rFonts w:ascii="Arial" w:eastAsia="MS Mincho" w:hAnsi="Arial" w:cs="Arial"/>
          <w:b/>
          <w:bCs/>
          <w:szCs w:val="24"/>
          <w:lang w:val="mn-MN" w:eastAsia="ja-JP"/>
        </w:rPr>
        <w:t xml:space="preserve"> </w:t>
      </w:r>
      <w:r w:rsidR="00705929" w:rsidRPr="009174F7">
        <w:rPr>
          <w:rFonts w:ascii="Arial" w:eastAsia="MS Mincho" w:hAnsi="Arial" w:cs="Arial"/>
          <w:bCs/>
          <w:szCs w:val="24"/>
          <w:lang w:eastAsia="ja-JP"/>
        </w:rPr>
        <w:t>н</w:t>
      </w:r>
      <w:r w:rsidR="00705929" w:rsidRPr="009174F7">
        <w:rPr>
          <w:rFonts w:ascii="Arial" w:eastAsia="MS Mincho" w:hAnsi="Arial" w:cs="Arial"/>
          <w:bCs/>
          <w:szCs w:val="24"/>
          <w:lang w:val="mn-MN" w:eastAsia="ja-JP"/>
        </w:rPr>
        <w:t xml:space="preserve">ь </w:t>
      </w:r>
      <w:r w:rsidR="00705929" w:rsidRPr="009174F7">
        <w:rPr>
          <w:rFonts w:ascii="Arial" w:eastAsia="MS Mincho" w:hAnsi="Arial" w:cs="Arial"/>
          <w:bCs/>
          <w:szCs w:val="24"/>
          <w:lang w:eastAsia="ja-JP"/>
        </w:rPr>
        <w:t>газар дээр</w:t>
      </w:r>
      <w:r w:rsidR="00705929" w:rsidRPr="009174F7">
        <w:rPr>
          <w:rFonts w:ascii="Arial" w:eastAsia="MS Mincho" w:hAnsi="Arial" w:cs="Arial"/>
          <w:bCs/>
          <w:szCs w:val="24"/>
          <w:lang w:val="mn-MN" w:eastAsia="ja-JP"/>
        </w:rPr>
        <w:t xml:space="preserve"> түгээмэл тохиолддог. Үйлдвэрлэгдэхгүй хөрөнгөд газар, байгалийн нөөц, баялаг, ус, эрчим хүчний нөөц орно. Эзэмших эрх шилжихтэй холбогдсон зардалд дараах зардал багтана.  </w:t>
      </w:r>
      <w:r w:rsidR="00705929" w:rsidRPr="009174F7">
        <w:rPr>
          <w:rFonts w:ascii="Arial" w:eastAsia="MS Mincho" w:hAnsi="Arial" w:cs="Arial"/>
          <w:b/>
          <w:bCs/>
          <w:i/>
          <w:szCs w:val="24"/>
          <w:lang w:val="mn-MN" w:eastAsia="ja-JP"/>
        </w:rPr>
        <w:t xml:space="preserve">     </w:t>
      </w:r>
    </w:p>
    <w:p w:rsidR="00705929" w:rsidRPr="009174F7" w:rsidRDefault="00705929" w:rsidP="002A5404">
      <w:pPr>
        <w:numPr>
          <w:ilvl w:val="1"/>
          <w:numId w:val="18"/>
        </w:numPr>
        <w:autoSpaceDE w:val="0"/>
        <w:autoSpaceDN w:val="0"/>
        <w:adjustRightInd w:val="0"/>
        <w:spacing w:after="100" w:afterAutospacing="1"/>
        <w:jc w:val="both"/>
        <w:rPr>
          <w:rFonts w:ascii="Arial" w:eastAsia="MS Mincho" w:hAnsi="Arial" w:cs="Arial"/>
          <w:bCs/>
          <w:szCs w:val="24"/>
          <w:lang w:val="mn-MN" w:eastAsia="ja-JP"/>
        </w:rPr>
      </w:pPr>
      <w:r w:rsidRPr="009174F7">
        <w:rPr>
          <w:rFonts w:ascii="Arial" w:hAnsi="Arial" w:cs="Arial"/>
          <w:bCs/>
          <w:iCs/>
          <w:szCs w:val="24"/>
          <w:lang w:val="mn-MN"/>
        </w:rPr>
        <w:t>Хөрөнгийг худалдан авч байгаа болон худалдаж байгаа хоёр талын мэргэжлийн үйлчилгээний бүх төлбөр, шимтгэл, тухайлбал, хуульч, архитектор, байцаагч, инженер болон хөрөнгийн үнэлгээчид төлөх үйлчилгээний шимтгэл гэх мэт</w:t>
      </w:r>
      <w:r w:rsidRPr="009174F7">
        <w:rPr>
          <w:rFonts w:ascii="Arial" w:hAnsi="Arial" w:cs="Arial"/>
          <w:bCs/>
          <w:iCs/>
          <w:szCs w:val="24"/>
        </w:rPr>
        <w:t>;</w:t>
      </w:r>
      <w:r w:rsidRPr="009174F7">
        <w:rPr>
          <w:rFonts w:ascii="Arial" w:hAnsi="Arial" w:cs="Arial"/>
          <w:bCs/>
          <w:iCs/>
          <w:szCs w:val="24"/>
          <w:lang w:val="mn-MN"/>
        </w:rPr>
        <w:t xml:space="preserve">  </w:t>
      </w:r>
    </w:p>
    <w:p w:rsidR="00705929" w:rsidRPr="009174F7" w:rsidRDefault="00705929" w:rsidP="002A5404">
      <w:pPr>
        <w:numPr>
          <w:ilvl w:val="1"/>
          <w:numId w:val="18"/>
        </w:numPr>
        <w:autoSpaceDE w:val="0"/>
        <w:autoSpaceDN w:val="0"/>
        <w:adjustRightInd w:val="0"/>
        <w:spacing w:after="100" w:afterAutospacing="1"/>
        <w:jc w:val="both"/>
        <w:rPr>
          <w:rFonts w:ascii="Arial" w:eastAsia="MS Mincho" w:hAnsi="Arial" w:cs="Arial"/>
          <w:bCs/>
          <w:szCs w:val="24"/>
          <w:lang w:val="mn-MN" w:eastAsia="ja-JP"/>
        </w:rPr>
      </w:pPr>
      <w:r w:rsidRPr="009174F7">
        <w:rPr>
          <w:rFonts w:ascii="Arial" w:hAnsi="Arial" w:cs="Arial"/>
          <w:bCs/>
          <w:iCs/>
          <w:szCs w:val="24"/>
          <w:lang w:val="mn-MN"/>
        </w:rPr>
        <w:t>Худалдан авагчаас тусад нь нэхэмжилсэн худалдаа, тээврийн зардал</w:t>
      </w:r>
      <w:r w:rsidRPr="009174F7">
        <w:rPr>
          <w:rFonts w:ascii="Arial" w:hAnsi="Arial" w:cs="Arial"/>
          <w:bCs/>
          <w:iCs/>
          <w:szCs w:val="24"/>
        </w:rPr>
        <w:t>;</w:t>
      </w:r>
    </w:p>
    <w:p w:rsidR="00705929" w:rsidRPr="009174F7" w:rsidRDefault="00705929" w:rsidP="002A5404">
      <w:pPr>
        <w:numPr>
          <w:ilvl w:val="1"/>
          <w:numId w:val="18"/>
        </w:numPr>
        <w:autoSpaceDE w:val="0"/>
        <w:autoSpaceDN w:val="0"/>
        <w:adjustRightInd w:val="0"/>
        <w:spacing w:after="100" w:afterAutospacing="1"/>
        <w:jc w:val="both"/>
        <w:rPr>
          <w:rFonts w:ascii="Arial" w:eastAsia="MS Mincho" w:hAnsi="Arial" w:cs="Arial"/>
          <w:bCs/>
          <w:szCs w:val="24"/>
          <w:lang w:val="mn-MN" w:eastAsia="ja-JP"/>
        </w:rPr>
      </w:pPr>
      <w:r w:rsidRPr="009174F7">
        <w:rPr>
          <w:rFonts w:ascii="Arial" w:hAnsi="Arial" w:cs="Arial"/>
          <w:bCs/>
          <w:iCs/>
          <w:szCs w:val="24"/>
          <w:lang w:val="mn-MN"/>
        </w:rPr>
        <w:t>Хөрөнгийн эзэмших</w:t>
      </w:r>
      <w:r w:rsidRPr="009174F7">
        <w:rPr>
          <w:rFonts w:ascii="Arial" w:hAnsi="Arial" w:cs="Arial"/>
          <w:szCs w:val="24"/>
          <w:lang w:val="mn-MN"/>
        </w:rPr>
        <w:t xml:space="preserve"> эрх шилжүүлэхтэй холбогдон худалдан авагчаас төлөх бүх татвар</w:t>
      </w:r>
      <w:r w:rsidRPr="009174F7">
        <w:rPr>
          <w:rFonts w:ascii="Arial" w:hAnsi="Arial" w:cs="Arial"/>
          <w:bCs/>
          <w:iCs/>
          <w:szCs w:val="24"/>
        </w:rPr>
        <w:t>;</w:t>
      </w:r>
      <w:r w:rsidRPr="009174F7">
        <w:rPr>
          <w:rFonts w:ascii="Arial" w:hAnsi="Arial" w:cs="Arial"/>
          <w:bCs/>
          <w:iCs/>
          <w:szCs w:val="24"/>
          <w:lang w:val="mn-MN"/>
        </w:rPr>
        <w:t xml:space="preserve">  </w:t>
      </w:r>
    </w:p>
    <w:p w:rsidR="00705929" w:rsidRPr="009174F7" w:rsidRDefault="00705929" w:rsidP="002A5404">
      <w:pPr>
        <w:numPr>
          <w:ilvl w:val="1"/>
          <w:numId w:val="18"/>
        </w:numPr>
        <w:autoSpaceDE w:val="0"/>
        <w:autoSpaceDN w:val="0"/>
        <w:adjustRightInd w:val="0"/>
        <w:spacing w:after="100" w:afterAutospacing="1"/>
        <w:jc w:val="both"/>
        <w:rPr>
          <w:rFonts w:ascii="Arial" w:eastAsia="MS Mincho" w:hAnsi="Arial" w:cs="Arial"/>
          <w:bCs/>
          <w:szCs w:val="24"/>
          <w:lang w:val="mn-MN" w:eastAsia="ja-JP"/>
        </w:rPr>
      </w:pPr>
      <w:r w:rsidRPr="009174F7">
        <w:rPr>
          <w:rFonts w:ascii="Arial" w:hAnsi="Arial" w:cs="Arial"/>
          <w:bCs/>
          <w:iCs/>
          <w:szCs w:val="24"/>
          <w:lang w:val="mn-MN"/>
        </w:rPr>
        <w:t>Хөрөнгийг худалдахтай холбогдуулан төлөх аливаа татвар</w:t>
      </w:r>
      <w:r w:rsidRPr="009174F7">
        <w:rPr>
          <w:rFonts w:ascii="Arial" w:hAnsi="Arial" w:cs="Arial"/>
          <w:bCs/>
          <w:iCs/>
          <w:szCs w:val="24"/>
        </w:rPr>
        <w:t>;</w:t>
      </w:r>
      <w:r w:rsidRPr="009174F7">
        <w:rPr>
          <w:rFonts w:ascii="Arial" w:hAnsi="Arial" w:cs="Arial"/>
          <w:bCs/>
          <w:iCs/>
          <w:szCs w:val="24"/>
          <w:lang w:val="mn-MN"/>
        </w:rPr>
        <w:t xml:space="preserve"> </w:t>
      </w:r>
    </w:p>
    <w:p w:rsidR="00705929" w:rsidRPr="009174F7" w:rsidRDefault="00705929" w:rsidP="002A5404">
      <w:pPr>
        <w:numPr>
          <w:ilvl w:val="1"/>
          <w:numId w:val="18"/>
        </w:numPr>
        <w:autoSpaceDE w:val="0"/>
        <w:autoSpaceDN w:val="0"/>
        <w:adjustRightInd w:val="0"/>
        <w:spacing w:after="100" w:afterAutospacing="1"/>
        <w:jc w:val="both"/>
        <w:rPr>
          <w:rFonts w:ascii="Arial" w:eastAsia="MS Mincho" w:hAnsi="Arial" w:cs="Arial"/>
          <w:bCs/>
          <w:szCs w:val="24"/>
          <w:lang w:val="mn-MN" w:eastAsia="ja-JP"/>
        </w:rPr>
      </w:pPr>
      <w:r w:rsidRPr="009174F7">
        <w:rPr>
          <w:rFonts w:ascii="Arial" w:hAnsi="Arial" w:cs="Arial"/>
          <w:bCs/>
          <w:iCs/>
          <w:szCs w:val="24"/>
          <w:lang w:val="mn-MN"/>
        </w:rPr>
        <w:t>Худалдан авч байгаа болон худалдаж байгаа хөрөнгийн үнийн дүнд ороогүй угсрах, суурилуулах аливаа зардал</w:t>
      </w:r>
      <w:r w:rsidRPr="009174F7">
        <w:rPr>
          <w:rFonts w:ascii="Arial" w:hAnsi="Arial" w:cs="Arial"/>
          <w:bCs/>
          <w:iCs/>
          <w:szCs w:val="24"/>
        </w:rPr>
        <w:t>;</w:t>
      </w:r>
      <w:r w:rsidRPr="009174F7">
        <w:rPr>
          <w:rFonts w:ascii="Arial" w:hAnsi="Arial" w:cs="Arial"/>
          <w:bCs/>
          <w:iCs/>
          <w:szCs w:val="24"/>
          <w:lang w:val="mn-MN"/>
        </w:rPr>
        <w:t xml:space="preserve"> </w:t>
      </w:r>
      <w:r w:rsidRPr="009174F7">
        <w:rPr>
          <w:rFonts w:ascii="Arial" w:hAnsi="Arial" w:cs="Arial"/>
          <w:bCs/>
          <w:iCs/>
          <w:szCs w:val="24"/>
        </w:rPr>
        <w:t xml:space="preserve"> </w:t>
      </w:r>
      <w:r w:rsidRPr="009174F7">
        <w:rPr>
          <w:rFonts w:ascii="Arial" w:hAnsi="Arial" w:cs="Arial"/>
          <w:bCs/>
          <w:iCs/>
          <w:szCs w:val="24"/>
          <w:lang w:val="mn-MN"/>
        </w:rPr>
        <w:t xml:space="preserve">  </w:t>
      </w:r>
    </w:p>
    <w:p w:rsidR="00705929" w:rsidRPr="009174F7" w:rsidRDefault="00705929" w:rsidP="002A5404">
      <w:pPr>
        <w:numPr>
          <w:ilvl w:val="1"/>
          <w:numId w:val="18"/>
        </w:numPr>
        <w:autoSpaceDE w:val="0"/>
        <w:autoSpaceDN w:val="0"/>
        <w:adjustRightInd w:val="0"/>
        <w:spacing w:after="100" w:afterAutospacing="1"/>
        <w:jc w:val="both"/>
        <w:rPr>
          <w:rFonts w:ascii="Arial" w:eastAsia="MS Mincho" w:hAnsi="Arial" w:cs="Arial"/>
          <w:bCs/>
          <w:szCs w:val="24"/>
          <w:lang w:val="mn-MN" w:eastAsia="ja-JP"/>
        </w:rPr>
      </w:pPr>
      <w:r w:rsidRPr="009174F7">
        <w:rPr>
          <w:rFonts w:ascii="Arial" w:hAnsi="Arial" w:cs="Arial"/>
          <w:bCs/>
          <w:iCs/>
          <w:szCs w:val="24"/>
          <w:lang w:val="mn-MN"/>
        </w:rPr>
        <w:t xml:space="preserve">Хөрөнгийн бүрэн бүтэн байдлыг хангах, тухайн хөрөнгийн байсан байгаль орчныг сэргээхэд шаардагдах </w:t>
      </w:r>
      <w:r w:rsidRPr="009174F7">
        <w:rPr>
          <w:rFonts w:ascii="Arial" w:hAnsi="Arial" w:cs="Arial"/>
          <w:szCs w:val="24"/>
          <w:lang w:val="mn-MN"/>
        </w:rPr>
        <w:t xml:space="preserve">аливаа  зардал орно.    </w:t>
      </w:r>
      <w:r w:rsidRPr="009174F7">
        <w:rPr>
          <w:rFonts w:ascii="Arial" w:eastAsia="MS Mincho" w:hAnsi="Arial" w:cs="Arial"/>
          <w:bCs/>
          <w:szCs w:val="24"/>
          <w:lang w:val="mn-MN" w:eastAsia="ja-JP"/>
        </w:rPr>
        <w:t xml:space="preserve">    </w:t>
      </w:r>
    </w:p>
    <w:p w:rsidR="00705929" w:rsidRPr="009174F7" w:rsidRDefault="00825794" w:rsidP="00F438D1">
      <w:pPr>
        <w:autoSpaceDE w:val="0"/>
        <w:autoSpaceDN w:val="0"/>
        <w:adjustRightInd w:val="0"/>
        <w:spacing w:after="60"/>
        <w:ind w:left="720"/>
        <w:jc w:val="both"/>
        <w:rPr>
          <w:rFonts w:ascii="Arial" w:hAnsi="Arial" w:cs="Arial"/>
          <w:szCs w:val="24"/>
          <w:u w:val="single"/>
          <w:lang w:val="mn-MN"/>
        </w:rPr>
      </w:pPr>
      <w:r w:rsidRPr="009174F7">
        <w:rPr>
          <w:rFonts w:ascii="Arial" w:hAnsi="Arial" w:cs="Arial"/>
          <w:szCs w:val="24"/>
          <w:u w:val="single"/>
        </w:rPr>
        <w:t xml:space="preserve">AN.1.1.7 </w:t>
      </w:r>
      <w:r w:rsidR="00705929" w:rsidRPr="009174F7">
        <w:rPr>
          <w:rFonts w:ascii="Arial" w:hAnsi="Arial" w:cs="Arial"/>
          <w:szCs w:val="24"/>
          <w:u w:val="single"/>
          <w:lang w:val="mn-MN"/>
        </w:rPr>
        <w:t xml:space="preserve">Оюуны өмчийн бүтээгдэхүүн   </w:t>
      </w:r>
      <w:r w:rsidR="00705929" w:rsidRPr="009174F7">
        <w:rPr>
          <w:rFonts w:ascii="Arial" w:hAnsi="Arial" w:cs="Arial"/>
          <w:szCs w:val="24"/>
          <w:lang w:val="mn-MN"/>
        </w:rPr>
        <w:t xml:space="preserve"> гэж биет шинж чанаргүй, хүний оюуны хүчин чармайлтаар бий болдог, нэг буюу түүнээс дээш жил ашиглагддаг, өөрийн эзэмшигчиддээ давуу болон онцгой эрх, өрсөлдөөний </w:t>
      </w:r>
      <w:r w:rsidR="00705929" w:rsidRPr="009174F7">
        <w:rPr>
          <w:rFonts w:ascii="Arial" w:hAnsi="Arial" w:cs="Arial"/>
          <w:szCs w:val="24"/>
          <w:lang w:val="mn-MN"/>
        </w:rPr>
        <w:lastRenderedPageBreak/>
        <w:t xml:space="preserve">давуу талыг олгосон хөрөнгийг ойлгоно. Оюуны өмчийн бүтээгдэхүүнийг дараах байдлаар ангилна. </w:t>
      </w:r>
      <w:r w:rsidR="00705929" w:rsidRPr="009174F7">
        <w:rPr>
          <w:rFonts w:ascii="Arial" w:eastAsia="MS Mincho" w:hAnsi="Arial" w:cs="Arial"/>
          <w:szCs w:val="24"/>
          <w:lang w:val="mn-MN" w:eastAsia="ja-JP"/>
        </w:rPr>
        <w:t xml:space="preserve">Yүнд:         </w:t>
      </w:r>
    </w:p>
    <w:p w:rsidR="00705929" w:rsidRPr="009174F7" w:rsidRDefault="00705929" w:rsidP="00825794">
      <w:pPr>
        <w:pStyle w:val="ListParagraph"/>
        <w:numPr>
          <w:ilvl w:val="0"/>
          <w:numId w:val="41"/>
        </w:numPr>
        <w:autoSpaceDE w:val="0"/>
        <w:autoSpaceDN w:val="0"/>
        <w:adjustRightInd w:val="0"/>
        <w:spacing w:after="60"/>
        <w:jc w:val="both"/>
        <w:rPr>
          <w:rFonts w:ascii="Arial" w:hAnsi="Arial" w:cs="Arial"/>
          <w:i/>
          <w:szCs w:val="24"/>
          <w:lang w:val="mn-MN"/>
        </w:rPr>
      </w:pPr>
      <w:r w:rsidRPr="009174F7">
        <w:rPr>
          <w:rFonts w:ascii="Arial" w:hAnsi="Arial" w:cs="Arial"/>
          <w:szCs w:val="24"/>
          <w:u w:val="single"/>
          <w:lang w:val="mn-MN"/>
        </w:rPr>
        <w:t>Шинжилгээ судалгааны ажилд</w:t>
      </w:r>
      <w:r w:rsidR="00E8531A" w:rsidRPr="009174F7">
        <w:rPr>
          <w:rFonts w:ascii="Arial" w:hAnsi="Arial" w:cs="Arial"/>
          <w:szCs w:val="24"/>
          <w:u w:val="single"/>
          <w:lang w:val="mn-MN"/>
        </w:rPr>
        <w:t>:</w:t>
      </w:r>
      <w:r w:rsidRPr="009174F7">
        <w:rPr>
          <w:rFonts w:ascii="Arial" w:hAnsi="Arial" w:cs="Arial"/>
          <w:szCs w:val="24"/>
          <w:u w:val="single"/>
          <w:lang w:val="mn-MN"/>
        </w:rPr>
        <w:t xml:space="preserve"> </w:t>
      </w:r>
      <w:r w:rsidRPr="009174F7">
        <w:rPr>
          <w:rFonts w:ascii="Arial" w:hAnsi="Arial" w:cs="Arial"/>
          <w:szCs w:val="24"/>
          <w:lang w:val="mn-MN"/>
        </w:rPr>
        <w:t xml:space="preserve">хүний мэдлэг оюуныг дээшлүүлэхийн тулд системтэйгээр гүйцэтгэсэн бүтээлч ажлын зардлаас бүрдэх ба үүнд хүний оюун мэдлэг, соёл-боловсрол, нийгэмшил, шинэ зүйлийг нээх мэдлэгийн хэрэглээ зэрэг багтах бөгөөд харин хүмүүн капиталыг хамруулахгүй. </w:t>
      </w:r>
      <w:r w:rsidRPr="009174F7">
        <w:rPr>
          <w:rFonts w:ascii="Arial" w:hAnsi="Arial" w:cs="Arial"/>
          <w:i/>
          <w:szCs w:val="24"/>
          <w:lang w:val="mn-MN"/>
        </w:rPr>
        <w:t xml:space="preserve">Шинжилгээ, судалгаа болон хөгжлийн ажлын зах зээлийн үнийг шууд тогтоох боломжгүй бол зардлын нийлбэрээр нь үнэлнэ.    </w:t>
      </w:r>
    </w:p>
    <w:p w:rsidR="00705929" w:rsidRPr="009174F7" w:rsidRDefault="00705929" w:rsidP="00825794">
      <w:pPr>
        <w:pStyle w:val="ListParagraph"/>
        <w:numPr>
          <w:ilvl w:val="0"/>
          <w:numId w:val="41"/>
        </w:numPr>
        <w:autoSpaceDE w:val="0"/>
        <w:autoSpaceDN w:val="0"/>
        <w:adjustRightInd w:val="0"/>
        <w:spacing w:after="60"/>
        <w:jc w:val="both"/>
        <w:rPr>
          <w:rFonts w:ascii="Arial" w:hAnsi="Arial" w:cs="Arial"/>
          <w:szCs w:val="24"/>
          <w:lang w:val="mn-MN"/>
        </w:rPr>
      </w:pPr>
      <w:r w:rsidRPr="009174F7">
        <w:rPr>
          <w:rFonts w:ascii="Arial" w:eastAsia="MS Mincho" w:hAnsi="Arial" w:cs="Arial"/>
          <w:bCs/>
          <w:szCs w:val="24"/>
          <w:u w:val="single"/>
          <w:lang w:val="mn-MN" w:eastAsia="ja-JP"/>
        </w:rPr>
        <w:t>Өрөмдлөг, геологи хайгуулын ажил болон үнэлгээнд</w:t>
      </w:r>
      <w:r w:rsidR="00E8531A" w:rsidRPr="009174F7">
        <w:rPr>
          <w:rFonts w:ascii="Arial" w:eastAsia="MS Mincho" w:hAnsi="Arial" w:cs="Arial"/>
          <w:bCs/>
          <w:szCs w:val="24"/>
          <w:u w:val="single"/>
          <w:lang w:val="mn-MN" w:eastAsia="ja-JP"/>
        </w:rPr>
        <w:t>:</w:t>
      </w:r>
      <w:r w:rsidRPr="009174F7">
        <w:rPr>
          <w:rFonts w:ascii="Arial" w:eastAsia="MS Mincho" w:hAnsi="Arial" w:cs="Arial"/>
          <w:bCs/>
          <w:szCs w:val="24"/>
          <w:lang w:val="mn-MN" w:eastAsia="ja-JP"/>
        </w:rPr>
        <w:t xml:space="preserve"> </w:t>
      </w:r>
      <w:r w:rsidRPr="009174F7">
        <w:rPr>
          <w:rFonts w:ascii="Arial" w:hAnsi="Arial" w:cs="Arial"/>
          <w:szCs w:val="24"/>
          <w:lang w:val="mn-MN"/>
        </w:rPr>
        <w:t xml:space="preserve">газрын тос, байгалийн хийн болон бусад баялгийн хайгуулын зардал болон нээсэн орд дээр хийх үнэлгээний зардлаас бүрдэнэ. Өөрөөр хэлбэл, хайгуулын лицензийн өмнөх болох лицензийн зөвшөөрөл авах зардал, үнэлгээ хийлгэх зардал, өрөмдлөг хийх, цооног гаргах зардал, агаарын болон бусад судалгааны зардал, тээврийн зардал гэх мэт туршилтыг гүйцэтгэх зардал багтана. </w:t>
      </w:r>
      <w:r w:rsidRPr="009174F7">
        <w:rPr>
          <w:rFonts w:ascii="Arial" w:hAnsi="Arial" w:cs="Arial"/>
          <w:i/>
          <w:szCs w:val="24"/>
          <w:lang w:val="mn-MN"/>
        </w:rPr>
        <w:t>Харин хайгуулын лицензийн төлбөр нь лицензийн дүнд тусгагдана.</w:t>
      </w:r>
      <w:r w:rsidRPr="009174F7">
        <w:rPr>
          <w:rFonts w:ascii="Arial" w:hAnsi="Arial" w:cs="Arial"/>
          <w:szCs w:val="24"/>
          <w:lang w:val="mn-MN"/>
        </w:rPr>
        <w:t xml:space="preserve">        </w:t>
      </w:r>
    </w:p>
    <w:p w:rsidR="00705929" w:rsidRPr="009174F7" w:rsidRDefault="00705929" w:rsidP="00825794">
      <w:pPr>
        <w:pStyle w:val="ListParagraph"/>
        <w:numPr>
          <w:ilvl w:val="0"/>
          <w:numId w:val="41"/>
        </w:numPr>
        <w:autoSpaceDE w:val="0"/>
        <w:autoSpaceDN w:val="0"/>
        <w:adjustRightInd w:val="0"/>
        <w:spacing w:after="60"/>
        <w:jc w:val="both"/>
        <w:rPr>
          <w:rFonts w:ascii="Arial" w:eastAsia="MS Mincho" w:hAnsi="Arial" w:cs="Arial"/>
          <w:bCs/>
          <w:szCs w:val="24"/>
          <w:lang w:eastAsia="ja-JP"/>
        </w:rPr>
      </w:pPr>
      <w:r w:rsidRPr="009174F7">
        <w:rPr>
          <w:rFonts w:ascii="Arial" w:eastAsia="MS Mincho" w:hAnsi="Arial" w:cs="Arial"/>
          <w:bCs/>
          <w:szCs w:val="24"/>
          <w:u w:val="single"/>
          <w:lang w:val="mn-MN" w:eastAsia="ja-JP"/>
        </w:rPr>
        <w:t>Компьютерийн программ хангамж, мэдээллийн санд</w:t>
      </w:r>
      <w:r w:rsidR="00E8531A" w:rsidRPr="009174F7">
        <w:rPr>
          <w:rFonts w:ascii="Arial" w:eastAsia="MS Mincho" w:hAnsi="Arial" w:cs="Arial"/>
          <w:bCs/>
          <w:szCs w:val="24"/>
          <w:u w:val="single"/>
          <w:lang w:val="mn-MN" w:eastAsia="ja-JP"/>
        </w:rPr>
        <w:t>:</w:t>
      </w:r>
      <w:r w:rsidRPr="009174F7">
        <w:rPr>
          <w:rFonts w:ascii="Arial" w:eastAsia="MS Mincho" w:hAnsi="Arial" w:cs="Arial"/>
          <w:bCs/>
          <w:szCs w:val="24"/>
          <w:lang w:val="mn-MN" w:eastAsia="ja-JP"/>
        </w:rPr>
        <w:t xml:space="preserve"> </w:t>
      </w:r>
      <w:r w:rsidRPr="009174F7">
        <w:rPr>
          <w:rFonts w:ascii="Arial" w:hAnsi="Arial" w:cs="Arial"/>
          <w:szCs w:val="24"/>
          <w:lang w:val="mn-MN"/>
        </w:rPr>
        <w:t xml:space="preserve">худалдан авсан болон өөрсдийн хэрэглээнд зориулан боловсруулсан программ хангамж, системийн болон хэрэглээний программ хангамж, томоохон мэдээллийн баазыг хамруулна. </w:t>
      </w:r>
      <w:r w:rsidRPr="009174F7">
        <w:rPr>
          <w:rFonts w:ascii="Arial" w:hAnsi="Arial" w:cs="Arial"/>
          <w:i/>
          <w:szCs w:val="24"/>
          <w:lang w:val="mn-MN"/>
        </w:rPr>
        <w:t>Хэрэв худалдан авсан бол</w:t>
      </w:r>
      <w:r w:rsidRPr="009174F7">
        <w:rPr>
          <w:rFonts w:ascii="Arial" w:hAnsi="Arial" w:cs="Arial"/>
          <w:b/>
          <w:i/>
          <w:szCs w:val="24"/>
          <w:lang w:val="mn-MN"/>
        </w:rPr>
        <w:t xml:space="preserve"> </w:t>
      </w:r>
      <w:r w:rsidRPr="009174F7">
        <w:rPr>
          <w:rFonts w:ascii="Arial" w:hAnsi="Arial" w:cs="Arial"/>
          <w:i/>
          <w:szCs w:val="24"/>
          <w:lang w:val="mn-MN"/>
        </w:rPr>
        <w:t xml:space="preserve">программ хангамж, мэдээллийн баазыг худалдан авсан үнээр, </w:t>
      </w:r>
      <w:r w:rsidRPr="009174F7">
        <w:rPr>
          <w:rFonts w:ascii="Arial" w:eastAsia="MS Mincho" w:hAnsi="Arial" w:cs="Arial"/>
          <w:bCs/>
          <w:i/>
          <w:szCs w:val="24"/>
          <w:lang w:val="mn-MN" w:eastAsia="ja-JP"/>
        </w:rPr>
        <w:t>ө</w:t>
      </w:r>
      <w:r w:rsidRPr="009174F7">
        <w:rPr>
          <w:rFonts w:ascii="Arial" w:eastAsia="MS Mincho" w:hAnsi="Arial" w:cs="Arial"/>
          <w:bCs/>
          <w:i/>
          <w:szCs w:val="24"/>
          <w:lang w:eastAsia="ja-JP"/>
        </w:rPr>
        <w:t>өрсдөө боловсруулсан</w:t>
      </w:r>
      <w:r w:rsidRPr="009174F7">
        <w:rPr>
          <w:rFonts w:ascii="Arial" w:eastAsia="MS Mincho" w:hAnsi="Arial" w:cs="Arial"/>
          <w:bCs/>
          <w:i/>
          <w:szCs w:val="24"/>
          <w:lang w:val="mn-MN" w:eastAsia="ja-JP"/>
        </w:rPr>
        <w:t xml:space="preserve"> бол үндсэн үнээр, хэрэв энэ үнээр үнэлэх боломжгүй тохиолдолд үйлдвэрлэлийн зардлаар үнэлнэ</w:t>
      </w:r>
      <w:r w:rsidRPr="009174F7">
        <w:rPr>
          <w:rFonts w:ascii="Arial" w:eastAsia="MS Mincho" w:hAnsi="Arial" w:cs="Arial"/>
          <w:bCs/>
          <w:i/>
          <w:szCs w:val="24"/>
          <w:lang w:eastAsia="ja-JP"/>
        </w:rPr>
        <w:t>.</w:t>
      </w:r>
      <w:r w:rsidRPr="009174F7">
        <w:rPr>
          <w:rFonts w:ascii="Arial" w:eastAsia="MS Mincho" w:hAnsi="Arial" w:cs="Arial"/>
          <w:bCs/>
          <w:szCs w:val="24"/>
          <w:lang w:val="mn-MN" w:eastAsia="ja-JP"/>
        </w:rPr>
        <w:t xml:space="preserve"> </w:t>
      </w:r>
      <w:r w:rsidRPr="009174F7">
        <w:rPr>
          <w:rFonts w:ascii="Arial" w:hAnsi="Arial" w:cs="Arial"/>
          <w:szCs w:val="24"/>
          <w:lang w:val="mn-MN"/>
        </w:rPr>
        <w:t xml:space="preserve">Программ хангамж, мэдээллийн баазыг тусад нь салгаж бүртгэнэ.    </w:t>
      </w:r>
    </w:p>
    <w:p w:rsidR="00705929" w:rsidRPr="009174F7" w:rsidRDefault="00705929" w:rsidP="00825794">
      <w:pPr>
        <w:pStyle w:val="ListParagraph"/>
        <w:numPr>
          <w:ilvl w:val="0"/>
          <w:numId w:val="41"/>
        </w:numPr>
        <w:autoSpaceDE w:val="0"/>
        <w:autoSpaceDN w:val="0"/>
        <w:adjustRightInd w:val="0"/>
        <w:spacing w:after="60"/>
        <w:contextualSpacing/>
        <w:jc w:val="both"/>
        <w:rPr>
          <w:rFonts w:ascii="Arial" w:hAnsi="Arial" w:cs="Arial"/>
          <w:szCs w:val="24"/>
          <w:lang w:val="mn-MN"/>
        </w:rPr>
      </w:pPr>
      <w:r w:rsidRPr="009174F7">
        <w:rPr>
          <w:rFonts w:ascii="Arial" w:hAnsi="Arial" w:cs="Arial"/>
          <w:szCs w:val="24"/>
          <w:u w:val="single"/>
          <w:lang w:val="mn-MN"/>
        </w:rPr>
        <w:t>Үзвэр, урлаг, уран сайхны эх бүтээл</w:t>
      </w:r>
      <w:r w:rsidR="00E8531A" w:rsidRPr="009174F7">
        <w:rPr>
          <w:rFonts w:ascii="Arial" w:hAnsi="Arial" w:cs="Arial"/>
          <w:szCs w:val="24"/>
          <w:lang w:val="mn-MN"/>
        </w:rPr>
        <w:t xml:space="preserve"> </w:t>
      </w:r>
      <w:r w:rsidRPr="009174F7">
        <w:rPr>
          <w:rFonts w:ascii="Arial" w:hAnsi="Arial" w:cs="Arial"/>
          <w:szCs w:val="24"/>
          <w:lang w:val="mn-MN"/>
        </w:rPr>
        <w:t xml:space="preserve">нь кино, дуу бичлэг, гар бичмэл, бичлэг, загвар, урлагийн тоглолт, радио, телевизийн хөтөлбөр, хөгжмийн тоглолт, спортын үйл ажиллагаа, утга зохиол, урлагийн бүтээлийг бичсэн хуурцаг зэрэг орно. </w:t>
      </w:r>
      <w:r w:rsidRPr="009174F7">
        <w:rPr>
          <w:rFonts w:ascii="Arial" w:hAnsi="Arial" w:cs="Arial"/>
          <w:szCs w:val="24"/>
        </w:rPr>
        <w:t xml:space="preserve">Энд өөрийн бүтээсэн эх бүтээл мөн орно. </w:t>
      </w:r>
      <w:r w:rsidRPr="009174F7">
        <w:rPr>
          <w:rFonts w:ascii="Arial" w:hAnsi="Arial" w:cs="Arial"/>
          <w:szCs w:val="24"/>
          <w:lang w:val="mn-MN"/>
        </w:rPr>
        <w:t xml:space="preserve">   </w:t>
      </w:r>
      <w:r w:rsidRPr="009174F7">
        <w:rPr>
          <w:rFonts w:ascii="Arial" w:hAnsi="Arial" w:cs="Arial"/>
          <w:szCs w:val="24"/>
        </w:rPr>
        <w:t xml:space="preserve"> </w:t>
      </w:r>
      <w:r w:rsidRPr="009174F7">
        <w:rPr>
          <w:rFonts w:ascii="Arial" w:hAnsi="Arial" w:cs="Arial"/>
          <w:szCs w:val="24"/>
          <w:lang w:val="mn-MN"/>
        </w:rPr>
        <w:t xml:space="preserve"> </w:t>
      </w:r>
    </w:p>
    <w:p w:rsidR="00705929" w:rsidRPr="009174F7" w:rsidRDefault="00705929" w:rsidP="00825794">
      <w:pPr>
        <w:pStyle w:val="ListParagraph"/>
        <w:numPr>
          <w:ilvl w:val="0"/>
          <w:numId w:val="41"/>
        </w:numPr>
        <w:autoSpaceDE w:val="0"/>
        <w:autoSpaceDN w:val="0"/>
        <w:adjustRightInd w:val="0"/>
        <w:spacing w:after="60"/>
        <w:jc w:val="both"/>
        <w:rPr>
          <w:rFonts w:ascii="Arial" w:hAnsi="Arial" w:cs="Arial"/>
          <w:szCs w:val="24"/>
          <w:lang w:val="mn-MN"/>
        </w:rPr>
      </w:pPr>
      <w:r w:rsidRPr="009174F7">
        <w:rPr>
          <w:rFonts w:ascii="Arial" w:hAnsi="Arial" w:cs="Arial"/>
          <w:szCs w:val="24"/>
          <w:u w:val="single"/>
          <w:lang w:val="mn-MN"/>
        </w:rPr>
        <w:t>Оюуны өмчийн бусад хөрөнгөд</w:t>
      </w:r>
      <w:r w:rsidR="00E8531A" w:rsidRPr="009174F7">
        <w:rPr>
          <w:rFonts w:ascii="Arial" w:hAnsi="Arial" w:cs="Arial"/>
          <w:szCs w:val="24"/>
          <w:lang w:val="mn-MN"/>
        </w:rPr>
        <w:t>:</w:t>
      </w:r>
      <w:r w:rsidRPr="009174F7">
        <w:rPr>
          <w:rFonts w:ascii="Arial" w:eastAsia="MS Mincho" w:hAnsi="Arial" w:cs="Arial"/>
          <w:b/>
          <w:bCs/>
          <w:szCs w:val="24"/>
          <w:lang w:val="mn-MN" w:eastAsia="ja-JP"/>
        </w:rPr>
        <w:t xml:space="preserve"> </w:t>
      </w:r>
      <w:r w:rsidRPr="009174F7">
        <w:rPr>
          <w:rFonts w:ascii="Arial" w:hAnsi="Arial" w:cs="Arial"/>
          <w:szCs w:val="24"/>
          <w:lang w:val="mn-MN"/>
        </w:rPr>
        <w:t xml:space="preserve">дээрх ангилалд ороогүй хөрөнгийг хамруулна. Тухайлбал, барааны тэмдэг, гүүдвил зэрэг орно.           </w:t>
      </w:r>
    </w:p>
    <w:p w:rsidR="00705929" w:rsidRPr="009174F7" w:rsidRDefault="00705929" w:rsidP="008C4552">
      <w:pPr>
        <w:ind w:left="360"/>
        <w:jc w:val="both"/>
        <w:rPr>
          <w:rFonts w:ascii="Arial" w:hAnsi="Arial" w:cs="Arial"/>
          <w:b/>
          <w:i/>
          <w:szCs w:val="24"/>
          <w:u w:val="single"/>
          <w:lang w:val="eu-ES"/>
        </w:rPr>
      </w:pPr>
    </w:p>
    <w:p w:rsidR="000C7057" w:rsidRPr="009174F7" w:rsidRDefault="003114C3" w:rsidP="00794780">
      <w:pPr>
        <w:ind w:left="720"/>
        <w:jc w:val="both"/>
        <w:rPr>
          <w:rFonts w:ascii="Arial" w:hAnsi="Arial" w:cs="Arial"/>
          <w:szCs w:val="24"/>
          <w:lang w:val="eu-ES"/>
        </w:rPr>
      </w:pPr>
      <w:r w:rsidRPr="009174F7">
        <w:rPr>
          <w:rFonts w:ascii="Arial" w:hAnsi="Arial" w:cs="Arial"/>
          <w:i/>
          <w:szCs w:val="24"/>
          <w:u w:val="single"/>
          <w:lang w:val="eu-ES"/>
        </w:rPr>
        <w:t>Мэдээллийн</w:t>
      </w:r>
      <w:r w:rsidR="000C7057" w:rsidRPr="009174F7">
        <w:rPr>
          <w:rFonts w:ascii="Arial" w:hAnsi="Arial" w:cs="Arial"/>
          <w:i/>
          <w:szCs w:val="24"/>
          <w:u w:val="single"/>
          <w:lang w:val="eu-ES"/>
        </w:rPr>
        <w:t xml:space="preserve"> </w:t>
      </w:r>
      <w:r w:rsidRPr="009174F7">
        <w:rPr>
          <w:rFonts w:ascii="Arial" w:hAnsi="Arial" w:cs="Arial"/>
          <w:i/>
          <w:szCs w:val="24"/>
          <w:u w:val="single"/>
          <w:lang w:val="eu-ES"/>
        </w:rPr>
        <w:t>эх</w:t>
      </w:r>
      <w:r w:rsidR="000C7057" w:rsidRPr="009174F7">
        <w:rPr>
          <w:rFonts w:ascii="Arial" w:hAnsi="Arial" w:cs="Arial"/>
          <w:i/>
          <w:szCs w:val="24"/>
          <w:u w:val="single"/>
          <w:lang w:val="eu-ES"/>
        </w:rPr>
        <w:t xml:space="preserve"> </w:t>
      </w:r>
      <w:r w:rsidRPr="009174F7">
        <w:rPr>
          <w:rFonts w:ascii="Arial" w:hAnsi="Arial" w:cs="Arial"/>
          <w:i/>
          <w:szCs w:val="24"/>
          <w:u w:val="single"/>
          <w:lang w:val="eu-ES"/>
        </w:rPr>
        <w:t>үүсвэр</w:t>
      </w:r>
      <w:r w:rsidR="004079BE" w:rsidRPr="009174F7">
        <w:rPr>
          <w:rFonts w:ascii="Arial" w:hAnsi="Arial" w:cs="Arial"/>
          <w:i/>
          <w:szCs w:val="24"/>
          <w:u w:val="single"/>
          <w:lang w:val="eu-ES"/>
        </w:rPr>
        <w:t>:</w:t>
      </w:r>
      <w:r w:rsidR="004079BE" w:rsidRPr="009174F7">
        <w:rPr>
          <w:rFonts w:ascii="Arial" w:hAnsi="Arial" w:cs="Arial"/>
          <w:szCs w:val="24"/>
          <w:lang w:val="eu-ES"/>
        </w:rPr>
        <w:t xml:space="preserve"> </w:t>
      </w:r>
      <w:r w:rsidRPr="009174F7">
        <w:rPr>
          <w:rFonts w:ascii="Arial" w:hAnsi="Arial" w:cs="Arial"/>
          <w:szCs w:val="24"/>
          <w:lang w:val="eu-ES"/>
        </w:rPr>
        <w:t>ДНБ</w:t>
      </w:r>
      <w:r w:rsidR="000C7057" w:rsidRPr="009174F7">
        <w:rPr>
          <w:rFonts w:ascii="Arial" w:hAnsi="Arial" w:cs="Arial"/>
          <w:szCs w:val="24"/>
          <w:lang w:val="eu-ES"/>
        </w:rPr>
        <w:t>-</w:t>
      </w:r>
      <w:r w:rsidRPr="009174F7">
        <w:rPr>
          <w:rFonts w:ascii="Arial" w:hAnsi="Arial" w:cs="Arial"/>
          <w:szCs w:val="24"/>
          <w:lang w:val="eu-ES"/>
        </w:rPr>
        <w:t>ий</w:t>
      </w:r>
      <w:r w:rsidR="000C7057" w:rsidRPr="009174F7">
        <w:rPr>
          <w:rFonts w:ascii="Arial" w:hAnsi="Arial" w:cs="Arial"/>
          <w:szCs w:val="24"/>
          <w:lang w:val="eu-ES"/>
        </w:rPr>
        <w:t xml:space="preserve"> </w:t>
      </w:r>
      <w:r w:rsidRPr="009174F7">
        <w:rPr>
          <w:rFonts w:ascii="Arial" w:hAnsi="Arial" w:cs="Arial"/>
          <w:szCs w:val="24"/>
          <w:lang w:val="eu-ES"/>
        </w:rPr>
        <w:t>эцсийн</w:t>
      </w:r>
      <w:r w:rsidR="000C7057" w:rsidRPr="009174F7">
        <w:rPr>
          <w:rFonts w:ascii="Arial" w:hAnsi="Arial" w:cs="Arial"/>
          <w:szCs w:val="24"/>
          <w:lang w:val="eu-ES"/>
        </w:rPr>
        <w:t xml:space="preserve"> </w:t>
      </w:r>
      <w:r w:rsidRPr="009174F7">
        <w:rPr>
          <w:rFonts w:ascii="Arial" w:hAnsi="Arial" w:cs="Arial"/>
          <w:szCs w:val="24"/>
          <w:lang w:val="eu-ES"/>
        </w:rPr>
        <w:t>ашиглалтын</w:t>
      </w:r>
      <w:r w:rsidR="000C7057" w:rsidRPr="009174F7">
        <w:rPr>
          <w:rFonts w:ascii="Arial" w:hAnsi="Arial" w:cs="Arial"/>
          <w:szCs w:val="24"/>
          <w:lang w:val="eu-ES"/>
        </w:rPr>
        <w:t xml:space="preserve"> </w:t>
      </w:r>
      <w:r w:rsidRPr="009174F7">
        <w:rPr>
          <w:rFonts w:ascii="Arial" w:hAnsi="Arial" w:cs="Arial"/>
          <w:szCs w:val="24"/>
          <w:lang w:val="eu-ES"/>
        </w:rPr>
        <w:t>аргын</w:t>
      </w:r>
      <w:r w:rsidR="000C7057" w:rsidRPr="009174F7">
        <w:rPr>
          <w:rFonts w:ascii="Arial" w:hAnsi="Arial" w:cs="Arial"/>
          <w:szCs w:val="24"/>
          <w:lang w:val="eu-ES"/>
        </w:rPr>
        <w:t xml:space="preserve"> </w:t>
      </w:r>
      <w:r w:rsidRPr="009174F7">
        <w:rPr>
          <w:rFonts w:ascii="Arial" w:hAnsi="Arial" w:cs="Arial"/>
          <w:szCs w:val="24"/>
          <w:lang w:val="eu-ES"/>
        </w:rPr>
        <w:t>тооцоонд</w:t>
      </w:r>
      <w:r w:rsidR="00131958" w:rsidRPr="009174F7">
        <w:rPr>
          <w:rFonts w:ascii="Arial" w:hAnsi="Arial" w:cs="Arial"/>
          <w:szCs w:val="24"/>
          <w:lang w:val="eu-ES"/>
        </w:rPr>
        <w:t xml:space="preserve"> </w:t>
      </w:r>
      <w:r w:rsidRPr="009174F7">
        <w:rPr>
          <w:rFonts w:ascii="Arial" w:hAnsi="Arial" w:cs="Arial"/>
          <w:szCs w:val="24"/>
          <w:lang w:val="eu-ES"/>
        </w:rPr>
        <w:t>тусгасан</w:t>
      </w:r>
      <w:r w:rsidR="00DE271E" w:rsidRPr="009174F7">
        <w:rPr>
          <w:rFonts w:ascii="Arial" w:hAnsi="Arial" w:cs="Arial"/>
          <w:szCs w:val="24"/>
          <w:lang w:val="eu-ES"/>
        </w:rPr>
        <w:t xml:space="preserve"> </w:t>
      </w:r>
      <w:r w:rsidRPr="009174F7">
        <w:rPr>
          <w:rFonts w:ascii="Arial" w:hAnsi="Arial" w:cs="Arial"/>
          <w:szCs w:val="24"/>
          <w:lang w:val="eu-ES"/>
        </w:rPr>
        <w:t>хөрөнгийн</w:t>
      </w:r>
      <w:r w:rsidR="00131958" w:rsidRPr="009174F7">
        <w:rPr>
          <w:rFonts w:ascii="Arial" w:hAnsi="Arial" w:cs="Arial"/>
          <w:szCs w:val="24"/>
          <w:lang w:val="eu-ES"/>
        </w:rPr>
        <w:t xml:space="preserve"> </w:t>
      </w:r>
      <w:r w:rsidRPr="009174F7">
        <w:rPr>
          <w:rFonts w:ascii="Arial" w:hAnsi="Arial" w:cs="Arial"/>
          <w:szCs w:val="24"/>
          <w:lang w:val="eu-ES"/>
        </w:rPr>
        <w:t>хуримтлалыг</w:t>
      </w:r>
      <w:r w:rsidR="00131958" w:rsidRPr="009174F7">
        <w:rPr>
          <w:rFonts w:ascii="Arial" w:hAnsi="Arial" w:cs="Arial"/>
          <w:szCs w:val="24"/>
          <w:lang w:val="eu-ES"/>
        </w:rPr>
        <w:t xml:space="preserve"> </w:t>
      </w:r>
      <w:r w:rsidRPr="009174F7">
        <w:rPr>
          <w:rFonts w:ascii="Arial" w:hAnsi="Arial" w:cs="Arial"/>
          <w:szCs w:val="24"/>
          <w:lang w:val="eu-ES"/>
        </w:rPr>
        <w:t>эдийн</w:t>
      </w:r>
      <w:r w:rsidR="00131958" w:rsidRPr="009174F7">
        <w:rPr>
          <w:rFonts w:ascii="Arial" w:hAnsi="Arial" w:cs="Arial"/>
          <w:szCs w:val="24"/>
          <w:lang w:val="eu-ES"/>
        </w:rPr>
        <w:t xml:space="preserve"> </w:t>
      </w:r>
      <w:r w:rsidRPr="009174F7">
        <w:rPr>
          <w:rFonts w:ascii="Arial" w:hAnsi="Arial" w:cs="Arial"/>
          <w:szCs w:val="24"/>
          <w:lang w:val="eu-ES"/>
        </w:rPr>
        <w:t>засгийн</w:t>
      </w:r>
      <w:r w:rsidR="00131958" w:rsidRPr="009174F7">
        <w:rPr>
          <w:rFonts w:ascii="Arial" w:hAnsi="Arial" w:cs="Arial"/>
          <w:szCs w:val="24"/>
          <w:lang w:val="eu-ES"/>
        </w:rPr>
        <w:t xml:space="preserve"> </w:t>
      </w:r>
      <w:r w:rsidRPr="009174F7">
        <w:rPr>
          <w:rFonts w:ascii="Arial" w:hAnsi="Arial" w:cs="Arial"/>
          <w:szCs w:val="24"/>
          <w:lang w:val="eu-ES"/>
        </w:rPr>
        <w:t>секторуудаар</w:t>
      </w:r>
      <w:r w:rsidR="00DE271E" w:rsidRPr="009174F7">
        <w:rPr>
          <w:rFonts w:ascii="Arial" w:hAnsi="Arial" w:cs="Arial"/>
          <w:szCs w:val="24"/>
          <w:lang w:val="eu-ES"/>
        </w:rPr>
        <w:t xml:space="preserve"> </w:t>
      </w:r>
      <w:r w:rsidRPr="009174F7">
        <w:rPr>
          <w:rFonts w:ascii="Arial" w:hAnsi="Arial" w:cs="Arial"/>
          <w:szCs w:val="24"/>
          <w:lang w:val="eu-ES"/>
        </w:rPr>
        <w:t>хуваарилж</w:t>
      </w:r>
      <w:r w:rsidR="00DE271E" w:rsidRPr="009174F7">
        <w:rPr>
          <w:rFonts w:ascii="Arial" w:hAnsi="Arial" w:cs="Arial"/>
          <w:szCs w:val="24"/>
          <w:lang w:val="eu-ES"/>
        </w:rPr>
        <w:t xml:space="preserve"> </w:t>
      </w:r>
      <w:r w:rsidRPr="009174F7">
        <w:rPr>
          <w:rFonts w:ascii="Arial" w:hAnsi="Arial" w:cs="Arial"/>
          <w:szCs w:val="24"/>
          <w:lang w:val="eu-ES"/>
        </w:rPr>
        <w:t>тусгана</w:t>
      </w:r>
      <w:r w:rsidR="00DE271E" w:rsidRPr="009174F7">
        <w:rPr>
          <w:rFonts w:ascii="Arial" w:hAnsi="Arial" w:cs="Arial"/>
          <w:szCs w:val="24"/>
          <w:lang w:val="eu-ES"/>
        </w:rPr>
        <w:t>.</w:t>
      </w:r>
    </w:p>
    <w:p w:rsidR="002C0077" w:rsidRPr="009174F7" w:rsidRDefault="002C0077" w:rsidP="002C0077">
      <w:pPr>
        <w:jc w:val="both"/>
        <w:rPr>
          <w:rFonts w:ascii="Arial" w:hAnsi="Arial" w:cs="Arial"/>
          <w:szCs w:val="24"/>
          <w:lang w:val="mn-MN"/>
        </w:rPr>
      </w:pPr>
    </w:p>
    <w:p w:rsidR="00F2230B" w:rsidRPr="009174F7" w:rsidRDefault="00825794" w:rsidP="00794780">
      <w:pPr>
        <w:ind w:left="720"/>
        <w:jc w:val="both"/>
        <w:rPr>
          <w:rFonts w:ascii="Arial" w:hAnsi="Arial" w:cs="Arial"/>
          <w:szCs w:val="24"/>
        </w:rPr>
      </w:pPr>
      <w:r w:rsidRPr="009174F7">
        <w:rPr>
          <w:rFonts w:ascii="Arial" w:hAnsi="Arial" w:cs="Arial"/>
          <w:szCs w:val="24"/>
          <w:u w:val="single"/>
        </w:rPr>
        <w:t xml:space="preserve">AN.1.2 </w:t>
      </w:r>
      <w:r w:rsidR="003114C3" w:rsidRPr="009174F7">
        <w:rPr>
          <w:rFonts w:ascii="Arial" w:hAnsi="Arial" w:cs="Arial"/>
          <w:szCs w:val="24"/>
          <w:u w:val="single"/>
          <w:lang w:val="mn-MN"/>
        </w:rPr>
        <w:t>Материаллаг</w:t>
      </w:r>
      <w:r w:rsidR="00F40449" w:rsidRPr="009174F7">
        <w:rPr>
          <w:rFonts w:ascii="Arial" w:hAnsi="Arial" w:cs="Arial"/>
          <w:szCs w:val="24"/>
          <w:u w:val="single"/>
          <w:lang w:val="mn-MN"/>
        </w:rPr>
        <w:t xml:space="preserve"> </w:t>
      </w:r>
      <w:r w:rsidR="003114C3" w:rsidRPr="009174F7">
        <w:rPr>
          <w:rFonts w:ascii="Arial" w:hAnsi="Arial" w:cs="Arial"/>
          <w:szCs w:val="24"/>
          <w:u w:val="single"/>
          <w:lang w:val="mn-MN"/>
        </w:rPr>
        <w:t>эргэлтийн</w:t>
      </w:r>
      <w:r w:rsidR="00F40449" w:rsidRPr="009174F7">
        <w:rPr>
          <w:rFonts w:ascii="Arial" w:hAnsi="Arial" w:cs="Arial"/>
          <w:szCs w:val="24"/>
          <w:u w:val="single"/>
          <w:lang w:val="mn-MN"/>
        </w:rPr>
        <w:t xml:space="preserve"> </w:t>
      </w:r>
      <w:r w:rsidR="003114C3" w:rsidRPr="009174F7">
        <w:rPr>
          <w:rFonts w:ascii="Arial" w:hAnsi="Arial" w:cs="Arial"/>
          <w:szCs w:val="24"/>
          <w:u w:val="single"/>
          <w:lang w:val="mn-MN"/>
        </w:rPr>
        <w:t>хөрөнгийн</w:t>
      </w:r>
      <w:r w:rsidR="00F40449" w:rsidRPr="009174F7">
        <w:rPr>
          <w:rFonts w:ascii="Arial" w:hAnsi="Arial" w:cs="Arial"/>
          <w:szCs w:val="24"/>
          <w:u w:val="single"/>
          <w:lang w:val="mn-MN"/>
        </w:rPr>
        <w:t xml:space="preserve"> </w:t>
      </w:r>
      <w:r w:rsidR="003114C3" w:rsidRPr="009174F7">
        <w:rPr>
          <w:rFonts w:ascii="Arial" w:hAnsi="Arial" w:cs="Arial"/>
          <w:szCs w:val="24"/>
          <w:u w:val="single"/>
          <w:lang w:val="mn-MN"/>
        </w:rPr>
        <w:t>өөрчлөлт</w:t>
      </w:r>
      <w:r w:rsidR="002F16DD" w:rsidRPr="009174F7">
        <w:rPr>
          <w:rFonts w:ascii="Arial" w:hAnsi="Arial" w:cs="Arial"/>
          <w:szCs w:val="24"/>
          <w:u w:val="single"/>
          <w:lang w:val="eu-ES"/>
        </w:rPr>
        <w:t>:</w:t>
      </w:r>
      <w:r w:rsidR="002F16DD" w:rsidRPr="009174F7">
        <w:rPr>
          <w:rFonts w:ascii="Arial" w:hAnsi="Arial" w:cs="Arial"/>
          <w:szCs w:val="24"/>
          <w:lang w:val="eu-ES"/>
        </w:rPr>
        <w:t xml:space="preserve"> </w:t>
      </w:r>
      <w:r w:rsidR="003114C3" w:rsidRPr="009174F7">
        <w:rPr>
          <w:rFonts w:ascii="Arial" w:hAnsi="Arial" w:cs="Arial"/>
          <w:szCs w:val="24"/>
        </w:rPr>
        <w:t>Тайлант</w:t>
      </w:r>
      <w:r w:rsidR="00F2230B" w:rsidRPr="009174F7">
        <w:rPr>
          <w:rFonts w:ascii="Arial" w:hAnsi="Arial" w:cs="Arial"/>
          <w:szCs w:val="24"/>
        </w:rPr>
        <w:t xml:space="preserve"> </w:t>
      </w:r>
      <w:r w:rsidR="003114C3" w:rsidRPr="009174F7">
        <w:rPr>
          <w:rFonts w:ascii="Arial" w:hAnsi="Arial" w:cs="Arial"/>
          <w:szCs w:val="24"/>
        </w:rPr>
        <w:t>ба</w:t>
      </w:r>
      <w:r w:rsidR="00F2230B" w:rsidRPr="009174F7">
        <w:rPr>
          <w:rFonts w:ascii="Arial" w:hAnsi="Arial" w:cs="Arial"/>
          <w:szCs w:val="24"/>
        </w:rPr>
        <w:t xml:space="preserve"> </w:t>
      </w:r>
      <w:r w:rsidR="003114C3" w:rsidRPr="009174F7">
        <w:rPr>
          <w:rFonts w:ascii="Arial" w:hAnsi="Arial" w:cs="Arial"/>
          <w:szCs w:val="24"/>
        </w:rPr>
        <w:t>тайлант</w:t>
      </w:r>
      <w:r w:rsidR="00F2230B" w:rsidRPr="009174F7">
        <w:rPr>
          <w:rFonts w:ascii="Arial" w:hAnsi="Arial" w:cs="Arial"/>
          <w:szCs w:val="24"/>
        </w:rPr>
        <w:t xml:space="preserve"> </w:t>
      </w:r>
      <w:r w:rsidR="003114C3" w:rsidRPr="009174F7">
        <w:rPr>
          <w:rFonts w:ascii="Arial" w:hAnsi="Arial" w:cs="Arial"/>
          <w:szCs w:val="24"/>
        </w:rPr>
        <w:t>оноос</w:t>
      </w:r>
      <w:r w:rsidR="00F2230B" w:rsidRPr="009174F7">
        <w:rPr>
          <w:rFonts w:ascii="Arial" w:hAnsi="Arial" w:cs="Arial"/>
          <w:szCs w:val="24"/>
        </w:rPr>
        <w:t xml:space="preserve"> </w:t>
      </w:r>
      <w:r w:rsidR="003114C3" w:rsidRPr="009174F7">
        <w:rPr>
          <w:rFonts w:ascii="Arial" w:hAnsi="Arial" w:cs="Arial"/>
          <w:szCs w:val="24"/>
        </w:rPr>
        <w:t>өмнө</w:t>
      </w:r>
      <w:r w:rsidR="00F2230B" w:rsidRPr="009174F7">
        <w:rPr>
          <w:rFonts w:ascii="Arial" w:hAnsi="Arial" w:cs="Arial"/>
          <w:szCs w:val="24"/>
        </w:rPr>
        <w:t xml:space="preserve"> </w:t>
      </w:r>
      <w:r w:rsidR="003114C3" w:rsidRPr="009174F7">
        <w:rPr>
          <w:rFonts w:ascii="Arial" w:hAnsi="Arial" w:cs="Arial"/>
          <w:szCs w:val="24"/>
        </w:rPr>
        <w:t>үйлдвэрлэгдэж</w:t>
      </w:r>
      <w:r w:rsidR="00F2230B" w:rsidRPr="009174F7">
        <w:rPr>
          <w:rFonts w:ascii="Arial" w:hAnsi="Arial" w:cs="Arial"/>
          <w:szCs w:val="24"/>
        </w:rPr>
        <w:t xml:space="preserve"> </w:t>
      </w:r>
      <w:r w:rsidR="003114C3" w:rsidRPr="009174F7">
        <w:rPr>
          <w:rFonts w:ascii="Arial" w:hAnsi="Arial" w:cs="Arial"/>
          <w:szCs w:val="24"/>
        </w:rPr>
        <w:t>борлуулахад</w:t>
      </w:r>
      <w:r w:rsidR="00F2230B" w:rsidRPr="009174F7">
        <w:rPr>
          <w:rFonts w:ascii="Arial" w:hAnsi="Arial" w:cs="Arial"/>
          <w:szCs w:val="24"/>
        </w:rPr>
        <w:t xml:space="preserve"> </w:t>
      </w:r>
      <w:r w:rsidR="003114C3" w:rsidRPr="009174F7">
        <w:rPr>
          <w:rFonts w:ascii="Arial" w:hAnsi="Arial" w:cs="Arial"/>
          <w:szCs w:val="24"/>
        </w:rPr>
        <w:t>бэлэн</w:t>
      </w:r>
      <w:r w:rsidR="00F2230B" w:rsidRPr="009174F7">
        <w:rPr>
          <w:rFonts w:ascii="Arial" w:hAnsi="Arial" w:cs="Arial"/>
          <w:szCs w:val="24"/>
        </w:rPr>
        <w:t xml:space="preserve"> </w:t>
      </w:r>
      <w:r w:rsidR="003114C3" w:rsidRPr="009174F7">
        <w:rPr>
          <w:rFonts w:ascii="Arial" w:hAnsi="Arial" w:cs="Arial"/>
          <w:szCs w:val="24"/>
        </w:rPr>
        <w:t>болсон</w:t>
      </w:r>
      <w:r w:rsidR="00F2230B" w:rsidRPr="009174F7">
        <w:rPr>
          <w:rFonts w:ascii="Arial" w:hAnsi="Arial" w:cs="Arial"/>
          <w:szCs w:val="24"/>
        </w:rPr>
        <w:t xml:space="preserve">, </w:t>
      </w:r>
      <w:r w:rsidR="003114C3" w:rsidRPr="009174F7">
        <w:rPr>
          <w:rFonts w:ascii="Arial" w:hAnsi="Arial" w:cs="Arial"/>
          <w:szCs w:val="24"/>
        </w:rPr>
        <w:t>үйлдвэрлэлийн</w:t>
      </w:r>
      <w:r w:rsidR="00F2230B" w:rsidRPr="009174F7">
        <w:rPr>
          <w:rFonts w:ascii="Arial" w:hAnsi="Arial" w:cs="Arial"/>
          <w:szCs w:val="24"/>
        </w:rPr>
        <w:t xml:space="preserve"> </w:t>
      </w:r>
      <w:r w:rsidR="003114C3" w:rsidRPr="009174F7">
        <w:rPr>
          <w:rFonts w:ascii="Arial" w:hAnsi="Arial" w:cs="Arial"/>
          <w:szCs w:val="24"/>
        </w:rPr>
        <w:t>өөр</w:t>
      </w:r>
      <w:r w:rsidR="00F2230B" w:rsidRPr="009174F7">
        <w:rPr>
          <w:rFonts w:ascii="Arial" w:hAnsi="Arial" w:cs="Arial"/>
          <w:szCs w:val="24"/>
        </w:rPr>
        <w:t xml:space="preserve"> </w:t>
      </w:r>
      <w:r w:rsidR="003114C3" w:rsidRPr="009174F7">
        <w:rPr>
          <w:rFonts w:ascii="Arial" w:hAnsi="Arial" w:cs="Arial"/>
          <w:szCs w:val="24"/>
        </w:rPr>
        <w:t>бусад</w:t>
      </w:r>
      <w:r w:rsidR="00F2230B" w:rsidRPr="009174F7">
        <w:rPr>
          <w:rFonts w:ascii="Arial" w:hAnsi="Arial" w:cs="Arial"/>
          <w:szCs w:val="24"/>
        </w:rPr>
        <w:t xml:space="preserve"> </w:t>
      </w:r>
      <w:r w:rsidR="003114C3" w:rsidRPr="009174F7">
        <w:rPr>
          <w:rFonts w:ascii="Arial" w:hAnsi="Arial" w:cs="Arial"/>
          <w:szCs w:val="24"/>
        </w:rPr>
        <w:t>үйл</w:t>
      </w:r>
      <w:r w:rsidR="00F2230B" w:rsidRPr="009174F7">
        <w:rPr>
          <w:rFonts w:ascii="Arial" w:hAnsi="Arial" w:cs="Arial"/>
          <w:szCs w:val="24"/>
        </w:rPr>
        <w:t xml:space="preserve"> </w:t>
      </w:r>
      <w:r w:rsidR="003114C3" w:rsidRPr="009174F7">
        <w:rPr>
          <w:rFonts w:ascii="Arial" w:hAnsi="Arial" w:cs="Arial"/>
          <w:szCs w:val="24"/>
        </w:rPr>
        <w:t>ажиллагаанд</w:t>
      </w:r>
      <w:r w:rsidR="00F2230B" w:rsidRPr="009174F7">
        <w:rPr>
          <w:rFonts w:ascii="Arial" w:hAnsi="Arial" w:cs="Arial"/>
          <w:szCs w:val="24"/>
        </w:rPr>
        <w:t xml:space="preserve"> </w:t>
      </w:r>
      <w:r w:rsidR="003114C3" w:rsidRPr="009174F7">
        <w:rPr>
          <w:rFonts w:ascii="Arial" w:hAnsi="Arial" w:cs="Arial"/>
          <w:szCs w:val="24"/>
        </w:rPr>
        <w:t>хэрэглэхээр</w:t>
      </w:r>
      <w:r w:rsidR="00F2230B" w:rsidRPr="009174F7">
        <w:rPr>
          <w:rFonts w:ascii="Arial" w:hAnsi="Arial" w:cs="Arial"/>
          <w:szCs w:val="24"/>
        </w:rPr>
        <w:t xml:space="preserve"> </w:t>
      </w:r>
      <w:r w:rsidR="003114C3" w:rsidRPr="009174F7">
        <w:rPr>
          <w:rFonts w:ascii="Arial" w:hAnsi="Arial" w:cs="Arial"/>
          <w:szCs w:val="24"/>
        </w:rPr>
        <w:t>төлөвлөж</w:t>
      </w:r>
      <w:r w:rsidR="00F2230B" w:rsidRPr="009174F7">
        <w:rPr>
          <w:rFonts w:ascii="Arial" w:hAnsi="Arial" w:cs="Arial"/>
          <w:szCs w:val="24"/>
        </w:rPr>
        <w:t xml:space="preserve"> </w:t>
      </w:r>
      <w:r w:rsidR="003114C3" w:rsidRPr="009174F7">
        <w:rPr>
          <w:rFonts w:ascii="Arial" w:hAnsi="Arial" w:cs="Arial"/>
          <w:szCs w:val="24"/>
        </w:rPr>
        <w:t>байгаа</w:t>
      </w:r>
      <w:r w:rsidR="00F2230B" w:rsidRPr="009174F7">
        <w:rPr>
          <w:rFonts w:ascii="Arial" w:hAnsi="Arial" w:cs="Arial"/>
          <w:szCs w:val="24"/>
        </w:rPr>
        <w:t xml:space="preserve"> </w:t>
      </w:r>
      <w:r w:rsidR="003114C3" w:rsidRPr="009174F7">
        <w:rPr>
          <w:rFonts w:ascii="Arial" w:hAnsi="Arial" w:cs="Arial"/>
          <w:szCs w:val="24"/>
        </w:rPr>
        <w:t>бүтээгдэхүүнүүд</w:t>
      </w:r>
      <w:r w:rsidR="00F2230B" w:rsidRPr="009174F7">
        <w:rPr>
          <w:rFonts w:ascii="Arial" w:hAnsi="Arial" w:cs="Arial"/>
          <w:szCs w:val="24"/>
        </w:rPr>
        <w:t xml:space="preserve"> </w:t>
      </w:r>
      <w:r w:rsidR="003114C3" w:rsidRPr="009174F7">
        <w:rPr>
          <w:rFonts w:ascii="Arial" w:hAnsi="Arial" w:cs="Arial"/>
          <w:szCs w:val="24"/>
        </w:rPr>
        <w:t>нь</w:t>
      </w:r>
      <w:r w:rsidR="00F2230B" w:rsidRPr="009174F7">
        <w:rPr>
          <w:rFonts w:ascii="Arial" w:hAnsi="Arial" w:cs="Arial"/>
          <w:szCs w:val="24"/>
        </w:rPr>
        <w:t xml:space="preserve"> </w:t>
      </w:r>
      <w:r w:rsidR="003114C3" w:rsidRPr="009174F7">
        <w:rPr>
          <w:rFonts w:ascii="Arial" w:hAnsi="Arial" w:cs="Arial"/>
          <w:szCs w:val="24"/>
        </w:rPr>
        <w:t>материаллаг</w:t>
      </w:r>
      <w:r w:rsidR="00F2230B" w:rsidRPr="009174F7">
        <w:rPr>
          <w:rFonts w:ascii="Arial" w:hAnsi="Arial" w:cs="Arial"/>
          <w:szCs w:val="24"/>
        </w:rPr>
        <w:t xml:space="preserve"> </w:t>
      </w:r>
      <w:r w:rsidR="003114C3" w:rsidRPr="009174F7">
        <w:rPr>
          <w:rFonts w:ascii="Arial" w:hAnsi="Arial" w:cs="Arial"/>
          <w:szCs w:val="24"/>
        </w:rPr>
        <w:t>эргэлтийн</w:t>
      </w:r>
      <w:r w:rsidR="00F2230B" w:rsidRPr="009174F7">
        <w:rPr>
          <w:rFonts w:ascii="Arial" w:hAnsi="Arial" w:cs="Arial"/>
          <w:szCs w:val="24"/>
        </w:rPr>
        <w:t xml:space="preserve"> </w:t>
      </w:r>
      <w:r w:rsidR="003114C3" w:rsidRPr="009174F7">
        <w:rPr>
          <w:rFonts w:ascii="Arial" w:hAnsi="Arial" w:cs="Arial"/>
          <w:szCs w:val="24"/>
        </w:rPr>
        <w:t>хөрөнгө</w:t>
      </w:r>
      <w:r w:rsidR="00F2230B" w:rsidRPr="009174F7">
        <w:rPr>
          <w:rFonts w:ascii="Arial" w:hAnsi="Arial" w:cs="Arial"/>
          <w:szCs w:val="24"/>
        </w:rPr>
        <w:t xml:space="preserve"> </w:t>
      </w:r>
      <w:r w:rsidR="003114C3" w:rsidRPr="009174F7">
        <w:rPr>
          <w:rFonts w:ascii="Arial" w:hAnsi="Arial" w:cs="Arial"/>
          <w:szCs w:val="24"/>
        </w:rPr>
        <w:t>болно</w:t>
      </w:r>
      <w:r w:rsidR="00F2230B" w:rsidRPr="009174F7">
        <w:rPr>
          <w:rFonts w:ascii="Arial" w:hAnsi="Arial" w:cs="Arial"/>
          <w:szCs w:val="24"/>
        </w:rPr>
        <w:t xml:space="preserve">. </w:t>
      </w:r>
      <w:r w:rsidR="003114C3" w:rsidRPr="009174F7">
        <w:rPr>
          <w:rFonts w:ascii="Arial" w:hAnsi="Arial" w:cs="Arial"/>
          <w:szCs w:val="24"/>
        </w:rPr>
        <w:t>Материаллаг</w:t>
      </w:r>
      <w:r w:rsidR="00F2230B" w:rsidRPr="009174F7">
        <w:rPr>
          <w:rFonts w:ascii="Arial" w:hAnsi="Arial" w:cs="Arial"/>
          <w:szCs w:val="24"/>
        </w:rPr>
        <w:t xml:space="preserve"> </w:t>
      </w:r>
      <w:r w:rsidR="003114C3" w:rsidRPr="009174F7">
        <w:rPr>
          <w:rFonts w:ascii="Arial" w:hAnsi="Arial" w:cs="Arial"/>
          <w:szCs w:val="24"/>
        </w:rPr>
        <w:t>эргэлтийн</w:t>
      </w:r>
      <w:r w:rsidR="00F2230B" w:rsidRPr="009174F7">
        <w:rPr>
          <w:rFonts w:ascii="Arial" w:hAnsi="Arial" w:cs="Arial"/>
          <w:szCs w:val="24"/>
        </w:rPr>
        <w:t xml:space="preserve"> </w:t>
      </w:r>
      <w:r w:rsidR="003114C3" w:rsidRPr="009174F7">
        <w:rPr>
          <w:rFonts w:ascii="Arial" w:hAnsi="Arial" w:cs="Arial"/>
          <w:szCs w:val="24"/>
        </w:rPr>
        <w:t>хөрөнгө</w:t>
      </w:r>
      <w:r w:rsidR="00F2230B" w:rsidRPr="009174F7">
        <w:rPr>
          <w:rFonts w:ascii="Arial" w:hAnsi="Arial" w:cs="Arial"/>
          <w:szCs w:val="24"/>
        </w:rPr>
        <w:t xml:space="preserve"> </w:t>
      </w:r>
      <w:r w:rsidR="003114C3" w:rsidRPr="009174F7">
        <w:rPr>
          <w:rFonts w:ascii="Arial" w:hAnsi="Arial" w:cs="Arial"/>
          <w:szCs w:val="24"/>
        </w:rPr>
        <w:t>нь</w:t>
      </w:r>
      <w:r w:rsidR="00F2230B" w:rsidRPr="009174F7">
        <w:rPr>
          <w:rFonts w:ascii="Arial" w:hAnsi="Arial" w:cs="Arial"/>
          <w:szCs w:val="24"/>
        </w:rPr>
        <w:t xml:space="preserve"> </w:t>
      </w:r>
      <w:r w:rsidR="003114C3" w:rsidRPr="009174F7">
        <w:rPr>
          <w:rFonts w:ascii="Arial" w:hAnsi="Arial" w:cs="Arial"/>
          <w:szCs w:val="24"/>
        </w:rPr>
        <w:t>дараах</w:t>
      </w:r>
      <w:r w:rsidR="00F2230B" w:rsidRPr="009174F7">
        <w:rPr>
          <w:rFonts w:ascii="Arial" w:hAnsi="Arial" w:cs="Arial"/>
          <w:szCs w:val="24"/>
        </w:rPr>
        <w:t xml:space="preserve"> </w:t>
      </w:r>
      <w:r w:rsidR="003114C3" w:rsidRPr="009174F7">
        <w:rPr>
          <w:rFonts w:ascii="Arial" w:hAnsi="Arial" w:cs="Arial"/>
          <w:szCs w:val="24"/>
        </w:rPr>
        <w:t>зүйлээс</w:t>
      </w:r>
      <w:r w:rsidR="00F2230B" w:rsidRPr="009174F7">
        <w:rPr>
          <w:rFonts w:ascii="Arial" w:hAnsi="Arial" w:cs="Arial"/>
          <w:szCs w:val="24"/>
        </w:rPr>
        <w:t xml:space="preserve"> </w:t>
      </w:r>
      <w:r w:rsidR="003114C3" w:rsidRPr="009174F7">
        <w:rPr>
          <w:rFonts w:ascii="Arial" w:hAnsi="Arial" w:cs="Arial"/>
          <w:szCs w:val="24"/>
        </w:rPr>
        <w:t>бүрдэнэ</w:t>
      </w:r>
      <w:r w:rsidR="00F2230B" w:rsidRPr="009174F7">
        <w:rPr>
          <w:rFonts w:ascii="Arial" w:hAnsi="Arial" w:cs="Arial"/>
          <w:szCs w:val="24"/>
        </w:rPr>
        <w:t>.</w:t>
      </w:r>
    </w:p>
    <w:p w:rsidR="00F2230B" w:rsidRPr="009174F7" w:rsidRDefault="00BF398C" w:rsidP="002A5404">
      <w:pPr>
        <w:numPr>
          <w:ilvl w:val="0"/>
          <w:numId w:val="9"/>
        </w:numPr>
        <w:tabs>
          <w:tab w:val="left" w:pos="4680"/>
        </w:tabs>
        <w:jc w:val="both"/>
        <w:rPr>
          <w:rFonts w:ascii="Arial" w:hAnsi="Arial" w:cs="Arial"/>
          <w:szCs w:val="24"/>
          <w:lang w:val="eu-ES"/>
        </w:rPr>
      </w:pPr>
      <w:r w:rsidRPr="009174F7">
        <w:rPr>
          <w:rFonts w:ascii="Arial" w:hAnsi="Arial" w:cs="Arial"/>
          <w:bCs/>
          <w:szCs w:val="24"/>
          <w:lang w:val="mn-MN"/>
        </w:rPr>
        <w:t>М</w:t>
      </w:r>
      <w:r w:rsidR="003114C3" w:rsidRPr="009174F7">
        <w:rPr>
          <w:rFonts w:ascii="Arial" w:hAnsi="Arial" w:cs="Arial"/>
          <w:bCs/>
          <w:szCs w:val="24"/>
        </w:rPr>
        <w:t>атериал</w:t>
      </w:r>
      <w:r w:rsidRPr="009174F7">
        <w:rPr>
          <w:rFonts w:ascii="Arial" w:hAnsi="Arial" w:cs="Arial"/>
          <w:bCs/>
          <w:szCs w:val="24"/>
          <w:lang w:val="mn-MN"/>
        </w:rPr>
        <w:t>, хангамжийн зүйлс</w:t>
      </w:r>
      <w:r w:rsidR="00F2230B" w:rsidRPr="009174F7">
        <w:rPr>
          <w:rFonts w:ascii="Arial" w:hAnsi="Arial" w:cs="Arial"/>
          <w:bCs/>
          <w:szCs w:val="24"/>
        </w:rPr>
        <w:t xml:space="preserve"> </w:t>
      </w:r>
    </w:p>
    <w:p w:rsidR="00F2230B" w:rsidRPr="009174F7" w:rsidRDefault="003114C3" w:rsidP="002A5404">
      <w:pPr>
        <w:numPr>
          <w:ilvl w:val="0"/>
          <w:numId w:val="9"/>
        </w:numPr>
        <w:tabs>
          <w:tab w:val="left" w:pos="4680"/>
        </w:tabs>
        <w:jc w:val="both"/>
        <w:rPr>
          <w:rFonts w:ascii="Arial" w:hAnsi="Arial" w:cs="Arial"/>
          <w:szCs w:val="24"/>
          <w:lang w:val="eu-ES"/>
        </w:rPr>
      </w:pPr>
      <w:r w:rsidRPr="009174F7">
        <w:rPr>
          <w:rFonts w:ascii="Arial" w:hAnsi="Arial" w:cs="Arial"/>
          <w:bCs/>
          <w:szCs w:val="24"/>
          <w:lang w:val="eu-ES"/>
        </w:rPr>
        <w:t>Дуусаагүй</w:t>
      </w:r>
      <w:r w:rsidR="00F2230B" w:rsidRPr="009174F7">
        <w:rPr>
          <w:rFonts w:ascii="Arial" w:hAnsi="Arial" w:cs="Arial"/>
          <w:bCs/>
          <w:szCs w:val="24"/>
          <w:lang w:val="eu-ES"/>
        </w:rPr>
        <w:t xml:space="preserve"> </w:t>
      </w:r>
      <w:r w:rsidRPr="009174F7">
        <w:rPr>
          <w:rFonts w:ascii="Arial" w:hAnsi="Arial" w:cs="Arial"/>
          <w:bCs/>
          <w:szCs w:val="24"/>
          <w:lang w:val="eu-ES"/>
        </w:rPr>
        <w:t>үйлдвэрлэл</w:t>
      </w:r>
    </w:p>
    <w:p w:rsidR="00BF398C" w:rsidRPr="009174F7" w:rsidRDefault="00BF398C" w:rsidP="002A5404">
      <w:pPr>
        <w:numPr>
          <w:ilvl w:val="0"/>
          <w:numId w:val="9"/>
        </w:numPr>
        <w:tabs>
          <w:tab w:val="left" w:pos="4680"/>
        </w:tabs>
        <w:jc w:val="both"/>
        <w:rPr>
          <w:rFonts w:ascii="Arial" w:hAnsi="Arial" w:cs="Arial"/>
          <w:szCs w:val="24"/>
          <w:lang w:val="eu-ES"/>
        </w:rPr>
      </w:pPr>
      <w:r w:rsidRPr="009174F7">
        <w:rPr>
          <w:rFonts w:ascii="Arial" w:hAnsi="Arial" w:cs="Arial"/>
          <w:bCs/>
          <w:szCs w:val="24"/>
          <w:lang w:val="mn-MN"/>
        </w:rPr>
        <w:t>биологийн өсөж үрждэг хөрөнгөтэй холбоотой дуусаагүй үйлдвэрлэл</w:t>
      </w:r>
    </w:p>
    <w:p w:rsidR="00BF398C" w:rsidRPr="009174F7" w:rsidRDefault="00BF398C" w:rsidP="002A5404">
      <w:pPr>
        <w:numPr>
          <w:ilvl w:val="0"/>
          <w:numId w:val="9"/>
        </w:numPr>
        <w:tabs>
          <w:tab w:val="left" w:pos="4680"/>
        </w:tabs>
        <w:jc w:val="both"/>
        <w:rPr>
          <w:rFonts w:ascii="Arial" w:hAnsi="Arial" w:cs="Arial"/>
          <w:szCs w:val="24"/>
          <w:lang w:val="eu-ES"/>
        </w:rPr>
      </w:pPr>
      <w:r w:rsidRPr="009174F7">
        <w:rPr>
          <w:rFonts w:ascii="Arial" w:hAnsi="Arial" w:cs="Arial"/>
          <w:bCs/>
          <w:szCs w:val="24"/>
          <w:lang w:val="mn-MN"/>
        </w:rPr>
        <w:t xml:space="preserve">бусад төсрлийн дуусаагүй үйлдвэрлэл </w:t>
      </w:r>
    </w:p>
    <w:p w:rsidR="00F2230B" w:rsidRPr="009174F7" w:rsidRDefault="003114C3" w:rsidP="002A5404">
      <w:pPr>
        <w:numPr>
          <w:ilvl w:val="0"/>
          <w:numId w:val="9"/>
        </w:numPr>
        <w:tabs>
          <w:tab w:val="left" w:pos="4680"/>
        </w:tabs>
        <w:jc w:val="both"/>
        <w:rPr>
          <w:rFonts w:ascii="Arial" w:hAnsi="Arial" w:cs="Arial"/>
          <w:szCs w:val="24"/>
        </w:rPr>
      </w:pPr>
      <w:r w:rsidRPr="009174F7">
        <w:rPr>
          <w:rFonts w:ascii="Arial" w:hAnsi="Arial" w:cs="Arial"/>
          <w:bCs/>
          <w:szCs w:val="24"/>
        </w:rPr>
        <w:t>Бэлэн</w:t>
      </w:r>
      <w:r w:rsidR="00F2230B" w:rsidRPr="009174F7">
        <w:rPr>
          <w:rFonts w:ascii="Arial" w:hAnsi="Arial" w:cs="Arial"/>
          <w:bCs/>
          <w:szCs w:val="24"/>
        </w:rPr>
        <w:t xml:space="preserve"> </w:t>
      </w:r>
      <w:r w:rsidRPr="009174F7">
        <w:rPr>
          <w:rFonts w:ascii="Arial" w:hAnsi="Arial" w:cs="Arial"/>
          <w:bCs/>
          <w:szCs w:val="24"/>
        </w:rPr>
        <w:t>бүтээгдэхүүн</w:t>
      </w:r>
      <w:r w:rsidR="00F2230B" w:rsidRPr="009174F7">
        <w:rPr>
          <w:rFonts w:ascii="Arial" w:hAnsi="Arial" w:cs="Arial"/>
          <w:szCs w:val="24"/>
          <w:lang w:val="mn-MN"/>
        </w:rPr>
        <w:t xml:space="preserve"> </w:t>
      </w:r>
    </w:p>
    <w:p w:rsidR="00BF398C" w:rsidRPr="009174F7" w:rsidRDefault="00BF398C" w:rsidP="002A5404">
      <w:pPr>
        <w:numPr>
          <w:ilvl w:val="0"/>
          <w:numId w:val="9"/>
        </w:numPr>
        <w:tabs>
          <w:tab w:val="left" w:pos="4680"/>
        </w:tabs>
        <w:jc w:val="both"/>
        <w:rPr>
          <w:rFonts w:ascii="Arial" w:hAnsi="Arial" w:cs="Arial"/>
          <w:bCs/>
          <w:szCs w:val="24"/>
          <w:lang w:val="mn-MN"/>
        </w:rPr>
      </w:pPr>
      <w:r w:rsidRPr="009174F7">
        <w:rPr>
          <w:rFonts w:ascii="Arial" w:hAnsi="Arial" w:cs="Arial"/>
          <w:bCs/>
          <w:szCs w:val="24"/>
          <w:lang w:val="mn-MN"/>
        </w:rPr>
        <w:t xml:space="preserve">Цэргийн зориулалттай материаллаг эргэлтийн хөрөнгө </w:t>
      </w:r>
    </w:p>
    <w:p w:rsidR="00F2230B" w:rsidRPr="009174F7" w:rsidRDefault="003114C3" w:rsidP="002A5404">
      <w:pPr>
        <w:numPr>
          <w:ilvl w:val="0"/>
          <w:numId w:val="9"/>
        </w:numPr>
        <w:tabs>
          <w:tab w:val="left" w:pos="4680"/>
        </w:tabs>
        <w:jc w:val="both"/>
        <w:rPr>
          <w:rFonts w:ascii="Arial" w:hAnsi="Arial" w:cs="Arial"/>
          <w:szCs w:val="24"/>
        </w:rPr>
      </w:pPr>
      <w:r w:rsidRPr="009174F7">
        <w:rPr>
          <w:rFonts w:ascii="Arial" w:hAnsi="Arial" w:cs="Arial"/>
          <w:bCs/>
          <w:szCs w:val="24"/>
          <w:lang w:val="mn-MN"/>
        </w:rPr>
        <w:lastRenderedPageBreak/>
        <w:t>Дахин</w:t>
      </w:r>
      <w:r w:rsidR="00F2230B" w:rsidRPr="009174F7">
        <w:rPr>
          <w:rFonts w:ascii="Arial" w:hAnsi="Arial" w:cs="Arial"/>
          <w:bCs/>
          <w:szCs w:val="24"/>
          <w:lang w:val="mn-MN"/>
        </w:rPr>
        <w:t xml:space="preserve"> </w:t>
      </w:r>
      <w:r w:rsidRPr="009174F7">
        <w:rPr>
          <w:rFonts w:ascii="Arial" w:hAnsi="Arial" w:cs="Arial"/>
          <w:bCs/>
          <w:szCs w:val="24"/>
          <w:lang w:val="mn-MN"/>
        </w:rPr>
        <w:t>худалда</w:t>
      </w:r>
      <w:r w:rsidR="00BF398C" w:rsidRPr="009174F7">
        <w:rPr>
          <w:rFonts w:ascii="Arial" w:hAnsi="Arial" w:cs="Arial"/>
          <w:bCs/>
          <w:szCs w:val="24"/>
          <w:lang w:val="mn-MN"/>
        </w:rPr>
        <w:t xml:space="preserve">хад зориулсан </w:t>
      </w:r>
      <w:r w:rsidRPr="009174F7">
        <w:rPr>
          <w:rFonts w:ascii="Arial" w:hAnsi="Arial" w:cs="Arial"/>
          <w:bCs/>
          <w:szCs w:val="24"/>
          <w:lang w:val="mn-MN"/>
        </w:rPr>
        <w:t>бүтээгдэхүүн</w:t>
      </w:r>
    </w:p>
    <w:p w:rsidR="00794780" w:rsidRPr="009174F7" w:rsidRDefault="00794780" w:rsidP="00F40449">
      <w:pPr>
        <w:tabs>
          <w:tab w:val="left" w:pos="4680"/>
        </w:tabs>
        <w:jc w:val="both"/>
        <w:rPr>
          <w:rFonts w:ascii="Arial" w:hAnsi="Arial" w:cs="Arial"/>
          <w:szCs w:val="24"/>
          <w:lang w:val="mn-MN"/>
        </w:rPr>
      </w:pPr>
      <w:r w:rsidRPr="009174F7">
        <w:rPr>
          <w:rFonts w:ascii="Arial" w:hAnsi="Arial" w:cs="Arial"/>
          <w:szCs w:val="24"/>
          <w:lang w:val="mn-MN"/>
        </w:rPr>
        <w:t xml:space="preserve">             </w:t>
      </w:r>
    </w:p>
    <w:p w:rsidR="00F40449" w:rsidRPr="009174F7" w:rsidRDefault="00794780" w:rsidP="00F40449">
      <w:pPr>
        <w:tabs>
          <w:tab w:val="left" w:pos="4680"/>
        </w:tabs>
        <w:jc w:val="both"/>
        <w:rPr>
          <w:rFonts w:ascii="Arial" w:hAnsi="Arial" w:cs="Arial"/>
          <w:szCs w:val="24"/>
          <w:lang w:val="mn-MN"/>
        </w:rPr>
      </w:pPr>
      <w:r w:rsidRPr="009174F7">
        <w:rPr>
          <w:rFonts w:ascii="Arial" w:hAnsi="Arial" w:cs="Arial"/>
          <w:szCs w:val="24"/>
          <w:lang w:val="mn-MN"/>
        </w:rPr>
        <w:t xml:space="preserve">          </w:t>
      </w:r>
      <w:r w:rsidR="003114C3" w:rsidRPr="009174F7">
        <w:rPr>
          <w:rFonts w:ascii="Arial" w:hAnsi="Arial" w:cs="Arial"/>
          <w:szCs w:val="24"/>
          <w:lang w:val="eu-ES"/>
        </w:rPr>
        <w:t>Хөрөнгийн</w:t>
      </w:r>
      <w:r w:rsidR="00F40449" w:rsidRPr="009174F7">
        <w:rPr>
          <w:rFonts w:ascii="Arial" w:hAnsi="Arial" w:cs="Arial"/>
          <w:szCs w:val="24"/>
          <w:lang w:val="eu-ES"/>
        </w:rPr>
        <w:t xml:space="preserve"> </w:t>
      </w:r>
      <w:r w:rsidR="003114C3" w:rsidRPr="009174F7">
        <w:rPr>
          <w:rFonts w:ascii="Arial" w:hAnsi="Arial" w:cs="Arial"/>
          <w:szCs w:val="24"/>
          <w:lang w:val="eu-ES"/>
        </w:rPr>
        <w:t>дансанд</w:t>
      </w:r>
      <w:r w:rsidR="00F40449" w:rsidRPr="009174F7">
        <w:rPr>
          <w:rFonts w:ascii="Arial" w:hAnsi="Arial" w:cs="Arial"/>
          <w:szCs w:val="24"/>
          <w:lang w:val="eu-ES"/>
        </w:rPr>
        <w:t xml:space="preserve"> </w:t>
      </w:r>
      <w:r w:rsidR="003114C3" w:rsidRPr="009174F7">
        <w:rPr>
          <w:rFonts w:ascii="Arial" w:hAnsi="Arial" w:cs="Arial"/>
          <w:szCs w:val="24"/>
          <w:lang w:val="eu-ES"/>
        </w:rPr>
        <w:t>нийт</w:t>
      </w:r>
      <w:r w:rsidR="00F40449" w:rsidRPr="009174F7">
        <w:rPr>
          <w:rFonts w:ascii="Arial" w:hAnsi="Arial" w:cs="Arial"/>
          <w:szCs w:val="24"/>
          <w:lang w:val="eu-ES"/>
        </w:rPr>
        <w:t xml:space="preserve"> </w:t>
      </w:r>
      <w:r w:rsidR="003114C3" w:rsidRPr="009174F7">
        <w:rPr>
          <w:rFonts w:ascii="Arial" w:hAnsi="Arial" w:cs="Arial"/>
          <w:szCs w:val="24"/>
          <w:lang w:val="eu-ES"/>
        </w:rPr>
        <w:t>дүнгээр</w:t>
      </w:r>
      <w:r w:rsidR="00F40449" w:rsidRPr="009174F7">
        <w:rPr>
          <w:rFonts w:ascii="Arial" w:hAnsi="Arial" w:cs="Arial"/>
          <w:szCs w:val="24"/>
          <w:lang w:val="eu-ES"/>
        </w:rPr>
        <w:t xml:space="preserve"> </w:t>
      </w:r>
      <w:r w:rsidR="003114C3" w:rsidRPr="009174F7">
        <w:rPr>
          <w:rFonts w:ascii="Arial" w:hAnsi="Arial" w:cs="Arial"/>
          <w:szCs w:val="24"/>
          <w:lang w:val="eu-ES"/>
        </w:rPr>
        <w:t>нь</w:t>
      </w:r>
      <w:r w:rsidR="00F40449" w:rsidRPr="009174F7">
        <w:rPr>
          <w:rFonts w:ascii="Arial" w:hAnsi="Arial" w:cs="Arial"/>
          <w:szCs w:val="24"/>
          <w:lang w:val="eu-ES"/>
        </w:rPr>
        <w:t xml:space="preserve"> </w:t>
      </w:r>
      <w:r w:rsidR="003114C3" w:rsidRPr="009174F7">
        <w:rPr>
          <w:rFonts w:ascii="Arial" w:hAnsi="Arial" w:cs="Arial"/>
          <w:szCs w:val="24"/>
          <w:lang w:val="eu-ES"/>
        </w:rPr>
        <w:t>тусгана</w:t>
      </w:r>
      <w:r w:rsidR="00F40449" w:rsidRPr="009174F7">
        <w:rPr>
          <w:rFonts w:ascii="Arial" w:hAnsi="Arial" w:cs="Arial"/>
          <w:szCs w:val="24"/>
          <w:lang w:val="eu-ES"/>
        </w:rPr>
        <w:t>.</w:t>
      </w:r>
    </w:p>
    <w:p w:rsidR="004A4588" w:rsidRPr="009174F7" w:rsidRDefault="004A4588" w:rsidP="00F40449">
      <w:pPr>
        <w:tabs>
          <w:tab w:val="left" w:pos="4680"/>
        </w:tabs>
        <w:jc w:val="both"/>
        <w:rPr>
          <w:rFonts w:ascii="Arial" w:hAnsi="Arial" w:cs="Arial"/>
          <w:szCs w:val="24"/>
          <w:lang w:val="mn-MN"/>
        </w:rPr>
      </w:pPr>
    </w:p>
    <w:p w:rsidR="004A4588" w:rsidRPr="009174F7" w:rsidRDefault="00825794" w:rsidP="00BC7042">
      <w:pPr>
        <w:tabs>
          <w:tab w:val="left" w:pos="810"/>
        </w:tabs>
        <w:spacing w:after="240"/>
        <w:ind w:left="720"/>
        <w:jc w:val="both"/>
        <w:rPr>
          <w:rFonts w:ascii="Arial" w:hAnsi="Arial" w:cs="Arial"/>
          <w:bCs/>
          <w:szCs w:val="24"/>
          <w:lang w:val="mn-MN"/>
        </w:rPr>
      </w:pPr>
      <w:r w:rsidRPr="009174F7">
        <w:rPr>
          <w:rFonts w:ascii="Arial" w:hAnsi="Arial" w:cs="Arial"/>
          <w:szCs w:val="24"/>
          <w:u w:val="single"/>
        </w:rPr>
        <w:t xml:space="preserve">AN.1.2 </w:t>
      </w:r>
      <w:r w:rsidR="004A4588" w:rsidRPr="009174F7">
        <w:rPr>
          <w:rFonts w:ascii="Arial" w:hAnsi="Arial" w:cs="Arial"/>
          <w:bCs/>
          <w:szCs w:val="24"/>
          <w:u w:val="single"/>
          <w:lang w:val="mn-MN"/>
        </w:rPr>
        <w:t>Материаллаг эргэлтийн хөрөнгө.</w:t>
      </w:r>
      <w:r w:rsidR="004A4588" w:rsidRPr="009174F7">
        <w:rPr>
          <w:rFonts w:ascii="Arial" w:hAnsi="Arial" w:cs="Arial"/>
          <w:bCs/>
          <w:szCs w:val="24"/>
          <w:lang w:val="mn-MN"/>
        </w:rPr>
        <w:t xml:space="preserve"> Тайлант эсвэл тайлант хугацаанаас өмнө үйлдвэрлэсэн, борлуулахад бэлэн байгаа, эсвэл үйлдвэрлэлийн болон өөр бусад үйл ажиллагаанд хэрэглэхээр төлөвлөж байгаа бүтээгдэхүүнээс бүрдэх үйлдвэрлэсэн хөрөнгө юм. Үүнд </w:t>
      </w:r>
      <w:r w:rsidR="004A4588" w:rsidRPr="009174F7">
        <w:rPr>
          <w:rFonts w:ascii="Arial" w:hAnsi="Arial" w:cs="Arial"/>
          <w:szCs w:val="24"/>
        </w:rPr>
        <w:t>түүхий эд материал, дуусаагүй үйлдвэрлэл, бэлэн бүтээгдэхүүн</w:t>
      </w:r>
      <w:r w:rsidR="004A4588" w:rsidRPr="009174F7">
        <w:rPr>
          <w:rFonts w:ascii="Arial" w:hAnsi="Arial" w:cs="Arial"/>
          <w:szCs w:val="24"/>
          <w:lang w:val="mn-MN"/>
        </w:rPr>
        <w:t xml:space="preserve"> </w:t>
      </w:r>
      <w:r w:rsidR="004A4588" w:rsidRPr="009174F7">
        <w:rPr>
          <w:rFonts w:ascii="Arial" w:hAnsi="Arial" w:cs="Arial"/>
          <w:szCs w:val="24"/>
        </w:rPr>
        <w:t>болон дахин борлуулахаар худалдаж авсан бүтээгдэхүүн</w:t>
      </w:r>
      <w:r w:rsidR="00CC17D9" w:rsidRPr="009174F7">
        <w:rPr>
          <w:rFonts w:ascii="Arial" w:hAnsi="Arial" w:cs="Arial"/>
          <w:szCs w:val="24"/>
          <w:lang w:val="mn-MN"/>
        </w:rPr>
        <w:t xml:space="preserve"> хамаарна</w:t>
      </w:r>
      <w:r w:rsidR="004A4588" w:rsidRPr="009174F7">
        <w:rPr>
          <w:rFonts w:ascii="Arial" w:hAnsi="Arial" w:cs="Arial"/>
          <w:szCs w:val="24"/>
        </w:rPr>
        <w:t xml:space="preserve">. </w:t>
      </w:r>
      <w:r w:rsidR="004A4588" w:rsidRPr="009174F7">
        <w:rPr>
          <w:rFonts w:ascii="Arial" w:hAnsi="Arial" w:cs="Arial"/>
          <w:szCs w:val="24"/>
          <w:lang w:val="mn-MN"/>
        </w:rPr>
        <w:t xml:space="preserve">  </w:t>
      </w:r>
    </w:p>
    <w:p w:rsidR="004A4588" w:rsidRPr="009174F7" w:rsidRDefault="00825794" w:rsidP="00BC7042">
      <w:pPr>
        <w:autoSpaceDE w:val="0"/>
        <w:autoSpaceDN w:val="0"/>
        <w:adjustRightInd w:val="0"/>
        <w:spacing w:after="60"/>
        <w:ind w:left="720"/>
        <w:jc w:val="both"/>
        <w:rPr>
          <w:rFonts w:ascii="Arial" w:hAnsi="Arial" w:cs="Arial"/>
          <w:szCs w:val="24"/>
          <w:lang w:val="mn-MN"/>
        </w:rPr>
      </w:pPr>
      <w:r w:rsidRPr="009174F7">
        <w:rPr>
          <w:rFonts w:ascii="Arial" w:hAnsi="Arial" w:cs="Arial"/>
          <w:szCs w:val="24"/>
          <w:u w:val="single"/>
        </w:rPr>
        <w:t xml:space="preserve">AN.1.2.1 </w:t>
      </w:r>
      <w:r w:rsidR="004A4588" w:rsidRPr="009174F7">
        <w:rPr>
          <w:rFonts w:ascii="Arial" w:hAnsi="Arial" w:cs="Arial"/>
          <w:szCs w:val="24"/>
          <w:u w:val="single"/>
          <w:lang w:val="mn-MN"/>
        </w:rPr>
        <w:t>Материал, хангамжийн зүйлс</w:t>
      </w:r>
      <w:r w:rsidR="00E8531A" w:rsidRPr="009174F7">
        <w:rPr>
          <w:rFonts w:ascii="Arial" w:hAnsi="Arial" w:cs="Arial"/>
          <w:szCs w:val="24"/>
          <w:lang w:val="mn-MN"/>
        </w:rPr>
        <w:t>:</w:t>
      </w:r>
      <w:r w:rsidR="004A4588" w:rsidRPr="009174F7">
        <w:rPr>
          <w:rFonts w:ascii="Arial" w:eastAsia="MS Mincho" w:hAnsi="Arial" w:cs="Arial"/>
          <w:b/>
          <w:bCs/>
          <w:szCs w:val="24"/>
          <w:lang w:val="mn-MN" w:eastAsia="ja-JP"/>
        </w:rPr>
        <w:t xml:space="preserve"> </w:t>
      </w:r>
      <w:r w:rsidR="004A4588" w:rsidRPr="009174F7">
        <w:rPr>
          <w:rFonts w:ascii="Arial" w:hAnsi="Arial" w:cs="Arial"/>
          <w:szCs w:val="24"/>
          <w:lang w:val="mn-MN"/>
        </w:rPr>
        <w:t>дахин борлуулах</w:t>
      </w:r>
      <w:r w:rsidR="00E8531A" w:rsidRPr="009174F7">
        <w:rPr>
          <w:rFonts w:ascii="Arial" w:hAnsi="Arial" w:cs="Arial"/>
          <w:szCs w:val="24"/>
          <w:lang w:val="mn-MN"/>
        </w:rPr>
        <w:t xml:space="preserve"> зорилгоор</w:t>
      </w:r>
      <w:r w:rsidR="004A4588" w:rsidRPr="009174F7">
        <w:rPr>
          <w:rFonts w:ascii="Arial" w:hAnsi="Arial" w:cs="Arial"/>
          <w:szCs w:val="24"/>
          <w:lang w:val="mn-MN"/>
        </w:rPr>
        <w:t xml:space="preserve"> биш</w:t>
      </w:r>
      <w:r w:rsidR="00E8531A" w:rsidRPr="009174F7">
        <w:rPr>
          <w:rFonts w:ascii="Arial" w:hAnsi="Arial" w:cs="Arial"/>
          <w:szCs w:val="24"/>
          <w:lang w:val="mn-MN"/>
        </w:rPr>
        <w:t>,</w:t>
      </w:r>
      <w:r w:rsidR="004A4588" w:rsidRPr="009174F7">
        <w:rPr>
          <w:rFonts w:ascii="Arial" w:hAnsi="Arial" w:cs="Arial"/>
          <w:szCs w:val="24"/>
          <w:lang w:val="mn-MN"/>
        </w:rPr>
        <w:t xml:space="preserve"> харин үйлдвэрлэлийн үйл ажиллагаандаа завсрын орцоор хэрэглэхээр төлөвлөж буй бүтээгдэхүүн орно. Үйлдвэрлэлд ашиглагддаг алт, үнэт металлыг энд хамруулна.    </w:t>
      </w:r>
    </w:p>
    <w:p w:rsidR="004A4588" w:rsidRPr="009174F7" w:rsidRDefault="00825794" w:rsidP="00BC7042">
      <w:pPr>
        <w:autoSpaceDE w:val="0"/>
        <w:autoSpaceDN w:val="0"/>
        <w:adjustRightInd w:val="0"/>
        <w:spacing w:after="60"/>
        <w:ind w:left="720"/>
        <w:jc w:val="both"/>
        <w:rPr>
          <w:rFonts w:ascii="Arial" w:hAnsi="Arial" w:cs="Arial"/>
          <w:szCs w:val="24"/>
          <w:lang w:val="mn-MN"/>
        </w:rPr>
      </w:pPr>
      <w:r w:rsidRPr="009174F7">
        <w:rPr>
          <w:rFonts w:ascii="Arial" w:hAnsi="Arial" w:cs="Arial"/>
          <w:szCs w:val="24"/>
          <w:u w:val="single"/>
        </w:rPr>
        <w:t xml:space="preserve">AN.1.2.2 </w:t>
      </w:r>
      <w:r w:rsidR="004A4588" w:rsidRPr="009174F7">
        <w:rPr>
          <w:rFonts w:ascii="Arial" w:hAnsi="Arial" w:cs="Arial"/>
          <w:bCs/>
          <w:szCs w:val="24"/>
          <w:u w:val="single"/>
        </w:rPr>
        <w:t>Дуусаагүй үйлдвэрлэл</w:t>
      </w:r>
      <w:r w:rsidR="00E8531A" w:rsidRPr="009174F7">
        <w:rPr>
          <w:rFonts w:ascii="Arial" w:hAnsi="Arial" w:cs="Arial"/>
          <w:szCs w:val="24"/>
          <w:lang w:val="mn-MN"/>
        </w:rPr>
        <w:t xml:space="preserve"> </w:t>
      </w:r>
      <w:r w:rsidR="004A4588" w:rsidRPr="009174F7">
        <w:rPr>
          <w:rFonts w:ascii="Arial" w:hAnsi="Arial" w:cs="Arial"/>
          <w:szCs w:val="24"/>
        </w:rPr>
        <w:t>нь аж ахуйн нэгж байгууллагаас  эдийн засгийн бусад нэгжүүдэд нийлүүлэхэд үйлдвэрлэл нь хараахан дуусаагүй байгаа үйлдвэрлэлээс бүрдэнэ. Энд өөрийн хэрэглээний үйлдвэрлэл, эсвэл худалдах/худалдан авах гэрээний дагуу өмчлөх эрх нь эцсийн эзэмшигчдээ шилжсэн дуусаагүй үйлдвэрлэлийг оруулахгүй. Дуусаагүй үйлдвэрлэл нь өсөж үрждэг хөрөнгө болон бусад дуусаагүй үйлдвэрлэлээс бүрдэнэ</w:t>
      </w:r>
      <w:r w:rsidR="004A4588" w:rsidRPr="009174F7">
        <w:rPr>
          <w:rFonts w:ascii="Arial" w:hAnsi="Arial" w:cs="Arial"/>
          <w:szCs w:val="24"/>
          <w:lang w:val="mn-MN"/>
        </w:rPr>
        <w:t xml:space="preserve">. </w:t>
      </w:r>
      <w:r w:rsidR="004A4588" w:rsidRPr="009174F7">
        <w:rPr>
          <w:rFonts w:ascii="Arial" w:hAnsi="Arial" w:cs="Arial"/>
          <w:szCs w:val="24"/>
        </w:rPr>
        <w:t>Өөрөө үйлдвэрлээд өөртөө хэрэглэх зорилгоор барьж байгаа дуусаагүй барилга, байгууламжийн дуусаагүй үйлдвэрлэл нь энд орохгүй, үндсэн хөрөнгөд орно.</w:t>
      </w:r>
      <w:r w:rsidR="004A4588" w:rsidRPr="009174F7">
        <w:rPr>
          <w:rFonts w:ascii="Arial" w:hAnsi="Arial" w:cs="Arial"/>
          <w:szCs w:val="24"/>
          <w:lang w:val="mn-MN"/>
        </w:rPr>
        <w:t xml:space="preserve"> </w:t>
      </w:r>
    </w:p>
    <w:p w:rsidR="004A4588" w:rsidRPr="009174F7" w:rsidRDefault="004A4588" w:rsidP="002A5404">
      <w:pPr>
        <w:numPr>
          <w:ilvl w:val="1"/>
          <w:numId w:val="18"/>
        </w:numPr>
        <w:autoSpaceDE w:val="0"/>
        <w:autoSpaceDN w:val="0"/>
        <w:adjustRightInd w:val="0"/>
        <w:spacing w:after="100" w:afterAutospacing="1"/>
        <w:jc w:val="both"/>
        <w:rPr>
          <w:rFonts w:ascii="Arial" w:hAnsi="Arial" w:cs="Arial"/>
          <w:b/>
          <w:bCs/>
          <w:iCs/>
          <w:szCs w:val="24"/>
          <w:lang w:val="mn-MN"/>
        </w:rPr>
      </w:pPr>
      <w:r w:rsidRPr="009174F7">
        <w:rPr>
          <w:rFonts w:ascii="Arial" w:hAnsi="Arial" w:cs="Arial"/>
          <w:szCs w:val="24"/>
          <w:u w:val="single"/>
          <w:lang w:val="mn-MN"/>
        </w:rPr>
        <w:t>Биологийн өсөж  үрждэг хөрөнгөтэй холбогдох  дуусаагүй үйлдвэрлэл</w:t>
      </w:r>
      <w:r w:rsidRPr="009174F7">
        <w:rPr>
          <w:rFonts w:ascii="Arial" w:hAnsi="Arial" w:cs="Arial"/>
          <w:b/>
          <w:szCs w:val="24"/>
        </w:rPr>
        <w:t xml:space="preserve"> </w:t>
      </w:r>
      <w:r w:rsidRPr="009174F7">
        <w:rPr>
          <w:rFonts w:ascii="Arial" w:hAnsi="Arial" w:cs="Arial"/>
          <w:b/>
          <w:bCs/>
          <w:iCs/>
          <w:szCs w:val="24"/>
        </w:rPr>
        <w:t xml:space="preserve"> </w:t>
      </w:r>
      <w:r w:rsidRPr="009174F7">
        <w:rPr>
          <w:rFonts w:ascii="Arial" w:hAnsi="Arial" w:cs="Arial"/>
          <w:bCs/>
          <w:iCs/>
          <w:szCs w:val="24"/>
          <w:lang w:val="mn-MN"/>
        </w:rPr>
        <w:t>нь эдийн засгийн бусад нэгжүүдэд нийлүүлэхэд хараахан бүрэн боловсорч, өсч гүйцээгүй байгаа үйлдвэрлэлээс бүрдэнэ. Энд тухайн жилд бойжуулсан төлийг оруулна.</w:t>
      </w:r>
      <w:r w:rsidRPr="009174F7">
        <w:rPr>
          <w:rFonts w:ascii="Arial" w:hAnsi="Arial" w:cs="Arial"/>
          <w:szCs w:val="24"/>
          <w:lang w:val="mn-MN"/>
        </w:rPr>
        <w:t xml:space="preserve"> </w:t>
      </w:r>
      <w:r w:rsidRPr="009174F7">
        <w:rPr>
          <w:rFonts w:ascii="Arial" w:hAnsi="Arial" w:cs="Arial"/>
          <w:bCs/>
          <w:iCs/>
          <w:szCs w:val="24"/>
          <w:lang w:val="mn-MN"/>
        </w:rPr>
        <w:t xml:space="preserve">Тухайлбал, махны чиглэлээр өсгөж буй мал, амьтан болон арилжааны зорилгоор үржүүлж буй шувуу, загас, мөн мод бэлтгэлийн зориулалтаар тарьж ургуулсан мод, ургамал багтана.    </w:t>
      </w:r>
    </w:p>
    <w:p w:rsidR="004A4588" w:rsidRPr="009174F7" w:rsidRDefault="004A4588" w:rsidP="002A5404">
      <w:pPr>
        <w:numPr>
          <w:ilvl w:val="1"/>
          <w:numId w:val="18"/>
        </w:numPr>
        <w:autoSpaceDE w:val="0"/>
        <w:autoSpaceDN w:val="0"/>
        <w:adjustRightInd w:val="0"/>
        <w:spacing w:after="120"/>
        <w:jc w:val="both"/>
        <w:rPr>
          <w:rFonts w:ascii="Arial" w:hAnsi="Arial" w:cs="Arial"/>
          <w:bCs/>
          <w:iCs/>
          <w:szCs w:val="24"/>
          <w:lang w:val="mn-MN"/>
        </w:rPr>
      </w:pPr>
      <w:r w:rsidRPr="009174F7">
        <w:rPr>
          <w:rFonts w:ascii="Arial" w:hAnsi="Arial" w:cs="Arial"/>
          <w:bCs/>
          <w:szCs w:val="24"/>
          <w:u w:val="single"/>
          <w:lang w:val="mn-MN"/>
        </w:rPr>
        <w:t>Б</w:t>
      </w:r>
      <w:r w:rsidRPr="009174F7">
        <w:rPr>
          <w:rFonts w:ascii="Arial" w:hAnsi="Arial" w:cs="Arial"/>
          <w:bCs/>
          <w:szCs w:val="24"/>
          <w:u w:val="single"/>
        </w:rPr>
        <w:t>усад</w:t>
      </w:r>
      <w:r w:rsidRPr="009174F7">
        <w:rPr>
          <w:rFonts w:ascii="Arial" w:hAnsi="Arial" w:cs="Arial"/>
          <w:bCs/>
          <w:szCs w:val="24"/>
          <w:u w:val="single"/>
          <w:lang w:val="mn-MN"/>
        </w:rPr>
        <w:t xml:space="preserve"> төрлийн </w:t>
      </w:r>
      <w:r w:rsidRPr="009174F7">
        <w:rPr>
          <w:rFonts w:ascii="Arial" w:hAnsi="Arial" w:cs="Arial"/>
          <w:bCs/>
          <w:szCs w:val="24"/>
          <w:u w:val="single"/>
        </w:rPr>
        <w:t>хөрөнгийн</w:t>
      </w:r>
      <w:r w:rsidRPr="009174F7">
        <w:rPr>
          <w:rFonts w:ascii="Arial" w:hAnsi="Arial" w:cs="Arial"/>
          <w:bCs/>
          <w:szCs w:val="24"/>
          <w:u w:val="single"/>
          <w:lang w:val="mn-MN"/>
        </w:rPr>
        <w:t xml:space="preserve"> дуусаагүй</w:t>
      </w:r>
      <w:r w:rsidRPr="009174F7">
        <w:rPr>
          <w:rFonts w:ascii="Arial" w:hAnsi="Arial" w:cs="Arial"/>
          <w:bCs/>
          <w:szCs w:val="24"/>
          <w:u w:val="single"/>
        </w:rPr>
        <w:t xml:space="preserve"> үйлдвэрлэлд</w:t>
      </w:r>
      <w:r w:rsidR="00F438D1" w:rsidRPr="009174F7">
        <w:rPr>
          <w:rFonts w:ascii="Arial" w:hAnsi="Arial" w:cs="Arial"/>
          <w:bCs/>
          <w:szCs w:val="24"/>
          <w:u w:val="single"/>
          <w:lang w:val="mn-MN"/>
        </w:rPr>
        <w:t>:</w:t>
      </w:r>
      <w:r w:rsidRPr="009174F7">
        <w:rPr>
          <w:rFonts w:ascii="Arial" w:hAnsi="Arial" w:cs="Arial"/>
          <w:szCs w:val="24"/>
        </w:rPr>
        <w:t xml:space="preserve"> </w:t>
      </w:r>
      <w:r w:rsidRPr="009174F7">
        <w:rPr>
          <w:rFonts w:ascii="Arial" w:hAnsi="Arial" w:cs="Arial"/>
          <w:b/>
          <w:szCs w:val="24"/>
        </w:rPr>
        <w:t>(</w:t>
      </w:r>
      <w:r w:rsidRPr="009174F7">
        <w:rPr>
          <w:rFonts w:ascii="Arial" w:hAnsi="Arial" w:cs="Arial"/>
          <w:szCs w:val="24"/>
        </w:rPr>
        <w:t>өс</w:t>
      </w:r>
      <w:r w:rsidRPr="009174F7">
        <w:rPr>
          <w:rFonts w:ascii="Arial" w:hAnsi="Arial" w:cs="Arial"/>
          <w:szCs w:val="24"/>
          <w:lang w:val="mn-MN"/>
        </w:rPr>
        <w:t>ч</w:t>
      </w:r>
      <w:r w:rsidRPr="009174F7">
        <w:rPr>
          <w:rFonts w:ascii="Arial" w:hAnsi="Arial" w:cs="Arial"/>
          <w:szCs w:val="24"/>
        </w:rPr>
        <w:t xml:space="preserve"> үрждэг </w:t>
      </w:r>
      <w:r w:rsidRPr="009174F7">
        <w:rPr>
          <w:rFonts w:ascii="Arial" w:hAnsi="Arial" w:cs="Arial"/>
          <w:szCs w:val="24"/>
          <w:lang w:val="mn-MN"/>
        </w:rPr>
        <w:t xml:space="preserve">биологийн </w:t>
      </w:r>
      <w:r w:rsidRPr="009174F7">
        <w:rPr>
          <w:rFonts w:ascii="Arial" w:hAnsi="Arial" w:cs="Arial"/>
          <w:szCs w:val="24"/>
        </w:rPr>
        <w:t xml:space="preserve">хөрөнгийн дуусаагүй үйлдвэрлэлээс бусад </w:t>
      </w:r>
      <w:r w:rsidRPr="009174F7">
        <w:rPr>
          <w:rFonts w:ascii="Arial" w:hAnsi="Arial" w:cs="Arial"/>
          <w:szCs w:val="24"/>
          <w:lang w:val="mn-MN"/>
        </w:rPr>
        <w:t>дуусаагүй үйлдвэрлэлийг хамруулна</w:t>
      </w:r>
      <w:r w:rsidRPr="009174F7">
        <w:rPr>
          <w:rFonts w:ascii="Arial" w:hAnsi="Arial" w:cs="Arial"/>
          <w:bCs/>
          <w:iCs/>
          <w:szCs w:val="24"/>
          <w:lang w:val="mn-MN"/>
        </w:rPr>
        <w:t xml:space="preserve">.    </w:t>
      </w:r>
    </w:p>
    <w:p w:rsidR="004A4588" w:rsidRPr="009174F7" w:rsidRDefault="00825794" w:rsidP="00BC7042">
      <w:pPr>
        <w:autoSpaceDE w:val="0"/>
        <w:autoSpaceDN w:val="0"/>
        <w:adjustRightInd w:val="0"/>
        <w:spacing w:after="60"/>
        <w:ind w:left="720"/>
        <w:jc w:val="both"/>
        <w:rPr>
          <w:rFonts w:ascii="Arial" w:hAnsi="Arial" w:cs="Arial"/>
          <w:szCs w:val="24"/>
          <w:lang w:val="mn-MN"/>
        </w:rPr>
      </w:pPr>
      <w:r w:rsidRPr="009174F7">
        <w:rPr>
          <w:rFonts w:ascii="Arial" w:hAnsi="Arial" w:cs="Arial"/>
          <w:szCs w:val="24"/>
          <w:u w:val="single"/>
        </w:rPr>
        <w:t xml:space="preserve">AN.1.2.3 </w:t>
      </w:r>
      <w:r w:rsidR="004A4588" w:rsidRPr="009174F7">
        <w:rPr>
          <w:rFonts w:ascii="Arial" w:hAnsi="Arial" w:cs="Arial"/>
          <w:bCs/>
          <w:szCs w:val="24"/>
          <w:u w:val="single"/>
        </w:rPr>
        <w:t>Бэлэн бүтээгдэхүүн</w:t>
      </w:r>
      <w:r w:rsidR="004A4588" w:rsidRPr="009174F7">
        <w:rPr>
          <w:rFonts w:ascii="Arial" w:hAnsi="Arial" w:cs="Arial"/>
          <w:bCs/>
          <w:szCs w:val="24"/>
          <w:u w:val="single"/>
          <w:lang w:val="mn-MN"/>
        </w:rPr>
        <w:t>д</w:t>
      </w:r>
      <w:r w:rsidR="00F438D1" w:rsidRPr="009174F7">
        <w:rPr>
          <w:rFonts w:ascii="Arial" w:hAnsi="Arial" w:cs="Arial"/>
          <w:bCs/>
          <w:szCs w:val="24"/>
          <w:u w:val="single"/>
          <w:lang w:val="mn-MN"/>
        </w:rPr>
        <w:t>:</w:t>
      </w:r>
      <w:r w:rsidR="004A4588" w:rsidRPr="009174F7">
        <w:rPr>
          <w:rFonts w:ascii="Arial" w:hAnsi="Arial" w:cs="Arial"/>
          <w:b/>
          <w:bCs/>
          <w:szCs w:val="24"/>
          <w:lang w:val="mn-MN"/>
        </w:rPr>
        <w:t xml:space="preserve"> </w:t>
      </w:r>
      <w:r w:rsidR="004A4588" w:rsidRPr="009174F7">
        <w:rPr>
          <w:rFonts w:ascii="Arial" w:hAnsi="Arial" w:cs="Arial"/>
          <w:szCs w:val="24"/>
        </w:rPr>
        <w:t xml:space="preserve">хэдийгээр уг бүтээгдэхүүнийг цаашид үйлдвэрлэлийн өөр боловсруулалтад завсрын хэрэглээгээр ашиглах байсан ч түүний үйлдвэрлэлийн </w:t>
      </w:r>
      <w:r w:rsidR="004A4588" w:rsidRPr="009174F7">
        <w:rPr>
          <w:rFonts w:ascii="Arial" w:hAnsi="Arial" w:cs="Arial"/>
          <w:szCs w:val="24"/>
          <w:lang w:val="mn-MN"/>
        </w:rPr>
        <w:t xml:space="preserve">бүх шатны </w:t>
      </w:r>
      <w:r w:rsidR="004A4588" w:rsidRPr="009174F7">
        <w:rPr>
          <w:rFonts w:ascii="Arial" w:hAnsi="Arial" w:cs="Arial"/>
          <w:szCs w:val="24"/>
        </w:rPr>
        <w:t>үйл явц бүрэн дууссан бүтээгдэхүүн</w:t>
      </w:r>
      <w:r w:rsidR="004A4588" w:rsidRPr="009174F7">
        <w:rPr>
          <w:rFonts w:ascii="Arial" w:hAnsi="Arial" w:cs="Arial"/>
          <w:szCs w:val="24"/>
          <w:lang w:val="mn-MN"/>
        </w:rPr>
        <w:t xml:space="preserve">ийг оруулна.    </w:t>
      </w:r>
    </w:p>
    <w:p w:rsidR="004A4588" w:rsidRPr="009174F7" w:rsidRDefault="004A4588" w:rsidP="00825794">
      <w:pPr>
        <w:pStyle w:val="ListParagraph"/>
        <w:numPr>
          <w:ilvl w:val="0"/>
          <w:numId w:val="42"/>
        </w:numPr>
        <w:autoSpaceDE w:val="0"/>
        <w:autoSpaceDN w:val="0"/>
        <w:adjustRightInd w:val="0"/>
        <w:jc w:val="both"/>
        <w:rPr>
          <w:rFonts w:ascii="Arial" w:hAnsi="Arial" w:cs="Arial"/>
          <w:szCs w:val="24"/>
          <w:lang w:val="mn-MN"/>
        </w:rPr>
      </w:pPr>
      <w:r w:rsidRPr="009174F7">
        <w:rPr>
          <w:rFonts w:ascii="Arial" w:hAnsi="Arial" w:cs="Arial"/>
          <w:bCs/>
          <w:szCs w:val="24"/>
          <w:u w:val="single"/>
        </w:rPr>
        <w:t>Дахин худалда</w:t>
      </w:r>
      <w:r w:rsidRPr="009174F7">
        <w:rPr>
          <w:rFonts w:ascii="Arial" w:hAnsi="Arial" w:cs="Arial"/>
          <w:bCs/>
          <w:szCs w:val="24"/>
          <w:u w:val="single"/>
          <w:lang w:val="mn-MN"/>
        </w:rPr>
        <w:t>хад</w:t>
      </w:r>
      <w:r w:rsidRPr="009174F7">
        <w:rPr>
          <w:rFonts w:ascii="Arial" w:hAnsi="Arial" w:cs="Arial"/>
          <w:bCs/>
          <w:szCs w:val="24"/>
          <w:u w:val="single"/>
        </w:rPr>
        <w:t xml:space="preserve"> </w:t>
      </w:r>
      <w:r w:rsidRPr="009174F7">
        <w:rPr>
          <w:rFonts w:ascii="Arial" w:hAnsi="Arial" w:cs="Arial"/>
          <w:bCs/>
          <w:szCs w:val="24"/>
          <w:u w:val="single"/>
          <w:lang w:val="mn-MN"/>
        </w:rPr>
        <w:t>зориулсан бараа</w:t>
      </w:r>
      <w:r w:rsidR="00F438D1" w:rsidRPr="009174F7">
        <w:rPr>
          <w:rFonts w:ascii="Arial" w:hAnsi="Arial" w:cs="Arial"/>
          <w:bCs/>
          <w:szCs w:val="24"/>
          <w:lang w:val="mn-MN"/>
        </w:rPr>
        <w:t>:</w:t>
      </w:r>
      <w:r w:rsidRPr="009174F7">
        <w:rPr>
          <w:rFonts w:ascii="Arial" w:hAnsi="Arial" w:cs="Arial"/>
          <w:szCs w:val="24"/>
          <w:lang w:val="mn-MN"/>
        </w:rPr>
        <w:t xml:space="preserve">  </w:t>
      </w:r>
      <w:r w:rsidRPr="009174F7">
        <w:rPr>
          <w:rFonts w:ascii="Arial" w:hAnsi="Arial" w:cs="Arial"/>
          <w:bCs/>
          <w:szCs w:val="24"/>
          <w:lang w:val="mn-MN"/>
        </w:rPr>
        <w:t xml:space="preserve">аж ахуйн нэгж байгууллага буюу бөөний болон жижиглэн худалдаачдын үйлчлүүлэгчдэд борлуулах </w:t>
      </w:r>
      <w:r w:rsidRPr="009174F7">
        <w:rPr>
          <w:rFonts w:ascii="Arial" w:hAnsi="Arial" w:cs="Arial"/>
          <w:szCs w:val="24"/>
        </w:rPr>
        <w:t>(хэрэглэгчийн сонирхлыг татахуйц байдлаар чимэглэснээс өөрөөр өөрчлөөгүй)</w:t>
      </w:r>
      <w:r w:rsidRPr="009174F7">
        <w:rPr>
          <w:rFonts w:ascii="Arial" w:hAnsi="Arial" w:cs="Arial"/>
          <w:szCs w:val="24"/>
          <w:lang w:val="mn-MN"/>
        </w:rPr>
        <w:t xml:space="preserve"> </w:t>
      </w:r>
      <w:r w:rsidRPr="009174F7">
        <w:rPr>
          <w:rFonts w:ascii="Arial" w:hAnsi="Arial" w:cs="Arial"/>
          <w:bCs/>
          <w:szCs w:val="24"/>
          <w:lang w:val="mn-MN"/>
        </w:rPr>
        <w:t>зорилгоор худалдан авсан бараа юм.</w:t>
      </w:r>
      <w:r w:rsidRPr="009174F7">
        <w:rPr>
          <w:rFonts w:ascii="Arial" w:hAnsi="Arial" w:cs="Arial"/>
          <w:szCs w:val="24"/>
          <w:lang w:val="mn-MN"/>
        </w:rPr>
        <w:t xml:space="preserve"> </w:t>
      </w:r>
    </w:p>
    <w:p w:rsidR="004A4588" w:rsidRPr="009174F7" w:rsidRDefault="004A4588" w:rsidP="00F438D1">
      <w:pPr>
        <w:autoSpaceDE w:val="0"/>
        <w:autoSpaceDN w:val="0"/>
        <w:adjustRightInd w:val="0"/>
        <w:ind w:left="720"/>
        <w:jc w:val="both"/>
        <w:rPr>
          <w:rFonts w:ascii="Arial" w:hAnsi="Arial" w:cs="Arial"/>
          <w:bCs/>
          <w:szCs w:val="24"/>
          <w:lang w:val="mn-MN"/>
        </w:rPr>
      </w:pPr>
      <w:r w:rsidRPr="009174F7">
        <w:rPr>
          <w:rFonts w:ascii="Arial" w:hAnsi="Arial" w:cs="Arial"/>
          <w:bCs/>
          <w:szCs w:val="24"/>
          <w:lang w:val="mn-MN"/>
        </w:rPr>
        <w:t xml:space="preserve">Аж ахуйн нэгжийн дахин борлуулахаар худалдаж авсан хөрөнгө, машин, тоног төхөөрөмж, тавилга эд хогшил нь тухайн байгууллагын үндсэн хөрөнгө бус бараа материал учир энд тусгагдана.            </w:t>
      </w:r>
    </w:p>
    <w:p w:rsidR="00367E72" w:rsidRPr="009174F7" w:rsidRDefault="00367E72" w:rsidP="00F40449">
      <w:pPr>
        <w:tabs>
          <w:tab w:val="left" w:pos="4680"/>
        </w:tabs>
        <w:jc w:val="both"/>
        <w:rPr>
          <w:rFonts w:ascii="Arial" w:hAnsi="Arial" w:cs="Arial"/>
          <w:szCs w:val="24"/>
          <w:lang w:val="eu-ES"/>
        </w:rPr>
      </w:pPr>
    </w:p>
    <w:p w:rsidR="00F40449" w:rsidRPr="009174F7" w:rsidRDefault="003114C3" w:rsidP="00B13997">
      <w:pPr>
        <w:ind w:left="720"/>
        <w:jc w:val="both"/>
        <w:rPr>
          <w:rFonts w:ascii="Arial" w:hAnsi="Arial" w:cs="Arial"/>
          <w:szCs w:val="24"/>
          <w:lang w:val="eu-ES"/>
        </w:rPr>
      </w:pPr>
      <w:r w:rsidRPr="009174F7">
        <w:rPr>
          <w:rFonts w:ascii="Arial" w:hAnsi="Arial" w:cs="Arial"/>
          <w:i/>
          <w:szCs w:val="24"/>
          <w:u w:val="single"/>
          <w:lang w:val="eu-ES"/>
        </w:rPr>
        <w:t>Мэдээллийн</w:t>
      </w:r>
      <w:r w:rsidR="00F40449" w:rsidRPr="009174F7">
        <w:rPr>
          <w:rFonts w:ascii="Arial" w:hAnsi="Arial" w:cs="Arial"/>
          <w:i/>
          <w:szCs w:val="24"/>
          <w:u w:val="single"/>
          <w:lang w:val="eu-ES"/>
        </w:rPr>
        <w:t xml:space="preserve"> </w:t>
      </w:r>
      <w:r w:rsidRPr="009174F7">
        <w:rPr>
          <w:rFonts w:ascii="Arial" w:hAnsi="Arial" w:cs="Arial"/>
          <w:i/>
          <w:szCs w:val="24"/>
          <w:u w:val="single"/>
          <w:lang w:val="eu-ES"/>
        </w:rPr>
        <w:t>эх</w:t>
      </w:r>
      <w:r w:rsidR="00F40449" w:rsidRPr="009174F7">
        <w:rPr>
          <w:rFonts w:ascii="Arial" w:hAnsi="Arial" w:cs="Arial"/>
          <w:i/>
          <w:szCs w:val="24"/>
          <w:u w:val="single"/>
          <w:lang w:val="eu-ES"/>
        </w:rPr>
        <w:t xml:space="preserve"> </w:t>
      </w:r>
      <w:r w:rsidRPr="009174F7">
        <w:rPr>
          <w:rFonts w:ascii="Arial" w:hAnsi="Arial" w:cs="Arial"/>
          <w:i/>
          <w:szCs w:val="24"/>
          <w:u w:val="single"/>
          <w:lang w:val="eu-ES"/>
        </w:rPr>
        <w:t>үүсвэр</w:t>
      </w:r>
      <w:r w:rsidR="002F16DD" w:rsidRPr="009174F7">
        <w:rPr>
          <w:rFonts w:ascii="Arial" w:hAnsi="Arial" w:cs="Arial"/>
          <w:i/>
          <w:szCs w:val="24"/>
          <w:u w:val="single"/>
          <w:lang w:val="eu-ES"/>
        </w:rPr>
        <w:t>:</w:t>
      </w:r>
      <w:r w:rsidR="002F16DD" w:rsidRPr="009174F7">
        <w:rPr>
          <w:rFonts w:ascii="Arial" w:hAnsi="Arial" w:cs="Arial"/>
          <w:szCs w:val="24"/>
          <w:lang w:val="eu-ES"/>
        </w:rPr>
        <w:t xml:space="preserve"> </w:t>
      </w:r>
      <w:r w:rsidRPr="009174F7">
        <w:rPr>
          <w:rFonts w:ascii="Arial" w:hAnsi="Arial" w:cs="Arial"/>
          <w:szCs w:val="24"/>
          <w:lang w:val="eu-ES"/>
        </w:rPr>
        <w:t>ДНБ</w:t>
      </w:r>
      <w:r w:rsidR="00F40449" w:rsidRPr="009174F7">
        <w:rPr>
          <w:rFonts w:ascii="Arial" w:hAnsi="Arial" w:cs="Arial"/>
          <w:szCs w:val="24"/>
          <w:lang w:val="eu-ES"/>
        </w:rPr>
        <w:t>-</w:t>
      </w:r>
      <w:r w:rsidRPr="009174F7">
        <w:rPr>
          <w:rFonts w:ascii="Arial" w:hAnsi="Arial" w:cs="Arial"/>
          <w:szCs w:val="24"/>
          <w:lang w:val="eu-ES"/>
        </w:rPr>
        <w:t>ий</w:t>
      </w:r>
      <w:r w:rsidR="00F40449" w:rsidRPr="009174F7">
        <w:rPr>
          <w:rFonts w:ascii="Arial" w:hAnsi="Arial" w:cs="Arial"/>
          <w:szCs w:val="24"/>
          <w:lang w:val="eu-ES"/>
        </w:rPr>
        <w:t xml:space="preserve"> </w:t>
      </w:r>
      <w:r w:rsidRPr="009174F7">
        <w:rPr>
          <w:rFonts w:ascii="Arial" w:hAnsi="Arial" w:cs="Arial"/>
          <w:szCs w:val="24"/>
          <w:lang w:val="eu-ES"/>
        </w:rPr>
        <w:t>эцсийн</w:t>
      </w:r>
      <w:r w:rsidR="00F40449" w:rsidRPr="009174F7">
        <w:rPr>
          <w:rFonts w:ascii="Arial" w:hAnsi="Arial" w:cs="Arial"/>
          <w:szCs w:val="24"/>
          <w:lang w:val="eu-ES"/>
        </w:rPr>
        <w:t xml:space="preserve"> </w:t>
      </w:r>
      <w:r w:rsidRPr="009174F7">
        <w:rPr>
          <w:rFonts w:ascii="Arial" w:hAnsi="Arial" w:cs="Arial"/>
          <w:szCs w:val="24"/>
          <w:lang w:val="eu-ES"/>
        </w:rPr>
        <w:t>ашиглалтын</w:t>
      </w:r>
      <w:r w:rsidR="00F40449" w:rsidRPr="009174F7">
        <w:rPr>
          <w:rFonts w:ascii="Arial" w:hAnsi="Arial" w:cs="Arial"/>
          <w:szCs w:val="24"/>
          <w:lang w:val="eu-ES"/>
        </w:rPr>
        <w:t xml:space="preserve"> </w:t>
      </w:r>
      <w:r w:rsidRPr="009174F7">
        <w:rPr>
          <w:rFonts w:ascii="Arial" w:hAnsi="Arial" w:cs="Arial"/>
          <w:szCs w:val="24"/>
          <w:lang w:val="eu-ES"/>
        </w:rPr>
        <w:t>аргын</w:t>
      </w:r>
      <w:r w:rsidR="00F40449" w:rsidRPr="009174F7">
        <w:rPr>
          <w:rFonts w:ascii="Arial" w:hAnsi="Arial" w:cs="Arial"/>
          <w:szCs w:val="24"/>
          <w:lang w:val="eu-ES"/>
        </w:rPr>
        <w:t xml:space="preserve"> </w:t>
      </w:r>
      <w:r w:rsidRPr="009174F7">
        <w:rPr>
          <w:rFonts w:ascii="Arial" w:hAnsi="Arial" w:cs="Arial"/>
          <w:szCs w:val="24"/>
          <w:lang w:val="eu-ES"/>
        </w:rPr>
        <w:t>тооцоонд</w:t>
      </w:r>
      <w:r w:rsidR="00131958" w:rsidRPr="009174F7">
        <w:rPr>
          <w:rFonts w:ascii="Arial" w:hAnsi="Arial" w:cs="Arial"/>
          <w:szCs w:val="24"/>
          <w:lang w:val="eu-ES"/>
        </w:rPr>
        <w:t xml:space="preserve"> </w:t>
      </w:r>
      <w:r w:rsidRPr="009174F7">
        <w:rPr>
          <w:rFonts w:ascii="Arial" w:hAnsi="Arial" w:cs="Arial"/>
          <w:szCs w:val="24"/>
          <w:lang w:val="eu-ES"/>
        </w:rPr>
        <w:t>тусгасан</w:t>
      </w:r>
      <w:r w:rsidR="00F40449" w:rsidRPr="009174F7">
        <w:rPr>
          <w:rFonts w:ascii="Arial" w:hAnsi="Arial" w:cs="Arial"/>
          <w:szCs w:val="24"/>
          <w:lang w:val="eu-ES"/>
        </w:rPr>
        <w:t xml:space="preserve"> </w:t>
      </w:r>
      <w:r w:rsidRPr="009174F7">
        <w:rPr>
          <w:rFonts w:ascii="Arial" w:hAnsi="Arial" w:cs="Arial"/>
          <w:szCs w:val="24"/>
          <w:lang w:val="eu-ES"/>
        </w:rPr>
        <w:t>эргэлтийн</w:t>
      </w:r>
      <w:r w:rsidR="00E00D54" w:rsidRPr="009174F7">
        <w:rPr>
          <w:rFonts w:ascii="Arial" w:hAnsi="Arial" w:cs="Arial"/>
          <w:szCs w:val="24"/>
          <w:lang w:val="eu-ES"/>
        </w:rPr>
        <w:t xml:space="preserve"> </w:t>
      </w:r>
      <w:r w:rsidRPr="009174F7">
        <w:rPr>
          <w:rFonts w:ascii="Arial" w:hAnsi="Arial" w:cs="Arial"/>
          <w:szCs w:val="24"/>
          <w:lang w:val="eu-ES"/>
        </w:rPr>
        <w:t>хөрөнгийн</w:t>
      </w:r>
      <w:r w:rsidR="00E00D54" w:rsidRPr="009174F7">
        <w:rPr>
          <w:rFonts w:ascii="Arial" w:hAnsi="Arial" w:cs="Arial"/>
          <w:szCs w:val="24"/>
          <w:lang w:val="eu-ES"/>
        </w:rPr>
        <w:t xml:space="preserve"> </w:t>
      </w:r>
      <w:r w:rsidRPr="009174F7">
        <w:rPr>
          <w:rFonts w:ascii="Arial" w:hAnsi="Arial" w:cs="Arial"/>
          <w:szCs w:val="24"/>
          <w:lang w:val="eu-ES"/>
        </w:rPr>
        <w:t>өөрчлөлтийн</w:t>
      </w:r>
      <w:r w:rsidR="00F40449" w:rsidRPr="009174F7">
        <w:rPr>
          <w:rFonts w:ascii="Arial" w:hAnsi="Arial" w:cs="Arial"/>
          <w:szCs w:val="24"/>
          <w:lang w:val="eu-ES"/>
        </w:rPr>
        <w:t xml:space="preserve"> </w:t>
      </w:r>
      <w:r w:rsidRPr="009174F7">
        <w:rPr>
          <w:rFonts w:ascii="Arial" w:hAnsi="Arial" w:cs="Arial"/>
          <w:szCs w:val="24"/>
          <w:lang w:val="eu-ES"/>
        </w:rPr>
        <w:t>хэмжээг</w:t>
      </w:r>
      <w:r w:rsidR="00F40449" w:rsidRPr="009174F7">
        <w:rPr>
          <w:rFonts w:ascii="Arial" w:hAnsi="Arial" w:cs="Arial"/>
          <w:szCs w:val="24"/>
          <w:lang w:val="eu-ES"/>
        </w:rPr>
        <w:t xml:space="preserve"> </w:t>
      </w:r>
      <w:r w:rsidRPr="009174F7">
        <w:rPr>
          <w:rFonts w:ascii="Arial" w:hAnsi="Arial" w:cs="Arial"/>
          <w:szCs w:val="24"/>
          <w:lang w:val="eu-ES"/>
        </w:rPr>
        <w:t>секторуудаар</w:t>
      </w:r>
      <w:r w:rsidR="00F40449" w:rsidRPr="009174F7">
        <w:rPr>
          <w:rFonts w:ascii="Arial" w:hAnsi="Arial" w:cs="Arial"/>
          <w:szCs w:val="24"/>
          <w:lang w:val="eu-ES"/>
        </w:rPr>
        <w:t xml:space="preserve"> </w:t>
      </w:r>
      <w:r w:rsidRPr="009174F7">
        <w:rPr>
          <w:rFonts w:ascii="Arial" w:hAnsi="Arial" w:cs="Arial"/>
          <w:szCs w:val="24"/>
          <w:lang w:val="eu-ES"/>
        </w:rPr>
        <w:t>хуваарилж</w:t>
      </w:r>
      <w:r w:rsidR="00F40449" w:rsidRPr="009174F7">
        <w:rPr>
          <w:rFonts w:ascii="Arial" w:hAnsi="Arial" w:cs="Arial"/>
          <w:szCs w:val="24"/>
          <w:lang w:val="eu-ES"/>
        </w:rPr>
        <w:t xml:space="preserve"> </w:t>
      </w:r>
      <w:r w:rsidRPr="009174F7">
        <w:rPr>
          <w:rFonts w:ascii="Arial" w:hAnsi="Arial" w:cs="Arial"/>
          <w:szCs w:val="24"/>
          <w:lang w:val="eu-ES"/>
        </w:rPr>
        <w:t>тусгана</w:t>
      </w:r>
      <w:r w:rsidR="00F40449" w:rsidRPr="009174F7">
        <w:rPr>
          <w:rFonts w:ascii="Arial" w:hAnsi="Arial" w:cs="Arial"/>
          <w:szCs w:val="24"/>
          <w:lang w:val="eu-ES"/>
        </w:rPr>
        <w:t>.</w:t>
      </w:r>
    </w:p>
    <w:p w:rsidR="0076219A" w:rsidRPr="009174F7" w:rsidRDefault="0076219A" w:rsidP="002C0077">
      <w:pPr>
        <w:ind w:firstLine="720"/>
        <w:jc w:val="both"/>
        <w:rPr>
          <w:rFonts w:ascii="Arial" w:hAnsi="Arial" w:cs="Arial"/>
          <w:i/>
          <w:szCs w:val="24"/>
          <w:lang w:val="mn-MN"/>
        </w:rPr>
      </w:pPr>
    </w:p>
    <w:p w:rsidR="004E2930" w:rsidRPr="009174F7" w:rsidRDefault="00825794" w:rsidP="00BC7042">
      <w:pPr>
        <w:ind w:firstLine="720"/>
        <w:jc w:val="both"/>
        <w:rPr>
          <w:rFonts w:ascii="Arial" w:hAnsi="Arial" w:cs="Arial"/>
          <w:szCs w:val="24"/>
          <w:u w:val="single"/>
          <w:lang w:val="eu-ES"/>
        </w:rPr>
      </w:pPr>
      <w:r w:rsidRPr="009174F7">
        <w:rPr>
          <w:rFonts w:ascii="Arial" w:hAnsi="Arial" w:cs="Arial"/>
          <w:szCs w:val="24"/>
          <w:u w:val="single"/>
        </w:rPr>
        <w:lastRenderedPageBreak/>
        <w:t xml:space="preserve">P.5.1.c </w:t>
      </w:r>
      <w:r w:rsidR="004E2930" w:rsidRPr="009174F7">
        <w:rPr>
          <w:rFonts w:ascii="Arial" w:hAnsi="Arial" w:cs="Arial"/>
          <w:szCs w:val="24"/>
          <w:u w:val="single"/>
          <w:lang w:val="mn-MN"/>
        </w:rPr>
        <w:t xml:space="preserve">Үндсэн хөрөнгийн </w:t>
      </w:r>
      <w:r w:rsidR="00B22B94" w:rsidRPr="009174F7">
        <w:rPr>
          <w:rFonts w:ascii="Arial" w:hAnsi="Arial" w:cs="Arial"/>
          <w:szCs w:val="24"/>
          <w:u w:val="single"/>
          <w:lang w:val="mn-MN"/>
        </w:rPr>
        <w:t>хэрэглээ</w:t>
      </w:r>
      <w:r w:rsidR="004E2930" w:rsidRPr="009174F7">
        <w:rPr>
          <w:rFonts w:ascii="Arial" w:hAnsi="Arial" w:cs="Arial"/>
          <w:szCs w:val="24"/>
          <w:u w:val="single"/>
          <w:lang w:val="eu-ES"/>
        </w:rPr>
        <w:t>:</w:t>
      </w:r>
    </w:p>
    <w:p w:rsidR="004E2930" w:rsidRPr="009174F7" w:rsidRDefault="004E2930" w:rsidP="004E2930">
      <w:pPr>
        <w:jc w:val="both"/>
        <w:rPr>
          <w:rFonts w:ascii="Arial" w:hAnsi="Arial" w:cs="Arial"/>
          <w:szCs w:val="24"/>
          <w:u w:val="single"/>
          <w:lang w:val="eu-ES"/>
        </w:rPr>
      </w:pPr>
    </w:p>
    <w:p w:rsidR="004E2930" w:rsidRPr="009174F7" w:rsidRDefault="004E2930" w:rsidP="004E2930">
      <w:pPr>
        <w:ind w:left="720"/>
        <w:jc w:val="both"/>
        <w:rPr>
          <w:rFonts w:ascii="Arial" w:hAnsi="Arial" w:cs="Arial"/>
          <w:szCs w:val="24"/>
          <w:lang w:val="eu-ES"/>
        </w:rPr>
      </w:pPr>
      <w:r w:rsidRPr="009174F7">
        <w:rPr>
          <w:rFonts w:ascii="Arial" w:hAnsi="Arial" w:cs="Arial"/>
          <w:i/>
          <w:szCs w:val="24"/>
          <w:u w:val="single"/>
          <w:lang w:val="eu-ES"/>
        </w:rPr>
        <w:t>Мэдээллийн эх үүсвэр:</w:t>
      </w:r>
      <w:r w:rsidRPr="009174F7">
        <w:rPr>
          <w:rFonts w:ascii="Arial" w:hAnsi="Arial" w:cs="Arial"/>
          <w:szCs w:val="24"/>
          <w:lang w:val="eu-ES"/>
        </w:rPr>
        <w:t xml:space="preserve"> Үйлдвэрлэлийн дансанд тусгасан үндсэн хөрөнгийн элэгдлийг хасах тэмдэгтэйгээр  тусгана.</w:t>
      </w:r>
    </w:p>
    <w:p w:rsidR="00BC7042" w:rsidRPr="009174F7" w:rsidRDefault="00BC7042" w:rsidP="00BC7042">
      <w:pPr>
        <w:ind w:firstLine="720"/>
        <w:jc w:val="both"/>
        <w:rPr>
          <w:rFonts w:ascii="Arial" w:hAnsi="Arial" w:cs="Arial"/>
          <w:szCs w:val="24"/>
          <w:u w:val="single"/>
          <w:lang w:val="mn-MN"/>
        </w:rPr>
      </w:pPr>
    </w:p>
    <w:p w:rsidR="0076219A" w:rsidRPr="009174F7" w:rsidRDefault="00825794" w:rsidP="00BC7042">
      <w:pPr>
        <w:ind w:left="720"/>
        <w:jc w:val="both"/>
        <w:rPr>
          <w:rFonts w:ascii="Arial" w:hAnsi="Arial" w:cs="Arial"/>
          <w:szCs w:val="24"/>
        </w:rPr>
      </w:pPr>
      <w:r w:rsidRPr="009174F7">
        <w:rPr>
          <w:rFonts w:ascii="Arial" w:hAnsi="Arial" w:cs="Arial"/>
          <w:szCs w:val="24"/>
          <w:u w:val="single"/>
        </w:rPr>
        <w:t xml:space="preserve">AN.1.3 </w:t>
      </w:r>
      <w:r w:rsidR="003114C3" w:rsidRPr="009174F7">
        <w:rPr>
          <w:rFonts w:ascii="Arial" w:hAnsi="Arial" w:cs="Arial"/>
          <w:szCs w:val="24"/>
          <w:u w:val="single"/>
          <w:lang w:val="mn-MN"/>
        </w:rPr>
        <w:t>Үнэт</w:t>
      </w:r>
      <w:r w:rsidR="0076219A" w:rsidRPr="009174F7">
        <w:rPr>
          <w:rFonts w:ascii="Arial" w:hAnsi="Arial" w:cs="Arial"/>
          <w:szCs w:val="24"/>
          <w:u w:val="single"/>
          <w:lang w:val="mn-MN"/>
        </w:rPr>
        <w:t xml:space="preserve"> </w:t>
      </w:r>
      <w:r w:rsidR="003114C3" w:rsidRPr="009174F7">
        <w:rPr>
          <w:rFonts w:ascii="Arial" w:hAnsi="Arial" w:cs="Arial"/>
          <w:szCs w:val="24"/>
          <w:u w:val="single"/>
          <w:lang w:val="mn-MN"/>
        </w:rPr>
        <w:t>зүйлсийн</w:t>
      </w:r>
      <w:r w:rsidR="0076219A" w:rsidRPr="009174F7">
        <w:rPr>
          <w:rFonts w:ascii="Arial" w:hAnsi="Arial" w:cs="Arial"/>
          <w:szCs w:val="24"/>
          <w:u w:val="single"/>
          <w:lang w:val="mn-MN"/>
        </w:rPr>
        <w:t xml:space="preserve"> </w:t>
      </w:r>
      <w:r w:rsidR="003114C3" w:rsidRPr="009174F7">
        <w:rPr>
          <w:rFonts w:ascii="Arial" w:hAnsi="Arial" w:cs="Arial"/>
          <w:szCs w:val="24"/>
          <w:u w:val="single"/>
          <w:lang w:val="mn-MN"/>
        </w:rPr>
        <w:t>хуримтлал</w:t>
      </w:r>
      <w:r w:rsidR="006A6537" w:rsidRPr="009174F7">
        <w:rPr>
          <w:rFonts w:ascii="Arial" w:hAnsi="Arial" w:cs="Arial"/>
          <w:szCs w:val="24"/>
          <w:u w:val="single"/>
          <w:lang w:val="mn-MN"/>
        </w:rPr>
        <w:t>:</w:t>
      </w:r>
      <w:r w:rsidR="006A6537" w:rsidRPr="009174F7">
        <w:rPr>
          <w:rFonts w:ascii="Arial" w:hAnsi="Arial" w:cs="Arial"/>
          <w:szCs w:val="24"/>
          <w:lang w:val="mn-MN"/>
        </w:rPr>
        <w:t xml:space="preserve"> </w:t>
      </w:r>
      <w:r w:rsidR="003114C3" w:rsidRPr="009174F7">
        <w:rPr>
          <w:rFonts w:ascii="Arial" w:hAnsi="Arial" w:cs="Arial"/>
          <w:szCs w:val="24"/>
        </w:rPr>
        <w:t>Үнэт</w:t>
      </w:r>
      <w:r w:rsidR="0076219A" w:rsidRPr="009174F7">
        <w:rPr>
          <w:rFonts w:ascii="Arial" w:hAnsi="Arial" w:cs="Arial"/>
          <w:szCs w:val="24"/>
        </w:rPr>
        <w:t xml:space="preserve"> </w:t>
      </w:r>
      <w:r w:rsidR="003114C3" w:rsidRPr="009174F7">
        <w:rPr>
          <w:rFonts w:ascii="Arial" w:hAnsi="Arial" w:cs="Arial"/>
          <w:szCs w:val="24"/>
        </w:rPr>
        <w:t>зүйлсэд</w:t>
      </w:r>
      <w:r w:rsidR="0076219A" w:rsidRPr="009174F7">
        <w:rPr>
          <w:rFonts w:ascii="Arial" w:hAnsi="Arial" w:cs="Arial"/>
          <w:szCs w:val="24"/>
        </w:rPr>
        <w:t xml:space="preserve"> </w:t>
      </w:r>
      <w:r w:rsidR="003114C3" w:rsidRPr="009174F7">
        <w:rPr>
          <w:rFonts w:ascii="Arial" w:hAnsi="Arial" w:cs="Arial"/>
          <w:szCs w:val="24"/>
        </w:rPr>
        <w:t>үйлдвэрлэл</w:t>
      </w:r>
      <w:r w:rsidR="0076219A" w:rsidRPr="009174F7">
        <w:rPr>
          <w:rFonts w:ascii="Arial" w:hAnsi="Arial" w:cs="Arial"/>
          <w:szCs w:val="24"/>
        </w:rPr>
        <w:t xml:space="preserve">, </w:t>
      </w:r>
      <w:r w:rsidR="003114C3" w:rsidRPr="009174F7">
        <w:rPr>
          <w:rFonts w:ascii="Arial" w:hAnsi="Arial" w:cs="Arial"/>
          <w:szCs w:val="24"/>
        </w:rPr>
        <w:t>хэрэглээнд</w:t>
      </w:r>
      <w:r w:rsidR="0076219A" w:rsidRPr="009174F7">
        <w:rPr>
          <w:rFonts w:ascii="Arial" w:hAnsi="Arial" w:cs="Arial"/>
          <w:szCs w:val="24"/>
        </w:rPr>
        <w:t xml:space="preserve"> </w:t>
      </w:r>
      <w:r w:rsidR="003114C3" w:rsidRPr="009174F7">
        <w:rPr>
          <w:rFonts w:ascii="Arial" w:hAnsi="Arial" w:cs="Arial"/>
          <w:szCs w:val="24"/>
        </w:rPr>
        <w:t>ашиглагддаггүй</w:t>
      </w:r>
      <w:r w:rsidR="0076219A" w:rsidRPr="009174F7">
        <w:rPr>
          <w:rFonts w:ascii="Arial" w:hAnsi="Arial" w:cs="Arial"/>
          <w:szCs w:val="24"/>
        </w:rPr>
        <w:t xml:space="preserve">, </w:t>
      </w:r>
      <w:r w:rsidR="003114C3" w:rsidRPr="009174F7">
        <w:rPr>
          <w:rFonts w:ascii="Arial" w:hAnsi="Arial" w:cs="Arial"/>
          <w:szCs w:val="24"/>
        </w:rPr>
        <w:t>цаг</w:t>
      </w:r>
      <w:r w:rsidR="0076219A" w:rsidRPr="009174F7">
        <w:rPr>
          <w:rFonts w:ascii="Arial" w:hAnsi="Arial" w:cs="Arial"/>
          <w:szCs w:val="24"/>
        </w:rPr>
        <w:t xml:space="preserve"> </w:t>
      </w:r>
      <w:r w:rsidR="003114C3" w:rsidRPr="009174F7">
        <w:rPr>
          <w:rFonts w:ascii="Arial" w:hAnsi="Arial" w:cs="Arial"/>
          <w:szCs w:val="24"/>
        </w:rPr>
        <w:t>хугацааны</w:t>
      </w:r>
      <w:r w:rsidR="0076219A" w:rsidRPr="009174F7">
        <w:rPr>
          <w:rFonts w:ascii="Arial" w:hAnsi="Arial" w:cs="Arial"/>
          <w:szCs w:val="24"/>
        </w:rPr>
        <w:t xml:space="preserve"> </w:t>
      </w:r>
      <w:r w:rsidR="003114C3" w:rsidRPr="009174F7">
        <w:rPr>
          <w:rFonts w:ascii="Arial" w:hAnsi="Arial" w:cs="Arial"/>
          <w:szCs w:val="24"/>
        </w:rPr>
        <w:t>явцад</w:t>
      </w:r>
      <w:r w:rsidR="0076219A" w:rsidRPr="009174F7">
        <w:rPr>
          <w:rFonts w:ascii="Arial" w:hAnsi="Arial" w:cs="Arial"/>
          <w:szCs w:val="24"/>
        </w:rPr>
        <w:t xml:space="preserve"> </w:t>
      </w:r>
      <w:r w:rsidR="003114C3" w:rsidRPr="009174F7">
        <w:rPr>
          <w:rFonts w:ascii="Arial" w:hAnsi="Arial" w:cs="Arial"/>
          <w:szCs w:val="24"/>
        </w:rPr>
        <w:t>хэрэглээний</w:t>
      </w:r>
      <w:r w:rsidR="0076219A" w:rsidRPr="009174F7">
        <w:rPr>
          <w:rFonts w:ascii="Arial" w:hAnsi="Arial" w:cs="Arial"/>
          <w:szCs w:val="24"/>
        </w:rPr>
        <w:t xml:space="preserve"> </w:t>
      </w:r>
      <w:r w:rsidR="003114C3" w:rsidRPr="009174F7">
        <w:rPr>
          <w:rFonts w:ascii="Arial" w:hAnsi="Arial" w:cs="Arial"/>
          <w:szCs w:val="24"/>
        </w:rPr>
        <w:t>чанар</w:t>
      </w:r>
      <w:r w:rsidR="0076219A" w:rsidRPr="009174F7">
        <w:rPr>
          <w:rFonts w:ascii="Arial" w:hAnsi="Arial" w:cs="Arial"/>
          <w:szCs w:val="24"/>
        </w:rPr>
        <w:t xml:space="preserve"> </w:t>
      </w:r>
      <w:r w:rsidR="003114C3" w:rsidRPr="009174F7">
        <w:rPr>
          <w:rFonts w:ascii="Arial" w:hAnsi="Arial" w:cs="Arial"/>
          <w:szCs w:val="24"/>
        </w:rPr>
        <w:t>эсвэл</w:t>
      </w:r>
      <w:r w:rsidR="0076219A" w:rsidRPr="009174F7">
        <w:rPr>
          <w:rFonts w:ascii="Arial" w:hAnsi="Arial" w:cs="Arial"/>
          <w:szCs w:val="24"/>
        </w:rPr>
        <w:t xml:space="preserve"> </w:t>
      </w:r>
      <w:r w:rsidR="003114C3" w:rsidRPr="009174F7">
        <w:rPr>
          <w:rFonts w:ascii="Arial" w:hAnsi="Arial" w:cs="Arial"/>
          <w:szCs w:val="24"/>
        </w:rPr>
        <w:t>бодит</w:t>
      </w:r>
      <w:r w:rsidR="0076219A" w:rsidRPr="009174F7">
        <w:rPr>
          <w:rFonts w:ascii="Arial" w:hAnsi="Arial" w:cs="Arial"/>
          <w:szCs w:val="24"/>
        </w:rPr>
        <w:t xml:space="preserve"> </w:t>
      </w:r>
      <w:r w:rsidR="003114C3" w:rsidRPr="009174F7">
        <w:rPr>
          <w:rFonts w:ascii="Arial" w:hAnsi="Arial" w:cs="Arial"/>
          <w:szCs w:val="24"/>
        </w:rPr>
        <w:t>үнэ</w:t>
      </w:r>
      <w:r w:rsidR="0076219A" w:rsidRPr="009174F7">
        <w:rPr>
          <w:rFonts w:ascii="Arial" w:hAnsi="Arial" w:cs="Arial"/>
          <w:szCs w:val="24"/>
        </w:rPr>
        <w:t xml:space="preserve"> </w:t>
      </w:r>
      <w:r w:rsidR="003114C3" w:rsidRPr="009174F7">
        <w:rPr>
          <w:rFonts w:ascii="Arial" w:hAnsi="Arial" w:cs="Arial"/>
          <w:szCs w:val="24"/>
        </w:rPr>
        <w:t>цэнээ</w:t>
      </w:r>
      <w:r w:rsidR="0076219A" w:rsidRPr="009174F7">
        <w:rPr>
          <w:rFonts w:ascii="Arial" w:hAnsi="Arial" w:cs="Arial"/>
          <w:szCs w:val="24"/>
        </w:rPr>
        <w:t xml:space="preserve"> </w:t>
      </w:r>
      <w:r w:rsidR="003114C3" w:rsidRPr="009174F7">
        <w:rPr>
          <w:rFonts w:ascii="Arial" w:hAnsi="Arial" w:cs="Arial"/>
          <w:szCs w:val="24"/>
        </w:rPr>
        <w:t>алддаггүй</w:t>
      </w:r>
      <w:r w:rsidR="0076219A" w:rsidRPr="009174F7">
        <w:rPr>
          <w:rFonts w:ascii="Arial" w:hAnsi="Arial" w:cs="Arial"/>
          <w:szCs w:val="24"/>
        </w:rPr>
        <w:t xml:space="preserve">, </w:t>
      </w:r>
      <w:r w:rsidR="003114C3" w:rsidRPr="009174F7">
        <w:rPr>
          <w:rFonts w:ascii="Arial" w:hAnsi="Arial" w:cs="Arial"/>
          <w:szCs w:val="24"/>
        </w:rPr>
        <w:t>үнэ</w:t>
      </w:r>
      <w:r w:rsidR="0076219A" w:rsidRPr="009174F7">
        <w:rPr>
          <w:rFonts w:ascii="Arial" w:hAnsi="Arial" w:cs="Arial"/>
          <w:szCs w:val="24"/>
        </w:rPr>
        <w:t xml:space="preserve"> </w:t>
      </w:r>
      <w:r w:rsidR="003114C3" w:rsidRPr="009174F7">
        <w:rPr>
          <w:rFonts w:ascii="Arial" w:hAnsi="Arial" w:cs="Arial"/>
          <w:szCs w:val="24"/>
        </w:rPr>
        <w:t>нь</w:t>
      </w:r>
      <w:r w:rsidR="0076219A" w:rsidRPr="009174F7">
        <w:rPr>
          <w:rFonts w:ascii="Arial" w:hAnsi="Arial" w:cs="Arial"/>
          <w:szCs w:val="24"/>
        </w:rPr>
        <w:t xml:space="preserve"> </w:t>
      </w:r>
      <w:r w:rsidR="003114C3" w:rsidRPr="009174F7">
        <w:rPr>
          <w:rFonts w:ascii="Arial" w:hAnsi="Arial" w:cs="Arial"/>
          <w:szCs w:val="24"/>
        </w:rPr>
        <w:t>улам</w:t>
      </w:r>
      <w:r w:rsidR="0076219A" w:rsidRPr="009174F7">
        <w:rPr>
          <w:rFonts w:ascii="Arial" w:hAnsi="Arial" w:cs="Arial"/>
          <w:szCs w:val="24"/>
        </w:rPr>
        <w:t xml:space="preserve"> </w:t>
      </w:r>
      <w:r w:rsidR="003114C3" w:rsidRPr="009174F7">
        <w:rPr>
          <w:rFonts w:ascii="Arial" w:hAnsi="Arial" w:cs="Arial"/>
          <w:szCs w:val="24"/>
        </w:rPr>
        <w:t>нэмэгддэг</w:t>
      </w:r>
      <w:r w:rsidR="0076219A" w:rsidRPr="009174F7">
        <w:rPr>
          <w:rFonts w:ascii="Arial" w:hAnsi="Arial" w:cs="Arial"/>
          <w:szCs w:val="24"/>
        </w:rPr>
        <w:t xml:space="preserve"> </w:t>
      </w:r>
      <w:r w:rsidR="003114C3" w:rsidRPr="009174F7">
        <w:rPr>
          <w:rFonts w:ascii="Arial" w:hAnsi="Arial" w:cs="Arial"/>
          <w:szCs w:val="24"/>
        </w:rPr>
        <w:t>зүйлс</w:t>
      </w:r>
      <w:r w:rsidR="0076219A" w:rsidRPr="009174F7">
        <w:rPr>
          <w:rFonts w:ascii="Arial" w:hAnsi="Arial" w:cs="Arial"/>
          <w:szCs w:val="24"/>
        </w:rPr>
        <w:t xml:space="preserve"> </w:t>
      </w:r>
      <w:r w:rsidR="003114C3" w:rsidRPr="009174F7">
        <w:rPr>
          <w:rFonts w:ascii="Arial" w:hAnsi="Arial" w:cs="Arial"/>
          <w:szCs w:val="24"/>
        </w:rPr>
        <w:t>орно</w:t>
      </w:r>
      <w:r w:rsidR="0076219A" w:rsidRPr="009174F7">
        <w:rPr>
          <w:rFonts w:ascii="Arial" w:hAnsi="Arial" w:cs="Arial"/>
          <w:szCs w:val="24"/>
        </w:rPr>
        <w:t xml:space="preserve">. </w:t>
      </w:r>
    </w:p>
    <w:p w:rsidR="00367E72" w:rsidRPr="009174F7" w:rsidRDefault="00367E72" w:rsidP="0076219A">
      <w:pPr>
        <w:jc w:val="both"/>
        <w:rPr>
          <w:rFonts w:ascii="Arial" w:hAnsi="Arial" w:cs="Arial"/>
          <w:szCs w:val="24"/>
        </w:rPr>
      </w:pPr>
    </w:p>
    <w:p w:rsidR="002C0077" w:rsidRPr="009174F7" w:rsidRDefault="003114C3" w:rsidP="00FD219A">
      <w:pPr>
        <w:ind w:left="720"/>
        <w:jc w:val="both"/>
        <w:rPr>
          <w:rFonts w:ascii="Arial" w:hAnsi="Arial" w:cs="Arial"/>
          <w:szCs w:val="24"/>
        </w:rPr>
      </w:pPr>
      <w:r w:rsidRPr="009174F7">
        <w:rPr>
          <w:rFonts w:ascii="Arial" w:hAnsi="Arial" w:cs="Arial"/>
          <w:i/>
          <w:szCs w:val="24"/>
          <w:u w:val="single"/>
        </w:rPr>
        <w:t>Мэдээллийн</w:t>
      </w:r>
      <w:r w:rsidR="002C0077" w:rsidRPr="009174F7">
        <w:rPr>
          <w:rFonts w:ascii="Arial" w:hAnsi="Arial" w:cs="Arial"/>
          <w:i/>
          <w:szCs w:val="24"/>
          <w:u w:val="single"/>
        </w:rPr>
        <w:t xml:space="preserve"> </w:t>
      </w:r>
      <w:r w:rsidRPr="009174F7">
        <w:rPr>
          <w:rFonts w:ascii="Arial" w:hAnsi="Arial" w:cs="Arial"/>
          <w:i/>
          <w:szCs w:val="24"/>
          <w:u w:val="single"/>
        </w:rPr>
        <w:t>эх</w:t>
      </w:r>
      <w:r w:rsidR="002C0077" w:rsidRPr="009174F7">
        <w:rPr>
          <w:rFonts w:ascii="Arial" w:hAnsi="Arial" w:cs="Arial"/>
          <w:i/>
          <w:szCs w:val="24"/>
          <w:u w:val="single"/>
        </w:rPr>
        <w:t xml:space="preserve"> </w:t>
      </w:r>
      <w:r w:rsidRPr="009174F7">
        <w:rPr>
          <w:rFonts w:ascii="Arial" w:hAnsi="Arial" w:cs="Arial"/>
          <w:i/>
          <w:szCs w:val="24"/>
          <w:u w:val="single"/>
        </w:rPr>
        <w:t>үүсвэр</w:t>
      </w:r>
      <w:r w:rsidR="000C7647" w:rsidRPr="009174F7">
        <w:rPr>
          <w:rFonts w:ascii="Arial" w:hAnsi="Arial" w:cs="Arial"/>
          <w:i/>
          <w:szCs w:val="24"/>
          <w:u w:val="single"/>
        </w:rPr>
        <w:t>:</w:t>
      </w:r>
      <w:r w:rsidR="000C7647" w:rsidRPr="009174F7">
        <w:rPr>
          <w:rFonts w:ascii="Arial" w:hAnsi="Arial" w:cs="Arial"/>
          <w:szCs w:val="24"/>
        </w:rPr>
        <w:t xml:space="preserve"> </w:t>
      </w:r>
      <w:r w:rsidRPr="009174F7">
        <w:rPr>
          <w:rFonts w:ascii="Arial" w:hAnsi="Arial" w:cs="Arial"/>
          <w:szCs w:val="24"/>
        </w:rPr>
        <w:t>ДНБ</w:t>
      </w:r>
      <w:r w:rsidR="002C0077" w:rsidRPr="009174F7">
        <w:rPr>
          <w:rFonts w:ascii="Arial" w:hAnsi="Arial" w:cs="Arial"/>
          <w:szCs w:val="24"/>
        </w:rPr>
        <w:t>-</w:t>
      </w:r>
      <w:r w:rsidRPr="009174F7">
        <w:rPr>
          <w:rFonts w:ascii="Arial" w:hAnsi="Arial" w:cs="Arial"/>
          <w:szCs w:val="24"/>
        </w:rPr>
        <w:t>ий</w:t>
      </w:r>
      <w:r w:rsidR="002C0077" w:rsidRPr="009174F7">
        <w:rPr>
          <w:rFonts w:ascii="Arial" w:hAnsi="Arial" w:cs="Arial"/>
          <w:szCs w:val="24"/>
        </w:rPr>
        <w:t xml:space="preserve"> </w:t>
      </w:r>
      <w:r w:rsidRPr="009174F7">
        <w:rPr>
          <w:rFonts w:ascii="Arial" w:hAnsi="Arial" w:cs="Arial"/>
          <w:szCs w:val="24"/>
        </w:rPr>
        <w:t>эцсийн</w:t>
      </w:r>
      <w:r w:rsidR="002C0077" w:rsidRPr="009174F7">
        <w:rPr>
          <w:rFonts w:ascii="Arial" w:hAnsi="Arial" w:cs="Arial"/>
          <w:szCs w:val="24"/>
        </w:rPr>
        <w:t xml:space="preserve"> </w:t>
      </w:r>
      <w:r w:rsidRPr="009174F7">
        <w:rPr>
          <w:rFonts w:ascii="Arial" w:hAnsi="Arial" w:cs="Arial"/>
          <w:szCs w:val="24"/>
        </w:rPr>
        <w:t>ашиглалтын</w:t>
      </w:r>
      <w:r w:rsidR="002C0077" w:rsidRPr="009174F7">
        <w:rPr>
          <w:rFonts w:ascii="Arial" w:hAnsi="Arial" w:cs="Arial"/>
          <w:szCs w:val="24"/>
        </w:rPr>
        <w:t xml:space="preserve"> </w:t>
      </w:r>
      <w:r w:rsidRPr="009174F7">
        <w:rPr>
          <w:rFonts w:ascii="Arial" w:hAnsi="Arial" w:cs="Arial"/>
          <w:szCs w:val="24"/>
        </w:rPr>
        <w:t>аргын</w:t>
      </w:r>
      <w:r w:rsidR="002C0077" w:rsidRPr="009174F7">
        <w:rPr>
          <w:rFonts w:ascii="Arial" w:hAnsi="Arial" w:cs="Arial"/>
          <w:szCs w:val="24"/>
        </w:rPr>
        <w:t xml:space="preserve"> </w:t>
      </w:r>
      <w:r w:rsidRPr="009174F7">
        <w:rPr>
          <w:rFonts w:ascii="Arial" w:hAnsi="Arial" w:cs="Arial"/>
          <w:szCs w:val="24"/>
        </w:rPr>
        <w:t>тооцоонд</w:t>
      </w:r>
      <w:r w:rsidR="00131958" w:rsidRPr="009174F7">
        <w:rPr>
          <w:rFonts w:ascii="Arial" w:hAnsi="Arial" w:cs="Arial"/>
          <w:szCs w:val="24"/>
        </w:rPr>
        <w:t xml:space="preserve"> </w:t>
      </w:r>
      <w:r w:rsidRPr="009174F7">
        <w:rPr>
          <w:rFonts w:ascii="Arial" w:hAnsi="Arial" w:cs="Arial"/>
          <w:szCs w:val="24"/>
        </w:rPr>
        <w:t>тусгасан</w:t>
      </w:r>
      <w:r w:rsidR="00131958" w:rsidRPr="009174F7">
        <w:rPr>
          <w:rFonts w:ascii="Arial" w:hAnsi="Arial" w:cs="Arial"/>
          <w:szCs w:val="24"/>
        </w:rPr>
        <w:t xml:space="preserve"> </w:t>
      </w:r>
      <w:r w:rsidRPr="009174F7">
        <w:rPr>
          <w:rFonts w:ascii="Arial" w:hAnsi="Arial" w:cs="Arial"/>
          <w:szCs w:val="24"/>
        </w:rPr>
        <w:t>үнэт</w:t>
      </w:r>
      <w:r w:rsidR="00131958" w:rsidRPr="009174F7">
        <w:rPr>
          <w:rFonts w:ascii="Arial" w:hAnsi="Arial" w:cs="Arial"/>
          <w:szCs w:val="24"/>
        </w:rPr>
        <w:t xml:space="preserve"> </w:t>
      </w:r>
      <w:r w:rsidRPr="009174F7">
        <w:rPr>
          <w:rFonts w:ascii="Arial" w:hAnsi="Arial" w:cs="Arial"/>
          <w:szCs w:val="24"/>
        </w:rPr>
        <w:t>зүйлсийн</w:t>
      </w:r>
      <w:r w:rsidR="00131958" w:rsidRPr="009174F7">
        <w:rPr>
          <w:rFonts w:ascii="Arial" w:hAnsi="Arial" w:cs="Arial"/>
          <w:szCs w:val="24"/>
        </w:rPr>
        <w:t xml:space="preserve"> </w:t>
      </w:r>
      <w:r w:rsidRPr="009174F7">
        <w:rPr>
          <w:rFonts w:ascii="Arial" w:hAnsi="Arial" w:cs="Arial"/>
          <w:szCs w:val="24"/>
        </w:rPr>
        <w:t>хуримтлалын</w:t>
      </w:r>
      <w:r w:rsidR="00131958" w:rsidRPr="009174F7">
        <w:rPr>
          <w:rFonts w:ascii="Arial" w:hAnsi="Arial" w:cs="Arial"/>
          <w:szCs w:val="24"/>
        </w:rPr>
        <w:t xml:space="preserve"> </w:t>
      </w:r>
      <w:r w:rsidRPr="009174F7">
        <w:rPr>
          <w:rFonts w:ascii="Arial" w:hAnsi="Arial" w:cs="Arial"/>
          <w:szCs w:val="24"/>
        </w:rPr>
        <w:t>хэмжээг</w:t>
      </w:r>
      <w:r w:rsidR="00131958" w:rsidRPr="009174F7">
        <w:rPr>
          <w:rFonts w:ascii="Arial" w:hAnsi="Arial" w:cs="Arial"/>
          <w:szCs w:val="24"/>
        </w:rPr>
        <w:t xml:space="preserve"> </w:t>
      </w:r>
      <w:r w:rsidRPr="009174F7">
        <w:rPr>
          <w:rFonts w:ascii="Arial" w:hAnsi="Arial" w:cs="Arial"/>
          <w:szCs w:val="24"/>
        </w:rPr>
        <w:t>шууд</w:t>
      </w:r>
      <w:r w:rsidR="00131958" w:rsidRPr="009174F7">
        <w:rPr>
          <w:rFonts w:ascii="Arial" w:hAnsi="Arial" w:cs="Arial"/>
          <w:szCs w:val="24"/>
        </w:rPr>
        <w:t xml:space="preserve"> </w:t>
      </w:r>
      <w:r w:rsidRPr="009174F7">
        <w:rPr>
          <w:rFonts w:ascii="Arial" w:hAnsi="Arial" w:cs="Arial"/>
          <w:szCs w:val="24"/>
        </w:rPr>
        <w:t>авч</w:t>
      </w:r>
      <w:r w:rsidR="007F427D" w:rsidRPr="009174F7">
        <w:rPr>
          <w:rFonts w:ascii="Arial" w:hAnsi="Arial" w:cs="Arial"/>
          <w:szCs w:val="24"/>
        </w:rPr>
        <w:t xml:space="preserve"> </w:t>
      </w:r>
      <w:r w:rsidRPr="009174F7">
        <w:rPr>
          <w:rFonts w:ascii="Arial" w:hAnsi="Arial" w:cs="Arial"/>
          <w:szCs w:val="24"/>
        </w:rPr>
        <w:t>Санхүүгийн</w:t>
      </w:r>
      <w:r w:rsidR="00E613E7" w:rsidRPr="009174F7">
        <w:rPr>
          <w:rFonts w:ascii="Arial" w:hAnsi="Arial" w:cs="Arial"/>
          <w:szCs w:val="24"/>
        </w:rPr>
        <w:t xml:space="preserve"> </w:t>
      </w:r>
      <w:r w:rsidRPr="009174F7">
        <w:rPr>
          <w:rFonts w:ascii="Arial" w:hAnsi="Arial" w:cs="Arial"/>
          <w:szCs w:val="24"/>
        </w:rPr>
        <w:t>секторт</w:t>
      </w:r>
      <w:r w:rsidR="002C0077" w:rsidRPr="009174F7">
        <w:rPr>
          <w:rFonts w:ascii="Arial" w:hAnsi="Arial" w:cs="Arial"/>
          <w:szCs w:val="24"/>
        </w:rPr>
        <w:t xml:space="preserve"> </w:t>
      </w:r>
      <w:r w:rsidRPr="009174F7">
        <w:rPr>
          <w:rFonts w:ascii="Arial" w:hAnsi="Arial" w:cs="Arial"/>
          <w:szCs w:val="24"/>
        </w:rPr>
        <w:t>тусгана</w:t>
      </w:r>
      <w:r w:rsidR="002C0077" w:rsidRPr="009174F7">
        <w:rPr>
          <w:rFonts w:ascii="Arial" w:hAnsi="Arial" w:cs="Arial"/>
          <w:szCs w:val="24"/>
        </w:rPr>
        <w:t>.</w:t>
      </w:r>
    </w:p>
    <w:p w:rsidR="00BC7042" w:rsidRPr="009174F7" w:rsidRDefault="00BC7042" w:rsidP="00BC7042">
      <w:pPr>
        <w:autoSpaceDE w:val="0"/>
        <w:autoSpaceDN w:val="0"/>
        <w:adjustRightInd w:val="0"/>
        <w:ind w:left="720"/>
        <w:jc w:val="both"/>
        <w:rPr>
          <w:rFonts w:ascii="Arial" w:hAnsi="Arial" w:cs="Arial"/>
          <w:szCs w:val="24"/>
          <w:lang w:val="mn-MN"/>
        </w:rPr>
      </w:pPr>
    </w:p>
    <w:p w:rsidR="00FF65ED" w:rsidRPr="009174F7" w:rsidRDefault="00FF65ED" w:rsidP="007138A2">
      <w:pPr>
        <w:autoSpaceDE w:val="0"/>
        <w:autoSpaceDN w:val="0"/>
        <w:adjustRightInd w:val="0"/>
        <w:ind w:left="720"/>
        <w:jc w:val="both"/>
        <w:rPr>
          <w:rFonts w:ascii="Arial" w:hAnsi="Arial" w:cs="Arial"/>
          <w:szCs w:val="24"/>
          <w:lang w:val="mn-MN"/>
        </w:rPr>
      </w:pPr>
      <w:r w:rsidRPr="009174F7">
        <w:rPr>
          <w:rFonts w:ascii="Arial" w:hAnsi="Arial" w:cs="Arial"/>
          <w:szCs w:val="24"/>
        </w:rPr>
        <w:t xml:space="preserve">Үйлдвэрлэгдээгүй хөрөнгө нь </w:t>
      </w:r>
      <w:r w:rsidRPr="009174F7">
        <w:rPr>
          <w:rFonts w:ascii="Arial" w:hAnsi="Arial" w:cs="Arial"/>
          <w:szCs w:val="24"/>
          <w:lang w:val="mn-MN"/>
        </w:rPr>
        <w:t xml:space="preserve">дараах </w:t>
      </w:r>
      <w:r w:rsidRPr="009174F7">
        <w:rPr>
          <w:rFonts w:ascii="Arial" w:hAnsi="Arial" w:cs="Arial"/>
          <w:szCs w:val="24"/>
        </w:rPr>
        <w:t>гурван бүр</w:t>
      </w:r>
      <w:r w:rsidRPr="009174F7">
        <w:rPr>
          <w:rFonts w:ascii="Arial" w:hAnsi="Arial" w:cs="Arial"/>
          <w:szCs w:val="24"/>
          <w:lang w:val="mn-MN"/>
        </w:rPr>
        <w:t>эл</w:t>
      </w:r>
      <w:r w:rsidRPr="009174F7">
        <w:rPr>
          <w:rFonts w:ascii="Arial" w:hAnsi="Arial" w:cs="Arial"/>
          <w:szCs w:val="24"/>
        </w:rPr>
        <w:t>дэ</w:t>
      </w:r>
      <w:r w:rsidRPr="009174F7">
        <w:rPr>
          <w:rFonts w:ascii="Arial" w:hAnsi="Arial" w:cs="Arial"/>
          <w:szCs w:val="24"/>
          <w:lang w:val="mn-MN"/>
        </w:rPr>
        <w:t>хүүнтэй</w:t>
      </w:r>
      <w:r w:rsidRPr="009174F7">
        <w:rPr>
          <w:rFonts w:ascii="Arial" w:hAnsi="Arial" w:cs="Arial"/>
          <w:szCs w:val="24"/>
        </w:rPr>
        <w:t>. Үүнд: байгалийн нөөц баялаг; гэрээ, лизинг болон лиценз; худалдан авсан гүүдвил болон худалдааны зар сурталчилгааны хөрөнгө багтана.</w:t>
      </w:r>
      <w:r w:rsidRPr="009174F7">
        <w:rPr>
          <w:rFonts w:ascii="Arial" w:hAnsi="Arial" w:cs="Arial"/>
          <w:szCs w:val="24"/>
          <w:lang w:val="mn-MN"/>
        </w:rPr>
        <w:t xml:space="preserve"> Үүнд: </w:t>
      </w:r>
    </w:p>
    <w:p w:rsidR="00F438D1" w:rsidRPr="009174F7" w:rsidRDefault="00F438D1" w:rsidP="00F438D1">
      <w:pPr>
        <w:ind w:firstLine="720"/>
        <w:jc w:val="both"/>
        <w:rPr>
          <w:rFonts w:ascii="Arial" w:hAnsi="Arial" w:cs="Arial"/>
          <w:szCs w:val="24"/>
          <w:u w:val="single"/>
          <w:lang w:val="mn-MN"/>
        </w:rPr>
      </w:pPr>
    </w:p>
    <w:p w:rsidR="009335AE" w:rsidRPr="009174F7" w:rsidRDefault="009335AE" w:rsidP="00F438D1">
      <w:pPr>
        <w:ind w:firstLine="720"/>
        <w:jc w:val="both"/>
        <w:rPr>
          <w:rFonts w:ascii="Arial" w:hAnsi="Arial" w:cs="Arial"/>
          <w:szCs w:val="24"/>
          <w:u w:val="single"/>
          <w:lang w:val="mn-MN"/>
        </w:rPr>
      </w:pPr>
      <w:r w:rsidRPr="009174F7">
        <w:rPr>
          <w:rFonts w:ascii="Arial" w:hAnsi="Arial" w:cs="Arial"/>
          <w:szCs w:val="24"/>
          <w:u w:val="single"/>
          <w:lang w:val="mn-MN"/>
        </w:rPr>
        <w:t xml:space="preserve">Үйлдвэрлэгдээгүй хөрөнгийн хуримтлал </w:t>
      </w:r>
    </w:p>
    <w:p w:rsidR="00F438D1" w:rsidRPr="009174F7" w:rsidRDefault="00F438D1" w:rsidP="00BC7042">
      <w:pPr>
        <w:ind w:left="720"/>
        <w:jc w:val="both"/>
        <w:rPr>
          <w:rFonts w:ascii="Arial" w:hAnsi="Arial" w:cs="Arial"/>
          <w:szCs w:val="24"/>
          <w:u w:val="single"/>
          <w:lang w:val="mn-MN"/>
        </w:rPr>
      </w:pPr>
    </w:p>
    <w:p w:rsidR="004E2930" w:rsidRPr="009174F7" w:rsidRDefault="005F5BF3" w:rsidP="00FD219A">
      <w:pPr>
        <w:ind w:left="720"/>
        <w:jc w:val="both"/>
        <w:rPr>
          <w:rFonts w:ascii="Arial" w:hAnsi="Arial" w:cs="Arial"/>
          <w:szCs w:val="24"/>
          <w:u w:val="single"/>
        </w:rPr>
      </w:pPr>
      <w:r w:rsidRPr="009174F7">
        <w:rPr>
          <w:rFonts w:ascii="Arial" w:hAnsi="Arial" w:cs="Arial"/>
          <w:szCs w:val="24"/>
          <w:u w:val="single"/>
        </w:rPr>
        <w:t xml:space="preserve">Байгалийн нөөц баялгийн хуримтлал  </w:t>
      </w:r>
    </w:p>
    <w:p w:rsidR="005F5BF3" w:rsidRPr="009174F7" w:rsidRDefault="005F5BF3" w:rsidP="009335AE">
      <w:pPr>
        <w:ind w:left="720" w:firstLine="720"/>
        <w:jc w:val="both"/>
        <w:rPr>
          <w:rFonts w:ascii="Arial" w:hAnsi="Arial" w:cs="Arial"/>
          <w:szCs w:val="24"/>
        </w:rPr>
      </w:pPr>
      <w:r w:rsidRPr="009174F7">
        <w:rPr>
          <w:rFonts w:ascii="Arial" w:hAnsi="Arial" w:cs="Arial"/>
          <w:szCs w:val="24"/>
        </w:rPr>
        <w:t xml:space="preserve">Байгалийн нөөц, баялаг </w:t>
      </w:r>
    </w:p>
    <w:p w:rsidR="005F5BF3" w:rsidRPr="009174F7" w:rsidRDefault="005F5BF3" w:rsidP="009335AE">
      <w:pPr>
        <w:ind w:left="720" w:firstLine="1530"/>
        <w:jc w:val="both"/>
        <w:rPr>
          <w:rFonts w:ascii="Arial" w:hAnsi="Arial" w:cs="Arial"/>
          <w:szCs w:val="24"/>
        </w:rPr>
      </w:pPr>
      <w:r w:rsidRPr="009174F7">
        <w:rPr>
          <w:rFonts w:ascii="Arial" w:hAnsi="Arial" w:cs="Arial"/>
          <w:szCs w:val="24"/>
        </w:rPr>
        <w:t xml:space="preserve">Газар </w:t>
      </w:r>
    </w:p>
    <w:p w:rsidR="005F5BF3" w:rsidRPr="009174F7" w:rsidRDefault="005F5BF3" w:rsidP="009335AE">
      <w:pPr>
        <w:ind w:left="720" w:firstLine="1530"/>
        <w:jc w:val="both"/>
        <w:rPr>
          <w:rFonts w:ascii="Arial" w:hAnsi="Arial" w:cs="Arial"/>
          <w:szCs w:val="24"/>
        </w:rPr>
      </w:pPr>
      <w:r w:rsidRPr="009174F7">
        <w:rPr>
          <w:rFonts w:ascii="Arial" w:hAnsi="Arial" w:cs="Arial"/>
          <w:szCs w:val="24"/>
        </w:rPr>
        <w:t xml:space="preserve">Ашигт малтмал, энергийн нөөц  </w:t>
      </w:r>
    </w:p>
    <w:p w:rsidR="005F5BF3" w:rsidRPr="009174F7" w:rsidRDefault="005F5BF3" w:rsidP="009335AE">
      <w:pPr>
        <w:ind w:left="720" w:firstLine="1530"/>
        <w:jc w:val="both"/>
        <w:rPr>
          <w:rFonts w:ascii="Arial" w:hAnsi="Arial" w:cs="Arial"/>
          <w:szCs w:val="24"/>
        </w:rPr>
      </w:pPr>
      <w:r w:rsidRPr="009174F7">
        <w:rPr>
          <w:rFonts w:ascii="Arial" w:hAnsi="Arial" w:cs="Arial"/>
          <w:szCs w:val="24"/>
        </w:rPr>
        <w:t>Боловсруулаагүй байгалийн нөөц</w:t>
      </w:r>
    </w:p>
    <w:p w:rsidR="005F5BF3" w:rsidRPr="009174F7" w:rsidRDefault="005F5BF3" w:rsidP="009335AE">
      <w:pPr>
        <w:ind w:left="720" w:firstLine="1530"/>
        <w:jc w:val="both"/>
        <w:rPr>
          <w:rFonts w:ascii="Arial" w:hAnsi="Arial" w:cs="Arial"/>
          <w:szCs w:val="24"/>
        </w:rPr>
      </w:pPr>
      <w:r w:rsidRPr="009174F7">
        <w:rPr>
          <w:rFonts w:ascii="Arial" w:hAnsi="Arial" w:cs="Arial"/>
          <w:szCs w:val="24"/>
        </w:rPr>
        <w:t xml:space="preserve">Усны нөөц  </w:t>
      </w:r>
    </w:p>
    <w:p w:rsidR="005F5BF3" w:rsidRPr="009174F7" w:rsidRDefault="005F5BF3" w:rsidP="009335AE">
      <w:pPr>
        <w:ind w:left="720" w:firstLine="1530"/>
        <w:jc w:val="both"/>
        <w:rPr>
          <w:rFonts w:ascii="Arial" w:hAnsi="Arial" w:cs="Arial"/>
          <w:szCs w:val="24"/>
        </w:rPr>
      </w:pPr>
      <w:r w:rsidRPr="009174F7">
        <w:rPr>
          <w:rFonts w:ascii="Arial" w:hAnsi="Arial" w:cs="Arial"/>
          <w:szCs w:val="24"/>
        </w:rPr>
        <w:t xml:space="preserve">Байгалийн бусад нөөц, баялаг  </w:t>
      </w:r>
    </w:p>
    <w:p w:rsidR="005F5BF3" w:rsidRPr="009174F7" w:rsidRDefault="005F5BF3" w:rsidP="00D72189">
      <w:pPr>
        <w:ind w:left="720" w:firstLine="2160"/>
        <w:jc w:val="both"/>
        <w:rPr>
          <w:rFonts w:ascii="Arial" w:hAnsi="Arial" w:cs="Arial"/>
          <w:i/>
          <w:szCs w:val="24"/>
        </w:rPr>
      </w:pPr>
      <w:r w:rsidRPr="009174F7">
        <w:rPr>
          <w:rFonts w:ascii="Arial" w:hAnsi="Arial" w:cs="Arial"/>
          <w:i/>
          <w:szCs w:val="24"/>
        </w:rPr>
        <w:t xml:space="preserve">Радио спектр  </w:t>
      </w:r>
    </w:p>
    <w:p w:rsidR="005F5BF3" w:rsidRPr="009174F7" w:rsidRDefault="005F5BF3" w:rsidP="00D72189">
      <w:pPr>
        <w:ind w:left="720" w:firstLine="2160"/>
        <w:jc w:val="both"/>
        <w:rPr>
          <w:rFonts w:ascii="Arial" w:hAnsi="Arial" w:cs="Arial"/>
          <w:i/>
          <w:szCs w:val="24"/>
        </w:rPr>
      </w:pPr>
      <w:r w:rsidRPr="009174F7">
        <w:rPr>
          <w:rFonts w:ascii="Arial" w:hAnsi="Arial" w:cs="Arial"/>
          <w:i/>
          <w:szCs w:val="24"/>
        </w:rPr>
        <w:t>Бусад</w:t>
      </w:r>
    </w:p>
    <w:p w:rsidR="005F5BF3" w:rsidRPr="009174F7" w:rsidRDefault="005F5BF3" w:rsidP="00FD219A">
      <w:pPr>
        <w:ind w:left="720"/>
        <w:jc w:val="both"/>
        <w:rPr>
          <w:rFonts w:ascii="Arial" w:hAnsi="Arial" w:cs="Arial"/>
          <w:szCs w:val="24"/>
          <w:u w:val="single"/>
          <w:lang w:val="mn-MN"/>
        </w:rPr>
      </w:pPr>
      <w:r w:rsidRPr="009174F7">
        <w:rPr>
          <w:rFonts w:ascii="Arial" w:hAnsi="Arial" w:cs="Arial"/>
          <w:szCs w:val="24"/>
          <w:u w:val="single"/>
        </w:rPr>
        <w:t>Гэрээ, лизинг, лицензийн хуримтлал</w:t>
      </w:r>
      <w:r w:rsidR="00F438D1" w:rsidRPr="009174F7">
        <w:rPr>
          <w:rFonts w:ascii="Arial" w:hAnsi="Arial" w:cs="Arial"/>
          <w:szCs w:val="24"/>
          <w:u w:val="single"/>
          <w:lang w:val="mn-MN"/>
        </w:rPr>
        <w:t>.</w:t>
      </w:r>
    </w:p>
    <w:p w:rsidR="005F5BF3" w:rsidRPr="009174F7" w:rsidRDefault="005F5BF3" w:rsidP="00D72189">
      <w:pPr>
        <w:ind w:left="720" w:firstLine="720"/>
        <w:jc w:val="both"/>
        <w:rPr>
          <w:rFonts w:ascii="Arial" w:hAnsi="Arial" w:cs="Arial"/>
          <w:szCs w:val="24"/>
        </w:rPr>
      </w:pPr>
      <w:r w:rsidRPr="009174F7">
        <w:rPr>
          <w:rFonts w:ascii="Arial" w:hAnsi="Arial" w:cs="Arial"/>
          <w:szCs w:val="24"/>
        </w:rPr>
        <w:t>Гэрээ, лизинг, лиценз</w:t>
      </w:r>
    </w:p>
    <w:p w:rsidR="00850B6F" w:rsidRPr="009174F7" w:rsidRDefault="00850B6F" w:rsidP="00D72189">
      <w:pPr>
        <w:ind w:left="720" w:firstLine="1530"/>
        <w:jc w:val="both"/>
        <w:rPr>
          <w:rFonts w:ascii="Arial" w:hAnsi="Arial" w:cs="Arial"/>
          <w:szCs w:val="24"/>
        </w:rPr>
      </w:pPr>
      <w:r w:rsidRPr="009174F7">
        <w:rPr>
          <w:rFonts w:ascii="Arial" w:hAnsi="Arial" w:cs="Arial"/>
          <w:szCs w:val="24"/>
        </w:rPr>
        <w:t>Зах зээлийн үйл ажиллагааны лизинг</w:t>
      </w:r>
    </w:p>
    <w:p w:rsidR="00850B6F" w:rsidRPr="009174F7" w:rsidRDefault="00850B6F" w:rsidP="00D72189">
      <w:pPr>
        <w:ind w:left="720" w:firstLine="1530"/>
        <w:jc w:val="both"/>
        <w:rPr>
          <w:rFonts w:ascii="Arial" w:hAnsi="Arial" w:cs="Arial"/>
          <w:szCs w:val="24"/>
        </w:rPr>
      </w:pPr>
      <w:r w:rsidRPr="009174F7">
        <w:rPr>
          <w:rFonts w:ascii="Arial" w:hAnsi="Arial" w:cs="Arial"/>
          <w:szCs w:val="24"/>
        </w:rPr>
        <w:t>Байгалийн нөөцийг ашиглах зөвшөөрөл</w:t>
      </w:r>
    </w:p>
    <w:p w:rsidR="00850B6F" w:rsidRPr="009174F7" w:rsidRDefault="00850B6F" w:rsidP="00D72189">
      <w:pPr>
        <w:ind w:left="720" w:firstLine="1530"/>
        <w:jc w:val="both"/>
        <w:rPr>
          <w:rFonts w:ascii="Arial" w:hAnsi="Arial" w:cs="Arial"/>
          <w:szCs w:val="24"/>
        </w:rPr>
      </w:pPr>
      <w:r w:rsidRPr="009174F7">
        <w:rPr>
          <w:rFonts w:ascii="Arial" w:hAnsi="Arial" w:cs="Arial"/>
          <w:szCs w:val="24"/>
        </w:rPr>
        <w:t>Тусгай үйл ажиллагаа явуулах зөвшөөрөл</w:t>
      </w:r>
    </w:p>
    <w:p w:rsidR="005F5BF3" w:rsidRPr="009174F7" w:rsidRDefault="00850B6F" w:rsidP="00D72189">
      <w:pPr>
        <w:ind w:left="720" w:firstLine="1530"/>
        <w:jc w:val="both"/>
        <w:rPr>
          <w:rFonts w:ascii="Arial" w:hAnsi="Arial" w:cs="Arial"/>
          <w:szCs w:val="24"/>
        </w:rPr>
      </w:pPr>
      <w:r w:rsidRPr="009174F7">
        <w:rPr>
          <w:rFonts w:ascii="Arial" w:hAnsi="Arial" w:cs="Arial"/>
          <w:szCs w:val="24"/>
        </w:rPr>
        <w:t xml:space="preserve">Онцгой </w:t>
      </w:r>
      <w:r w:rsidR="00CC17D9" w:rsidRPr="009174F7">
        <w:rPr>
          <w:rFonts w:ascii="Arial" w:hAnsi="Arial" w:cs="Arial"/>
          <w:szCs w:val="24"/>
          <w:lang w:val="mn-MN"/>
        </w:rPr>
        <w:t>нөхцлөөр</w:t>
      </w:r>
      <w:r w:rsidRPr="009174F7">
        <w:rPr>
          <w:rFonts w:ascii="Arial" w:hAnsi="Arial" w:cs="Arial"/>
          <w:szCs w:val="24"/>
        </w:rPr>
        <w:t xml:space="preserve"> бараа, үйлчилгээ явуулах эрх</w:t>
      </w:r>
    </w:p>
    <w:p w:rsidR="00850B6F" w:rsidRPr="009174F7" w:rsidRDefault="00850B6F" w:rsidP="00F438D1">
      <w:pPr>
        <w:ind w:left="720"/>
        <w:jc w:val="both"/>
        <w:rPr>
          <w:rFonts w:ascii="Arial" w:hAnsi="Arial" w:cs="Arial"/>
          <w:szCs w:val="24"/>
          <w:u w:val="single"/>
          <w:lang w:val="mn-MN"/>
        </w:rPr>
      </w:pPr>
      <w:r w:rsidRPr="009174F7">
        <w:rPr>
          <w:rFonts w:ascii="Arial" w:hAnsi="Arial" w:cs="Arial"/>
          <w:szCs w:val="24"/>
          <w:u w:val="single"/>
        </w:rPr>
        <w:t>Гүүдвилл, зар сурталчилгааны хөрөнгийн худалдан авалтаас хаса</w:t>
      </w:r>
      <w:r w:rsidR="00D72189" w:rsidRPr="009174F7">
        <w:rPr>
          <w:rFonts w:ascii="Arial" w:hAnsi="Arial" w:cs="Arial"/>
          <w:szCs w:val="24"/>
          <w:u w:val="single"/>
          <w:lang w:val="mn-MN"/>
        </w:rPr>
        <w:t>гдах</w:t>
      </w:r>
      <w:r w:rsidRPr="009174F7">
        <w:rPr>
          <w:rFonts w:ascii="Arial" w:hAnsi="Arial" w:cs="Arial"/>
          <w:szCs w:val="24"/>
          <w:u w:val="single"/>
        </w:rPr>
        <w:t xml:space="preserve"> борлуулалт</w:t>
      </w:r>
    </w:p>
    <w:p w:rsidR="00F438D1" w:rsidRPr="009174F7" w:rsidRDefault="00F438D1" w:rsidP="00FD219A">
      <w:pPr>
        <w:ind w:left="720"/>
        <w:jc w:val="both"/>
        <w:rPr>
          <w:rFonts w:ascii="Arial" w:hAnsi="Arial" w:cs="Arial"/>
          <w:i/>
          <w:szCs w:val="24"/>
          <w:lang w:val="mn-MN"/>
        </w:rPr>
      </w:pPr>
    </w:p>
    <w:p w:rsidR="00850B6F" w:rsidRPr="009174F7" w:rsidRDefault="00850B6F" w:rsidP="00FD219A">
      <w:pPr>
        <w:ind w:left="720"/>
        <w:jc w:val="both"/>
        <w:rPr>
          <w:rFonts w:ascii="Arial" w:hAnsi="Arial" w:cs="Arial"/>
          <w:i/>
          <w:szCs w:val="24"/>
        </w:rPr>
      </w:pPr>
      <w:r w:rsidRPr="009174F7">
        <w:rPr>
          <w:rFonts w:ascii="Arial" w:hAnsi="Arial" w:cs="Arial"/>
          <w:i/>
          <w:szCs w:val="24"/>
        </w:rPr>
        <w:t>Хөрөнгийн шилжүүлэг, хүлээн авсан</w:t>
      </w:r>
    </w:p>
    <w:p w:rsidR="00850B6F" w:rsidRPr="009174F7" w:rsidRDefault="00850B6F" w:rsidP="00FD219A">
      <w:pPr>
        <w:ind w:left="720"/>
        <w:jc w:val="both"/>
        <w:rPr>
          <w:rFonts w:ascii="Arial" w:hAnsi="Arial" w:cs="Arial"/>
          <w:i/>
          <w:szCs w:val="24"/>
        </w:rPr>
      </w:pPr>
      <w:r w:rsidRPr="009174F7">
        <w:rPr>
          <w:rFonts w:ascii="Arial" w:hAnsi="Arial" w:cs="Arial"/>
          <w:i/>
          <w:szCs w:val="24"/>
        </w:rPr>
        <w:t>Хөрөнгийн шилжүүлэг, шилжүүлсэн</w:t>
      </w:r>
    </w:p>
    <w:p w:rsidR="005F5BF3" w:rsidRPr="009174F7" w:rsidRDefault="005F5BF3" w:rsidP="00FD219A">
      <w:pPr>
        <w:ind w:left="720"/>
        <w:jc w:val="both"/>
        <w:rPr>
          <w:rFonts w:ascii="Arial" w:hAnsi="Arial" w:cs="Arial"/>
          <w:szCs w:val="24"/>
          <w:lang w:val="mn-MN"/>
        </w:rPr>
      </w:pPr>
    </w:p>
    <w:p w:rsidR="007E3DF4" w:rsidRPr="009174F7" w:rsidRDefault="00825794" w:rsidP="002A5404">
      <w:pPr>
        <w:pStyle w:val="ListParagraph"/>
        <w:numPr>
          <w:ilvl w:val="0"/>
          <w:numId w:val="27"/>
        </w:numPr>
        <w:autoSpaceDE w:val="0"/>
        <w:autoSpaceDN w:val="0"/>
        <w:adjustRightInd w:val="0"/>
        <w:contextualSpacing/>
        <w:jc w:val="both"/>
        <w:rPr>
          <w:rFonts w:ascii="Arial" w:hAnsi="Arial" w:cs="Arial"/>
          <w:szCs w:val="24"/>
        </w:rPr>
      </w:pPr>
      <w:r w:rsidRPr="009174F7">
        <w:rPr>
          <w:rFonts w:ascii="Arial" w:hAnsi="Arial" w:cs="Arial"/>
          <w:szCs w:val="24"/>
          <w:u w:val="single"/>
        </w:rPr>
        <w:t>AN.2.1</w:t>
      </w:r>
      <w:r w:rsidR="00924B60" w:rsidRPr="009174F7">
        <w:rPr>
          <w:rFonts w:ascii="Arial" w:hAnsi="Arial" w:cs="Arial"/>
          <w:szCs w:val="24"/>
          <w:u w:val="single"/>
        </w:rPr>
        <w:t xml:space="preserve"> </w:t>
      </w:r>
      <w:r w:rsidR="007E3DF4" w:rsidRPr="009174F7">
        <w:rPr>
          <w:rFonts w:ascii="Arial" w:hAnsi="Arial" w:cs="Arial"/>
          <w:szCs w:val="24"/>
          <w:u w:val="single"/>
        </w:rPr>
        <w:t>Байгалийн нөөц баялаг нь</w:t>
      </w:r>
      <w:r w:rsidR="007E3DF4" w:rsidRPr="009174F7">
        <w:rPr>
          <w:rFonts w:ascii="Arial" w:hAnsi="Arial" w:cs="Arial"/>
          <w:szCs w:val="24"/>
        </w:rPr>
        <w:t xml:space="preserve"> эдийн засгийн үнэ цэнэ бүхий газар, усны эх үүсвэр, ой мод болон эрдэс бүтээгдэхүүн зэрэг </w:t>
      </w:r>
      <w:r w:rsidR="00CC17D9" w:rsidRPr="009174F7">
        <w:rPr>
          <w:rFonts w:ascii="Arial" w:hAnsi="Arial" w:cs="Arial"/>
          <w:szCs w:val="24"/>
          <w:lang w:val="mn-MN"/>
        </w:rPr>
        <w:t>байгалийн</w:t>
      </w:r>
      <w:r w:rsidR="007E3DF4" w:rsidRPr="009174F7">
        <w:rPr>
          <w:rFonts w:ascii="Arial" w:hAnsi="Arial" w:cs="Arial"/>
          <w:szCs w:val="24"/>
        </w:rPr>
        <w:t xml:space="preserve"> нөөц баялгаас бүрдэнэ.</w:t>
      </w:r>
    </w:p>
    <w:p w:rsidR="007E3DF4" w:rsidRPr="009174F7" w:rsidRDefault="007E3DF4" w:rsidP="007E3DF4">
      <w:pPr>
        <w:autoSpaceDE w:val="0"/>
        <w:autoSpaceDN w:val="0"/>
        <w:adjustRightInd w:val="0"/>
        <w:jc w:val="both"/>
        <w:rPr>
          <w:rFonts w:ascii="Arial" w:hAnsi="Arial" w:cs="Arial"/>
          <w:szCs w:val="24"/>
        </w:rPr>
      </w:pPr>
    </w:p>
    <w:p w:rsidR="007E3DF4" w:rsidRPr="009174F7" w:rsidRDefault="007E3DF4" w:rsidP="00825794">
      <w:pPr>
        <w:pStyle w:val="ListParagraph"/>
        <w:numPr>
          <w:ilvl w:val="0"/>
          <w:numId w:val="42"/>
        </w:numPr>
        <w:jc w:val="both"/>
        <w:rPr>
          <w:rFonts w:ascii="Arial" w:hAnsi="Arial" w:cs="Arial"/>
          <w:szCs w:val="24"/>
          <w:u w:val="single"/>
        </w:rPr>
      </w:pPr>
      <w:r w:rsidRPr="009174F7">
        <w:rPr>
          <w:rFonts w:ascii="Arial" w:hAnsi="Arial" w:cs="Arial"/>
          <w:i/>
          <w:szCs w:val="24"/>
          <w:u w:val="single"/>
        </w:rPr>
        <w:t>Газар нь</w:t>
      </w:r>
      <w:r w:rsidRPr="009174F7">
        <w:rPr>
          <w:rFonts w:ascii="Arial" w:hAnsi="Arial" w:cs="Arial"/>
          <w:i/>
          <w:szCs w:val="24"/>
        </w:rPr>
        <w:t xml:space="preserve"> хөрс,</w:t>
      </w:r>
      <w:r w:rsidRPr="009174F7">
        <w:rPr>
          <w:rFonts w:ascii="Arial" w:hAnsi="Arial" w:cs="Arial"/>
          <w:szCs w:val="24"/>
        </w:rPr>
        <w:t xml:space="preserve"> түүнтэй нэгдсэн гадаргууны усыг хамруулсан талбайнаас бүрдэх ба эзэмших эрхийн дагуу  эзэмшигч нь газрыг эзэмшиж ашигласнаар эдийн засгийн үр өгөөж гарна. Үйлдвэрлэгдээгүй санхүүгийн бус хөрөнгийн хувьд  газрын өөрийн өртгийг </w:t>
      </w:r>
      <w:r w:rsidRPr="009174F7">
        <w:rPr>
          <w:rFonts w:ascii="Arial" w:hAnsi="Arial" w:cs="Arial"/>
          <w:szCs w:val="24"/>
          <w:u w:val="single"/>
        </w:rPr>
        <w:t>тусгана.</w:t>
      </w:r>
    </w:p>
    <w:p w:rsidR="007E3DF4" w:rsidRPr="009174F7" w:rsidRDefault="007E3DF4" w:rsidP="00825794">
      <w:pPr>
        <w:pStyle w:val="ListParagraph"/>
        <w:numPr>
          <w:ilvl w:val="0"/>
          <w:numId w:val="42"/>
        </w:numPr>
        <w:jc w:val="both"/>
        <w:rPr>
          <w:rFonts w:ascii="Arial" w:hAnsi="Arial" w:cs="Arial"/>
          <w:szCs w:val="24"/>
        </w:rPr>
      </w:pPr>
      <w:r w:rsidRPr="009174F7">
        <w:rPr>
          <w:rFonts w:ascii="Arial" w:hAnsi="Arial" w:cs="Arial"/>
          <w:i/>
          <w:szCs w:val="24"/>
          <w:u w:val="single"/>
        </w:rPr>
        <w:t>Ашигт малтмал, энергийн нөөц нь</w:t>
      </w:r>
      <w:r w:rsidRPr="009174F7">
        <w:rPr>
          <w:rFonts w:ascii="Arial" w:hAnsi="Arial" w:cs="Arial"/>
          <w:szCs w:val="24"/>
        </w:rPr>
        <w:t xml:space="preserve"> газрын гадаргуу, түүний доор байдаг, түүнчлэн далайн гүнд байдаг нүүрс, газрын тос, газ болон </w:t>
      </w:r>
      <w:r w:rsidRPr="009174F7">
        <w:rPr>
          <w:rFonts w:ascii="Arial" w:hAnsi="Arial" w:cs="Arial"/>
          <w:szCs w:val="24"/>
        </w:rPr>
        <w:lastRenderedPageBreak/>
        <w:t xml:space="preserve">бусад түлш, төмрийн хүдэр, төмрийн биш эрдэс зэргээс бүрдэнэ.  Хөрөнгийн дансанд  эдийн засгийн нэг нэгжээс нөгөө нэгжийн хооронд эдгээр нөөцийн эзэмших эрхийг худалдсан, худалдан авсан гүйлгээг тусгана. </w:t>
      </w:r>
    </w:p>
    <w:p w:rsidR="007E3DF4" w:rsidRPr="009174F7" w:rsidRDefault="007E3DF4" w:rsidP="00825794">
      <w:pPr>
        <w:pStyle w:val="ListParagraph"/>
        <w:numPr>
          <w:ilvl w:val="0"/>
          <w:numId w:val="42"/>
        </w:numPr>
        <w:autoSpaceDE w:val="0"/>
        <w:autoSpaceDN w:val="0"/>
        <w:adjustRightInd w:val="0"/>
        <w:jc w:val="both"/>
        <w:rPr>
          <w:rFonts w:ascii="Arial" w:hAnsi="Arial" w:cs="Arial"/>
          <w:szCs w:val="24"/>
        </w:rPr>
      </w:pPr>
      <w:r w:rsidRPr="009174F7">
        <w:rPr>
          <w:rFonts w:ascii="Arial" w:hAnsi="Arial" w:cs="Arial"/>
          <w:i/>
          <w:szCs w:val="24"/>
          <w:u w:val="single"/>
        </w:rPr>
        <w:t>Боловсруулаагүй биологийн нөөц нь</w:t>
      </w:r>
      <w:r w:rsidRPr="009174F7">
        <w:rPr>
          <w:rFonts w:ascii="Arial" w:hAnsi="Arial" w:cs="Arial"/>
          <w:szCs w:val="24"/>
        </w:rPr>
        <w:t xml:space="preserve"> нэг болон олон удаа үр төл, үр жимсээ өгдөг амьтан, шувууд, загас болон ургамлаас бүрдэх ба тэдгээрийн байгалаасаа ургалт, өсөлт төрөлт нь эдийн засгийн нэгжүүдийн шууд удирдлага, хариуцлага болон менежментийн дагуу явагдахгүй. Зөвхөн эдийн засгийн зорилгоор одоо ашиглаж байгаа болон удахгүй ашиглагдах гэж буй нөөцийг л  үйлдвэрлэгдээгүй санхүүгийн бус хөрөнгөд бүртгэнэ. </w:t>
      </w:r>
    </w:p>
    <w:p w:rsidR="007E3DF4" w:rsidRPr="009174F7" w:rsidRDefault="007E3DF4" w:rsidP="007E3DF4">
      <w:pPr>
        <w:autoSpaceDE w:val="0"/>
        <w:autoSpaceDN w:val="0"/>
        <w:adjustRightInd w:val="0"/>
        <w:jc w:val="both"/>
        <w:rPr>
          <w:rFonts w:ascii="Arial" w:hAnsi="Arial" w:cs="Arial"/>
          <w:szCs w:val="24"/>
        </w:rPr>
      </w:pPr>
    </w:p>
    <w:p w:rsidR="007E3DF4" w:rsidRPr="009174F7" w:rsidRDefault="007E3DF4" w:rsidP="00825794">
      <w:pPr>
        <w:pStyle w:val="ListParagraph"/>
        <w:numPr>
          <w:ilvl w:val="0"/>
          <w:numId w:val="42"/>
        </w:numPr>
        <w:autoSpaceDE w:val="0"/>
        <w:autoSpaceDN w:val="0"/>
        <w:adjustRightInd w:val="0"/>
        <w:jc w:val="both"/>
        <w:rPr>
          <w:rFonts w:ascii="Arial" w:hAnsi="Arial" w:cs="Arial"/>
          <w:szCs w:val="24"/>
        </w:rPr>
      </w:pPr>
      <w:r w:rsidRPr="009174F7">
        <w:rPr>
          <w:rFonts w:ascii="Arial" w:hAnsi="Arial" w:cs="Arial"/>
          <w:i/>
          <w:szCs w:val="24"/>
          <w:u w:val="single"/>
        </w:rPr>
        <w:t>Усны нөөц нь</w:t>
      </w:r>
      <w:r w:rsidRPr="009174F7">
        <w:rPr>
          <w:rFonts w:ascii="Arial" w:hAnsi="Arial" w:cs="Arial"/>
          <w:szCs w:val="24"/>
        </w:rPr>
        <w:t xml:space="preserve"> гадаргуун болон гүний усны нөөцөөс бүрдэнэ. Хэрвээ гадаргууны усны үнийн дүнг газраас нь салгах боломжгүй бол нийт үнийн дүнд  ихэнх хувийг эзэлж буй  хэмжээгээр илэрхийлнэ.</w:t>
      </w:r>
    </w:p>
    <w:p w:rsidR="007E3DF4" w:rsidRPr="009174F7" w:rsidRDefault="007E3DF4" w:rsidP="007E3DF4">
      <w:pPr>
        <w:autoSpaceDE w:val="0"/>
        <w:autoSpaceDN w:val="0"/>
        <w:adjustRightInd w:val="0"/>
        <w:jc w:val="both"/>
        <w:rPr>
          <w:rFonts w:ascii="Arial" w:hAnsi="Arial" w:cs="Arial"/>
          <w:szCs w:val="24"/>
        </w:rPr>
      </w:pPr>
    </w:p>
    <w:p w:rsidR="007E3DF4" w:rsidRPr="009174F7" w:rsidRDefault="007E3DF4" w:rsidP="00825794">
      <w:pPr>
        <w:pStyle w:val="ListParagraph"/>
        <w:numPr>
          <w:ilvl w:val="0"/>
          <w:numId w:val="42"/>
        </w:numPr>
        <w:autoSpaceDE w:val="0"/>
        <w:autoSpaceDN w:val="0"/>
        <w:adjustRightInd w:val="0"/>
        <w:jc w:val="both"/>
        <w:rPr>
          <w:rFonts w:ascii="Arial" w:hAnsi="Arial" w:cs="Arial"/>
          <w:szCs w:val="24"/>
        </w:rPr>
      </w:pPr>
      <w:r w:rsidRPr="009174F7">
        <w:rPr>
          <w:rFonts w:ascii="Arial" w:hAnsi="Arial" w:cs="Arial"/>
          <w:i/>
          <w:szCs w:val="24"/>
          <w:u w:val="single"/>
        </w:rPr>
        <w:t>Байгалийн бусад нөөцөд</w:t>
      </w:r>
      <w:r w:rsidRPr="009174F7">
        <w:rPr>
          <w:rFonts w:ascii="Arial" w:hAnsi="Arial" w:cs="Arial"/>
          <w:szCs w:val="24"/>
        </w:rPr>
        <w:t xml:space="preserve"> одоо</w:t>
      </w:r>
      <w:r w:rsidR="00CC17D9" w:rsidRPr="009174F7">
        <w:rPr>
          <w:rFonts w:ascii="Arial" w:hAnsi="Arial" w:cs="Arial"/>
          <w:szCs w:val="24"/>
          <w:lang w:val="mn-MN"/>
        </w:rPr>
        <w:t>гоор</w:t>
      </w:r>
      <w:r w:rsidRPr="009174F7">
        <w:rPr>
          <w:rFonts w:ascii="Arial" w:hAnsi="Arial" w:cs="Arial"/>
          <w:szCs w:val="24"/>
        </w:rPr>
        <w:t xml:space="preserve"> радио спектр хамрагдаж байна. Зах зээлийн хэрэгслийн аргаар байгаль орчны бодлогыг тодорхойлох явдал өсөн нэмэгдэж байгаа өнөө үед байгалийн бусад нөөцийг эдийн засгийн хөрөнгөөр тооцох боломжтой. Энэ тохиолдолд уг  категорид тэдгээр  өсөн нэмэгдэж байгаа байгалийн нөөцийг  хамруулна. </w:t>
      </w:r>
    </w:p>
    <w:p w:rsidR="007E3DF4" w:rsidRPr="009174F7" w:rsidRDefault="00825794" w:rsidP="00825794">
      <w:pPr>
        <w:autoSpaceDE w:val="0"/>
        <w:autoSpaceDN w:val="0"/>
        <w:adjustRightInd w:val="0"/>
        <w:ind w:left="720"/>
        <w:contextualSpacing/>
        <w:jc w:val="both"/>
        <w:rPr>
          <w:rFonts w:ascii="Arial" w:hAnsi="Arial" w:cs="Arial"/>
          <w:szCs w:val="24"/>
        </w:rPr>
      </w:pPr>
      <w:r w:rsidRPr="009174F7">
        <w:rPr>
          <w:rFonts w:ascii="Arial" w:hAnsi="Arial" w:cs="Arial"/>
          <w:szCs w:val="24"/>
          <w:u w:val="single"/>
        </w:rPr>
        <w:t xml:space="preserve">AN.2.2 </w:t>
      </w:r>
      <w:r w:rsidR="007E3DF4" w:rsidRPr="009174F7">
        <w:rPr>
          <w:rFonts w:ascii="Arial" w:hAnsi="Arial" w:cs="Arial"/>
          <w:szCs w:val="24"/>
          <w:u w:val="single"/>
        </w:rPr>
        <w:t>Гэрээ, лизинг болон лицензийг</w:t>
      </w:r>
      <w:r w:rsidR="007E3DF4" w:rsidRPr="009174F7">
        <w:rPr>
          <w:rFonts w:ascii="Arial" w:hAnsi="Arial" w:cs="Arial"/>
          <w:szCs w:val="24"/>
        </w:rPr>
        <w:t xml:space="preserve"> зөвхөн доорх хоёр нөхцлийг хангасан </w:t>
      </w:r>
      <w:r w:rsidRPr="009174F7">
        <w:rPr>
          <w:rFonts w:ascii="Arial" w:hAnsi="Arial" w:cs="Arial"/>
          <w:szCs w:val="24"/>
        </w:rPr>
        <w:t xml:space="preserve">     </w:t>
      </w:r>
      <w:r w:rsidR="007E3DF4" w:rsidRPr="009174F7">
        <w:rPr>
          <w:rFonts w:ascii="Arial" w:hAnsi="Arial" w:cs="Arial"/>
          <w:szCs w:val="24"/>
        </w:rPr>
        <w:t>тохиолдолд хөрөнгөөр бүртгэнэ.</w:t>
      </w:r>
    </w:p>
    <w:p w:rsidR="007E3DF4" w:rsidRPr="009174F7" w:rsidRDefault="007E3DF4" w:rsidP="002A5404">
      <w:pPr>
        <w:pStyle w:val="ListParagraph"/>
        <w:numPr>
          <w:ilvl w:val="0"/>
          <w:numId w:val="36"/>
        </w:numPr>
        <w:autoSpaceDE w:val="0"/>
        <w:autoSpaceDN w:val="0"/>
        <w:adjustRightInd w:val="0"/>
        <w:contextualSpacing/>
        <w:jc w:val="both"/>
        <w:rPr>
          <w:rFonts w:ascii="Arial" w:hAnsi="Arial" w:cs="Arial"/>
          <w:szCs w:val="24"/>
          <w:lang w:val="mn-MN"/>
        </w:rPr>
      </w:pPr>
      <w:r w:rsidRPr="009174F7">
        <w:rPr>
          <w:rFonts w:ascii="Arial" w:hAnsi="Arial" w:cs="Arial"/>
          <w:szCs w:val="24"/>
        </w:rPr>
        <w:t>Гэрээ, лизинг болон лицензийн нөхцөлд гэрээ, лизинг лиценз байхгүй тохиолдолд хөрөнгийн ашиглалтын эсвэл үйлчилгээний хэлэлцээрийн үнийг тусгасан бол;</w:t>
      </w:r>
    </w:p>
    <w:p w:rsidR="007E3DF4" w:rsidRPr="009174F7" w:rsidRDefault="007E3DF4" w:rsidP="002A5404">
      <w:pPr>
        <w:pStyle w:val="ListParagraph"/>
        <w:numPr>
          <w:ilvl w:val="0"/>
          <w:numId w:val="36"/>
        </w:numPr>
        <w:autoSpaceDE w:val="0"/>
        <w:autoSpaceDN w:val="0"/>
        <w:adjustRightInd w:val="0"/>
        <w:contextualSpacing/>
        <w:jc w:val="both"/>
        <w:rPr>
          <w:rFonts w:ascii="Arial" w:hAnsi="Arial" w:cs="Arial"/>
          <w:szCs w:val="24"/>
          <w:lang w:val="mn-MN"/>
        </w:rPr>
      </w:pPr>
      <w:r w:rsidRPr="009174F7">
        <w:rPr>
          <w:rFonts w:ascii="Arial" w:hAnsi="Arial" w:cs="Arial"/>
          <w:szCs w:val="24"/>
        </w:rPr>
        <w:t>Гэрээний нэг тал нь энэхүү ү</w:t>
      </w:r>
      <w:r w:rsidR="002D79E2" w:rsidRPr="009174F7">
        <w:rPr>
          <w:rFonts w:ascii="Arial" w:hAnsi="Arial" w:cs="Arial"/>
          <w:szCs w:val="24"/>
        </w:rPr>
        <w:t xml:space="preserve">нийн зөрүүг хуулийн дагуу болон </w:t>
      </w:r>
      <w:r w:rsidRPr="009174F7">
        <w:rPr>
          <w:rFonts w:ascii="Arial" w:hAnsi="Arial" w:cs="Arial"/>
          <w:szCs w:val="24"/>
        </w:rPr>
        <w:t>бодитоор хүлээн зөвшөөрсон бол.</w:t>
      </w:r>
    </w:p>
    <w:p w:rsidR="007E3DF4" w:rsidRPr="009174F7" w:rsidRDefault="007E3DF4" w:rsidP="00BC7042">
      <w:pPr>
        <w:autoSpaceDE w:val="0"/>
        <w:autoSpaceDN w:val="0"/>
        <w:adjustRightInd w:val="0"/>
        <w:ind w:left="720"/>
        <w:jc w:val="both"/>
        <w:rPr>
          <w:rFonts w:ascii="Arial" w:hAnsi="Arial" w:cs="Arial"/>
          <w:szCs w:val="24"/>
        </w:rPr>
      </w:pPr>
      <w:r w:rsidRPr="009174F7">
        <w:rPr>
          <w:rFonts w:ascii="Arial" w:hAnsi="Arial" w:cs="Arial"/>
          <w:szCs w:val="24"/>
        </w:rPr>
        <w:t>ҮТС-д хөрөнгө гэж тооцогддог гэрээ, лизинг болон лицензийн 4 төрөл байдаг. Үүнд: зах зээлийн үйл ажиллагааны лизинг, байгалийн нөөцийг ашиглах зөвшөөрөл, тусгай үйл ажиллагаа явуулах зөвшөөрөл болон онцгой нөхцлийн үндсэн дээр бараа, үйлчилгээ явуулах эрх хамрагдана.</w:t>
      </w:r>
    </w:p>
    <w:p w:rsidR="007E3DF4" w:rsidRPr="009174F7" w:rsidRDefault="007E3DF4" w:rsidP="007E3DF4">
      <w:pPr>
        <w:autoSpaceDE w:val="0"/>
        <w:autoSpaceDN w:val="0"/>
        <w:adjustRightInd w:val="0"/>
        <w:jc w:val="both"/>
        <w:rPr>
          <w:rFonts w:ascii="Arial" w:hAnsi="Arial" w:cs="Arial"/>
          <w:szCs w:val="24"/>
        </w:rPr>
      </w:pPr>
    </w:p>
    <w:p w:rsidR="007E3DF4" w:rsidRPr="009174F7" w:rsidRDefault="007E3DF4" w:rsidP="002A5404">
      <w:pPr>
        <w:numPr>
          <w:ilvl w:val="0"/>
          <w:numId w:val="37"/>
        </w:numPr>
        <w:autoSpaceDE w:val="0"/>
        <w:autoSpaceDN w:val="0"/>
        <w:adjustRightInd w:val="0"/>
        <w:jc w:val="both"/>
        <w:rPr>
          <w:rFonts w:ascii="Arial" w:hAnsi="Arial" w:cs="Arial"/>
          <w:szCs w:val="24"/>
        </w:rPr>
      </w:pPr>
      <w:r w:rsidRPr="009174F7">
        <w:rPr>
          <w:rFonts w:ascii="Arial" w:hAnsi="Arial" w:cs="Arial"/>
          <w:szCs w:val="24"/>
          <w:u w:val="single"/>
        </w:rPr>
        <w:t>Зах зээлийн үйл ажиллагааны лизинг нь</w:t>
      </w:r>
      <w:r w:rsidRPr="009174F7">
        <w:rPr>
          <w:rFonts w:ascii="Arial" w:hAnsi="Arial" w:cs="Arial"/>
          <w:szCs w:val="24"/>
        </w:rPr>
        <w:t xml:space="preserve"> гуравдагч талын үндсэн хөрөнгөтэй холбоотой өмчийн эрх юм. Жишээ нь, барилга түрээслэгч нь тогтмол түрээс төлдөг ба харин лизинг байхгүй тохиолдолд  барилгыг түрээслэгч нь өөр хэн нэгэн этгээдэд тухайн барилгыг хуулийн болон практикийн дагуу түрээслүүлж болох ба энэ тохиолдолд уг түрээслэгчийг зах зээлийн үйл ажиллагааны лизингийн хөрөнгөтэй байна гэж тооцно.</w:t>
      </w:r>
    </w:p>
    <w:p w:rsidR="007E3DF4" w:rsidRPr="009174F7" w:rsidRDefault="007E3DF4" w:rsidP="007E3DF4">
      <w:pPr>
        <w:autoSpaceDE w:val="0"/>
        <w:autoSpaceDN w:val="0"/>
        <w:adjustRightInd w:val="0"/>
        <w:jc w:val="both"/>
        <w:rPr>
          <w:rFonts w:ascii="Arial" w:hAnsi="Arial" w:cs="Arial"/>
          <w:szCs w:val="24"/>
        </w:rPr>
      </w:pPr>
    </w:p>
    <w:p w:rsidR="007E3DF4" w:rsidRPr="009174F7" w:rsidRDefault="007E3DF4" w:rsidP="002A5404">
      <w:pPr>
        <w:numPr>
          <w:ilvl w:val="0"/>
          <w:numId w:val="37"/>
        </w:numPr>
        <w:autoSpaceDE w:val="0"/>
        <w:autoSpaceDN w:val="0"/>
        <w:adjustRightInd w:val="0"/>
        <w:jc w:val="both"/>
        <w:rPr>
          <w:rFonts w:ascii="Arial" w:hAnsi="Arial" w:cs="Arial"/>
          <w:szCs w:val="24"/>
        </w:rPr>
      </w:pPr>
      <w:r w:rsidRPr="009174F7">
        <w:rPr>
          <w:rFonts w:ascii="Arial" w:hAnsi="Arial" w:cs="Arial"/>
          <w:szCs w:val="24"/>
          <w:u w:val="single"/>
        </w:rPr>
        <w:t>Байгалийн нөөцийг ашиглах зөвшөөрөл</w:t>
      </w:r>
      <w:r w:rsidRPr="009174F7">
        <w:rPr>
          <w:rFonts w:ascii="Arial" w:hAnsi="Arial" w:cs="Arial"/>
          <w:szCs w:val="24"/>
        </w:rPr>
        <w:t xml:space="preserve"> нь гуравдагч талын байгалийн нөөцтэй холбоотой өмчийн эрх юм. Жиш</w:t>
      </w:r>
      <w:r w:rsidR="00CC17D9" w:rsidRPr="009174F7">
        <w:rPr>
          <w:rFonts w:ascii="Arial" w:hAnsi="Arial" w:cs="Arial"/>
          <w:szCs w:val="24"/>
        </w:rPr>
        <w:t>ээ нь</w:t>
      </w:r>
      <w:r w:rsidR="00CC17D9" w:rsidRPr="009174F7">
        <w:rPr>
          <w:rFonts w:ascii="Arial" w:hAnsi="Arial" w:cs="Arial"/>
          <w:szCs w:val="24"/>
          <w:lang w:val="mn-MN"/>
        </w:rPr>
        <w:t>,</w:t>
      </w:r>
      <w:r w:rsidRPr="009174F7">
        <w:rPr>
          <w:rFonts w:ascii="Arial" w:hAnsi="Arial" w:cs="Arial"/>
          <w:szCs w:val="24"/>
        </w:rPr>
        <w:t xml:space="preserve"> загас агнуурын  зөвшөөрөлтэй хэн нэг хүн түүнийгээ хуулийн болон практикийн дагуу  өөр хүнд зарах явдал.</w:t>
      </w:r>
    </w:p>
    <w:p w:rsidR="007E3DF4" w:rsidRPr="009174F7" w:rsidRDefault="007E3DF4" w:rsidP="007E3DF4">
      <w:pPr>
        <w:autoSpaceDE w:val="0"/>
        <w:autoSpaceDN w:val="0"/>
        <w:adjustRightInd w:val="0"/>
        <w:jc w:val="both"/>
        <w:rPr>
          <w:rFonts w:ascii="Arial" w:hAnsi="Arial" w:cs="Arial"/>
          <w:szCs w:val="24"/>
        </w:rPr>
      </w:pPr>
    </w:p>
    <w:p w:rsidR="007E3DF4" w:rsidRPr="009174F7" w:rsidRDefault="007E3DF4" w:rsidP="002A5404">
      <w:pPr>
        <w:numPr>
          <w:ilvl w:val="0"/>
          <w:numId w:val="37"/>
        </w:numPr>
        <w:autoSpaceDE w:val="0"/>
        <w:autoSpaceDN w:val="0"/>
        <w:adjustRightInd w:val="0"/>
        <w:jc w:val="both"/>
        <w:rPr>
          <w:rFonts w:ascii="Arial" w:hAnsi="Arial" w:cs="Arial"/>
          <w:szCs w:val="24"/>
        </w:rPr>
      </w:pPr>
      <w:r w:rsidRPr="009174F7">
        <w:rPr>
          <w:rFonts w:ascii="Arial" w:hAnsi="Arial" w:cs="Arial"/>
          <w:szCs w:val="24"/>
          <w:u w:val="single"/>
        </w:rPr>
        <w:t>Тусгай үйл ажиллагаа эрхлэх зөвшөөрөл нь</w:t>
      </w:r>
      <w:r w:rsidRPr="009174F7">
        <w:rPr>
          <w:rFonts w:ascii="Arial" w:hAnsi="Arial" w:cs="Arial"/>
          <w:szCs w:val="24"/>
        </w:rPr>
        <w:t xml:space="preserve"> тооны хязгаартай байдаг тул аж ахуй эрхлэгчдэд монополь ашиг олох боломжийг олгодог. Иймэрхүү зөвшөөрлийг голдуу засгийн газар олгодог боловч зарим </w:t>
      </w:r>
      <w:r w:rsidRPr="009174F7">
        <w:rPr>
          <w:rFonts w:ascii="Arial" w:hAnsi="Arial" w:cs="Arial"/>
          <w:szCs w:val="24"/>
        </w:rPr>
        <w:lastRenderedPageBreak/>
        <w:t>тохиолдолд эдийн засгийн өөр нэгжүүд олгож болно. Жишээ нь</w:t>
      </w:r>
      <w:r w:rsidR="00CC17D9" w:rsidRPr="009174F7">
        <w:rPr>
          <w:rFonts w:ascii="Arial" w:hAnsi="Arial" w:cs="Arial"/>
          <w:szCs w:val="24"/>
          <w:lang w:val="mn-MN"/>
        </w:rPr>
        <w:t>,</w:t>
      </w:r>
      <w:r w:rsidRPr="009174F7">
        <w:rPr>
          <w:rFonts w:ascii="Arial" w:hAnsi="Arial" w:cs="Arial"/>
          <w:szCs w:val="24"/>
        </w:rPr>
        <w:t xml:space="preserve">  том зочид буудал зөвхөн нэг такси компанид зочдыг  угтаж авах, үдэх зөвшөөрөл олгоно. Энэ төрлийн зөвшөөрөл нь  тухайн такси компанид  монополь ашиг авч ирнэ. Иймд энэ төрлийн зөвшөөрлийг хөрөнгө гэж үзэх явдал байдаг.</w:t>
      </w:r>
    </w:p>
    <w:p w:rsidR="007E3DF4" w:rsidRPr="009174F7" w:rsidRDefault="007E3DF4" w:rsidP="007E3DF4">
      <w:pPr>
        <w:autoSpaceDE w:val="0"/>
        <w:autoSpaceDN w:val="0"/>
        <w:adjustRightInd w:val="0"/>
        <w:jc w:val="both"/>
        <w:rPr>
          <w:rFonts w:ascii="Arial" w:hAnsi="Arial" w:cs="Arial"/>
          <w:szCs w:val="24"/>
        </w:rPr>
      </w:pPr>
    </w:p>
    <w:p w:rsidR="007E3DF4" w:rsidRPr="009174F7" w:rsidRDefault="007E3DF4" w:rsidP="002A5404">
      <w:pPr>
        <w:numPr>
          <w:ilvl w:val="0"/>
          <w:numId w:val="37"/>
        </w:numPr>
        <w:autoSpaceDE w:val="0"/>
        <w:autoSpaceDN w:val="0"/>
        <w:adjustRightInd w:val="0"/>
        <w:jc w:val="both"/>
        <w:rPr>
          <w:rFonts w:ascii="Arial" w:hAnsi="Arial" w:cs="Arial"/>
          <w:szCs w:val="24"/>
        </w:rPr>
      </w:pPr>
      <w:r w:rsidRPr="009174F7">
        <w:rPr>
          <w:rFonts w:ascii="Arial" w:hAnsi="Arial" w:cs="Arial"/>
          <w:szCs w:val="24"/>
          <w:u w:val="single"/>
        </w:rPr>
        <w:t xml:space="preserve">Онцгой </w:t>
      </w:r>
      <w:r w:rsidR="00CC17D9" w:rsidRPr="009174F7">
        <w:rPr>
          <w:rFonts w:ascii="Arial" w:hAnsi="Arial" w:cs="Arial"/>
          <w:szCs w:val="24"/>
          <w:u w:val="single"/>
          <w:lang w:val="mn-MN"/>
        </w:rPr>
        <w:t>нөхцлөөр</w:t>
      </w:r>
      <w:r w:rsidRPr="009174F7">
        <w:rPr>
          <w:rFonts w:ascii="Arial" w:hAnsi="Arial" w:cs="Arial"/>
          <w:szCs w:val="24"/>
          <w:u w:val="single"/>
        </w:rPr>
        <w:t xml:space="preserve"> бараа, үйлчилгээ явуулах эрх нь</w:t>
      </w:r>
      <w:r w:rsidRPr="009174F7">
        <w:rPr>
          <w:rFonts w:ascii="Arial" w:hAnsi="Arial" w:cs="Arial"/>
          <w:szCs w:val="24"/>
        </w:rPr>
        <w:t xml:space="preserve"> бараа, үйлчилгээг ирээдүйд тогтмол үнээр худалдан авахаар нэг талын хийсэн гэрээ нь хоёр дахь талын үүрэг хариуцлагыг гуравдагч тал руу шилжүүлэх боломжтой тохиолдолтой холбоотой юм. Жишээ нь хөлбөмбөгчдийн гэрээ, түүнчлэн тодорхой зохиогчийн нэрээр шинэ номыг хэвлэх хэвлэн нийтлэгчийн эрх, эсвэл тодорхой нэг хөгжмийн зохиолчийн бичлэг гэх мэт.</w:t>
      </w:r>
    </w:p>
    <w:p w:rsidR="007E3DF4" w:rsidRPr="009174F7" w:rsidRDefault="007E3DF4" w:rsidP="007E3DF4">
      <w:pPr>
        <w:autoSpaceDE w:val="0"/>
        <w:autoSpaceDN w:val="0"/>
        <w:adjustRightInd w:val="0"/>
        <w:ind w:left="1440"/>
        <w:jc w:val="both"/>
        <w:rPr>
          <w:rFonts w:ascii="Arial" w:hAnsi="Arial" w:cs="Arial"/>
          <w:szCs w:val="24"/>
        </w:rPr>
      </w:pPr>
    </w:p>
    <w:p w:rsidR="007E3DF4" w:rsidRPr="009174F7" w:rsidRDefault="00825794" w:rsidP="00BC7042">
      <w:pPr>
        <w:pStyle w:val="ListParagraph"/>
        <w:autoSpaceDE w:val="0"/>
        <w:autoSpaceDN w:val="0"/>
        <w:adjustRightInd w:val="0"/>
        <w:ind w:left="780"/>
        <w:contextualSpacing/>
        <w:jc w:val="both"/>
        <w:rPr>
          <w:rFonts w:ascii="Arial" w:hAnsi="Arial" w:cs="Arial"/>
          <w:szCs w:val="24"/>
        </w:rPr>
      </w:pPr>
      <w:r w:rsidRPr="009174F7">
        <w:rPr>
          <w:rFonts w:ascii="Arial" w:hAnsi="Arial" w:cs="Arial"/>
          <w:szCs w:val="24"/>
          <w:u w:val="single"/>
        </w:rPr>
        <w:t xml:space="preserve">AN2.3 </w:t>
      </w:r>
      <w:r w:rsidR="007E3DF4" w:rsidRPr="009174F7">
        <w:rPr>
          <w:rFonts w:ascii="Arial" w:hAnsi="Arial" w:cs="Arial"/>
          <w:szCs w:val="24"/>
          <w:u w:val="single"/>
        </w:rPr>
        <w:t>Худалдан авсан гүүдвил болон худалдааны зар сурталчилгааны хөрөнгө нь</w:t>
      </w:r>
      <w:r w:rsidR="007E3DF4" w:rsidRPr="009174F7">
        <w:rPr>
          <w:rFonts w:ascii="Arial" w:hAnsi="Arial" w:cs="Arial"/>
          <w:szCs w:val="24"/>
        </w:rPr>
        <w:t xml:space="preserve"> эдийн засгийн нэгжийн бүрэн эсвэл хагас цэвэр хөрөнгийг илэрхийлнэ. Үүнийг зөвхөн тухайн нэгж өөр нэгжид бүрэн худалдагдсан эсвэл худалдааны зар сурталчилгааны хөрөнгө нь борлуулагдсан тохиолдолд бүртгэнэ.</w:t>
      </w:r>
    </w:p>
    <w:p w:rsidR="007E3DF4" w:rsidRPr="009174F7" w:rsidRDefault="007E3DF4" w:rsidP="007E3DF4">
      <w:pPr>
        <w:autoSpaceDE w:val="0"/>
        <w:autoSpaceDN w:val="0"/>
        <w:adjustRightInd w:val="0"/>
        <w:jc w:val="both"/>
        <w:rPr>
          <w:rFonts w:ascii="Arial" w:hAnsi="Arial" w:cs="Arial"/>
          <w:szCs w:val="24"/>
        </w:rPr>
      </w:pPr>
    </w:p>
    <w:p w:rsidR="007E3DF4" w:rsidRPr="009174F7" w:rsidRDefault="007E3DF4" w:rsidP="007E3DF4">
      <w:pPr>
        <w:ind w:left="720"/>
        <w:rPr>
          <w:rFonts w:ascii="Arial" w:hAnsi="Arial" w:cs="Arial"/>
          <w:szCs w:val="24"/>
          <w:lang w:val="mn-MN"/>
        </w:rPr>
      </w:pPr>
      <w:r w:rsidRPr="009174F7">
        <w:rPr>
          <w:rFonts w:ascii="Arial" w:hAnsi="Arial" w:cs="Arial"/>
          <w:szCs w:val="24"/>
        </w:rPr>
        <w:t>Зар сурталчилгааны хөрөнгө нь брэндийн нэр, нэрийн тэмдэг, худалдааны тэмдэг, лого болон домайн нэрсээс бүрдэнэ.</w:t>
      </w:r>
    </w:p>
    <w:p w:rsidR="009D197A" w:rsidRPr="009174F7" w:rsidRDefault="009D197A" w:rsidP="007E3DF4">
      <w:pPr>
        <w:ind w:left="720"/>
        <w:rPr>
          <w:rFonts w:ascii="Arial" w:hAnsi="Arial" w:cs="Arial"/>
          <w:szCs w:val="24"/>
          <w:lang w:val="mn-MN"/>
        </w:rPr>
      </w:pPr>
    </w:p>
    <w:p w:rsidR="002C0077" w:rsidRPr="009174F7" w:rsidRDefault="003114C3" w:rsidP="002A5404">
      <w:pPr>
        <w:numPr>
          <w:ilvl w:val="2"/>
          <w:numId w:val="15"/>
        </w:numPr>
        <w:jc w:val="both"/>
        <w:rPr>
          <w:rFonts w:ascii="Arial" w:hAnsi="Arial" w:cs="Arial"/>
          <w:b/>
          <w:szCs w:val="24"/>
        </w:rPr>
      </w:pPr>
      <w:r w:rsidRPr="009174F7">
        <w:rPr>
          <w:rFonts w:ascii="Arial" w:hAnsi="Arial" w:cs="Arial"/>
          <w:b/>
          <w:szCs w:val="24"/>
        </w:rPr>
        <w:t>Баланслуулах</w:t>
      </w:r>
      <w:r w:rsidR="002C0077" w:rsidRPr="009174F7">
        <w:rPr>
          <w:rFonts w:ascii="Arial" w:hAnsi="Arial" w:cs="Arial"/>
          <w:b/>
          <w:szCs w:val="24"/>
        </w:rPr>
        <w:t xml:space="preserve"> </w:t>
      </w:r>
      <w:r w:rsidRPr="009174F7">
        <w:rPr>
          <w:rFonts w:ascii="Arial" w:hAnsi="Arial" w:cs="Arial"/>
          <w:b/>
          <w:szCs w:val="24"/>
        </w:rPr>
        <w:t>үзүүлэлт</w:t>
      </w:r>
    </w:p>
    <w:p w:rsidR="00532F96" w:rsidRPr="009174F7" w:rsidRDefault="00532F96" w:rsidP="00532F96">
      <w:pPr>
        <w:ind w:left="720"/>
        <w:jc w:val="both"/>
        <w:rPr>
          <w:rFonts w:ascii="Arial" w:hAnsi="Arial" w:cs="Arial"/>
          <w:b/>
          <w:szCs w:val="24"/>
        </w:rPr>
      </w:pPr>
    </w:p>
    <w:p w:rsidR="002C0077" w:rsidRPr="009174F7" w:rsidRDefault="003114C3" w:rsidP="00BC7042">
      <w:pPr>
        <w:ind w:left="720"/>
        <w:jc w:val="both"/>
        <w:rPr>
          <w:rFonts w:ascii="Arial" w:hAnsi="Arial" w:cs="Arial"/>
          <w:szCs w:val="24"/>
          <w:lang w:val="mn-MN"/>
        </w:rPr>
      </w:pPr>
      <w:r w:rsidRPr="009174F7">
        <w:rPr>
          <w:rFonts w:ascii="Arial" w:hAnsi="Arial" w:cs="Arial"/>
          <w:szCs w:val="24"/>
          <w:lang w:val="mn-MN"/>
        </w:rPr>
        <w:t>Хөрөнгийн</w:t>
      </w:r>
      <w:r w:rsidR="002C0077" w:rsidRPr="009174F7">
        <w:rPr>
          <w:rFonts w:ascii="Arial" w:hAnsi="Arial" w:cs="Arial"/>
          <w:szCs w:val="24"/>
          <w:lang w:val="mn-MN"/>
        </w:rPr>
        <w:t xml:space="preserve"> </w:t>
      </w:r>
      <w:r w:rsidRPr="009174F7">
        <w:rPr>
          <w:rFonts w:ascii="Arial" w:hAnsi="Arial" w:cs="Arial"/>
          <w:szCs w:val="24"/>
          <w:lang w:val="mn-MN"/>
        </w:rPr>
        <w:t>дансны</w:t>
      </w:r>
      <w:r w:rsidR="002C0077" w:rsidRPr="009174F7">
        <w:rPr>
          <w:rFonts w:ascii="Arial" w:hAnsi="Arial" w:cs="Arial"/>
          <w:szCs w:val="24"/>
          <w:lang w:val="mn-MN"/>
        </w:rPr>
        <w:t xml:space="preserve"> </w:t>
      </w:r>
      <w:r w:rsidRPr="009174F7">
        <w:rPr>
          <w:rFonts w:ascii="Arial" w:hAnsi="Arial" w:cs="Arial"/>
          <w:szCs w:val="24"/>
          <w:lang w:val="mn-MN"/>
        </w:rPr>
        <w:t>баланслуулах</w:t>
      </w:r>
      <w:r w:rsidR="002C0077" w:rsidRPr="009174F7">
        <w:rPr>
          <w:rFonts w:ascii="Arial" w:hAnsi="Arial" w:cs="Arial"/>
          <w:szCs w:val="24"/>
          <w:lang w:val="mn-MN"/>
        </w:rPr>
        <w:t xml:space="preserve"> </w:t>
      </w:r>
      <w:r w:rsidRPr="009174F7">
        <w:rPr>
          <w:rFonts w:ascii="Arial" w:hAnsi="Arial" w:cs="Arial"/>
          <w:szCs w:val="24"/>
          <w:lang w:val="mn-MN"/>
        </w:rPr>
        <w:t>үзүүлэлт</w:t>
      </w:r>
      <w:r w:rsidR="002C0077" w:rsidRPr="009174F7">
        <w:rPr>
          <w:rFonts w:ascii="Arial" w:hAnsi="Arial" w:cs="Arial"/>
          <w:szCs w:val="24"/>
          <w:lang w:val="mn-MN"/>
        </w:rPr>
        <w:t xml:space="preserve"> </w:t>
      </w:r>
      <w:r w:rsidRPr="009174F7">
        <w:rPr>
          <w:rFonts w:ascii="Arial" w:hAnsi="Arial" w:cs="Arial"/>
          <w:szCs w:val="24"/>
          <w:lang w:val="mn-MN"/>
        </w:rPr>
        <w:t>нь</w:t>
      </w:r>
      <w:r w:rsidR="002C0077" w:rsidRPr="009174F7">
        <w:rPr>
          <w:rFonts w:ascii="Arial" w:hAnsi="Arial" w:cs="Arial"/>
          <w:szCs w:val="24"/>
          <w:lang w:val="mn-MN"/>
        </w:rPr>
        <w:t xml:space="preserve"> </w:t>
      </w:r>
      <w:r w:rsidRPr="009174F7">
        <w:rPr>
          <w:rFonts w:ascii="Arial" w:hAnsi="Arial" w:cs="Arial"/>
          <w:szCs w:val="24"/>
          <w:lang w:val="mn-MN"/>
        </w:rPr>
        <w:t>цэвэр</w:t>
      </w:r>
      <w:r w:rsidR="00485577" w:rsidRPr="009174F7">
        <w:rPr>
          <w:rFonts w:ascii="Arial" w:hAnsi="Arial" w:cs="Arial"/>
          <w:szCs w:val="24"/>
          <w:lang w:val="mn-MN"/>
        </w:rPr>
        <w:t xml:space="preserve"> </w:t>
      </w:r>
      <w:r w:rsidRPr="009174F7">
        <w:rPr>
          <w:rFonts w:ascii="Arial" w:hAnsi="Arial" w:cs="Arial"/>
          <w:szCs w:val="24"/>
          <w:lang w:val="mn-MN"/>
        </w:rPr>
        <w:t>зээлжүүлэлт</w:t>
      </w:r>
      <w:r w:rsidR="00485577" w:rsidRPr="009174F7">
        <w:rPr>
          <w:rFonts w:ascii="Arial" w:hAnsi="Arial" w:cs="Arial"/>
          <w:szCs w:val="24"/>
          <w:lang w:val="mn-MN"/>
        </w:rPr>
        <w:t xml:space="preserve"> (+)/</w:t>
      </w:r>
      <w:r w:rsidRPr="009174F7">
        <w:rPr>
          <w:rFonts w:ascii="Arial" w:hAnsi="Arial" w:cs="Arial"/>
          <w:szCs w:val="24"/>
          <w:lang w:val="mn-MN"/>
        </w:rPr>
        <w:t>цэвэр</w:t>
      </w:r>
      <w:r w:rsidR="00485577" w:rsidRPr="009174F7">
        <w:rPr>
          <w:rFonts w:ascii="Arial" w:hAnsi="Arial" w:cs="Arial"/>
          <w:szCs w:val="24"/>
          <w:lang w:val="mn-MN"/>
        </w:rPr>
        <w:t xml:space="preserve"> </w:t>
      </w:r>
      <w:r w:rsidRPr="009174F7">
        <w:rPr>
          <w:rFonts w:ascii="Arial" w:hAnsi="Arial" w:cs="Arial"/>
          <w:szCs w:val="24"/>
          <w:lang w:val="mn-MN"/>
        </w:rPr>
        <w:t>өглөг</w:t>
      </w:r>
      <w:r w:rsidR="00485577" w:rsidRPr="009174F7">
        <w:rPr>
          <w:rFonts w:ascii="Arial" w:hAnsi="Arial" w:cs="Arial"/>
          <w:szCs w:val="24"/>
          <w:lang w:val="mn-MN"/>
        </w:rPr>
        <w:t xml:space="preserve"> (</w:t>
      </w:r>
      <w:r w:rsidR="007B3CCF" w:rsidRPr="009174F7">
        <w:rPr>
          <w:rFonts w:ascii="Arial" w:hAnsi="Arial" w:cs="Arial"/>
          <w:szCs w:val="24"/>
          <w:lang w:val="mn-MN"/>
        </w:rPr>
        <w:t>-</w:t>
      </w:r>
      <w:r w:rsidR="00485577" w:rsidRPr="009174F7">
        <w:rPr>
          <w:rFonts w:ascii="Arial" w:hAnsi="Arial" w:cs="Arial"/>
          <w:szCs w:val="24"/>
          <w:lang w:val="mn-MN"/>
        </w:rPr>
        <w:t>)</w:t>
      </w:r>
      <w:r w:rsidR="00F6048F" w:rsidRPr="009174F7">
        <w:rPr>
          <w:rFonts w:ascii="Arial" w:hAnsi="Arial" w:cs="Arial"/>
          <w:szCs w:val="24"/>
          <w:lang w:val="mn-MN"/>
        </w:rPr>
        <w:t xml:space="preserve"> </w:t>
      </w:r>
      <w:r w:rsidRPr="009174F7">
        <w:rPr>
          <w:rFonts w:ascii="Arial" w:hAnsi="Arial" w:cs="Arial"/>
          <w:szCs w:val="24"/>
          <w:lang w:val="mn-MN"/>
        </w:rPr>
        <w:t>болон</w:t>
      </w:r>
      <w:r w:rsidR="00F6048F" w:rsidRPr="009174F7">
        <w:rPr>
          <w:rFonts w:ascii="Arial" w:hAnsi="Arial" w:cs="Arial"/>
          <w:szCs w:val="24"/>
          <w:lang w:val="mn-MN"/>
        </w:rPr>
        <w:t xml:space="preserve"> </w:t>
      </w:r>
      <w:r w:rsidRPr="009174F7">
        <w:rPr>
          <w:rFonts w:ascii="Arial" w:hAnsi="Arial" w:cs="Arial"/>
          <w:szCs w:val="24"/>
          <w:lang w:val="mn-MN"/>
        </w:rPr>
        <w:t>хадгаламж</w:t>
      </w:r>
      <w:r w:rsidR="00F6048F" w:rsidRPr="009174F7">
        <w:rPr>
          <w:rFonts w:ascii="Arial" w:hAnsi="Arial" w:cs="Arial"/>
          <w:szCs w:val="24"/>
          <w:lang w:val="mn-MN"/>
        </w:rPr>
        <w:t xml:space="preserve">, </w:t>
      </w:r>
      <w:r w:rsidRPr="009174F7">
        <w:rPr>
          <w:rFonts w:ascii="Arial" w:hAnsi="Arial" w:cs="Arial"/>
          <w:szCs w:val="24"/>
          <w:lang w:val="mn-MN"/>
        </w:rPr>
        <w:t>хөрөнгийн</w:t>
      </w:r>
      <w:r w:rsidR="00F6048F" w:rsidRPr="009174F7">
        <w:rPr>
          <w:rFonts w:ascii="Arial" w:hAnsi="Arial" w:cs="Arial"/>
          <w:szCs w:val="24"/>
          <w:lang w:val="mn-MN"/>
        </w:rPr>
        <w:t xml:space="preserve"> </w:t>
      </w:r>
      <w:r w:rsidRPr="009174F7">
        <w:rPr>
          <w:rFonts w:ascii="Arial" w:hAnsi="Arial" w:cs="Arial"/>
          <w:szCs w:val="24"/>
          <w:lang w:val="mn-MN"/>
        </w:rPr>
        <w:t>шилжүүлэгт</w:t>
      </w:r>
      <w:r w:rsidR="00F6048F" w:rsidRPr="009174F7">
        <w:rPr>
          <w:rFonts w:ascii="Arial" w:hAnsi="Arial" w:cs="Arial"/>
          <w:szCs w:val="24"/>
          <w:lang w:val="mn-MN"/>
        </w:rPr>
        <w:t xml:space="preserve"> </w:t>
      </w:r>
      <w:r w:rsidRPr="009174F7">
        <w:rPr>
          <w:rFonts w:ascii="Arial" w:hAnsi="Arial" w:cs="Arial"/>
          <w:szCs w:val="24"/>
          <w:lang w:val="mn-MN"/>
        </w:rPr>
        <w:t>гарсан</w:t>
      </w:r>
      <w:r w:rsidR="00F6048F" w:rsidRPr="009174F7">
        <w:rPr>
          <w:rFonts w:ascii="Arial" w:hAnsi="Arial" w:cs="Arial"/>
          <w:szCs w:val="24"/>
          <w:lang w:val="mn-MN"/>
        </w:rPr>
        <w:t xml:space="preserve"> </w:t>
      </w:r>
      <w:r w:rsidRPr="009174F7">
        <w:rPr>
          <w:rFonts w:ascii="Arial" w:hAnsi="Arial" w:cs="Arial"/>
          <w:szCs w:val="24"/>
          <w:lang w:val="mn-MN"/>
        </w:rPr>
        <w:t>хөрөнгийн</w:t>
      </w:r>
      <w:r w:rsidR="00694AE7" w:rsidRPr="009174F7">
        <w:rPr>
          <w:rFonts w:ascii="Arial" w:hAnsi="Arial" w:cs="Arial"/>
          <w:szCs w:val="24"/>
          <w:lang w:val="mn-MN"/>
        </w:rPr>
        <w:t xml:space="preserve"> </w:t>
      </w:r>
      <w:r w:rsidRPr="009174F7">
        <w:rPr>
          <w:rFonts w:ascii="Arial" w:hAnsi="Arial" w:cs="Arial"/>
          <w:szCs w:val="24"/>
          <w:lang w:val="mn-MN"/>
        </w:rPr>
        <w:t>өөрчлөлт</w:t>
      </w:r>
      <w:r w:rsidR="00485577" w:rsidRPr="009174F7">
        <w:rPr>
          <w:rFonts w:ascii="Arial" w:hAnsi="Arial" w:cs="Arial"/>
          <w:szCs w:val="24"/>
          <w:lang w:val="mn-MN"/>
        </w:rPr>
        <w:t xml:space="preserve"> </w:t>
      </w:r>
      <w:r w:rsidR="002C0077" w:rsidRPr="009174F7">
        <w:rPr>
          <w:rFonts w:ascii="Arial" w:hAnsi="Arial" w:cs="Arial"/>
          <w:szCs w:val="24"/>
          <w:lang w:val="mn-MN"/>
        </w:rPr>
        <w:t xml:space="preserve"> </w:t>
      </w:r>
      <w:r w:rsidRPr="009174F7">
        <w:rPr>
          <w:rFonts w:ascii="Arial" w:hAnsi="Arial" w:cs="Arial"/>
          <w:szCs w:val="24"/>
          <w:lang w:val="mn-MN"/>
        </w:rPr>
        <w:t>байна</w:t>
      </w:r>
      <w:r w:rsidR="002C0077" w:rsidRPr="009174F7">
        <w:rPr>
          <w:rFonts w:ascii="Arial" w:hAnsi="Arial" w:cs="Arial"/>
          <w:szCs w:val="24"/>
          <w:lang w:val="mn-MN"/>
        </w:rPr>
        <w:t xml:space="preserve">. </w:t>
      </w:r>
    </w:p>
    <w:p w:rsidR="002A3B31" w:rsidRPr="009174F7" w:rsidRDefault="002A3B31" w:rsidP="002C0077">
      <w:pPr>
        <w:jc w:val="both"/>
        <w:rPr>
          <w:rFonts w:ascii="Arial" w:hAnsi="Arial" w:cs="Arial"/>
          <w:szCs w:val="24"/>
          <w:lang w:val="mn-MN"/>
        </w:rPr>
      </w:pPr>
    </w:p>
    <w:p w:rsidR="00C25924" w:rsidRPr="009174F7" w:rsidRDefault="003114C3" w:rsidP="00BC7042">
      <w:pPr>
        <w:ind w:left="720"/>
        <w:jc w:val="both"/>
        <w:rPr>
          <w:rFonts w:ascii="Arial" w:hAnsi="Arial" w:cs="Arial"/>
          <w:szCs w:val="24"/>
        </w:rPr>
      </w:pPr>
      <w:r w:rsidRPr="009174F7">
        <w:rPr>
          <w:rFonts w:ascii="Arial" w:hAnsi="Arial" w:cs="Arial"/>
          <w:i/>
          <w:szCs w:val="24"/>
          <w:u w:val="single"/>
        </w:rPr>
        <w:t>Хөрөнгийн</w:t>
      </w:r>
      <w:r w:rsidR="002A3B31" w:rsidRPr="009174F7">
        <w:rPr>
          <w:rFonts w:ascii="Arial" w:hAnsi="Arial" w:cs="Arial"/>
          <w:i/>
          <w:szCs w:val="24"/>
          <w:u w:val="single"/>
        </w:rPr>
        <w:t xml:space="preserve"> </w:t>
      </w:r>
      <w:r w:rsidRPr="009174F7">
        <w:rPr>
          <w:rFonts w:ascii="Arial" w:hAnsi="Arial" w:cs="Arial"/>
          <w:i/>
          <w:szCs w:val="24"/>
          <w:u w:val="single"/>
        </w:rPr>
        <w:t>данс</w:t>
      </w:r>
      <w:r w:rsidR="002A3B31" w:rsidRPr="009174F7">
        <w:rPr>
          <w:rFonts w:ascii="Arial" w:hAnsi="Arial" w:cs="Arial"/>
          <w:i/>
          <w:szCs w:val="24"/>
          <w:u w:val="single"/>
        </w:rPr>
        <w:t xml:space="preserve">, </w:t>
      </w:r>
      <w:r w:rsidRPr="009174F7">
        <w:rPr>
          <w:rFonts w:ascii="Arial" w:hAnsi="Arial" w:cs="Arial"/>
          <w:i/>
          <w:szCs w:val="24"/>
          <w:u w:val="single"/>
        </w:rPr>
        <w:t>эдийн</w:t>
      </w:r>
      <w:r w:rsidR="002A3B31" w:rsidRPr="009174F7">
        <w:rPr>
          <w:rFonts w:ascii="Arial" w:hAnsi="Arial" w:cs="Arial"/>
          <w:i/>
          <w:szCs w:val="24"/>
          <w:u w:val="single"/>
        </w:rPr>
        <w:t xml:space="preserve"> </w:t>
      </w:r>
      <w:r w:rsidRPr="009174F7">
        <w:rPr>
          <w:rFonts w:ascii="Arial" w:hAnsi="Arial" w:cs="Arial"/>
          <w:i/>
          <w:szCs w:val="24"/>
          <w:u w:val="single"/>
        </w:rPr>
        <w:t>засгийн</w:t>
      </w:r>
      <w:r w:rsidR="002A3B31" w:rsidRPr="009174F7">
        <w:rPr>
          <w:rFonts w:ascii="Arial" w:hAnsi="Arial" w:cs="Arial"/>
          <w:i/>
          <w:szCs w:val="24"/>
          <w:u w:val="single"/>
        </w:rPr>
        <w:t xml:space="preserve"> </w:t>
      </w:r>
      <w:r w:rsidRPr="009174F7">
        <w:rPr>
          <w:rFonts w:ascii="Arial" w:hAnsi="Arial" w:cs="Arial"/>
          <w:i/>
          <w:szCs w:val="24"/>
          <w:u w:val="single"/>
        </w:rPr>
        <w:t>гадаад</w:t>
      </w:r>
      <w:r w:rsidR="002A3B31" w:rsidRPr="009174F7">
        <w:rPr>
          <w:rFonts w:ascii="Arial" w:hAnsi="Arial" w:cs="Arial"/>
          <w:i/>
          <w:szCs w:val="24"/>
          <w:u w:val="single"/>
        </w:rPr>
        <w:t xml:space="preserve"> </w:t>
      </w:r>
      <w:r w:rsidRPr="009174F7">
        <w:rPr>
          <w:rFonts w:ascii="Arial" w:hAnsi="Arial" w:cs="Arial"/>
          <w:i/>
          <w:szCs w:val="24"/>
          <w:u w:val="single"/>
        </w:rPr>
        <w:t>секторын</w:t>
      </w:r>
      <w:r w:rsidR="002A3B31" w:rsidRPr="009174F7">
        <w:rPr>
          <w:rFonts w:ascii="Arial" w:hAnsi="Arial" w:cs="Arial"/>
          <w:i/>
          <w:szCs w:val="24"/>
          <w:u w:val="single"/>
        </w:rPr>
        <w:t xml:space="preserve"> </w:t>
      </w:r>
      <w:r w:rsidRPr="009174F7">
        <w:rPr>
          <w:rFonts w:ascii="Arial" w:hAnsi="Arial" w:cs="Arial"/>
          <w:i/>
          <w:szCs w:val="24"/>
          <w:u w:val="single"/>
        </w:rPr>
        <w:t>хөрөнгийн</w:t>
      </w:r>
      <w:r w:rsidR="002A3B31" w:rsidRPr="009174F7">
        <w:rPr>
          <w:rFonts w:ascii="Arial" w:hAnsi="Arial" w:cs="Arial"/>
          <w:i/>
          <w:szCs w:val="24"/>
          <w:u w:val="single"/>
        </w:rPr>
        <w:t xml:space="preserve"> </w:t>
      </w:r>
      <w:r w:rsidRPr="009174F7">
        <w:rPr>
          <w:rFonts w:ascii="Arial" w:hAnsi="Arial" w:cs="Arial"/>
          <w:i/>
          <w:szCs w:val="24"/>
          <w:u w:val="single"/>
        </w:rPr>
        <w:t>дансны</w:t>
      </w:r>
      <w:r w:rsidR="002A3B31" w:rsidRPr="009174F7">
        <w:rPr>
          <w:rFonts w:ascii="Arial" w:hAnsi="Arial" w:cs="Arial"/>
          <w:i/>
          <w:szCs w:val="24"/>
          <w:u w:val="single"/>
        </w:rPr>
        <w:t xml:space="preserve"> </w:t>
      </w:r>
      <w:r w:rsidRPr="009174F7">
        <w:rPr>
          <w:rFonts w:ascii="Arial" w:hAnsi="Arial" w:cs="Arial"/>
          <w:i/>
          <w:szCs w:val="24"/>
          <w:u w:val="single"/>
        </w:rPr>
        <w:t>уялдаа</w:t>
      </w:r>
      <w:r w:rsidR="002A34BD" w:rsidRPr="009174F7">
        <w:rPr>
          <w:rFonts w:ascii="Arial" w:hAnsi="Arial" w:cs="Arial"/>
          <w:i/>
          <w:szCs w:val="24"/>
          <w:u w:val="single"/>
        </w:rPr>
        <w:t>:</w:t>
      </w:r>
      <w:r w:rsidR="002A34BD" w:rsidRPr="009174F7">
        <w:rPr>
          <w:rFonts w:ascii="Arial" w:hAnsi="Arial" w:cs="Arial"/>
          <w:szCs w:val="24"/>
        </w:rPr>
        <w:t xml:space="preserve"> </w:t>
      </w:r>
      <w:r w:rsidRPr="009174F7">
        <w:rPr>
          <w:rFonts w:ascii="Arial" w:hAnsi="Arial" w:cs="Arial"/>
          <w:szCs w:val="24"/>
        </w:rPr>
        <w:t>Хөрөнгийн</w:t>
      </w:r>
      <w:r w:rsidR="002A3B31" w:rsidRPr="009174F7">
        <w:rPr>
          <w:rFonts w:ascii="Arial" w:hAnsi="Arial" w:cs="Arial"/>
          <w:szCs w:val="24"/>
        </w:rPr>
        <w:t xml:space="preserve"> </w:t>
      </w:r>
      <w:r w:rsidRPr="009174F7">
        <w:rPr>
          <w:rFonts w:ascii="Arial" w:hAnsi="Arial" w:cs="Arial"/>
          <w:szCs w:val="24"/>
        </w:rPr>
        <w:t>данс</w:t>
      </w:r>
      <w:r w:rsidR="002A3B31" w:rsidRPr="009174F7">
        <w:rPr>
          <w:rFonts w:ascii="Arial" w:hAnsi="Arial" w:cs="Arial"/>
          <w:szCs w:val="24"/>
        </w:rPr>
        <w:t xml:space="preserve"> </w:t>
      </w:r>
      <w:r w:rsidRPr="009174F7">
        <w:rPr>
          <w:rFonts w:ascii="Arial" w:hAnsi="Arial" w:cs="Arial"/>
          <w:szCs w:val="24"/>
        </w:rPr>
        <w:t>нь</w:t>
      </w:r>
      <w:r w:rsidR="002A3B31" w:rsidRPr="009174F7">
        <w:rPr>
          <w:rFonts w:ascii="Arial" w:hAnsi="Arial" w:cs="Arial"/>
          <w:szCs w:val="24"/>
        </w:rPr>
        <w:t xml:space="preserve"> </w:t>
      </w:r>
      <w:r w:rsidRPr="009174F7">
        <w:rPr>
          <w:rFonts w:ascii="Arial" w:hAnsi="Arial" w:cs="Arial"/>
          <w:szCs w:val="24"/>
        </w:rPr>
        <w:t>эдийн</w:t>
      </w:r>
      <w:r w:rsidR="002A3B31" w:rsidRPr="009174F7">
        <w:rPr>
          <w:rFonts w:ascii="Arial" w:hAnsi="Arial" w:cs="Arial"/>
          <w:szCs w:val="24"/>
        </w:rPr>
        <w:t xml:space="preserve"> </w:t>
      </w:r>
      <w:r w:rsidRPr="009174F7">
        <w:rPr>
          <w:rFonts w:ascii="Arial" w:hAnsi="Arial" w:cs="Arial"/>
          <w:szCs w:val="24"/>
        </w:rPr>
        <w:t>засгийн</w:t>
      </w:r>
      <w:r w:rsidR="002A3B31" w:rsidRPr="009174F7">
        <w:rPr>
          <w:rFonts w:ascii="Arial" w:hAnsi="Arial" w:cs="Arial"/>
          <w:szCs w:val="24"/>
        </w:rPr>
        <w:t xml:space="preserve"> </w:t>
      </w:r>
      <w:r w:rsidRPr="009174F7">
        <w:rPr>
          <w:rFonts w:ascii="Arial" w:hAnsi="Arial" w:cs="Arial"/>
          <w:szCs w:val="24"/>
        </w:rPr>
        <w:t>гадаад</w:t>
      </w:r>
      <w:r w:rsidR="002A3B31" w:rsidRPr="009174F7">
        <w:rPr>
          <w:rFonts w:ascii="Arial" w:hAnsi="Arial" w:cs="Arial"/>
          <w:szCs w:val="24"/>
        </w:rPr>
        <w:t xml:space="preserve"> </w:t>
      </w:r>
      <w:r w:rsidRPr="009174F7">
        <w:rPr>
          <w:rFonts w:ascii="Arial" w:hAnsi="Arial" w:cs="Arial"/>
          <w:szCs w:val="24"/>
        </w:rPr>
        <w:t>секторын</w:t>
      </w:r>
      <w:r w:rsidR="002A3B31" w:rsidRPr="009174F7">
        <w:rPr>
          <w:rFonts w:ascii="Arial" w:hAnsi="Arial" w:cs="Arial"/>
          <w:szCs w:val="24"/>
        </w:rPr>
        <w:t xml:space="preserve"> </w:t>
      </w:r>
      <w:r w:rsidRPr="009174F7">
        <w:rPr>
          <w:rFonts w:ascii="Arial" w:hAnsi="Arial" w:cs="Arial"/>
          <w:szCs w:val="24"/>
        </w:rPr>
        <w:t>хөрөнгийн</w:t>
      </w:r>
      <w:r w:rsidR="002A3B31" w:rsidRPr="009174F7">
        <w:rPr>
          <w:rFonts w:ascii="Arial" w:hAnsi="Arial" w:cs="Arial"/>
          <w:szCs w:val="24"/>
        </w:rPr>
        <w:t xml:space="preserve"> </w:t>
      </w:r>
      <w:r w:rsidRPr="009174F7">
        <w:rPr>
          <w:rFonts w:ascii="Arial" w:hAnsi="Arial" w:cs="Arial"/>
          <w:szCs w:val="24"/>
        </w:rPr>
        <w:t>данстай</w:t>
      </w:r>
      <w:r w:rsidR="002A3B31" w:rsidRPr="009174F7">
        <w:rPr>
          <w:rFonts w:ascii="Arial" w:hAnsi="Arial" w:cs="Arial"/>
          <w:szCs w:val="24"/>
        </w:rPr>
        <w:t xml:space="preserve"> </w:t>
      </w:r>
      <w:r w:rsidRPr="009174F7">
        <w:rPr>
          <w:rFonts w:ascii="Arial" w:hAnsi="Arial" w:cs="Arial"/>
          <w:szCs w:val="24"/>
        </w:rPr>
        <w:t>салшгүй</w:t>
      </w:r>
      <w:r w:rsidR="002A3B31" w:rsidRPr="009174F7">
        <w:rPr>
          <w:rFonts w:ascii="Arial" w:hAnsi="Arial" w:cs="Arial"/>
          <w:szCs w:val="24"/>
        </w:rPr>
        <w:t xml:space="preserve"> </w:t>
      </w:r>
      <w:r w:rsidRPr="009174F7">
        <w:rPr>
          <w:rFonts w:ascii="Arial" w:hAnsi="Arial" w:cs="Arial"/>
          <w:szCs w:val="24"/>
        </w:rPr>
        <w:t>холбоотой</w:t>
      </w:r>
      <w:r w:rsidR="002A3B31" w:rsidRPr="009174F7">
        <w:rPr>
          <w:rFonts w:ascii="Arial" w:hAnsi="Arial" w:cs="Arial"/>
          <w:szCs w:val="24"/>
        </w:rPr>
        <w:t xml:space="preserve">. </w:t>
      </w:r>
      <w:r w:rsidRPr="009174F7">
        <w:rPr>
          <w:rFonts w:ascii="Arial" w:hAnsi="Arial" w:cs="Arial"/>
          <w:szCs w:val="24"/>
        </w:rPr>
        <w:t>Төлбөрийн</w:t>
      </w:r>
      <w:r w:rsidR="00AE6C75" w:rsidRPr="009174F7">
        <w:rPr>
          <w:rFonts w:ascii="Arial" w:hAnsi="Arial" w:cs="Arial"/>
          <w:szCs w:val="24"/>
        </w:rPr>
        <w:t xml:space="preserve"> </w:t>
      </w:r>
      <w:r w:rsidRPr="009174F7">
        <w:rPr>
          <w:rFonts w:ascii="Arial" w:hAnsi="Arial" w:cs="Arial"/>
          <w:szCs w:val="24"/>
        </w:rPr>
        <w:t>тэнцлээс</w:t>
      </w:r>
      <w:r w:rsidR="00AE6C75" w:rsidRPr="009174F7">
        <w:rPr>
          <w:rFonts w:ascii="Arial" w:hAnsi="Arial" w:cs="Arial"/>
          <w:szCs w:val="24"/>
        </w:rPr>
        <w:t xml:space="preserve"> </w:t>
      </w:r>
      <w:r w:rsidRPr="009174F7">
        <w:rPr>
          <w:rFonts w:ascii="Arial" w:hAnsi="Arial" w:cs="Arial"/>
          <w:szCs w:val="24"/>
        </w:rPr>
        <w:t>дараах</w:t>
      </w:r>
      <w:r w:rsidR="00AE6C75" w:rsidRPr="009174F7">
        <w:rPr>
          <w:rFonts w:ascii="Arial" w:hAnsi="Arial" w:cs="Arial"/>
          <w:szCs w:val="24"/>
        </w:rPr>
        <w:t xml:space="preserve"> </w:t>
      </w:r>
      <w:r w:rsidRPr="009174F7">
        <w:rPr>
          <w:rFonts w:ascii="Arial" w:hAnsi="Arial" w:cs="Arial"/>
          <w:szCs w:val="24"/>
        </w:rPr>
        <w:t>үзүүлэлтийг</w:t>
      </w:r>
      <w:r w:rsidR="00AE6C75" w:rsidRPr="009174F7">
        <w:rPr>
          <w:rFonts w:ascii="Arial" w:hAnsi="Arial" w:cs="Arial"/>
          <w:szCs w:val="24"/>
        </w:rPr>
        <w:t xml:space="preserve"> </w:t>
      </w:r>
      <w:r w:rsidRPr="009174F7">
        <w:rPr>
          <w:rFonts w:ascii="Arial" w:hAnsi="Arial" w:cs="Arial"/>
          <w:szCs w:val="24"/>
        </w:rPr>
        <w:t>авч</w:t>
      </w:r>
      <w:r w:rsidR="00C25924" w:rsidRPr="009174F7">
        <w:rPr>
          <w:rFonts w:ascii="Arial" w:hAnsi="Arial" w:cs="Arial"/>
          <w:szCs w:val="24"/>
        </w:rPr>
        <w:t xml:space="preserve"> </w:t>
      </w:r>
      <w:r w:rsidRPr="009174F7">
        <w:rPr>
          <w:rFonts w:ascii="Arial" w:hAnsi="Arial" w:cs="Arial"/>
          <w:szCs w:val="24"/>
        </w:rPr>
        <w:t>гадаад</w:t>
      </w:r>
      <w:r w:rsidR="00C25924" w:rsidRPr="009174F7">
        <w:rPr>
          <w:rFonts w:ascii="Arial" w:hAnsi="Arial" w:cs="Arial"/>
          <w:szCs w:val="24"/>
        </w:rPr>
        <w:t xml:space="preserve"> </w:t>
      </w:r>
      <w:r w:rsidRPr="009174F7">
        <w:rPr>
          <w:rFonts w:ascii="Arial" w:hAnsi="Arial" w:cs="Arial"/>
          <w:szCs w:val="24"/>
        </w:rPr>
        <w:t>сектор</w:t>
      </w:r>
      <w:r w:rsidR="00C25924" w:rsidRPr="009174F7">
        <w:rPr>
          <w:rFonts w:ascii="Arial" w:hAnsi="Arial" w:cs="Arial"/>
          <w:szCs w:val="24"/>
        </w:rPr>
        <w:t xml:space="preserve"> </w:t>
      </w:r>
      <w:r w:rsidRPr="009174F7">
        <w:rPr>
          <w:rFonts w:ascii="Arial" w:hAnsi="Arial" w:cs="Arial"/>
          <w:szCs w:val="24"/>
        </w:rPr>
        <w:t>гэсэн</w:t>
      </w:r>
      <w:r w:rsidR="00C25924" w:rsidRPr="009174F7">
        <w:rPr>
          <w:rFonts w:ascii="Arial" w:hAnsi="Arial" w:cs="Arial"/>
          <w:szCs w:val="24"/>
        </w:rPr>
        <w:t xml:space="preserve"> </w:t>
      </w:r>
      <w:r w:rsidRPr="009174F7">
        <w:rPr>
          <w:rFonts w:ascii="Arial" w:hAnsi="Arial" w:cs="Arial"/>
          <w:szCs w:val="24"/>
        </w:rPr>
        <w:t>баганад</w:t>
      </w:r>
      <w:r w:rsidR="00C25924" w:rsidRPr="009174F7">
        <w:rPr>
          <w:rFonts w:ascii="Arial" w:hAnsi="Arial" w:cs="Arial"/>
          <w:szCs w:val="24"/>
        </w:rPr>
        <w:t xml:space="preserve"> </w:t>
      </w:r>
      <w:r w:rsidRPr="009174F7">
        <w:rPr>
          <w:rFonts w:ascii="Arial" w:hAnsi="Arial" w:cs="Arial"/>
          <w:szCs w:val="24"/>
        </w:rPr>
        <w:t>тусгана</w:t>
      </w:r>
      <w:r w:rsidR="00C25924" w:rsidRPr="009174F7">
        <w:rPr>
          <w:rFonts w:ascii="Arial" w:hAnsi="Arial" w:cs="Arial"/>
          <w:szCs w:val="24"/>
        </w:rPr>
        <w:t xml:space="preserve">. </w:t>
      </w:r>
    </w:p>
    <w:p w:rsidR="00C25924" w:rsidRPr="009174F7" w:rsidRDefault="003114C3" w:rsidP="002A5404">
      <w:pPr>
        <w:numPr>
          <w:ilvl w:val="0"/>
          <w:numId w:val="17"/>
        </w:numPr>
        <w:jc w:val="both"/>
        <w:rPr>
          <w:rFonts w:ascii="Arial" w:hAnsi="Arial" w:cs="Arial"/>
          <w:szCs w:val="24"/>
        </w:rPr>
      </w:pPr>
      <w:r w:rsidRPr="009174F7">
        <w:rPr>
          <w:rFonts w:ascii="Arial" w:hAnsi="Arial" w:cs="Arial"/>
          <w:szCs w:val="24"/>
        </w:rPr>
        <w:t>Гадаадын</w:t>
      </w:r>
      <w:r w:rsidR="002B2974" w:rsidRPr="009174F7">
        <w:rPr>
          <w:rFonts w:ascii="Arial" w:hAnsi="Arial" w:cs="Arial"/>
          <w:szCs w:val="24"/>
        </w:rPr>
        <w:t xml:space="preserve"> </w:t>
      </w:r>
      <w:r w:rsidRPr="009174F7">
        <w:rPr>
          <w:rFonts w:ascii="Arial" w:hAnsi="Arial" w:cs="Arial"/>
          <w:szCs w:val="24"/>
        </w:rPr>
        <w:t>шууд</w:t>
      </w:r>
      <w:r w:rsidR="002B2974" w:rsidRPr="009174F7">
        <w:rPr>
          <w:rFonts w:ascii="Arial" w:hAnsi="Arial" w:cs="Arial"/>
          <w:szCs w:val="24"/>
        </w:rPr>
        <w:t xml:space="preserve"> </w:t>
      </w:r>
      <w:r w:rsidRPr="009174F7">
        <w:rPr>
          <w:rFonts w:ascii="Arial" w:hAnsi="Arial" w:cs="Arial"/>
          <w:szCs w:val="24"/>
        </w:rPr>
        <w:t>хөрөнгө</w:t>
      </w:r>
      <w:r w:rsidR="002B2974" w:rsidRPr="009174F7">
        <w:rPr>
          <w:rFonts w:ascii="Arial" w:hAnsi="Arial" w:cs="Arial"/>
          <w:szCs w:val="24"/>
        </w:rPr>
        <w:t xml:space="preserve"> </w:t>
      </w:r>
      <w:r w:rsidRPr="009174F7">
        <w:rPr>
          <w:rFonts w:ascii="Arial" w:hAnsi="Arial" w:cs="Arial"/>
          <w:szCs w:val="24"/>
        </w:rPr>
        <w:t>оруулалт</w:t>
      </w:r>
    </w:p>
    <w:p w:rsidR="001F5C01" w:rsidRPr="009174F7" w:rsidRDefault="001F5C01" w:rsidP="001F5C01">
      <w:pPr>
        <w:ind w:left="810"/>
        <w:jc w:val="both"/>
        <w:rPr>
          <w:rFonts w:ascii="Arial" w:hAnsi="Arial" w:cs="Arial"/>
          <w:szCs w:val="24"/>
        </w:rPr>
      </w:pPr>
    </w:p>
    <w:p w:rsidR="00C25924" w:rsidRPr="009174F7" w:rsidRDefault="003114C3" w:rsidP="00BC7042">
      <w:pPr>
        <w:ind w:left="720"/>
        <w:jc w:val="both"/>
        <w:rPr>
          <w:rFonts w:ascii="Arial" w:hAnsi="Arial" w:cs="Arial"/>
          <w:szCs w:val="24"/>
        </w:rPr>
      </w:pPr>
      <w:r w:rsidRPr="009174F7">
        <w:rPr>
          <w:rFonts w:ascii="Arial" w:hAnsi="Arial" w:cs="Arial"/>
          <w:szCs w:val="24"/>
        </w:rPr>
        <w:t>Манай</w:t>
      </w:r>
      <w:r w:rsidR="006013ED" w:rsidRPr="009174F7">
        <w:rPr>
          <w:rFonts w:ascii="Arial" w:hAnsi="Arial" w:cs="Arial"/>
          <w:szCs w:val="24"/>
        </w:rPr>
        <w:t xml:space="preserve"> </w:t>
      </w:r>
      <w:r w:rsidRPr="009174F7">
        <w:rPr>
          <w:rFonts w:ascii="Arial" w:hAnsi="Arial" w:cs="Arial"/>
          <w:szCs w:val="24"/>
        </w:rPr>
        <w:t>улсад</w:t>
      </w:r>
      <w:r w:rsidR="006013ED" w:rsidRPr="009174F7">
        <w:rPr>
          <w:rFonts w:ascii="Arial" w:hAnsi="Arial" w:cs="Arial"/>
          <w:szCs w:val="24"/>
        </w:rPr>
        <w:t xml:space="preserve"> </w:t>
      </w:r>
      <w:r w:rsidRPr="009174F7">
        <w:rPr>
          <w:rFonts w:ascii="Arial" w:hAnsi="Arial" w:cs="Arial"/>
          <w:szCs w:val="24"/>
        </w:rPr>
        <w:t>гадаадаас</w:t>
      </w:r>
      <w:r w:rsidR="006013ED" w:rsidRPr="009174F7">
        <w:rPr>
          <w:rFonts w:ascii="Arial" w:hAnsi="Arial" w:cs="Arial"/>
          <w:szCs w:val="24"/>
        </w:rPr>
        <w:t xml:space="preserve"> </w:t>
      </w:r>
      <w:r w:rsidRPr="009174F7">
        <w:rPr>
          <w:rFonts w:ascii="Arial" w:hAnsi="Arial" w:cs="Arial"/>
          <w:szCs w:val="24"/>
        </w:rPr>
        <w:t>орж</w:t>
      </w:r>
      <w:r w:rsidR="006013ED" w:rsidRPr="009174F7">
        <w:rPr>
          <w:rFonts w:ascii="Arial" w:hAnsi="Arial" w:cs="Arial"/>
          <w:szCs w:val="24"/>
        </w:rPr>
        <w:t xml:space="preserve"> </w:t>
      </w:r>
      <w:r w:rsidRPr="009174F7">
        <w:rPr>
          <w:rFonts w:ascii="Arial" w:hAnsi="Arial" w:cs="Arial"/>
          <w:szCs w:val="24"/>
        </w:rPr>
        <w:t>ирсэн</w:t>
      </w:r>
      <w:r w:rsidR="006013ED" w:rsidRPr="009174F7">
        <w:rPr>
          <w:rFonts w:ascii="Arial" w:hAnsi="Arial" w:cs="Arial"/>
          <w:szCs w:val="24"/>
        </w:rPr>
        <w:t xml:space="preserve"> </w:t>
      </w:r>
      <w:r w:rsidRPr="009174F7">
        <w:rPr>
          <w:rFonts w:ascii="Arial" w:hAnsi="Arial" w:cs="Arial"/>
          <w:szCs w:val="24"/>
        </w:rPr>
        <w:t>дүнг</w:t>
      </w:r>
      <w:r w:rsidR="00C25924" w:rsidRPr="009174F7">
        <w:rPr>
          <w:rFonts w:ascii="Arial" w:hAnsi="Arial" w:cs="Arial"/>
          <w:szCs w:val="24"/>
        </w:rPr>
        <w:t xml:space="preserve"> </w:t>
      </w:r>
      <w:r w:rsidRPr="009174F7">
        <w:rPr>
          <w:rFonts w:ascii="Arial" w:hAnsi="Arial" w:cs="Arial"/>
          <w:szCs w:val="24"/>
        </w:rPr>
        <w:t>хөрөнгийн</w:t>
      </w:r>
      <w:r w:rsidR="006013ED" w:rsidRPr="009174F7">
        <w:rPr>
          <w:rFonts w:ascii="Arial" w:hAnsi="Arial" w:cs="Arial"/>
          <w:szCs w:val="24"/>
        </w:rPr>
        <w:t xml:space="preserve"> </w:t>
      </w:r>
      <w:r w:rsidRPr="009174F7">
        <w:rPr>
          <w:rFonts w:ascii="Arial" w:hAnsi="Arial" w:cs="Arial"/>
          <w:szCs w:val="24"/>
        </w:rPr>
        <w:t>шилжүүлгийн</w:t>
      </w:r>
      <w:r w:rsidR="001127C7" w:rsidRPr="009174F7">
        <w:rPr>
          <w:rFonts w:ascii="Arial" w:hAnsi="Arial" w:cs="Arial"/>
          <w:szCs w:val="24"/>
        </w:rPr>
        <w:t xml:space="preserve"> </w:t>
      </w:r>
      <w:r w:rsidRPr="009174F7">
        <w:rPr>
          <w:rFonts w:ascii="Arial" w:hAnsi="Arial" w:cs="Arial"/>
          <w:szCs w:val="24"/>
        </w:rPr>
        <w:t>өгсөн</w:t>
      </w:r>
      <w:r w:rsidR="001127C7" w:rsidRPr="009174F7">
        <w:rPr>
          <w:rFonts w:ascii="Arial" w:hAnsi="Arial" w:cs="Arial"/>
          <w:szCs w:val="24"/>
        </w:rPr>
        <w:t xml:space="preserve"> </w:t>
      </w:r>
      <w:r w:rsidRPr="009174F7">
        <w:rPr>
          <w:rFonts w:ascii="Arial" w:hAnsi="Arial" w:cs="Arial"/>
          <w:szCs w:val="24"/>
        </w:rPr>
        <w:t>гэдэг</w:t>
      </w:r>
      <w:r w:rsidR="001127C7" w:rsidRPr="009174F7">
        <w:rPr>
          <w:rFonts w:ascii="Arial" w:hAnsi="Arial" w:cs="Arial"/>
          <w:szCs w:val="24"/>
        </w:rPr>
        <w:t xml:space="preserve"> </w:t>
      </w:r>
      <w:r w:rsidRPr="009174F7">
        <w:rPr>
          <w:rFonts w:ascii="Arial" w:hAnsi="Arial" w:cs="Arial"/>
          <w:szCs w:val="24"/>
        </w:rPr>
        <w:t>үзүүлэлтэнд</w:t>
      </w:r>
      <w:r w:rsidR="00CC17D9" w:rsidRPr="009174F7">
        <w:rPr>
          <w:rFonts w:ascii="Arial" w:hAnsi="Arial" w:cs="Arial"/>
          <w:szCs w:val="24"/>
          <w:lang w:val="mn-MN"/>
        </w:rPr>
        <w:t xml:space="preserve"> </w:t>
      </w:r>
      <w:r w:rsidR="001B6FD6" w:rsidRPr="009174F7">
        <w:rPr>
          <w:rFonts w:ascii="Arial" w:hAnsi="Arial" w:cs="Arial"/>
          <w:szCs w:val="24"/>
        </w:rPr>
        <w:t xml:space="preserve">(-) </w:t>
      </w:r>
      <w:r w:rsidRPr="009174F7">
        <w:rPr>
          <w:rFonts w:ascii="Arial" w:hAnsi="Arial" w:cs="Arial"/>
          <w:szCs w:val="24"/>
        </w:rPr>
        <w:t>тэмдэгтэйгээр</w:t>
      </w:r>
      <w:r w:rsidR="00C25924" w:rsidRPr="009174F7">
        <w:rPr>
          <w:rFonts w:ascii="Arial" w:hAnsi="Arial" w:cs="Arial"/>
          <w:szCs w:val="24"/>
        </w:rPr>
        <w:t xml:space="preserve">, </w:t>
      </w:r>
      <w:r w:rsidRPr="009174F7">
        <w:rPr>
          <w:rFonts w:ascii="Arial" w:hAnsi="Arial" w:cs="Arial"/>
          <w:szCs w:val="24"/>
        </w:rPr>
        <w:t>харин</w:t>
      </w:r>
      <w:r w:rsidR="00C25924" w:rsidRPr="009174F7">
        <w:rPr>
          <w:rFonts w:ascii="Arial" w:hAnsi="Arial" w:cs="Arial"/>
          <w:szCs w:val="24"/>
        </w:rPr>
        <w:t xml:space="preserve"> </w:t>
      </w:r>
      <w:r w:rsidRPr="009174F7">
        <w:rPr>
          <w:rFonts w:ascii="Arial" w:hAnsi="Arial" w:cs="Arial"/>
          <w:szCs w:val="24"/>
        </w:rPr>
        <w:t>гадаадад</w:t>
      </w:r>
      <w:r w:rsidR="00C25924" w:rsidRPr="009174F7">
        <w:rPr>
          <w:rFonts w:ascii="Arial" w:hAnsi="Arial" w:cs="Arial"/>
          <w:szCs w:val="24"/>
        </w:rPr>
        <w:t xml:space="preserve"> </w:t>
      </w:r>
      <w:r w:rsidRPr="009174F7">
        <w:rPr>
          <w:rFonts w:ascii="Arial" w:hAnsi="Arial" w:cs="Arial"/>
          <w:szCs w:val="24"/>
        </w:rPr>
        <w:t>шилжүүлсэн</w:t>
      </w:r>
      <w:r w:rsidR="00C25924" w:rsidRPr="009174F7">
        <w:rPr>
          <w:rFonts w:ascii="Arial" w:hAnsi="Arial" w:cs="Arial"/>
          <w:szCs w:val="24"/>
        </w:rPr>
        <w:t xml:space="preserve"> </w:t>
      </w:r>
      <w:r w:rsidRPr="009174F7">
        <w:rPr>
          <w:rFonts w:ascii="Arial" w:hAnsi="Arial" w:cs="Arial"/>
          <w:szCs w:val="24"/>
        </w:rPr>
        <w:t>байвал</w:t>
      </w:r>
      <w:r w:rsidR="00C25924" w:rsidRPr="009174F7">
        <w:rPr>
          <w:rFonts w:ascii="Arial" w:hAnsi="Arial" w:cs="Arial"/>
          <w:szCs w:val="24"/>
        </w:rPr>
        <w:t xml:space="preserve"> </w:t>
      </w:r>
      <w:r w:rsidRPr="009174F7">
        <w:rPr>
          <w:rFonts w:ascii="Arial" w:hAnsi="Arial" w:cs="Arial"/>
          <w:szCs w:val="24"/>
        </w:rPr>
        <w:t>хөрөнгийн</w:t>
      </w:r>
      <w:r w:rsidR="006013ED" w:rsidRPr="009174F7">
        <w:rPr>
          <w:rFonts w:ascii="Arial" w:hAnsi="Arial" w:cs="Arial"/>
          <w:szCs w:val="24"/>
        </w:rPr>
        <w:t xml:space="preserve"> </w:t>
      </w:r>
      <w:r w:rsidRPr="009174F7">
        <w:rPr>
          <w:rFonts w:ascii="Arial" w:hAnsi="Arial" w:cs="Arial"/>
          <w:szCs w:val="24"/>
        </w:rPr>
        <w:t>шилжүүлгийн</w:t>
      </w:r>
      <w:r w:rsidR="006013ED" w:rsidRPr="009174F7">
        <w:rPr>
          <w:rFonts w:ascii="Arial" w:hAnsi="Arial" w:cs="Arial"/>
          <w:szCs w:val="24"/>
        </w:rPr>
        <w:t xml:space="preserve"> </w:t>
      </w:r>
      <w:r w:rsidR="00CC17D9" w:rsidRPr="009174F7">
        <w:rPr>
          <w:rFonts w:ascii="Arial" w:hAnsi="Arial" w:cs="Arial"/>
          <w:szCs w:val="24"/>
          <w:lang w:val="mn-MN"/>
        </w:rPr>
        <w:t>“</w:t>
      </w:r>
      <w:r w:rsidRPr="009174F7">
        <w:rPr>
          <w:rFonts w:ascii="Arial" w:hAnsi="Arial" w:cs="Arial"/>
          <w:szCs w:val="24"/>
        </w:rPr>
        <w:t>авсан</w:t>
      </w:r>
      <w:r w:rsidR="00CC17D9" w:rsidRPr="009174F7">
        <w:rPr>
          <w:rFonts w:ascii="Arial" w:hAnsi="Arial" w:cs="Arial"/>
          <w:szCs w:val="24"/>
          <w:lang w:val="mn-MN"/>
        </w:rPr>
        <w:t>”</w:t>
      </w:r>
      <w:r w:rsidR="006013ED" w:rsidRPr="009174F7">
        <w:rPr>
          <w:rFonts w:ascii="Arial" w:hAnsi="Arial" w:cs="Arial"/>
          <w:szCs w:val="24"/>
        </w:rPr>
        <w:t xml:space="preserve"> </w:t>
      </w:r>
      <w:r w:rsidRPr="009174F7">
        <w:rPr>
          <w:rFonts w:ascii="Arial" w:hAnsi="Arial" w:cs="Arial"/>
          <w:szCs w:val="24"/>
        </w:rPr>
        <w:t>гэдэг</w:t>
      </w:r>
      <w:r w:rsidR="006013ED" w:rsidRPr="009174F7">
        <w:rPr>
          <w:rFonts w:ascii="Arial" w:hAnsi="Arial" w:cs="Arial"/>
          <w:szCs w:val="24"/>
        </w:rPr>
        <w:t xml:space="preserve"> </w:t>
      </w:r>
      <w:r w:rsidRPr="009174F7">
        <w:rPr>
          <w:rFonts w:ascii="Arial" w:hAnsi="Arial" w:cs="Arial"/>
          <w:szCs w:val="24"/>
        </w:rPr>
        <w:t>үзүүлэлтэнд</w:t>
      </w:r>
      <w:r w:rsidR="006013ED" w:rsidRPr="009174F7">
        <w:rPr>
          <w:rFonts w:ascii="Arial" w:hAnsi="Arial" w:cs="Arial"/>
          <w:szCs w:val="24"/>
        </w:rPr>
        <w:t xml:space="preserve"> </w:t>
      </w:r>
      <w:r w:rsidRPr="009174F7">
        <w:rPr>
          <w:rFonts w:ascii="Arial" w:hAnsi="Arial" w:cs="Arial"/>
          <w:szCs w:val="24"/>
        </w:rPr>
        <w:t>тусгана</w:t>
      </w:r>
      <w:r w:rsidR="00C25924" w:rsidRPr="009174F7">
        <w:rPr>
          <w:rFonts w:ascii="Arial" w:hAnsi="Arial" w:cs="Arial"/>
          <w:szCs w:val="24"/>
        </w:rPr>
        <w:t xml:space="preserve">. </w:t>
      </w:r>
      <w:r w:rsidRPr="009174F7">
        <w:rPr>
          <w:rFonts w:ascii="Arial" w:hAnsi="Arial" w:cs="Arial"/>
          <w:szCs w:val="24"/>
        </w:rPr>
        <w:t>Монгол</w:t>
      </w:r>
      <w:r w:rsidR="00C25924" w:rsidRPr="009174F7">
        <w:rPr>
          <w:rFonts w:ascii="Arial" w:hAnsi="Arial" w:cs="Arial"/>
          <w:szCs w:val="24"/>
        </w:rPr>
        <w:t xml:space="preserve"> </w:t>
      </w:r>
      <w:r w:rsidRPr="009174F7">
        <w:rPr>
          <w:rFonts w:ascii="Arial" w:hAnsi="Arial" w:cs="Arial"/>
          <w:szCs w:val="24"/>
        </w:rPr>
        <w:t>банкнаас</w:t>
      </w:r>
      <w:r w:rsidR="00C25924" w:rsidRPr="009174F7">
        <w:rPr>
          <w:rFonts w:ascii="Arial" w:hAnsi="Arial" w:cs="Arial"/>
          <w:szCs w:val="24"/>
        </w:rPr>
        <w:t xml:space="preserve"> </w:t>
      </w:r>
      <w:r w:rsidRPr="009174F7">
        <w:rPr>
          <w:rFonts w:ascii="Arial" w:hAnsi="Arial" w:cs="Arial"/>
          <w:szCs w:val="24"/>
        </w:rPr>
        <w:t>зарладаг</w:t>
      </w:r>
      <w:r w:rsidR="00C25924" w:rsidRPr="009174F7">
        <w:rPr>
          <w:rFonts w:ascii="Arial" w:hAnsi="Arial" w:cs="Arial"/>
          <w:szCs w:val="24"/>
        </w:rPr>
        <w:t xml:space="preserve"> </w:t>
      </w:r>
      <w:r w:rsidRPr="009174F7">
        <w:rPr>
          <w:rFonts w:ascii="Arial" w:hAnsi="Arial" w:cs="Arial"/>
          <w:szCs w:val="24"/>
        </w:rPr>
        <w:t>ам</w:t>
      </w:r>
      <w:r w:rsidR="00C25924" w:rsidRPr="009174F7">
        <w:rPr>
          <w:rFonts w:ascii="Arial" w:hAnsi="Arial" w:cs="Arial"/>
          <w:szCs w:val="24"/>
        </w:rPr>
        <w:t>.</w:t>
      </w:r>
      <w:r w:rsidRPr="009174F7">
        <w:rPr>
          <w:rFonts w:ascii="Arial" w:hAnsi="Arial" w:cs="Arial"/>
          <w:szCs w:val="24"/>
        </w:rPr>
        <w:t>долларын</w:t>
      </w:r>
      <w:r w:rsidR="00C25924" w:rsidRPr="009174F7">
        <w:rPr>
          <w:rFonts w:ascii="Arial" w:hAnsi="Arial" w:cs="Arial"/>
          <w:szCs w:val="24"/>
        </w:rPr>
        <w:t xml:space="preserve"> </w:t>
      </w:r>
      <w:r w:rsidRPr="009174F7">
        <w:rPr>
          <w:rFonts w:ascii="Arial" w:hAnsi="Arial" w:cs="Arial"/>
          <w:szCs w:val="24"/>
        </w:rPr>
        <w:t>төгрөгтэй</w:t>
      </w:r>
      <w:r w:rsidR="00C25924" w:rsidRPr="009174F7">
        <w:rPr>
          <w:rFonts w:ascii="Arial" w:hAnsi="Arial" w:cs="Arial"/>
          <w:szCs w:val="24"/>
        </w:rPr>
        <w:t xml:space="preserve"> </w:t>
      </w:r>
      <w:r w:rsidRPr="009174F7">
        <w:rPr>
          <w:rFonts w:ascii="Arial" w:hAnsi="Arial" w:cs="Arial"/>
          <w:szCs w:val="24"/>
        </w:rPr>
        <w:t>харьцах</w:t>
      </w:r>
      <w:r w:rsidR="00C25924" w:rsidRPr="009174F7">
        <w:rPr>
          <w:rFonts w:ascii="Arial" w:hAnsi="Arial" w:cs="Arial"/>
          <w:szCs w:val="24"/>
        </w:rPr>
        <w:t xml:space="preserve"> </w:t>
      </w:r>
      <w:r w:rsidRPr="009174F7">
        <w:rPr>
          <w:rFonts w:ascii="Arial" w:hAnsi="Arial" w:cs="Arial"/>
          <w:szCs w:val="24"/>
        </w:rPr>
        <w:t>жилийн</w:t>
      </w:r>
      <w:r w:rsidR="00C25924" w:rsidRPr="009174F7">
        <w:rPr>
          <w:rFonts w:ascii="Arial" w:hAnsi="Arial" w:cs="Arial"/>
          <w:szCs w:val="24"/>
        </w:rPr>
        <w:t xml:space="preserve"> </w:t>
      </w:r>
      <w:r w:rsidRPr="009174F7">
        <w:rPr>
          <w:rFonts w:ascii="Arial" w:hAnsi="Arial" w:cs="Arial"/>
          <w:szCs w:val="24"/>
        </w:rPr>
        <w:t>дундаж</w:t>
      </w:r>
      <w:r w:rsidR="00C25924" w:rsidRPr="009174F7">
        <w:rPr>
          <w:rFonts w:ascii="Arial" w:hAnsi="Arial" w:cs="Arial"/>
          <w:szCs w:val="24"/>
        </w:rPr>
        <w:t xml:space="preserve"> </w:t>
      </w:r>
      <w:r w:rsidRPr="009174F7">
        <w:rPr>
          <w:rFonts w:ascii="Arial" w:hAnsi="Arial" w:cs="Arial"/>
          <w:szCs w:val="24"/>
        </w:rPr>
        <w:t>ханшийг</w:t>
      </w:r>
      <w:r w:rsidR="00C25924" w:rsidRPr="009174F7">
        <w:rPr>
          <w:rFonts w:ascii="Arial" w:hAnsi="Arial" w:cs="Arial"/>
          <w:szCs w:val="24"/>
        </w:rPr>
        <w:t xml:space="preserve"> </w:t>
      </w:r>
      <w:r w:rsidRPr="009174F7">
        <w:rPr>
          <w:rFonts w:ascii="Arial" w:hAnsi="Arial" w:cs="Arial"/>
          <w:szCs w:val="24"/>
        </w:rPr>
        <w:t>ашиглан</w:t>
      </w:r>
      <w:r w:rsidR="00C25924" w:rsidRPr="009174F7">
        <w:rPr>
          <w:rFonts w:ascii="Arial" w:hAnsi="Arial" w:cs="Arial"/>
          <w:szCs w:val="24"/>
        </w:rPr>
        <w:t xml:space="preserve"> </w:t>
      </w:r>
      <w:r w:rsidRPr="009174F7">
        <w:rPr>
          <w:rFonts w:ascii="Arial" w:hAnsi="Arial" w:cs="Arial"/>
          <w:szCs w:val="24"/>
        </w:rPr>
        <w:t>төгрөгт</w:t>
      </w:r>
      <w:r w:rsidR="00C25924" w:rsidRPr="009174F7">
        <w:rPr>
          <w:rFonts w:ascii="Arial" w:hAnsi="Arial" w:cs="Arial"/>
          <w:szCs w:val="24"/>
        </w:rPr>
        <w:t xml:space="preserve"> </w:t>
      </w:r>
      <w:r w:rsidRPr="009174F7">
        <w:rPr>
          <w:rFonts w:ascii="Arial" w:hAnsi="Arial" w:cs="Arial"/>
          <w:szCs w:val="24"/>
        </w:rPr>
        <w:t>шилжүүлнэ</w:t>
      </w:r>
      <w:r w:rsidR="00C25924" w:rsidRPr="009174F7">
        <w:rPr>
          <w:rFonts w:ascii="Arial" w:hAnsi="Arial" w:cs="Arial"/>
          <w:szCs w:val="24"/>
        </w:rPr>
        <w:t xml:space="preserve">. </w:t>
      </w:r>
    </w:p>
    <w:p w:rsidR="00C25924" w:rsidRPr="009174F7" w:rsidRDefault="00C25924" w:rsidP="00C25924">
      <w:pPr>
        <w:ind w:left="360"/>
        <w:jc w:val="both"/>
        <w:rPr>
          <w:rFonts w:ascii="Arial" w:hAnsi="Arial" w:cs="Arial"/>
          <w:szCs w:val="24"/>
        </w:rPr>
      </w:pPr>
    </w:p>
    <w:p w:rsidR="00C25924" w:rsidRPr="009174F7" w:rsidRDefault="003114C3" w:rsidP="00C25924">
      <w:pPr>
        <w:ind w:left="720"/>
        <w:jc w:val="both"/>
        <w:rPr>
          <w:rFonts w:ascii="Arial" w:hAnsi="Arial" w:cs="Arial"/>
          <w:szCs w:val="24"/>
        </w:rPr>
      </w:pPr>
      <w:r w:rsidRPr="009174F7">
        <w:rPr>
          <w:rFonts w:ascii="Arial" w:hAnsi="Arial" w:cs="Arial"/>
          <w:i/>
          <w:szCs w:val="24"/>
          <w:u w:val="single"/>
        </w:rPr>
        <w:t>Мэдээллийн</w:t>
      </w:r>
      <w:r w:rsidR="00C25924" w:rsidRPr="009174F7">
        <w:rPr>
          <w:rFonts w:ascii="Arial" w:hAnsi="Arial" w:cs="Arial"/>
          <w:i/>
          <w:szCs w:val="24"/>
          <w:u w:val="single"/>
        </w:rPr>
        <w:t xml:space="preserve"> </w:t>
      </w:r>
      <w:r w:rsidRPr="009174F7">
        <w:rPr>
          <w:rFonts w:ascii="Arial" w:hAnsi="Arial" w:cs="Arial"/>
          <w:i/>
          <w:szCs w:val="24"/>
          <w:u w:val="single"/>
        </w:rPr>
        <w:t>эх</w:t>
      </w:r>
      <w:r w:rsidR="00C25924" w:rsidRPr="009174F7">
        <w:rPr>
          <w:rFonts w:ascii="Arial" w:hAnsi="Arial" w:cs="Arial"/>
          <w:i/>
          <w:szCs w:val="24"/>
          <w:u w:val="single"/>
        </w:rPr>
        <w:t xml:space="preserve"> </w:t>
      </w:r>
      <w:r w:rsidRPr="009174F7">
        <w:rPr>
          <w:rFonts w:ascii="Arial" w:hAnsi="Arial" w:cs="Arial"/>
          <w:i/>
          <w:szCs w:val="24"/>
          <w:u w:val="single"/>
        </w:rPr>
        <w:t>үүсвэр</w:t>
      </w:r>
      <w:r w:rsidR="00C25924" w:rsidRPr="009174F7">
        <w:rPr>
          <w:rFonts w:ascii="Arial" w:hAnsi="Arial" w:cs="Arial"/>
          <w:szCs w:val="24"/>
          <w:u w:val="single"/>
        </w:rPr>
        <w:t>:</w:t>
      </w:r>
      <w:r w:rsidR="00C25924" w:rsidRPr="009174F7">
        <w:rPr>
          <w:rFonts w:ascii="Arial" w:hAnsi="Arial" w:cs="Arial"/>
          <w:szCs w:val="24"/>
        </w:rPr>
        <w:t xml:space="preserve"> </w:t>
      </w:r>
      <w:r w:rsidRPr="009174F7">
        <w:rPr>
          <w:rFonts w:ascii="Arial" w:hAnsi="Arial" w:cs="Arial"/>
          <w:szCs w:val="24"/>
        </w:rPr>
        <w:t>Монгол</w:t>
      </w:r>
      <w:r w:rsidR="00C25924" w:rsidRPr="009174F7">
        <w:rPr>
          <w:rFonts w:ascii="Arial" w:hAnsi="Arial" w:cs="Arial"/>
          <w:szCs w:val="24"/>
        </w:rPr>
        <w:t xml:space="preserve"> </w:t>
      </w:r>
      <w:r w:rsidRPr="009174F7">
        <w:rPr>
          <w:rFonts w:ascii="Arial" w:hAnsi="Arial" w:cs="Arial"/>
          <w:szCs w:val="24"/>
        </w:rPr>
        <w:t>банкны</w:t>
      </w:r>
      <w:r w:rsidR="00C25924" w:rsidRPr="009174F7">
        <w:rPr>
          <w:rFonts w:ascii="Arial" w:hAnsi="Arial" w:cs="Arial"/>
          <w:szCs w:val="24"/>
        </w:rPr>
        <w:t xml:space="preserve"> </w:t>
      </w:r>
      <w:r w:rsidRPr="009174F7">
        <w:rPr>
          <w:rFonts w:ascii="Arial" w:hAnsi="Arial" w:cs="Arial"/>
          <w:szCs w:val="24"/>
        </w:rPr>
        <w:t>төлбөрийн</w:t>
      </w:r>
      <w:r w:rsidR="00C25924" w:rsidRPr="009174F7">
        <w:rPr>
          <w:rFonts w:ascii="Arial" w:hAnsi="Arial" w:cs="Arial"/>
          <w:szCs w:val="24"/>
        </w:rPr>
        <w:t xml:space="preserve"> </w:t>
      </w:r>
      <w:r w:rsidRPr="009174F7">
        <w:rPr>
          <w:rFonts w:ascii="Arial" w:hAnsi="Arial" w:cs="Arial"/>
          <w:szCs w:val="24"/>
        </w:rPr>
        <w:t>тэнцлийн</w:t>
      </w:r>
      <w:r w:rsidR="001127C7" w:rsidRPr="009174F7">
        <w:rPr>
          <w:rFonts w:ascii="Arial" w:hAnsi="Arial" w:cs="Arial"/>
          <w:szCs w:val="24"/>
        </w:rPr>
        <w:t xml:space="preserve"> </w:t>
      </w:r>
      <w:r w:rsidRPr="009174F7">
        <w:rPr>
          <w:rFonts w:ascii="Arial" w:hAnsi="Arial" w:cs="Arial"/>
          <w:szCs w:val="24"/>
        </w:rPr>
        <w:t>жилийн</w:t>
      </w:r>
      <w:r w:rsidR="001127C7" w:rsidRPr="009174F7">
        <w:rPr>
          <w:rFonts w:ascii="Arial" w:hAnsi="Arial" w:cs="Arial"/>
          <w:szCs w:val="24"/>
        </w:rPr>
        <w:t xml:space="preserve"> </w:t>
      </w:r>
      <w:r w:rsidRPr="009174F7">
        <w:rPr>
          <w:rFonts w:ascii="Arial" w:hAnsi="Arial" w:cs="Arial"/>
          <w:szCs w:val="24"/>
        </w:rPr>
        <w:t>эцсийн</w:t>
      </w:r>
      <w:r w:rsidR="001127C7" w:rsidRPr="009174F7">
        <w:rPr>
          <w:rFonts w:ascii="Arial" w:hAnsi="Arial" w:cs="Arial"/>
          <w:szCs w:val="24"/>
        </w:rPr>
        <w:t xml:space="preserve"> </w:t>
      </w:r>
      <w:r w:rsidRPr="009174F7">
        <w:rPr>
          <w:rFonts w:ascii="Arial" w:hAnsi="Arial" w:cs="Arial"/>
          <w:szCs w:val="24"/>
        </w:rPr>
        <w:t>гүйцэтгэлийн</w:t>
      </w:r>
      <w:r w:rsidR="001127C7" w:rsidRPr="009174F7">
        <w:rPr>
          <w:rFonts w:ascii="Arial" w:hAnsi="Arial" w:cs="Arial"/>
          <w:szCs w:val="24"/>
        </w:rPr>
        <w:t xml:space="preserve"> </w:t>
      </w:r>
      <w:r w:rsidRPr="009174F7">
        <w:rPr>
          <w:rFonts w:ascii="Arial" w:hAnsi="Arial" w:cs="Arial"/>
          <w:szCs w:val="24"/>
        </w:rPr>
        <w:t>хөрөнгө</w:t>
      </w:r>
      <w:r w:rsidR="001127C7" w:rsidRPr="009174F7">
        <w:rPr>
          <w:rFonts w:ascii="Arial" w:hAnsi="Arial" w:cs="Arial"/>
          <w:szCs w:val="24"/>
        </w:rPr>
        <w:t xml:space="preserve">, </w:t>
      </w:r>
      <w:r w:rsidRPr="009174F7">
        <w:rPr>
          <w:rFonts w:ascii="Arial" w:hAnsi="Arial" w:cs="Arial"/>
          <w:szCs w:val="24"/>
        </w:rPr>
        <w:t>санхүүгийн</w:t>
      </w:r>
      <w:r w:rsidR="001127C7" w:rsidRPr="009174F7">
        <w:rPr>
          <w:rFonts w:ascii="Arial" w:hAnsi="Arial" w:cs="Arial"/>
          <w:szCs w:val="24"/>
        </w:rPr>
        <w:t xml:space="preserve"> </w:t>
      </w:r>
      <w:r w:rsidRPr="009174F7">
        <w:rPr>
          <w:rFonts w:ascii="Arial" w:hAnsi="Arial" w:cs="Arial"/>
          <w:szCs w:val="24"/>
        </w:rPr>
        <w:t>данснаас</w:t>
      </w:r>
      <w:r w:rsidR="00C25924" w:rsidRPr="009174F7">
        <w:rPr>
          <w:rFonts w:ascii="Arial" w:hAnsi="Arial" w:cs="Arial"/>
          <w:szCs w:val="24"/>
        </w:rPr>
        <w:t xml:space="preserve"> </w:t>
      </w:r>
      <w:r w:rsidRPr="009174F7">
        <w:rPr>
          <w:rFonts w:ascii="Arial" w:hAnsi="Arial" w:cs="Arial"/>
          <w:szCs w:val="24"/>
        </w:rPr>
        <w:t>авна</w:t>
      </w:r>
      <w:r w:rsidR="00C25924" w:rsidRPr="009174F7">
        <w:rPr>
          <w:rFonts w:ascii="Arial" w:hAnsi="Arial" w:cs="Arial"/>
          <w:szCs w:val="24"/>
        </w:rPr>
        <w:t xml:space="preserve">.  </w:t>
      </w:r>
    </w:p>
    <w:p w:rsidR="00C25924" w:rsidRPr="009174F7" w:rsidRDefault="00C25924" w:rsidP="00C25924">
      <w:pPr>
        <w:ind w:left="360"/>
        <w:jc w:val="both"/>
        <w:rPr>
          <w:rFonts w:ascii="Arial" w:hAnsi="Arial" w:cs="Arial"/>
          <w:szCs w:val="24"/>
        </w:rPr>
      </w:pPr>
    </w:p>
    <w:p w:rsidR="00C25924" w:rsidRPr="009174F7" w:rsidRDefault="00825794" w:rsidP="00BC7042">
      <w:pPr>
        <w:ind w:left="720"/>
        <w:jc w:val="both"/>
        <w:rPr>
          <w:rFonts w:ascii="Arial" w:hAnsi="Arial" w:cs="Arial"/>
          <w:szCs w:val="24"/>
        </w:rPr>
      </w:pPr>
      <w:r w:rsidRPr="009174F7">
        <w:rPr>
          <w:rFonts w:ascii="Arial" w:hAnsi="Arial" w:cs="Arial"/>
          <w:szCs w:val="24"/>
          <w:u w:val="single"/>
        </w:rPr>
        <w:t xml:space="preserve">B.9 </w:t>
      </w:r>
      <w:r w:rsidR="003114C3" w:rsidRPr="009174F7">
        <w:rPr>
          <w:rFonts w:ascii="Arial" w:hAnsi="Arial" w:cs="Arial"/>
          <w:szCs w:val="24"/>
          <w:u w:val="single"/>
          <w:lang w:val="mn-MN"/>
        </w:rPr>
        <w:t>Цэвэр</w:t>
      </w:r>
      <w:r w:rsidR="00C25924" w:rsidRPr="009174F7">
        <w:rPr>
          <w:rFonts w:ascii="Arial" w:hAnsi="Arial" w:cs="Arial"/>
          <w:szCs w:val="24"/>
          <w:u w:val="single"/>
          <w:lang w:val="mn-MN"/>
        </w:rPr>
        <w:t xml:space="preserve"> </w:t>
      </w:r>
      <w:r w:rsidR="003114C3" w:rsidRPr="009174F7">
        <w:rPr>
          <w:rFonts w:ascii="Arial" w:hAnsi="Arial" w:cs="Arial"/>
          <w:szCs w:val="24"/>
          <w:u w:val="single"/>
          <w:lang w:val="mn-MN"/>
        </w:rPr>
        <w:t>зээлжүүлэлт</w:t>
      </w:r>
      <w:r w:rsidR="00C25924" w:rsidRPr="009174F7">
        <w:rPr>
          <w:rFonts w:ascii="Arial" w:hAnsi="Arial" w:cs="Arial"/>
          <w:szCs w:val="24"/>
          <w:u w:val="single"/>
          <w:lang w:val="mn-MN"/>
        </w:rPr>
        <w:t xml:space="preserve"> (+)/</w:t>
      </w:r>
      <w:r w:rsidR="003114C3" w:rsidRPr="009174F7">
        <w:rPr>
          <w:rFonts w:ascii="Arial" w:hAnsi="Arial" w:cs="Arial"/>
          <w:szCs w:val="24"/>
          <w:u w:val="single"/>
          <w:lang w:val="mn-MN"/>
        </w:rPr>
        <w:t>цэвэр</w:t>
      </w:r>
      <w:r w:rsidR="00C25924" w:rsidRPr="009174F7">
        <w:rPr>
          <w:rFonts w:ascii="Arial" w:hAnsi="Arial" w:cs="Arial"/>
          <w:szCs w:val="24"/>
          <w:u w:val="single"/>
          <w:lang w:val="mn-MN"/>
        </w:rPr>
        <w:t xml:space="preserve"> </w:t>
      </w:r>
      <w:r w:rsidR="003114C3" w:rsidRPr="009174F7">
        <w:rPr>
          <w:rFonts w:ascii="Arial" w:hAnsi="Arial" w:cs="Arial"/>
          <w:szCs w:val="24"/>
          <w:u w:val="single"/>
          <w:lang w:val="mn-MN"/>
        </w:rPr>
        <w:t>өглөг</w:t>
      </w:r>
      <w:r w:rsidR="00C25924" w:rsidRPr="009174F7">
        <w:rPr>
          <w:rFonts w:ascii="Arial" w:hAnsi="Arial" w:cs="Arial"/>
          <w:szCs w:val="24"/>
          <w:u w:val="single"/>
          <w:lang w:val="mn-MN"/>
        </w:rPr>
        <w:t xml:space="preserve"> (-) </w:t>
      </w:r>
      <w:r w:rsidR="003114C3" w:rsidRPr="009174F7">
        <w:rPr>
          <w:rFonts w:ascii="Arial" w:hAnsi="Arial" w:cs="Arial"/>
          <w:szCs w:val="24"/>
          <w:u w:val="single"/>
          <w:lang w:val="mn-MN"/>
        </w:rPr>
        <w:t>болон</w:t>
      </w:r>
      <w:r w:rsidR="00C25924" w:rsidRPr="009174F7">
        <w:rPr>
          <w:rFonts w:ascii="Arial" w:hAnsi="Arial" w:cs="Arial"/>
          <w:szCs w:val="24"/>
          <w:u w:val="single"/>
          <w:lang w:val="mn-MN"/>
        </w:rPr>
        <w:t xml:space="preserve"> </w:t>
      </w:r>
      <w:r w:rsidR="003114C3" w:rsidRPr="009174F7">
        <w:rPr>
          <w:rFonts w:ascii="Arial" w:hAnsi="Arial" w:cs="Arial"/>
          <w:szCs w:val="24"/>
          <w:u w:val="single"/>
          <w:lang w:val="mn-MN"/>
        </w:rPr>
        <w:t>хадгаламж</w:t>
      </w:r>
      <w:r w:rsidR="00C25924" w:rsidRPr="009174F7">
        <w:rPr>
          <w:rFonts w:ascii="Arial" w:hAnsi="Arial" w:cs="Arial"/>
          <w:szCs w:val="24"/>
          <w:lang w:val="mn-MN"/>
        </w:rPr>
        <w:t xml:space="preserve">, </w:t>
      </w:r>
      <w:r w:rsidR="003114C3" w:rsidRPr="009174F7">
        <w:rPr>
          <w:rFonts w:ascii="Arial" w:hAnsi="Arial" w:cs="Arial"/>
          <w:szCs w:val="24"/>
          <w:lang w:val="mn-MN"/>
        </w:rPr>
        <w:t>хөрөнгийн</w:t>
      </w:r>
      <w:r w:rsidR="00C25924" w:rsidRPr="009174F7">
        <w:rPr>
          <w:rFonts w:ascii="Arial" w:hAnsi="Arial" w:cs="Arial"/>
          <w:szCs w:val="24"/>
          <w:lang w:val="mn-MN"/>
        </w:rPr>
        <w:t xml:space="preserve"> </w:t>
      </w:r>
      <w:r w:rsidR="003114C3" w:rsidRPr="009174F7">
        <w:rPr>
          <w:rFonts w:ascii="Arial" w:hAnsi="Arial" w:cs="Arial"/>
          <w:szCs w:val="24"/>
          <w:lang w:val="mn-MN"/>
        </w:rPr>
        <w:t>шилжүүлэгт</w:t>
      </w:r>
      <w:r w:rsidR="00C25924" w:rsidRPr="009174F7">
        <w:rPr>
          <w:rFonts w:ascii="Arial" w:hAnsi="Arial" w:cs="Arial"/>
          <w:szCs w:val="24"/>
          <w:lang w:val="mn-MN"/>
        </w:rPr>
        <w:t xml:space="preserve"> </w:t>
      </w:r>
      <w:r w:rsidR="003114C3" w:rsidRPr="009174F7">
        <w:rPr>
          <w:rFonts w:ascii="Arial" w:hAnsi="Arial" w:cs="Arial"/>
          <w:szCs w:val="24"/>
          <w:lang w:val="mn-MN"/>
        </w:rPr>
        <w:t>гарсан</w:t>
      </w:r>
      <w:r w:rsidR="00C25924" w:rsidRPr="009174F7">
        <w:rPr>
          <w:rFonts w:ascii="Arial" w:hAnsi="Arial" w:cs="Arial"/>
          <w:szCs w:val="24"/>
          <w:lang w:val="mn-MN"/>
        </w:rPr>
        <w:t xml:space="preserve"> </w:t>
      </w:r>
      <w:r w:rsidR="003114C3" w:rsidRPr="009174F7">
        <w:rPr>
          <w:rFonts w:ascii="Arial" w:hAnsi="Arial" w:cs="Arial"/>
          <w:szCs w:val="24"/>
          <w:lang w:val="mn-MN"/>
        </w:rPr>
        <w:t>хөрөнгийн</w:t>
      </w:r>
      <w:r w:rsidR="00C25924" w:rsidRPr="009174F7">
        <w:rPr>
          <w:rFonts w:ascii="Arial" w:hAnsi="Arial" w:cs="Arial"/>
          <w:szCs w:val="24"/>
          <w:lang w:val="mn-MN"/>
        </w:rPr>
        <w:t xml:space="preserve"> </w:t>
      </w:r>
      <w:r w:rsidR="003114C3" w:rsidRPr="009174F7">
        <w:rPr>
          <w:rFonts w:ascii="Arial" w:hAnsi="Arial" w:cs="Arial"/>
          <w:szCs w:val="24"/>
          <w:lang w:val="mn-MN"/>
        </w:rPr>
        <w:t>өөрчлөлтийг</w:t>
      </w:r>
      <w:r w:rsidR="00C25924" w:rsidRPr="009174F7">
        <w:rPr>
          <w:rFonts w:ascii="Arial" w:hAnsi="Arial" w:cs="Arial"/>
          <w:b/>
          <w:szCs w:val="24"/>
          <w:lang w:val="mn-MN"/>
        </w:rPr>
        <w:t xml:space="preserve"> </w:t>
      </w:r>
      <w:r w:rsidR="00C25924" w:rsidRPr="009174F7">
        <w:rPr>
          <w:rFonts w:ascii="Arial" w:hAnsi="Arial" w:cs="Arial"/>
          <w:szCs w:val="24"/>
          <w:lang w:val="mn-MN"/>
        </w:rPr>
        <w:t xml:space="preserve"> </w:t>
      </w:r>
      <w:r w:rsidR="003114C3" w:rsidRPr="009174F7">
        <w:rPr>
          <w:rFonts w:ascii="Arial" w:hAnsi="Arial" w:cs="Arial"/>
          <w:szCs w:val="24"/>
        </w:rPr>
        <w:t>дараах</w:t>
      </w:r>
      <w:r w:rsidR="00C25924" w:rsidRPr="009174F7">
        <w:rPr>
          <w:rFonts w:ascii="Arial" w:hAnsi="Arial" w:cs="Arial"/>
          <w:szCs w:val="24"/>
        </w:rPr>
        <w:t xml:space="preserve"> </w:t>
      </w:r>
      <w:r w:rsidR="003114C3" w:rsidRPr="009174F7">
        <w:rPr>
          <w:rFonts w:ascii="Arial" w:hAnsi="Arial" w:cs="Arial"/>
          <w:szCs w:val="24"/>
        </w:rPr>
        <w:t>байдлаар</w:t>
      </w:r>
      <w:r w:rsidR="00C25924" w:rsidRPr="009174F7">
        <w:rPr>
          <w:rFonts w:ascii="Arial" w:hAnsi="Arial" w:cs="Arial"/>
          <w:szCs w:val="24"/>
        </w:rPr>
        <w:t xml:space="preserve"> </w:t>
      </w:r>
      <w:r w:rsidR="003114C3" w:rsidRPr="009174F7">
        <w:rPr>
          <w:rFonts w:ascii="Arial" w:hAnsi="Arial" w:cs="Arial"/>
          <w:szCs w:val="24"/>
        </w:rPr>
        <w:t>тодорхойлно</w:t>
      </w:r>
      <w:r w:rsidR="00C25924" w:rsidRPr="009174F7">
        <w:rPr>
          <w:rFonts w:ascii="Arial" w:hAnsi="Arial" w:cs="Arial"/>
          <w:szCs w:val="24"/>
        </w:rPr>
        <w:t xml:space="preserve">. </w:t>
      </w:r>
    </w:p>
    <w:p w:rsidR="00C25924" w:rsidRPr="009174F7" w:rsidRDefault="00C25924" w:rsidP="00C25924">
      <w:pPr>
        <w:jc w:val="both"/>
        <w:rPr>
          <w:rFonts w:ascii="Arial" w:hAnsi="Arial" w:cs="Arial"/>
          <w:szCs w:val="24"/>
        </w:rPr>
      </w:pPr>
    </w:p>
    <w:p w:rsidR="009D197A" w:rsidRPr="009174F7" w:rsidRDefault="009D197A" w:rsidP="002019CC">
      <w:pPr>
        <w:jc w:val="both"/>
        <w:rPr>
          <w:rFonts w:ascii="Arial" w:hAnsi="Arial" w:cs="Arial"/>
          <w:szCs w:val="24"/>
          <w:lang w:val="mn-MN"/>
        </w:rPr>
      </w:pPr>
      <w:r w:rsidRPr="009174F7">
        <w:rPr>
          <w:rFonts w:ascii="Arial" w:hAnsi="Arial" w:cs="Arial"/>
          <w:szCs w:val="24"/>
        </w:rPr>
        <w:t xml:space="preserve"> </w:t>
      </w:r>
      <w:r w:rsidR="00BC7042" w:rsidRPr="009174F7">
        <w:rPr>
          <w:rFonts w:ascii="Arial" w:hAnsi="Arial" w:cs="Arial"/>
          <w:szCs w:val="24"/>
          <w:lang w:val="mn-MN"/>
        </w:rPr>
        <w:tab/>
      </w:r>
      <w:r w:rsidR="003114C3" w:rsidRPr="009174F7">
        <w:rPr>
          <w:rFonts w:ascii="Arial" w:hAnsi="Arial" w:cs="Arial"/>
          <w:szCs w:val="24"/>
          <w:lang w:val="mn-MN"/>
        </w:rPr>
        <w:t>Цэвэр</w:t>
      </w:r>
      <w:r w:rsidR="0020446D" w:rsidRPr="009174F7">
        <w:rPr>
          <w:rFonts w:ascii="Arial" w:hAnsi="Arial" w:cs="Arial"/>
          <w:szCs w:val="24"/>
          <w:lang w:val="mn-MN"/>
        </w:rPr>
        <w:t xml:space="preserve"> </w:t>
      </w:r>
      <w:r w:rsidR="003114C3" w:rsidRPr="009174F7">
        <w:rPr>
          <w:rFonts w:ascii="Arial" w:hAnsi="Arial" w:cs="Arial"/>
          <w:szCs w:val="24"/>
          <w:lang w:val="mn-MN"/>
        </w:rPr>
        <w:t>зээлжүүлэлт</w:t>
      </w:r>
      <w:r w:rsidR="0020446D" w:rsidRPr="009174F7">
        <w:rPr>
          <w:rFonts w:ascii="Arial" w:hAnsi="Arial" w:cs="Arial"/>
          <w:szCs w:val="24"/>
          <w:lang w:val="mn-MN"/>
        </w:rPr>
        <w:t xml:space="preserve"> (+)/</w:t>
      </w:r>
      <w:r w:rsidR="003114C3" w:rsidRPr="009174F7">
        <w:rPr>
          <w:rFonts w:ascii="Arial" w:hAnsi="Arial" w:cs="Arial"/>
          <w:szCs w:val="24"/>
          <w:lang w:val="mn-MN"/>
        </w:rPr>
        <w:t>Цэвэр</w:t>
      </w:r>
      <w:r w:rsidR="0020446D" w:rsidRPr="009174F7">
        <w:rPr>
          <w:rFonts w:ascii="Arial" w:hAnsi="Arial" w:cs="Arial"/>
          <w:szCs w:val="24"/>
          <w:lang w:val="mn-MN"/>
        </w:rPr>
        <w:t xml:space="preserve"> </w:t>
      </w:r>
      <w:r w:rsidR="003114C3" w:rsidRPr="009174F7">
        <w:rPr>
          <w:rFonts w:ascii="Arial" w:hAnsi="Arial" w:cs="Arial"/>
          <w:szCs w:val="24"/>
          <w:lang w:val="mn-MN"/>
        </w:rPr>
        <w:t>өглөг</w:t>
      </w:r>
      <w:r w:rsidR="0020446D" w:rsidRPr="009174F7">
        <w:rPr>
          <w:rFonts w:ascii="Arial" w:hAnsi="Arial" w:cs="Arial"/>
          <w:szCs w:val="24"/>
          <w:lang w:val="mn-MN"/>
        </w:rPr>
        <w:t xml:space="preserve"> (-) = </w:t>
      </w:r>
      <w:r w:rsidR="003114C3" w:rsidRPr="009174F7">
        <w:rPr>
          <w:rFonts w:ascii="Arial" w:hAnsi="Arial" w:cs="Arial"/>
          <w:szCs w:val="24"/>
          <w:lang w:val="mn-MN"/>
        </w:rPr>
        <w:t>Хадгаламж</w:t>
      </w:r>
      <w:r w:rsidR="0020446D" w:rsidRPr="009174F7">
        <w:rPr>
          <w:rFonts w:ascii="Arial" w:hAnsi="Arial" w:cs="Arial"/>
          <w:szCs w:val="24"/>
          <w:lang w:val="mn-MN"/>
        </w:rPr>
        <w:t>,</w:t>
      </w:r>
      <w:r w:rsidR="0020446D" w:rsidRPr="009174F7">
        <w:rPr>
          <w:rFonts w:ascii="Arial" w:hAnsi="Arial" w:cs="Arial"/>
          <w:i/>
          <w:szCs w:val="24"/>
          <w:lang w:val="mn-MN"/>
        </w:rPr>
        <w:t xml:space="preserve"> </w:t>
      </w:r>
      <w:r w:rsidR="003114C3" w:rsidRPr="009174F7">
        <w:rPr>
          <w:rFonts w:ascii="Arial" w:hAnsi="Arial" w:cs="Arial"/>
          <w:i/>
          <w:szCs w:val="24"/>
          <w:lang w:val="mn-MN"/>
        </w:rPr>
        <w:t>цэвэр</w:t>
      </w:r>
      <w:r w:rsidR="0020446D" w:rsidRPr="009174F7">
        <w:rPr>
          <w:rFonts w:ascii="Arial" w:hAnsi="Arial" w:cs="Arial"/>
          <w:szCs w:val="24"/>
          <w:lang w:val="mn-MN"/>
        </w:rPr>
        <w:t xml:space="preserve">                                                       </w:t>
      </w:r>
      <w:r w:rsidR="002019CC" w:rsidRPr="009174F7">
        <w:rPr>
          <w:rFonts w:ascii="Arial" w:hAnsi="Arial" w:cs="Arial"/>
          <w:szCs w:val="24"/>
          <w:lang w:val="mn-MN"/>
        </w:rPr>
        <w:t xml:space="preserve">                       </w:t>
      </w:r>
    </w:p>
    <w:p w:rsidR="002019CC" w:rsidRPr="009174F7" w:rsidRDefault="002019CC" w:rsidP="009D197A">
      <w:pPr>
        <w:ind w:left="5040"/>
        <w:jc w:val="both"/>
        <w:rPr>
          <w:rFonts w:ascii="Arial" w:hAnsi="Arial" w:cs="Arial"/>
          <w:i/>
          <w:szCs w:val="24"/>
          <w:lang w:val="mn-MN"/>
        </w:rPr>
      </w:pPr>
      <w:r w:rsidRPr="009174F7">
        <w:rPr>
          <w:rFonts w:ascii="Arial" w:hAnsi="Arial" w:cs="Arial"/>
          <w:szCs w:val="24"/>
          <w:lang w:val="mn-MN"/>
        </w:rPr>
        <w:t xml:space="preserve">+ </w:t>
      </w:r>
      <w:r w:rsidR="003114C3" w:rsidRPr="009174F7">
        <w:rPr>
          <w:rFonts w:ascii="Arial" w:hAnsi="Arial" w:cs="Arial"/>
          <w:szCs w:val="24"/>
          <w:lang w:val="mn-MN"/>
        </w:rPr>
        <w:t>Хөрөнгийн</w:t>
      </w:r>
      <w:r w:rsidRPr="009174F7">
        <w:rPr>
          <w:rFonts w:ascii="Arial" w:hAnsi="Arial" w:cs="Arial"/>
          <w:szCs w:val="24"/>
          <w:lang w:val="mn-MN"/>
        </w:rPr>
        <w:t xml:space="preserve"> </w:t>
      </w:r>
      <w:r w:rsidR="003114C3" w:rsidRPr="009174F7">
        <w:rPr>
          <w:rFonts w:ascii="Arial" w:hAnsi="Arial" w:cs="Arial"/>
          <w:szCs w:val="24"/>
          <w:lang w:val="mn-MN"/>
        </w:rPr>
        <w:t>шилжүүлэг</w:t>
      </w:r>
      <w:r w:rsidRPr="009174F7">
        <w:rPr>
          <w:rFonts w:ascii="Arial" w:hAnsi="Arial" w:cs="Arial"/>
          <w:szCs w:val="24"/>
          <w:lang w:val="mn-MN"/>
        </w:rPr>
        <w:t xml:space="preserve">, </w:t>
      </w:r>
      <w:r w:rsidR="003114C3" w:rsidRPr="009174F7">
        <w:rPr>
          <w:rFonts w:ascii="Arial" w:hAnsi="Arial" w:cs="Arial"/>
          <w:szCs w:val="24"/>
          <w:lang w:val="mn-MN"/>
        </w:rPr>
        <w:t>авсан</w:t>
      </w:r>
    </w:p>
    <w:p w:rsidR="002019CC" w:rsidRPr="009174F7" w:rsidRDefault="002019CC" w:rsidP="002019CC">
      <w:pPr>
        <w:jc w:val="both"/>
        <w:rPr>
          <w:rFonts w:ascii="Arial" w:hAnsi="Arial" w:cs="Arial"/>
          <w:szCs w:val="24"/>
          <w:lang w:val="mn-MN"/>
        </w:rPr>
      </w:pPr>
      <w:r w:rsidRPr="009174F7">
        <w:rPr>
          <w:rFonts w:ascii="Arial" w:hAnsi="Arial" w:cs="Arial"/>
          <w:szCs w:val="24"/>
          <w:lang w:val="mn-MN"/>
        </w:rPr>
        <w:t xml:space="preserve">            </w:t>
      </w:r>
      <w:r w:rsidR="009D197A" w:rsidRPr="009174F7">
        <w:rPr>
          <w:rFonts w:ascii="Arial" w:hAnsi="Arial" w:cs="Arial"/>
          <w:szCs w:val="24"/>
          <w:lang w:val="mn-MN"/>
        </w:rPr>
        <w:t xml:space="preserve">                      </w:t>
      </w:r>
      <w:r w:rsidR="00BC7042" w:rsidRPr="009174F7">
        <w:rPr>
          <w:rFonts w:ascii="Arial" w:hAnsi="Arial" w:cs="Arial"/>
          <w:szCs w:val="24"/>
          <w:lang w:val="mn-MN"/>
        </w:rPr>
        <w:tab/>
      </w:r>
      <w:r w:rsidR="00BC7042" w:rsidRPr="009174F7">
        <w:rPr>
          <w:rFonts w:ascii="Arial" w:hAnsi="Arial" w:cs="Arial"/>
          <w:szCs w:val="24"/>
          <w:lang w:val="mn-MN"/>
        </w:rPr>
        <w:tab/>
      </w:r>
      <w:r w:rsidR="00BC7042" w:rsidRPr="009174F7">
        <w:rPr>
          <w:rFonts w:ascii="Arial" w:hAnsi="Arial" w:cs="Arial"/>
          <w:szCs w:val="24"/>
          <w:lang w:val="mn-MN"/>
        </w:rPr>
        <w:tab/>
      </w:r>
      <w:r w:rsidR="00BC7042" w:rsidRPr="009174F7">
        <w:rPr>
          <w:rFonts w:ascii="Arial" w:hAnsi="Arial" w:cs="Arial"/>
          <w:szCs w:val="24"/>
          <w:lang w:val="mn-MN"/>
        </w:rPr>
        <w:tab/>
      </w:r>
      <w:r w:rsidRPr="009174F7">
        <w:rPr>
          <w:rFonts w:ascii="Arial" w:hAnsi="Arial" w:cs="Arial"/>
          <w:szCs w:val="24"/>
          <w:lang w:val="mn-MN"/>
        </w:rPr>
        <w:t xml:space="preserve">- </w:t>
      </w:r>
      <w:r w:rsidR="003114C3" w:rsidRPr="009174F7">
        <w:rPr>
          <w:rFonts w:ascii="Arial" w:hAnsi="Arial" w:cs="Arial"/>
          <w:szCs w:val="24"/>
          <w:lang w:val="mn-MN"/>
        </w:rPr>
        <w:t>Хөрөнгийн</w:t>
      </w:r>
      <w:r w:rsidRPr="009174F7">
        <w:rPr>
          <w:rFonts w:ascii="Arial" w:hAnsi="Arial" w:cs="Arial"/>
          <w:szCs w:val="24"/>
          <w:lang w:val="mn-MN"/>
        </w:rPr>
        <w:t xml:space="preserve"> </w:t>
      </w:r>
      <w:r w:rsidR="003114C3" w:rsidRPr="009174F7">
        <w:rPr>
          <w:rFonts w:ascii="Arial" w:hAnsi="Arial" w:cs="Arial"/>
          <w:szCs w:val="24"/>
          <w:lang w:val="mn-MN"/>
        </w:rPr>
        <w:t>шилжүүлэг</w:t>
      </w:r>
      <w:r w:rsidRPr="009174F7">
        <w:rPr>
          <w:rFonts w:ascii="Arial" w:hAnsi="Arial" w:cs="Arial"/>
          <w:szCs w:val="24"/>
          <w:lang w:val="mn-MN"/>
        </w:rPr>
        <w:t xml:space="preserve">, </w:t>
      </w:r>
      <w:r w:rsidR="003114C3" w:rsidRPr="009174F7">
        <w:rPr>
          <w:rFonts w:ascii="Arial" w:hAnsi="Arial" w:cs="Arial"/>
          <w:szCs w:val="24"/>
          <w:lang w:val="mn-MN"/>
        </w:rPr>
        <w:t>өгсөн</w:t>
      </w:r>
    </w:p>
    <w:p w:rsidR="002019CC" w:rsidRPr="009174F7" w:rsidRDefault="009D197A" w:rsidP="009D197A">
      <w:pPr>
        <w:jc w:val="both"/>
        <w:rPr>
          <w:rFonts w:ascii="Arial" w:hAnsi="Arial" w:cs="Arial"/>
          <w:szCs w:val="24"/>
          <w:lang w:val="mn-MN"/>
        </w:rPr>
      </w:pPr>
      <w:r w:rsidRPr="009174F7">
        <w:rPr>
          <w:rFonts w:ascii="Arial" w:hAnsi="Arial" w:cs="Arial"/>
          <w:szCs w:val="24"/>
          <w:lang w:val="mn-MN"/>
        </w:rPr>
        <w:t xml:space="preserve"> </w:t>
      </w:r>
      <w:r w:rsidRPr="009174F7">
        <w:rPr>
          <w:rFonts w:ascii="Arial" w:hAnsi="Arial" w:cs="Arial"/>
          <w:szCs w:val="24"/>
          <w:lang w:val="mn-MN"/>
        </w:rPr>
        <w:tab/>
      </w:r>
      <w:r w:rsidRPr="009174F7">
        <w:rPr>
          <w:rFonts w:ascii="Arial" w:hAnsi="Arial" w:cs="Arial"/>
          <w:szCs w:val="24"/>
          <w:lang w:val="mn-MN"/>
        </w:rPr>
        <w:tab/>
      </w:r>
      <w:r w:rsidRPr="009174F7">
        <w:rPr>
          <w:rFonts w:ascii="Arial" w:hAnsi="Arial" w:cs="Arial"/>
          <w:szCs w:val="24"/>
          <w:lang w:val="mn-MN"/>
        </w:rPr>
        <w:tab/>
      </w:r>
      <w:r w:rsidRPr="009174F7">
        <w:rPr>
          <w:rFonts w:ascii="Arial" w:hAnsi="Arial" w:cs="Arial"/>
          <w:szCs w:val="24"/>
          <w:lang w:val="mn-MN"/>
        </w:rPr>
        <w:tab/>
      </w:r>
      <w:r w:rsidRPr="009174F7">
        <w:rPr>
          <w:rFonts w:ascii="Arial" w:hAnsi="Arial" w:cs="Arial"/>
          <w:szCs w:val="24"/>
          <w:lang w:val="mn-MN"/>
        </w:rPr>
        <w:tab/>
      </w:r>
      <w:r w:rsidRPr="009174F7">
        <w:rPr>
          <w:rFonts w:ascii="Arial" w:hAnsi="Arial" w:cs="Arial"/>
          <w:szCs w:val="24"/>
          <w:lang w:val="mn-MN"/>
        </w:rPr>
        <w:tab/>
        <w:t xml:space="preserve">            </w:t>
      </w:r>
      <w:r w:rsidR="002019CC" w:rsidRPr="009174F7">
        <w:rPr>
          <w:rFonts w:ascii="Arial" w:hAnsi="Arial" w:cs="Arial"/>
          <w:szCs w:val="24"/>
          <w:lang w:val="mn-MN"/>
        </w:rPr>
        <w:t xml:space="preserve">- </w:t>
      </w:r>
      <w:r w:rsidR="003114C3" w:rsidRPr="009174F7">
        <w:rPr>
          <w:rFonts w:ascii="Arial" w:hAnsi="Arial" w:cs="Arial"/>
          <w:szCs w:val="24"/>
          <w:lang w:val="mn-MN"/>
        </w:rPr>
        <w:t>Үндсэн</w:t>
      </w:r>
      <w:r w:rsidR="002019CC" w:rsidRPr="009174F7">
        <w:rPr>
          <w:rFonts w:ascii="Arial" w:hAnsi="Arial" w:cs="Arial"/>
          <w:szCs w:val="24"/>
          <w:lang w:val="mn-MN"/>
        </w:rPr>
        <w:t xml:space="preserve"> </w:t>
      </w:r>
      <w:r w:rsidR="003114C3" w:rsidRPr="009174F7">
        <w:rPr>
          <w:rFonts w:ascii="Arial" w:hAnsi="Arial" w:cs="Arial"/>
          <w:szCs w:val="24"/>
          <w:lang w:val="mn-MN"/>
        </w:rPr>
        <w:t>хөрөнгийн</w:t>
      </w:r>
      <w:r w:rsidR="002019CC" w:rsidRPr="009174F7">
        <w:rPr>
          <w:rFonts w:ascii="Arial" w:hAnsi="Arial" w:cs="Arial"/>
          <w:szCs w:val="24"/>
          <w:lang w:val="mn-MN"/>
        </w:rPr>
        <w:t xml:space="preserve"> </w:t>
      </w:r>
      <w:r w:rsidR="00B22B94" w:rsidRPr="009174F7">
        <w:rPr>
          <w:rFonts w:ascii="Arial" w:hAnsi="Arial" w:cs="Arial"/>
          <w:szCs w:val="24"/>
          <w:lang w:val="mn-MN"/>
        </w:rPr>
        <w:t>хэрэглээ</w:t>
      </w:r>
      <w:r w:rsidR="002019CC" w:rsidRPr="009174F7">
        <w:rPr>
          <w:rFonts w:ascii="Arial" w:hAnsi="Arial" w:cs="Arial"/>
          <w:szCs w:val="24"/>
          <w:lang w:val="mn-MN"/>
        </w:rPr>
        <w:t xml:space="preserve"> </w:t>
      </w:r>
    </w:p>
    <w:p w:rsidR="0020446D" w:rsidRPr="009174F7" w:rsidRDefault="009D197A" w:rsidP="009D197A">
      <w:pPr>
        <w:ind w:left="5040"/>
        <w:jc w:val="both"/>
        <w:rPr>
          <w:rFonts w:ascii="Arial" w:hAnsi="Arial" w:cs="Arial"/>
          <w:szCs w:val="24"/>
          <w:lang w:val="mn-MN"/>
        </w:rPr>
      </w:pPr>
      <w:r w:rsidRPr="009174F7">
        <w:rPr>
          <w:rFonts w:ascii="Arial" w:hAnsi="Arial" w:cs="Arial"/>
          <w:szCs w:val="24"/>
          <w:lang w:val="mn-MN"/>
        </w:rPr>
        <w:lastRenderedPageBreak/>
        <w:t>-</w:t>
      </w:r>
      <w:r w:rsidR="00BC7042" w:rsidRPr="009174F7">
        <w:rPr>
          <w:rFonts w:ascii="Arial" w:hAnsi="Arial" w:cs="Arial"/>
          <w:szCs w:val="24"/>
          <w:lang w:val="mn-MN"/>
        </w:rPr>
        <w:t xml:space="preserve"> </w:t>
      </w:r>
      <w:r w:rsidR="003114C3" w:rsidRPr="009174F7">
        <w:rPr>
          <w:rFonts w:ascii="Arial" w:hAnsi="Arial" w:cs="Arial"/>
          <w:szCs w:val="24"/>
          <w:lang w:val="mn-MN"/>
        </w:rPr>
        <w:t>Үндсэн</w:t>
      </w:r>
      <w:r w:rsidR="0020446D" w:rsidRPr="009174F7">
        <w:rPr>
          <w:rFonts w:ascii="Arial" w:hAnsi="Arial" w:cs="Arial"/>
          <w:szCs w:val="24"/>
          <w:lang w:val="mn-MN"/>
        </w:rPr>
        <w:t xml:space="preserve"> </w:t>
      </w:r>
      <w:r w:rsidR="003114C3" w:rsidRPr="009174F7">
        <w:rPr>
          <w:rFonts w:ascii="Arial" w:hAnsi="Arial" w:cs="Arial"/>
          <w:szCs w:val="24"/>
          <w:lang w:val="mn-MN"/>
        </w:rPr>
        <w:t>хөрөнгийн</w:t>
      </w:r>
      <w:r w:rsidR="0020446D" w:rsidRPr="009174F7">
        <w:rPr>
          <w:rFonts w:ascii="Arial" w:hAnsi="Arial" w:cs="Arial"/>
          <w:szCs w:val="24"/>
          <w:lang w:val="mn-MN"/>
        </w:rPr>
        <w:t xml:space="preserve"> </w:t>
      </w:r>
      <w:r w:rsidR="003114C3" w:rsidRPr="009174F7">
        <w:rPr>
          <w:rFonts w:ascii="Arial" w:hAnsi="Arial" w:cs="Arial"/>
          <w:szCs w:val="24"/>
          <w:lang w:val="mn-MN"/>
        </w:rPr>
        <w:t>хуримтлал</w:t>
      </w:r>
      <w:r w:rsidR="0020446D" w:rsidRPr="009174F7">
        <w:rPr>
          <w:rFonts w:ascii="Arial" w:hAnsi="Arial" w:cs="Arial"/>
          <w:szCs w:val="24"/>
          <w:lang w:val="mn-MN"/>
        </w:rPr>
        <w:t xml:space="preserve">                                             </w:t>
      </w:r>
      <w:r w:rsidR="002019CC" w:rsidRPr="009174F7">
        <w:rPr>
          <w:rFonts w:ascii="Arial" w:hAnsi="Arial" w:cs="Arial"/>
          <w:szCs w:val="24"/>
          <w:lang w:val="mn-MN"/>
        </w:rPr>
        <w:t xml:space="preserve"> </w:t>
      </w:r>
      <w:r w:rsidR="0020446D" w:rsidRPr="009174F7">
        <w:rPr>
          <w:rFonts w:ascii="Arial" w:hAnsi="Arial" w:cs="Arial"/>
          <w:szCs w:val="24"/>
          <w:lang w:val="mn-MN"/>
        </w:rPr>
        <w:t xml:space="preserve">- </w:t>
      </w:r>
      <w:r w:rsidR="003114C3" w:rsidRPr="009174F7">
        <w:rPr>
          <w:rFonts w:ascii="Arial" w:hAnsi="Arial" w:cs="Arial"/>
          <w:szCs w:val="24"/>
          <w:lang w:val="mn-MN"/>
        </w:rPr>
        <w:t>Эргэлтийн</w:t>
      </w:r>
      <w:r w:rsidR="0020446D" w:rsidRPr="009174F7">
        <w:rPr>
          <w:rFonts w:ascii="Arial" w:hAnsi="Arial" w:cs="Arial"/>
          <w:szCs w:val="24"/>
          <w:lang w:val="mn-MN"/>
        </w:rPr>
        <w:t xml:space="preserve"> </w:t>
      </w:r>
      <w:r w:rsidR="003114C3" w:rsidRPr="009174F7">
        <w:rPr>
          <w:rFonts w:ascii="Arial" w:hAnsi="Arial" w:cs="Arial"/>
          <w:szCs w:val="24"/>
          <w:lang w:val="mn-MN"/>
        </w:rPr>
        <w:t>хөрөнгийн</w:t>
      </w:r>
      <w:r w:rsidR="0020446D" w:rsidRPr="009174F7">
        <w:rPr>
          <w:rFonts w:ascii="Arial" w:hAnsi="Arial" w:cs="Arial"/>
          <w:szCs w:val="24"/>
          <w:lang w:val="mn-MN"/>
        </w:rPr>
        <w:t xml:space="preserve"> </w:t>
      </w:r>
      <w:r w:rsidR="003114C3" w:rsidRPr="009174F7">
        <w:rPr>
          <w:rFonts w:ascii="Arial" w:hAnsi="Arial" w:cs="Arial"/>
          <w:szCs w:val="24"/>
          <w:lang w:val="mn-MN"/>
        </w:rPr>
        <w:t>өөрчлөлт</w:t>
      </w:r>
    </w:p>
    <w:p w:rsidR="0020446D" w:rsidRPr="009174F7" w:rsidRDefault="0020446D" w:rsidP="0020446D">
      <w:pPr>
        <w:jc w:val="both"/>
        <w:rPr>
          <w:rFonts w:ascii="Arial" w:hAnsi="Arial" w:cs="Arial"/>
          <w:szCs w:val="24"/>
          <w:lang w:val="mn-MN"/>
        </w:rPr>
      </w:pPr>
      <w:r w:rsidRPr="009174F7">
        <w:rPr>
          <w:rFonts w:ascii="Arial" w:hAnsi="Arial" w:cs="Arial"/>
          <w:szCs w:val="24"/>
          <w:lang w:val="mn-MN"/>
        </w:rPr>
        <w:t xml:space="preserve">     </w:t>
      </w:r>
      <w:r w:rsidR="009D197A" w:rsidRPr="009174F7">
        <w:rPr>
          <w:rFonts w:ascii="Arial" w:hAnsi="Arial" w:cs="Arial"/>
          <w:szCs w:val="24"/>
          <w:lang w:val="mn-MN"/>
        </w:rPr>
        <w:t xml:space="preserve">                           </w:t>
      </w:r>
      <w:r w:rsidR="00BC7042" w:rsidRPr="009174F7">
        <w:rPr>
          <w:rFonts w:ascii="Arial" w:hAnsi="Arial" w:cs="Arial"/>
          <w:szCs w:val="24"/>
          <w:lang w:val="mn-MN"/>
        </w:rPr>
        <w:tab/>
      </w:r>
      <w:r w:rsidR="00BC7042" w:rsidRPr="009174F7">
        <w:rPr>
          <w:rFonts w:ascii="Arial" w:hAnsi="Arial" w:cs="Arial"/>
          <w:szCs w:val="24"/>
          <w:lang w:val="mn-MN"/>
        </w:rPr>
        <w:tab/>
      </w:r>
      <w:r w:rsidR="00BC7042" w:rsidRPr="009174F7">
        <w:rPr>
          <w:rFonts w:ascii="Arial" w:hAnsi="Arial" w:cs="Arial"/>
          <w:szCs w:val="24"/>
          <w:lang w:val="mn-MN"/>
        </w:rPr>
        <w:tab/>
      </w:r>
      <w:r w:rsidR="00BC7042" w:rsidRPr="009174F7">
        <w:rPr>
          <w:rFonts w:ascii="Arial" w:hAnsi="Arial" w:cs="Arial"/>
          <w:szCs w:val="24"/>
          <w:lang w:val="mn-MN"/>
        </w:rPr>
        <w:tab/>
      </w:r>
      <w:r w:rsidR="00BC7042" w:rsidRPr="009174F7">
        <w:rPr>
          <w:rFonts w:ascii="Arial" w:hAnsi="Arial" w:cs="Arial"/>
          <w:szCs w:val="24"/>
          <w:lang w:val="mn-MN"/>
        </w:rPr>
        <w:tab/>
      </w:r>
      <w:r w:rsidR="009D197A" w:rsidRPr="009174F7">
        <w:rPr>
          <w:rFonts w:ascii="Arial" w:hAnsi="Arial" w:cs="Arial"/>
          <w:szCs w:val="24"/>
          <w:lang w:val="mn-MN"/>
        </w:rPr>
        <w:t xml:space="preserve"> </w:t>
      </w:r>
      <w:r w:rsidRPr="009174F7">
        <w:rPr>
          <w:rFonts w:ascii="Arial" w:hAnsi="Arial" w:cs="Arial"/>
          <w:szCs w:val="24"/>
          <w:lang w:val="mn-MN"/>
        </w:rPr>
        <w:t xml:space="preserve">- </w:t>
      </w:r>
      <w:r w:rsidR="003114C3" w:rsidRPr="009174F7">
        <w:rPr>
          <w:rFonts w:ascii="Arial" w:hAnsi="Arial" w:cs="Arial"/>
          <w:szCs w:val="24"/>
          <w:lang w:val="mn-MN"/>
        </w:rPr>
        <w:t>Үнэт</w:t>
      </w:r>
      <w:r w:rsidRPr="009174F7">
        <w:rPr>
          <w:rFonts w:ascii="Arial" w:hAnsi="Arial" w:cs="Arial"/>
          <w:szCs w:val="24"/>
          <w:lang w:val="mn-MN"/>
        </w:rPr>
        <w:t xml:space="preserve"> </w:t>
      </w:r>
      <w:r w:rsidR="003114C3" w:rsidRPr="009174F7">
        <w:rPr>
          <w:rFonts w:ascii="Arial" w:hAnsi="Arial" w:cs="Arial"/>
          <w:szCs w:val="24"/>
          <w:lang w:val="mn-MN"/>
        </w:rPr>
        <w:t>зүйлсийн</w:t>
      </w:r>
      <w:r w:rsidRPr="009174F7">
        <w:rPr>
          <w:rFonts w:ascii="Arial" w:hAnsi="Arial" w:cs="Arial"/>
          <w:szCs w:val="24"/>
          <w:lang w:val="mn-MN"/>
        </w:rPr>
        <w:t xml:space="preserve"> </w:t>
      </w:r>
      <w:r w:rsidR="003114C3" w:rsidRPr="009174F7">
        <w:rPr>
          <w:rFonts w:ascii="Arial" w:hAnsi="Arial" w:cs="Arial"/>
          <w:szCs w:val="24"/>
          <w:lang w:val="mn-MN"/>
        </w:rPr>
        <w:t>хуримтлал</w:t>
      </w:r>
    </w:p>
    <w:p w:rsidR="009D197A" w:rsidRPr="009174F7" w:rsidRDefault="003114C3" w:rsidP="00BC7042">
      <w:pPr>
        <w:ind w:left="720"/>
        <w:jc w:val="both"/>
        <w:rPr>
          <w:rFonts w:ascii="Arial" w:hAnsi="Arial" w:cs="Arial"/>
          <w:i/>
          <w:szCs w:val="24"/>
          <w:lang w:val="mn-MN"/>
        </w:rPr>
      </w:pPr>
      <w:r w:rsidRPr="009174F7">
        <w:rPr>
          <w:rFonts w:ascii="Arial" w:hAnsi="Arial" w:cs="Arial"/>
          <w:szCs w:val="24"/>
          <w:lang w:val="mn-MN"/>
        </w:rPr>
        <w:t>Хадгаламж</w:t>
      </w:r>
      <w:r w:rsidR="00F6048F" w:rsidRPr="009174F7">
        <w:rPr>
          <w:rFonts w:ascii="Arial" w:hAnsi="Arial" w:cs="Arial"/>
          <w:szCs w:val="24"/>
          <w:lang w:val="mn-MN"/>
        </w:rPr>
        <w:t xml:space="preserve">, </w:t>
      </w:r>
      <w:r w:rsidRPr="009174F7">
        <w:rPr>
          <w:rFonts w:ascii="Arial" w:hAnsi="Arial" w:cs="Arial"/>
          <w:szCs w:val="24"/>
          <w:lang w:val="mn-MN"/>
        </w:rPr>
        <w:t>хөрөнгийн</w:t>
      </w:r>
      <w:r w:rsidR="00F6048F" w:rsidRPr="009174F7">
        <w:rPr>
          <w:rFonts w:ascii="Arial" w:hAnsi="Arial" w:cs="Arial"/>
          <w:szCs w:val="24"/>
          <w:lang w:val="mn-MN"/>
        </w:rPr>
        <w:t xml:space="preserve"> </w:t>
      </w:r>
      <w:r w:rsidRPr="009174F7">
        <w:rPr>
          <w:rFonts w:ascii="Arial" w:hAnsi="Arial" w:cs="Arial"/>
          <w:szCs w:val="24"/>
          <w:lang w:val="mn-MN"/>
        </w:rPr>
        <w:t>шилжүүлэгт</w:t>
      </w:r>
      <w:r w:rsidR="00350C0E" w:rsidRPr="009174F7">
        <w:rPr>
          <w:rFonts w:ascii="Arial" w:hAnsi="Arial" w:cs="Arial"/>
          <w:szCs w:val="24"/>
          <w:lang w:val="mn-MN"/>
        </w:rPr>
        <w:t xml:space="preserve"> </w:t>
      </w:r>
      <w:r w:rsidRPr="009174F7">
        <w:rPr>
          <w:rFonts w:ascii="Arial" w:hAnsi="Arial" w:cs="Arial"/>
          <w:szCs w:val="24"/>
          <w:lang w:val="mn-MN"/>
        </w:rPr>
        <w:t>гарсан</w:t>
      </w:r>
      <w:r w:rsidR="00350C0E" w:rsidRPr="009174F7">
        <w:rPr>
          <w:rFonts w:ascii="Arial" w:hAnsi="Arial" w:cs="Arial"/>
          <w:szCs w:val="24"/>
          <w:lang w:val="mn-MN"/>
        </w:rPr>
        <w:t xml:space="preserve"> </w:t>
      </w:r>
      <w:r w:rsidRPr="009174F7">
        <w:rPr>
          <w:rFonts w:ascii="Arial" w:hAnsi="Arial" w:cs="Arial"/>
          <w:szCs w:val="24"/>
          <w:lang w:val="mn-MN"/>
        </w:rPr>
        <w:t>хөрөнгийн</w:t>
      </w:r>
      <w:r w:rsidR="00784103" w:rsidRPr="009174F7">
        <w:rPr>
          <w:rFonts w:ascii="Arial" w:hAnsi="Arial" w:cs="Arial"/>
          <w:szCs w:val="24"/>
          <w:lang w:val="mn-MN"/>
        </w:rPr>
        <w:t xml:space="preserve"> </w:t>
      </w:r>
      <w:r w:rsidRPr="009174F7">
        <w:rPr>
          <w:rFonts w:ascii="Arial" w:hAnsi="Arial" w:cs="Arial"/>
          <w:szCs w:val="24"/>
          <w:lang w:val="mn-MN"/>
        </w:rPr>
        <w:t>өөрчлөлт</w:t>
      </w:r>
      <w:r w:rsidR="009D197A" w:rsidRPr="009174F7">
        <w:rPr>
          <w:rFonts w:ascii="Arial" w:hAnsi="Arial" w:cs="Arial"/>
          <w:szCs w:val="24"/>
          <w:lang w:val="mn-MN"/>
        </w:rPr>
        <w:t xml:space="preserve"> </w:t>
      </w:r>
      <w:r w:rsidR="00350C0E" w:rsidRPr="009174F7">
        <w:rPr>
          <w:rFonts w:ascii="Arial" w:hAnsi="Arial" w:cs="Arial"/>
          <w:szCs w:val="24"/>
          <w:lang w:val="mn-MN"/>
        </w:rPr>
        <w:t xml:space="preserve">= </w:t>
      </w:r>
      <w:r w:rsidRPr="009174F7">
        <w:rPr>
          <w:rFonts w:ascii="Arial" w:hAnsi="Arial" w:cs="Arial"/>
          <w:szCs w:val="24"/>
          <w:lang w:val="mn-MN"/>
        </w:rPr>
        <w:t>Хадгаламж</w:t>
      </w:r>
      <w:r w:rsidR="00350C0E" w:rsidRPr="009174F7">
        <w:rPr>
          <w:rFonts w:ascii="Arial" w:hAnsi="Arial" w:cs="Arial"/>
          <w:szCs w:val="24"/>
          <w:lang w:val="mn-MN"/>
        </w:rPr>
        <w:t>,</w:t>
      </w:r>
      <w:r w:rsidR="00350C0E" w:rsidRPr="009174F7">
        <w:rPr>
          <w:rFonts w:ascii="Arial" w:hAnsi="Arial" w:cs="Arial"/>
          <w:i/>
          <w:szCs w:val="24"/>
          <w:lang w:val="mn-MN"/>
        </w:rPr>
        <w:t xml:space="preserve"> </w:t>
      </w:r>
      <w:r w:rsidRPr="009174F7">
        <w:rPr>
          <w:rFonts w:ascii="Arial" w:hAnsi="Arial" w:cs="Arial"/>
          <w:i/>
          <w:szCs w:val="24"/>
          <w:lang w:val="mn-MN"/>
        </w:rPr>
        <w:t>цэвэр</w:t>
      </w:r>
    </w:p>
    <w:p w:rsidR="00350C0E" w:rsidRPr="009174F7" w:rsidRDefault="00350C0E" w:rsidP="009D197A">
      <w:pPr>
        <w:jc w:val="both"/>
        <w:rPr>
          <w:rFonts w:ascii="Arial" w:hAnsi="Arial" w:cs="Arial"/>
          <w:szCs w:val="24"/>
          <w:lang w:val="mn-MN"/>
        </w:rPr>
      </w:pPr>
      <w:r w:rsidRPr="009174F7">
        <w:rPr>
          <w:rFonts w:ascii="Arial" w:hAnsi="Arial" w:cs="Arial"/>
          <w:szCs w:val="24"/>
          <w:lang w:val="mn-MN"/>
        </w:rPr>
        <w:t xml:space="preserve">                                </w:t>
      </w:r>
      <w:r w:rsidR="009D197A" w:rsidRPr="009174F7">
        <w:rPr>
          <w:rFonts w:ascii="Arial" w:hAnsi="Arial" w:cs="Arial"/>
          <w:szCs w:val="24"/>
          <w:lang w:val="mn-MN"/>
        </w:rPr>
        <w:t xml:space="preserve"> </w:t>
      </w:r>
      <w:r w:rsidR="00BC7042" w:rsidRPr="009174F7">
        <w:rPr>
          <w:rFonts w:ascii="Arial" w:hAnsi="Arial" w:cs="Arial"/>
          <w:szCs w:val="24"/>
          <w:lang w:val="mn-MN"/>
        </w:rPr>
        <w:tab/>
      </w:r>
      <w:r w:rsidR="00BC7042" w:rsidRPr="009174F7">
        <w:rPr>
          <w:rFonts w:ascii="Arial" w:hAnsi="Arial" w:cs="Arial"/>
          <w:szCs w:val="24"/>
          <w:lang w:val="mn-MN"/>
        </w:rPr>
        <w:tab/>
      </w:r>
      <w:r w:rsidR="00BC7042" w:rsidRPr="009174F7">
        <w:rPr>
          <w:rFonts w:ascii="Arial" w:hAnsi="Arial" w:cs="Arial"/>
          <w:szCs w:val="24"/>
          <w:lang w:val="mn-MN"/>
        </w:rPr>
        <w:tab/>
      </w:r>
      <w:r w:rsidR="00BC7042" w:rsidRPr="009174F7">
        <w:rPr>
          <w:rFonts w:ascii="Arial" w:hAnsi="Arial" w:cs="Arial"/>
          <w:szCs w:val="24"/>
          <w:lang w:val="mn-MN"/>
        </w:rPr>
        <w:tab/>
      </w:r>
      <w:r w:rsidR="009D197A" w:rsidRPr="009174F7">
        <w:rPr>
          <w:rFonts w:ascii="Arial" w:hAnsi="Arial" w:cs="Arial"/>
          <w:szCs w:val="24"/>
          <w:lang w:val="mn-MN"/>
        </w:rPr>
        <w:t xml:space="preserve"> </w:t>
      </w:r>
      <w:r w:rsidR="00784103" w:rsidRPr="009174F7">
        <w:rPr>
          <w:rFonts w:ascii="Arial" w:hAnsi="Arial" w:cs="Arial"/>
          <w:szCs w:val="24"/>
          <w:lang w:val="mn-MN"/>
        </w:rPr>
        <w:t xml:space="preserve">+ </w:t>
      </w:r>
      <w:r w:rsidR="003114C3" w:rsidRPr="009174F7">
        <w:rPr>
          <w:rFonts w:ascii="Arial" w:hAnsi="Arial" w:cs="Arial"/>
          <w:szCs w:val="24"/>
          <w:lang w:val="mn-MN"/>
        </w:rPr>
        <w:t>Хөрөнгийн</w:t>
      </w:r>
      <w:r w:rsidR="00784103" w:rsidRPr="009174F7">
        <w:rPr>
          <w:rFonts w:ascii="Arial" w:hAnsi="Arial" w:cs="Arial"/>
          <w:szCs w:val="24"/>
          <w:lang w:val="mn-MN"/>
        </w:rPr>
        <w:t xml:space="preserve"> </w:t>
      </w:r>
      <w:r w:rsidR="003114C3" w:rsidRPr="009174F7">
        <w:rPr>
          <w:rFonts w:ascii="Arial" w:hAnsi="Arial" w:cs="Arial"/>
          <w:szCs w:val="24"/>
          <w:lang w:val="mn-MN"/>
        </w:rPr>
        <w:t>шилжүүлэг</w:t>
      </w:r>
      <w:r w:rsidR="00784103" w:rsidRPr="009174F7">
        <w:rPr>
          <w:rFonts w:ascii="Arial" w:hAnsi="Arial" w:cs="Arial"/>
          <w:szCs w:val="24"/>
          <w:lang w:val="mn-MN"/>
        </w:rPr>
        <w:t xml:space="preserve">, </w:t>
      </w:r>
      <w:r w:rsidR="003114C3" w:rsidRPr="009174F7">
        <w:rPr>
          <w:rFonts w:ascii="Arial" w:hAnsi="Arial" w:cs="Arial"/>
          <w:szCs w:val="24"/>
          <w:lang w:val="mn-MN"/>
        </w:rPr>
        <w:t>авсан</w:t>
      </w:r>
    </w:p>
    <w:p w:rsidR="00784103" w:rsidRPr="009174F7" w:rsidRDefault="00784103" w:rsidP="009D197A">
      <w:pPr>
        <w:ind w:left="5040"/>
        <w:jc w:val="both"/>
        <w:rPr>
          <w:rFonts w:ascii="Arial" w:hAnsi="Arial" w:cs="Arial"/>
          <w:szCs w:val="24"/>
          <w:lang w:val="mn-MN"/>
        </w:rPr>
      </w:pPr>
      <w:r w:rsidRPr="009174F7">
        <w:rPr>
          <w:rFonts w:ascii="Arial" w:hAnsi="Arial" w:cs="Arial"/>
          <w:szCs w:val="24"/>
          <w:lang w:val="mn-MN"/>
        </w:rPr>
        <w:t xml:space="preserve">- </w:t>
      </w:r>
      <w:r w:rsidR="003114C3" w:rsidRPr="009174F7">
        <w:rPr>
          <w:rFonts w:ascii="Arial" w:hAnsi="Arial" w:cs="Arial"/>
          <w:szCs w:val="24"/>
          <w:lang w:val="mn-MN"/>
        </w:rPr>
        <w:t>Хөрөнгийн</w:t>
      </w:r>
      <w:r w:rsidRPr="009174F7">
        <w:rPr>
          <w:rFonts w:ascii="Arial" w:hAnsi="Arial" w:cs="Arial"/>
          <w:szCs w:val="24"/>
          <w:lang w:val="mn-MN"/>
        </w:rPr>
        <w:t xml:space="preserve"> </w:t>
      </w:r>
      <w:r w:rsidR="003114C3" w:rsidRPr="009174F7">
        <w:rPr>
          <w:rFonts w:ascii="Arial" w:hAnsi="Arial" w:cs="Arial"/>
          <w:szCs w:val="24"/>
          <w:lang w:val="mn-MN"/>
        </w:rPr>
        <w:t>шилжүүлэг</w:t>
      </w:r>
      <w:r w:rsidRPr="009174F7">
        <w:rPr>
          <w:rFonts w:ascii="Arial" w:hAnsi="Arial" w:cs="Arial"/>
          <w:szCs w:val="24"/>
          <w:lang w:val="mn-MN"/>
        </w:rPr>
        <w:t xml:space="preserve">, </w:t>
      </w:r>
      <w:r w:rsidR="003114C3" w:rsidRPr="009174F7">
        <w:rPr>
          <w:rFonts w:ascii="Arial" w:hAnsi="Arial" w:cs="Arial"/>
          <w:szCs w:val="24"/>
          <w:lang w:val="mn-MN"/>
        </w:rPr>
        <w:t>өгсөн</w:t>
      </w:r>
    </w:p>
    <w:p w:rsidR="00194B7B" w:rsidRPr="009174F7" w:rsidRDefault="00194B7B" w:rsidP="009D197A">
      <w:pPr>
        <w:ind w:left="5040"/>
        <w:jc w:val="both"/>
        <w:rPr>
          <w:rFonts w:ascii="Arial" w:hAnsi="Arial" w:cs="Arial"/>
          <w:szCs w:val="24"/>
          <w:lang w:val="mn-MN"/>
        </w:rPr>
      </w:pPr>
    </w:p>
    <w:p w:rsidR="00B55D24" w:rsidRPr="009174F7" w:rsidRDefault="00760C58" w:rsidP="00B55D24">
      <w:pPr>
        <w:pStyle w:val="Heading2"/>
        <w:numPr>
          <w:ilvl w:val="1"/>
          <w:numId w:val="15"/>
        </w:numPr>
        <w:rPr>
          <w:rFonts w:ascii="Arial" w:hAnsi="Arial" w:cs="Arial"/>
          <w:bCs w:val="0"/>
          <w:i w:val="0"/>
          <w:iCs w:val="0"/>
          <w:sz w:val="24"/>
          <w:szCs w:val="24"/>
          <w:lang w:val="mn-MN"/>
        </w:rPr>
      </w:pPr>
      <w:bookmarkStart w:id="0" w:name="_Toc273276495"/>
      <w:r w:rsidRPr="009174F7">
        <w:rPr>
          <w:rFonts w:ascii="Arial" w:hAnsi="Arial" w:cs="Arial"/>
          <w:bCs w:val="0"/>
          <w:i w:val="0"/>
          <w:iCs w:val="0"/>
          <w:sz w:val="24"/>
          <w:szCs w:val="24"/>
        </w:rPr>
        <w:t>Санхүүгийн данс</w:t>
      </w:r>
      <w:bookmarkEnd w:id="0"/>
    </w:p>
    <w:p w:rsidR="00760C58" w:rsidRPr="009174F7" w:rsidRDefault="00760C58" w:rsidP="00BC7042">
      <w:pPr>
        <w:ind w:left="720"/>
        <w:jc w:val="both"/>
        <w:rPr>
          <w:rFonts w:ascii="Arial" w:hAnsi="Arial" w:cs="Arial"/>
          <w:szCs w:val="24"/>
        </w:rPr>
      </w:pPr>
      <w:r w:rsidRPr="009174F7">
        <w:rPr>
          <w:rFonts w:ascii="Arial" w:hAnsi="Arial" w:cs="Arial"/>
          <w:szCs w:val="24"/>
        </w:rPr>
        <w:t xml:space="preserve">Санхүүгийн данс нь дотоод эдийн засаг дахь сектор хоорондын болон дотоодын эдийн засгийн секторуудаас гадаад эдийн засагтай хийсэн санхүүгийн хөрөнгө, өр төлбөрийн өөрчлөлт, шилжилт, хөдөлгөөнийг бүртгэдэг. </w:t>
      </w:r>
    </w:p>
    <w:p w:rsidR="00760C58" w:rsidRPr="009174F7" w:rsidRDefault="00760C58" w:rsidP="00760C58">
      <w:pPr>
        <w:ind w:left="360" w:hanging="360"/>
        <w:jc w:val="both"/>
        <w:rPr>
          <w:rFonts w:ascii="Arial" w:hAnsi="Arial" w:cs="Arial"/>
          <w:szCs w:val="24"/>
        </w:rPr>
      </w:pPr>
    </w:p>
    <w:p w:rsidR="00760C58" w:rsidRPr="009174F7" w:rsidRDefault="00760C58" w:rsidP="00BC7042">
      <w:pPr>
        <w:ind w:left="720"/>
        <w:jc w:val="both"/>
        <w:rPr>
          <w:rFonts w:ascii="Arial" w:hAnsi="Arial" w:cs="Arial"/>
          <w:szCs w:val="24"/>
        </w:rPr>
      </w:pPr>
      <w:r w:rsidRPr="009174F7">
        <w:rPr>
          <w:rFonts w:ascii="Arial" w:hAnsi="Arial" w:cs="Arial"/>
          <w:szCs w:val="24"/>
        </w:rPr>
        <w:t>Дансны зүүн гар талд санхүүгийн хөрөнгийн орлогоос ашиглалтыг хасч бүртгэдэг бол баруун гар талд санхүүгийн өр төлбөрийг төлөгдсөн байдлаар нь харуулдаг.</w:t>
      </w:r>
    </w:p>
    <w:p w:rsidR="00760C58" w:rsidRPr="009174F7" w:rsidRDefault="00760C58" w:rsidP="00760C58">
      <w:pPr>
        <w:pStyle w:val="ListParagraph"/>
        <w:rPr>
          <w:rFonts w:ascii="Arial" w:hAnsi="Arial" w:cs="Arial"/>
          <w:szCs w:val="24"/>
        </w:rPr>
      </w:pPr>
    </w:p>
    <w:p w:rsidR="00760C58" w:rsidRPr="009174F7" w:rsidRDefault="00760C58" w:rsidP="00B63F62">
      <w:pPr>
        <w:ind w:left="720"/>
        <w:jc w:val="both"/>
        <w:rPr>
          <w:rFonts w:ascii="Arial" w:hAnsi="Arial" w:cs="Arial"/>
          <w:szCs w:val="24"/>
          <w:lang w:val="mn-MN"/>
        </w:rPr>
      </w:pPr>
      <w:r w:rsidRPr="009174F7">
        <w:rPr>
          <w:rFonts w:ascii="Arial" w:hAnsi="Arial" w:cs="Arial"/>
          <w:szCs w:val="24"/>
        </w:rPr>
        <w:t>Эдгээр өөрчлөлтийн нийт нийлбэр нь хөрөнгийн дансны баланслуулах үзүүлэлттэй тэнцүү байна.</w:t>
      </w:r>
    </w:p>
    <w:p w:rsidR="0032775A" w:rsidRPr="009174F7" w:rsidRDefault="00760C58" w:rsidP="00B63F62">
      <w:pPr>
        <w:ind w:left="720"/>
        <w:jc w:val="both"/>
        <w:rPr>
          <w:rFonts w:ascii="Arial" w:hAnsi="Arial" w:cs="Arial"/>
          <w:szCs w:val="24"/>
          <w:lang w:val="mn-MN"/>
        </w:rPr>
      </w:pPr>
      <w:r w:rsidRPr="009174F7">
        <w:rPr>
          <w:rFonts w:ascii="Arial" w:hAnsi="Arial" w:cs="Arial"/>
          <w:szCs w:val="24"/>
        </w:rPr>
        <w:t xml:space="preserve">Үндэсний тооцооны голлох данс болох санхүүгийн дансны загварыг бүдүүвч 1-д  харуулав. </w:t>
      </w:r>
    </w:p>
    <w:p w:rsidR="00B63F62" w:rsidRPr="009174F7" w:rsidRDefault="00B63F62" w:rsidP="00B63F62">
      <w:pPr>
        <w:ind w:left="720"/>
        <w:jc w:val="both"/>
        <w:rPr>
          <w:rFonts w:ascii="Arial" w:hAnsi="Arial" w:cs="Arial"/>
          <w:szCs w:val="24"/>
          <w:lang w:val="mn-MN"/>
        </w:rPr>
        <w:sectPr w:rsidR="00B63F62" w:rsidRPr="009174F7" w:rsidSect="009D197A">
          <w:headerReference w:type="even" r:id="rId8"/>
          <w:headerReference w:type="default" r:id="rId9"/>
          <w:footerReference w:type="even" r:id="rId10"/>
          <w:footerReference w:type="default" r:id="rId11"/>
          <w:headerReference w:type="first" r:id="rId12"/>
          <w:pgSz w:w="11909" w:h="16834" w:code="9"/>
          <w:pgMar w:top="1296" w:right="1296" w:bottom="1296" w:left="1296" w:header="720" w:footer="720" w:gutter="0"/>
          <w:cols w:space="720"/>
          <w:titlePg/>
        </w:sectPr>
      </w:pPr>
    </w:p>
    <w:p w:rsidR="009D197A" w:rsidRPr="009174F7" w:rsidRDefault="009D197A" w:rsidP="00760C58">
      <w:pPr>
        <w:jc w:val="center"/>
        <w:rPr>
          <w:rFonts w:ascii="Arial" w:hAnsi="Arial" w:cs="Arial"/>
          <w:szCs w:val="24"/>
          <w:lang w:val="mn-MN"/>
        </w:rPr>
      </w:pPr>
    </w:p>
    <w:p w:rsidR="00760C58" w:rsidRPr="009174F7" w:rsidRDefault="00760C58" w:rsidP="00760C58">
      <w:pPr>
        <w:jc w:val="center"/>
        <w:rPr>
          <w:rFonts w:ascii="Arial" w:hAnsi="Arial" w:cs="Arial"/>
          <w:szCs w:val="24"/>
          <w:lang w:val="mn-MN"/>
        </w:rPr>
      </w:pPr>
      <w:r w:rsidRPr="009174F7">
        <w:rPr>
          <w:rFonts w:ascii="Arial" w:hAnsi="Arial" w:cs="Arial"/>
          <w:szCs w:val="24"/>
        </w:rPr>
        <w:t>Бүдүүвч 1. Санхүүгийн дансны хураангуй загвар</w:t>
      </w:r>
    </w:p>
    <w:p w:rsidR="0032775A" w:rsidRPr="009174F7" w:rsidRDefault="0032775A" w:rsidP="00760C58">
      <w:pPr>
        <w:jc w:val="center"/>
        <w:rPr>
          <w:rFonts w:ascii="Arial" w:hAnsi="Arial" w:cs="Arial"/>
          <w:szCs w:val="24"/>
          <w:lang w:val="mn-MN"/>
        </w:rPr>
      </w:pPr>
    </w:p>
    <w:tbl>
      <w:tblPr>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938"/>
        <w:gridCol w:w="1141"/>
        <w:gridCol w:w="901"/>
        <w:gridCol w:w="901"/>
        <w:gridCol w:w="902"/>
        <w:gridCol w:w="715"/>
        <w:gridCol w:w="2497"/>
        <w:gridCol w:w="901"/>
        <w:gridCol w:w="901"/>
        <w:gridCol w:w="901"/>
        <w:gridCol w:w="901"/>
        <w:gridCol w:w="901"/>
        <w:gridCol w:w="734"/>
      </w:tblGrid>
      <w:tr w:rsidR="00760C58" w:rsidRPr="009174F7" w:rsidTr="0032775A">
        <w:trPr>
          <w:trHeight w:val="530"/>
        </w:trPr>
        <w:tc>
          <w:tcPr>
            <w:tcW w:w="5580" w:type="dxa"/>
            <w:gridSpan w:val="6"/>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Активын өөрчлөлт</w:t>
            </w:r>
          </w:p>
        </w:tc>
        <w:tc>
          <w:tcPr>
            <w:tcW w:w="3211" w:type="dxa"/>
            <w:gridSpan w:val="2"/>
            <w:vMerge w:val="restart"/>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Гүйлгээ ба баланслуулах үзүүлэлт</w:t>
            </w:r>
          </w:p>
        </w:tc>
        <w:tc>
          <w:tcPr>
            <w:tcW w:w="5239" w:type="dxa"/>
            <w:gridSpan w:val="6"/>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Пассивын өөрчлөлт ба капиталын цэвэр өртөг</w:t>
            </w:r>
          </w:p>
        </w:tc>
      </w:tr>
      <w:tr w:rsidR="00760C58" w:rsidRPr="009174F7" w:rsidTr="0032775A">
        <w:trPr>
          <w:trHeight w:val="257"/>
        </w:trPr>
        <w:tc>
          <w:tcPr>
            <w:tcW w:w="797"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w:t>
            </w:r>
          </w:p>
        </w:tc>
        <w:tc>
          <w:tcPr>
            <w:tcW w:w="938"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S.15</w:t>
            </w:r>
          </w:p>
        </w:tc>
        <w:tc>
          <w:tcPr>
            <w:tcW w:w="114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S.14</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S.13</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S.12</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S.11</w:t>
            </w:r>
          </w:p>
        </w:tc>
        <w:tc>
          <w:tcPr>
            <w:tcW w:w="3211" w:type="dxa"/>
            <w:gridSpan w:val="2"/>
            <w:vMerge/>
          </w:tcPr>
          <w:p w:rsidR="00760C58" w:rsidRPr="009174F7" w:rsidRDefault="00760C58" w:rsidP="008A00B3">
            <w:pPr>
              <w:jc w:val="center"/>
              <w:rPr>
                <w:rFonts w:ascii="Arial" w:hAnsi="Arial" w:cs="Arial"/>
                <w:sz w:val="22"/>
                <w:szCs w:val="22"/>
              </w:rPr>
            </w:pP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S.11</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S.12</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S.13</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S.14</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S.15</w:t>
            </w:r>
          </w:p>
        </w:tc>
        <w:tc>
          <w:tcPr>
            <w:tcW w:w="732"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S.1</w:t>
            </w:r>
          </w:p>
        </w:tc>
      </w:tr>
      <w:tr w:rsidR="00760C58" w:rsidRPr="009174F7" w:rsidTr="0032775A">
        <w:trPr>
          <w:trHeight w:val="513"/>
        </w:trPr>
        <w:tc>
          <w:tcPr>
            <w:tcW w:w="797" w:type="dxa"/>
          </w:tcPr>
          <w:p w:rsidR="00760C58" w:rsidRPr="009174F7" w:rsidRDefault="00760C58" w:rsidP="008A00B3">
            <w:pPr>
              <w:jc w:val="center"/>
              <w:rPr>
                <w:rFonts w:ascii="Arial" w:hAnsi="Arial" w:cs="Arial"/>
                <w:sz w:val="22"/>
                <w:szCs w:val="22"/>
              </w:rPr>
            </w:pPr>
          </w:p>
        </w:tc>
        <w:tc>
          <w:tcPr>
            <w:tcW w:w="938" w:type="dxa"/>
          </w:tcPr>
          <w:p w:rsidR="00760C58" w:rsidRPr="009174F7" w:rsidRDefault="00760C58" w:rsidP="008A00B3">
            <w:pPr>
              <w:jc w:val="center"/>
              <w:rPr>
                <w:rFonts w:ascii="Arial" w:hAnsi="Arial" w:cs="Arial"/>
                <w:sz w:val="22"/>
                <w:szCs w:val="22"/>
              </w:rPr>
            </w:pPr>
          </w:p>
        </w:tc>
        <w:tc>
          <w:tcPr>
            <w:tcW w:w="1141" w:type="dxa"/>
          </w:tcPr>
          <w:p w:rsidR="00760C58" w:rsidRPr="009174F7" w:rsidRDefault="00760C58" w:rsidP="008A00B3">
            <w:pPr>
              <w:jc w:val="center"/>
              <w:rPr>
                <w:rFonts w:ascii="Arial" w:hAnsi="Arial" w:cs="Arial"/>
                <w:sz w:val="22"/>
                <w:szCs w:val="22"/>
              </w:rPr>
            </w:pPr>
          </w:p>
        </w:tc>
        <w:tc>
          <w:tcPr>
            <w:tcW w:w="901" w:type="dxa"/>
            <w:vAlign w:val="center"/>
          </w:tcPr>
          <w:p w:rsidR="00760C58" w:rsidRPr="009174F7" w:rsidRDefault="00760C58" w:rsidP="008A00B3">
            <w:pPr>
              <w:jc w:val="center"/>
              <w:rPr>
                <w:rFonts w:ascii="Arial" w:hAnsi="Arial" w:cs="Arial"/>
                <w:sz w:val="22"/>
                <w:szCs w:val="22"/>
              </w:rPr>
            </w:pPr>
          </w:p>
        </w:tc>
        <w:tc>
          <w:tcPr>
            <w:tcW w:w="901" w:type="dxa"/>
            <w:vAlign w:val="center"/>
          </w:tcPr>
          <w:p w:rsidR="00760C58" w:rsidRPr="009174F7" w:rsidRDefault="00760C58" w:rsidP="008A00B3">
            <w:pPr>
              <w:jc w:val="center"/>
              <w:rPr>
                <w:rFonts w:ascii="Arial" w:hAnsi="Arial" w:cs="Arial"/>
                <w:sz w:val="22"/>
                <w:szCs w:val="22"/>
              </w:rPr>
            </w:pPr>
          </w:p>
        </w:tc>
        <w:tc>
          <w:tcPr>
            <w:tcW w:w="901" w:type="dxa"/>
            <w:vAlign w:val="center"/>
          </w:tcPr>
          <w:p w:rsidR="00760C58" w:rsidRPr="009174F7" w:rsidRDefault="00760C58" w:rsidP="008A00B3">
            <w:pPr>
              <w:jc w:val="center"/>
              <w:rPr>
                <w:rFonts w:ascii="Arial" w:hAnsi="Arial" w:cs="Arial"/>
                <w:sz w:val="22"/>
                <w:szCs w:val="22"/>
              </w:rPr>
            </w:pPr>
          </w:p>
        </w:tc>
        <w:tc>
          <w:tcPr>
            <w:tcW w:w="3211" w:type="dxa"/>
            <w:gridSpan w:val="2"/>
          </w:tcPr>
          <w:p w:rsidR="00760C58" w:rsidRPr="009174F7" w:rsidRDefault="00760C58" w:rsidP="008A00B3">
            <w:pPr>
              <w:jc w:val="both"/>
              <w:rPr>
                <w:rFonts w:ascii="Arial" w:hAnsi="Arial" w:cs="Arial"/>
                <w:sz w:val="22"/>
                <w:szCs w:val="22"/>
              </w:rPr>
            </w:pPr>
            <w:r w:rsidRPr="009174F7">
              <w:rPr>
                <w:rFonts w:ascii="Arial" w:hAnsi="Arial" w:cs="Arial"/>
                <w:sz w:val="22"/>
                <w:szCs w:val="22"/>
              </w:rPr>
              <w:t>Цэвэр зээлжүүлэлт(+) /цэвэр өглөг(-)</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732"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r>
      <w:tr w:rsidR="00760C58" w:rsidRPr="009174F7" w:rsidTr="0032775A">
        <w:trPr>
          <w:trHeight w:val="787"/>
        </w:trPr>
        <w:tc>
          <w:tcPr>
            <w:tcW w:w="797"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38"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114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3211" w:type="dxa"/>
            <w:gridSpan w:val="2"/>
            <w:tcBorders>
              <w:bottom w:val="single" w:sz="4" w:space="0" w:color="auto"/>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 xml:space="preserve">F. Санхүүгийн хөрөнгө/ өр төлбөрийн цэвэр өртөг </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732"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r>
      <w:tr w:rsidR="00760C58" w:rsidRPr="009174F7" w:rsidTr="0032775A">
        <w:trPr>
          <w:trHeight w:val="787"/>
        </w:trPr>
        <w:tc>
          <w:tcPr>
            <w:tcW w:w="797"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38" w:type="dxa"/>
          </w:tcPr>
          <w:p w:rsidR="00760C58" w:rsidRPr="009174F7" w:rsidRDefault="00760C58" w:rsidP="008A00B3">
            <w:pPr>
              <w:jc w:val="center"/>
              <w:rPr>
                <w:rFonts w:ascii="Arial" w:hAnsi="Arial" w:cs="Arial"/>
                <w:sz w:val="22"/>
                <w:szCs w:val="22"/>
              </w:rPr>
            </w:pPr>
          </w:p>
        </w:tc>
        <w:tc>
          <w:tcPr>
            <w:tcW w:w="114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Borders>
              <w:right w:val="single" w:sz="4" w:space="0" w:color="auto"/>
            </w:tcBorders>
          </w:tcPr>
          <w:p w:rsidR="00760C58" w:rsidRPr="009174F7" w:rsidRDefault="00760C58" w:rsidP="008A00B3">
            <w:pPr>
              <w:jc w:val="center"/>
              <w:rPr>
                <w:rFonts w:ascii="Arial" w:hAnsi="Arial" w:cs="Arial"/>
                <w:sz w:val="22"/>
                <w:szCs w:val="22"/>
              </w:rPr>
            </w:pPr>
          </w:p>
        </w:tc>
        <w:tc>
          <w:tcPr>
            <w:tcW w:w="715"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F1.</w:t>
            </w:r>
          </w:p>
        </w:tc>
        <w:tc>
          <w:tcPr>
            <w:tcW w:w="2497" w:type="dxa"/>
            <w:tcBorders>
              <w:top w:val="single" w:sz="4" w:space="0" w:color="auto"/>
              <w:left w:val="nil"/>
              <w:bottom w:val="single" w:sz="4" w:space="0" w:color="auto"/>
              <w:right w:val="single" w:sz="4" w:space="0" w:color="auto"/>
            </w:tcBorders>
            <w:vAlign w:val="center"/>
          </w:tcPr>
          <w:p w:rsidR="00760C58" w:rsidRPr="009174F7" w:rsidRDefault="00760C58" w:rsidP="008A00B3">
            <w:pPr>
              <w:jc w:val="both"/>
              <w:rPr>
                <w:rFonts w:ascii="Arial" w:hAnsi="Arial" w:cs="Arial"/>
                <w:sz w:val="22"/>
                <w:szCs w:val="22"/>
              </w:rPr>
            </w:pPr>
            <w:r w:rsidRPr="009174F7">
              <w:rPr>
                <w:rFonts w:ascii="Arial" w:hAnsi="Arial" w:cs="Arial"/>
                <w:sz w:val="22"/>
                <w:szCs w:val="22"/>
              </w:rPr>
              <w:t>Мөнгөжсөн алт, зээлжих тусгай эрх</w:t>
            </w:r>
          </w:p>
        </w:tc>
        <w:tc>
          <w:tcPr>
            <w:tcW w:w="901" w:type="dxa"/>
            <w:tcBorders>
              <w:left w:val="single" w:sz="4" w:space="0" w:color="auto"/>
            </w:tcBorders>
          </w:tcPr>
          <w:p w:rsidR="00760C58" w:rsidRPr="009174F7" w:rsidRDefault="00760C58" w:rsidP="008A00B3">
            <w:pPr>
              <w:jc w:val="center"/>
              <w:rPr>
                <w:rFonts w:ascii="Arial" w:hAnsi="Arial" w:cs="Arial"/>
                <w:sz w:val="22"/>
                <w:szCs w:val="22"/>
              </w:rPr>
            </w:pPr>
          </w:p>
        </w:tc>
        <w:tc>
          <w:tcPr>
            <w:tcW w:w="901" w:type="dxa"/>
            <w:vAlign w:val="center"/>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732" w:type="dxa"/>
            <w:vAlign w:val="center"/>
          </w:tcPr>
          <w:p w:rsidR="00760C58" w:rsidRPr="009174F7" w:rsidRDefault="00760C58" w:rsidP="008A00B3">
            <w:pPr>
              <w:jc w:val="center"/>
              <w:rPr>
                <w:rFonts w:ascii="Arial" w:hAnsi="Arial" w:cs="Arial"/>
                <w:sz w:val="22"/>
                <w:szCs w:val="22"/>
              </w:rPr>
            </w:pPr>
          </w:p>
        </w:tc>
      </w:tr>
      <w:tr w:rsidR="00760C58" w:rsidRPr="009174F7" w:rsidTr="0032775A">
        <w:trPr>
          <w:trHeight w:val="513"/>
        </w:trPr>
        <w:tc>
          <w:tcPr>
            <w:tcW w:w="797"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38"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114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Borders>
              <w:right w:val="single" w:sz="4" w:space="0" w:color="auto"/>
            </w:tcBorders>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715"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F2.</w:t>
            </w:r>
          </w:p>
        </w:tc>
        <w:tc>
          <w:tcPr>
            <w:tcW w:w="2497" w:type="dxa"/>
            <w:tcBorders>
              <w:top w:val="single" w:sz="4" w:space="0" w:color="auto"/>
              <w:left w:val="nil"/>
              <w:bottom w:val="single" w:sz="4" w:space="0" w:color="auto"/>
              <w:right w:val="single" w:sz="4" w:space="0" w:color="auto"/>
            </w:tcBorders>
            <w:vAlign w:val="center"/>
          </w:tcPr>
          <w:p w:rsidR="00760C58" w:rsidRPr="009174F7" w:rsidRDefault="00760C58" w:rsidP="008A00B3">
            <w:pPr>
              <w:jc w:val="both"/>
              <w:rPr>
                <w:rFonts w:ascii="Arial" w:hAnsi="Arial" w:cs="Arial"/>
                <w:sz w:val="22"/>
                <w:szCs w:val="22"/>
              </w:rPr>
            </w:pPr>
            <w:r w:rsidRPr="009174F7">
              <w:rPr>
                <w:rFonts w:ascii="Arial" w:hAnsi="Arial" w:cs="Arial"/>
                <w:sz w:val="22"/>
                <w:szCs w:val="22"/>
              </w:rPr>
              <w:t>Бэлэн мөнгө ба депозит</w:t>
            </w:r>
          </w:p>
        </w:tc>
        <w:tc>
          <w:tcPr>
            <w:tcW w:w="901" w:type="dxa"/>
            <w:tcBorders>
              <w:left w:val="single" w:sz="4" w:space="0" w:color="auto"/>
            </w:tcBorders>
          </w:tcPr>
          <w:p w:rsidR="00760C58" w:rsidRPr="009174F7" w:rsidRDefault="00760C58" w:rsidP="008A00B3">
            <w:pPr>
              <w:jc w:val="center"/>
              <w:rPr>
                <w:rFonts w:ascii="Arial" w:hAnsi="Arial" w:cs="Arial"/>
                <w:sz w:val="22"/>
                <w:szCs w:val="22"/>
              </w:rPr>
            </w:pP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732"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r>
      <w:tr w:rsidR="00760C58" w:rsidRPr="009174F7" w:rsidTr="0032775A">
        <w:trPr>
          <w:trHeight w:val="257"/>
        </w:trPr>
        <w:tc>
          <w:tcPr>
            <w:tcW w:w="797"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38" w:type="dxa"/>
          </w:tcPr>
          <w:p w:rsidR="00760C58" w:rsidRPr="009174F7" w:rsidRDefault="00760C58" w:rsidP="008A00B3">
            <w:pPr>
              <w:jc w:val="center"/>
              <w:rPr>
                <w:rFonts w:ascii="Arial" w:hAnsi="Arial" w:cs="Arial"/>
                <w:sz w:val="22"/>
                <w:szCs w:val="22"/>
              </w:rPr>
            </w:pPr>
          </w:p>
        </w:tc>
        <w:tc>
          <w:tcPr>
            <w:tcW w:w="114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Borders>
              <w:right w:val="single" w:sz="4" w:space="0" w:color="auto"/>
            </w:tcBorders>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715"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F3.</w:t>
            </w:r>
          </w:p>
        </w:tc>
        <w:tc>
          <w:tcPr>
            <w:tcW w:w="2497" w:type="dxa"/>
            <w:tcBorders>
              <w:top w:val="single" w:sz="4" w:space="0" w:color="auto"/>
              <w:left w:val="nil"/>
              <w:bottom w:val="single" w:sz="4" w:space="0" w:color="auto"/>
              <w:right w:val="single" w:sz="4" w:space="0" w:color="auto"/>
            </w:tcBorders>
          </w:tcPr>
          <w:p w:rsidR="00760C58" w:rsidRPr="009174F7" w:rsidRDefault="00760C58" w:rsidP="008A00B3">
            <w:pPr>
              <w:jc w:val="both"/>
              <w:rPr>
                <w:rFonts w:ascii="Arial" w:hAnsi="Arial" w:cs="Arial"/>
                <w:sz w:val="22"/>
                <w:szCs w:val="22"/>
                <w:lang w:val="mn-MN"/>
              </w:rPr>
            </w:pPr>
            <w:r w:rsidRPr="009174F7">
              <w:rPr>
                <w:rFonts w:ascii="Arial" w:hAnsi="Arial" w:cs="Arial"/>
                <w:sz w:val="22"/>
                <w:szCs w:val="22"/>
              </w:rPr>
              <w:t xml:space="preserve">Өрийн </w:t>
            </w:r>
            <w:r w:rsidR="002B6E3B" w:rsidRPr="009174F7">
              <w:rPr>
                <w:rFonts w:ascii="Arial" w:hAnsi="Arial" w:cs="Arial"/>
                <w:sz w:val="22"/>
                <w:szCs w:val="22"/>
                <w:lang w:val="mn-MN"/>
              </w:rPr>
              <w:t>бичиг</w:t>
            </w:r>
          </w:p>
        </w:tc>
        <w:tc>
          <w:tcPr>
            <w:tcW w:w="901" w:type="dxa"/>
            <w:tcBorders>
              <w:left w:val="single" w:sz="4" w:space="0" w:color="auto"/>
            </w:tcBorders>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732"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r>
      <w:tr w:rsidR="00760C58" w:rsidRPr="009174F7" w:rsidTr="0032775A">
        <w:trPr>
          <w:trHeight w:val="257"/>
        </w:trPr>
        <w:tc>
          <w:tcPr>
            <w:tcW w:w="797"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38" w:type="dxa"/>
          </w:tcPr>
          <w:p w:rsidR="00760C58" w:rsidRPr="009174F7" w:rsidRDefault="00760C58" w:rsidP="008A00B3">
            <w:pPr>
              <w:jc w:val="center"/>
              <w:rPr>
                <w:rFonts w:ascii="Arial" w:hAnsi="Arial" w:cs="Arial"/>
                <w:sz w:val="22"/>
                <w:szCs w:val="22"/>
              </w:rPr>
            </w:pPr>
          </w:p>
        </w:tc>
        <w:tc>
          <w:tcPr>
            <w:tcW w:w="114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Borders>
              <w:right w:val="single" w:sz="4" w:space="0" w:color="auto"/>
            </w:tcBorders>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715"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F4.</w:t>
            </w:r>
          </w:p>
        </w:tc>
        <w:tc>
          <w:tcPr>
            <w:tcW w:w="2497" w:type="dxa"/>
            <w:tcBorders>
              <w:top w:val="single" w:sz="4" w:space="0" w:color="auto"/>
              <w:left w:val="nil"/>
              <w:bottom w:val="single" w:sz="4" w:space="0" w:color="auto"/>
              <w:right w:val="single" w:sz="4" w:space="0" w:color="auto"/>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Зээл ба авлага</w:t>
            </w:r>
          </w:p>
        </w:tc>
        <w:tc>
          <w:tcPr>
            <w:tcW w:w="901" w:type="dxa"/>
            <w:tcBorders>
              <w:left w:val="single" w:sz="4" w:space="0" w:color="auto"/>
            </w:tcBorders>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Pr>
          <w:p w:rsidR="00760C58" w:rsidRPr="009174F7" w:rsidRDefault="00760C58" w:rsidP="008A00B3">
            <w:pPr>
              <w:jc w:val="center"/>
              <w:rPr>
                <w:rFonts w:ascii="Arial" w:hAnsi="Arial" w:cs="Arial"/>
                <w:sz w:val="22"/>
                <w:szCs w:val="22"/>
              </w:rPr>
            </w:pP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732"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r>
      <w:tr w:rsidR="00760C58" w:rsidRPr="009174F7" w:rsidTr="0032775A">
        <w:trPr>
          <w:trHeight w:val="513"/>
        </w:trPr>
        <w:tc>
          <w:tcPr>
            <w:tcW w:w="797"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38" w:type="dxa"/>
          </w:tcPr>
          <w:p w:rsidR="00760C58" w:rsidRPr="009174F7" w:rsidRDefault="00760C58" w:rsidP="008A00B3">
            <w:pPr>
              <w:jc w:val="center"/>
              <w:rPr>
                <w:rFonts w:ascii="Arial" w:hAnsi="Arial" w:cs="Arial"/>
                <w:sz w:val="22"/>
                <w:szCs w:val="22"/>
              </w:rPr>
            </w:pPr>
          </w:p>
        </w:tc>
        <w:tc>
          <w:tcPr>
            <w:tcW w:w="114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Pr>
          <w:p w:rsidR="00760C58" w:rsidRPr="009174F7" w:rsidRDefault="00760C58" w:rsidP="008A00B3">
            <w:pPr>
              <w:jc w:val="center"/>
              <w:rPr>
                <w:rFonts w:ascii="Arial" w:hAnsi="Arial" w:cs="Arial"/>
                <w:sz w:val="22"/>
                <w:szCs w:val="22"/>
              </w:rPr>
            </w:pPr>
          </w:p>
        </w:tc>
        <w:tc>
          <w:tcPr>
            <w:tcW w:w="901" w:type="dxa"/>
            <w:tcBorders>
              <w:right w:val="single" w:sz="4" w:space="0" w:color="auto"/>
            </w:tcBorders>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715"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F5.</w:t>
            </w:r>
          </w:p>
        </w:tc>
        <w:tc>
          <w:tcPr>
            <w:tcW w:w="2497" w:type="dxa"/>
            <w:tcBorders>
              <w:top w:val="single" w:sz="4" w:space="0" w:color="auto"/>
              <w:left w:val="nil"/>
              <w:bottom w:val="single" w:sz="4" w:space="0" w:color="auto"/>
              <w:right w:val="single" w:sz="4" w:space="0" w:color="auto"/>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Хөрөнгийн хувьцаа</w:t>
            </w:r>
          </w:p>
        </w:tc>
        <w:tc>
          <w:tcPr>
            <w:tcW w:w="901" w:type="dxa"/>
            <w:tcBorders>
              <w:left w:val="single" w:sz="4" w:space="0" w:color="auto"/>
            </w:tcBorders>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Pr>
          <w:p w:rsidR="00760C58" w:rsidRPr="009174F7" w:rsidRDefault="00760C58" w:rsidP="008A00B3">
            <w:pPr>
              <w:jc w:val="center"/>
              <w:rPr>
                <w:rFonts w:ascii="Arial" w:hAnsi="Arial" w:cs="Arial"/>
                <w:sz w:val="22"/>
                <w:szCs w:val="22"/>
              </w:rPr>
            </w:pP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Pr>
          <w:p w:rsidR="00760C58" w:rsidRPr="009174F7" w:rsidRDefault="00760C58" w:rsidP="008A00B3">
            <w:pPr>
              <w:jc w:val="center"/>
              <w:rPr>
                <w:rFonts w:ascii="Arial" w:hAnsi="Arial" w:cs="Arial"/>
                <w:sz w:val="22"/>
                <w:szCs w:val="22"/>
              </w:rPr>
            </w:pPr>
          </w:p>
        </w:tc>
        <w:tc>
          <w:tcPr>
            <w:tcW w:w="732"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r>
      <w:tr w:rsidR="00760C58" w:rsidRPr="009174F7" w:rsidTr="0032775A">
        <w:trPr>
          <w:trHeight w:val="1044"/>
        </w:trPr>
        <w:tc>
          <w:tcPr>
            <w:tcW w:w="797" w:type="dxa"/>
          </w:tcPr>
          <w:p w:rsidR="00760C58" w:rsidRPr="009174F7" w:rsidRDefault="00760C58" w:rsidP="008A00B3">
            <w:pPr>
              <w:jc w:val="center"/>
              <w:rPr>
                <w:rFonts w:ascii="Arial" w:hAnsi="Arial" w:cs="Arial"/>
                <w:sz w:val="22"/>
                <w:szCs w:val="22"/>
              </w:rPr>
            </w:pPr>
          </w:p>
        </w:tc>
        <w:tc>
          <w:tcPr>
            <w:tcW w:w="938" w:type="dxa"/>
          </w:tcPr>
          <w:p w:rsidR="00760C58" w:rsidRPr="009174F7" w:rsidRDefault="00760C58" w:rsidP="008A00B3">
            <w:pPr>
              <w:jc w:val="center"/>
              <w:rPr>
                <w:rFonts w:ascii="Arial" w:hAnsi="Arial" w:cs="Arial"/>
                <w:sz w:val="22"/>
                <w:szCs w:val="22"/>
              </w:rPr>
            </w:pPr>
          </w:p>
        </w:tc>
        <w:tc>
          <w:tcPr>
            <w:tcW w:w="114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tcBorders>
              <w:right w:val="single" w:sz="4" w:space="0" w:color="auto"/>
            </w:tcBorders>
          </w:tcPr>
          <w:p w:rsidR="00760C58" w:rsidRPr="009174F7" w:rsidRDefault="00760C58" w:rsidP="008A00B3">
            <w:pPr>
              <w:jc w:val="center"/>
              <w:rPr>
                <w:rFonts w:ascii="Arial" w:hAnsi="Arial" w:cs="Arial"/>
                <w:sz w:val="22"/>
                <w:szCs w:val="22"/>
              </w:rPr>
            </w:pPr>
          </w:p>
        </w:tc>
        <w:tc>
          <w:tcPr>
            <w:tcW w:w="715"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F6.</w:t>
            </w:r>
          </w:p>
        </w:tc>
        <w:tc>
          <w:tcPr>
            <w:tcW w:w="2497" w:type="dxa"/>
            <w:tcBorders>
              <w:top w:val="single" w:sz="4" w:space="0" w:color="auto"/>
              <w:left w:val="nil"/>
              <w:bottom w:val="single" w:sz="4" w:space="0" w:color="auto"/>
              <w:right w:val="single" w:sz="4" w:space="0" w:color="auto"/>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Даатгал, тэтгэвэр болон</w:t>
            </w:r>
            <w:r w:rsidR="00B37AC3" w:rsidRPr="009174F7">
              <w:rPr>
                <w:rFonts w:ascii="Arial" w:hAnsi="Arial" w:cs="Arial"/>
                <w:sz w:val="22"/>
                <w:szCs w:val="22"/>
                <w:lang w:val="mn-MN"/>
              </w:rPr>
              <w:t xml:space="preserve"> </w:t>
            </w:r>
            <w:r w:rsidRPr="009174F7">
              <w:rPr>
                <w:rFonts w:ascii="Arial" w:hAnsi="Arial" w:cs="Arial"/>
                <w:sz w:val="22"/>
                <w:szCs w:val="22"/>
              </w:rPr>
              <w:t>стандарт баталгааны систем</w:t>
            </w:r>
          </w:p>
        </w:tc>
        <w:tc>
          <w:tcPr>
            <w:tcW w:w="901" w:type="dxa"/>
            <w:tcBorders>
              <w:left w:val="single" w:sz="4" w:space="0" w:color="auto"/>
            </w:tcBorders>
            <w:vAlign w:val="center"/>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Pr>
          <w:p w:rsidR="00760C58" w:rsidRPr="009174F7" w:rsidRDefault="00760C58" w:rsidP="008A00B3">
            <w:pPr>
              <w:jc w:val="center"/>
              <w:rPr>
                <w:rFonts w:ascii="Arial" w:hAnsi="Arial" w:cs="Arial"/>
                <w:sz w:val="22"/>
                <w:szCs w:val="22"/>
              </w:rPr>
            </w:pPr>
          </w:p>
        </w:tc>
        <w:tc>
          <w:tcPr>
            <w:tcW w:w="732"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r>
      <w:tr w:rsidR="00760C58" w:rsidRPr="009174F7" w:rsidTr="0032775A">
        <w:trPr>
          <w:trHeight w:val="770"/>
        </w:trPr>
        <w:tc>
          <w:tcPr>
            <w:tcW w:w="797" w:type="dxa"/>
          </w:tcPr>
          <w:p w:rsidR="00760C58" w:rsidRPr="009174F7" w:rsidRDefault="00760C58" w:rsidP="008A00B3">
            <w:pPr>
              <w:jc w:val="center"/>
              <w:rPr>
                <w:rFonts w:ascii="Arial" w:hAnsi="Arial" w:cs="Arial"/>
                <w:sz w:val="22"/>
                <w:szCs w:val="22"/>
              </w:rPr>
            </w:pPr>
          </w:p>
        </w:tc>
        <w:tc>
          <w:tcPr>
            <w:tcW w:w="938" w:type="dxa"/>
          </w:tcPr>
          <w:p w:rsidR="00760C58" w:rsidRPr="009174F7" w:rsidRDefault="00760C58" w:rsidP="008A00B3">
            <w:pPr>
              <w:jc w:val="center"/>
              <w:rPr>
                <w:rFonts w:ascii="Arial" w:hAnsi="Arial" w:cs="Arial"/>
                <w:sz w:val="22"/>
                <w:szCs w:val="22"/>
              </w:rPr>
            </w:pPr>
          </w:p>
        </w:tc>
        <w:tc>
          <w:tcPr>
            <w:tcW w:w="114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tcBorders>
              <w:right w:val="single" w:sz="4" w:space="0" w:color="auto"/>
            </w:tcBorders>
          </w:tcPr>
          <w:p w:rsidR="00760C58" w:rsidRPr="009174F7" w:rsidRDefault="00760C58" w:rsidP="008A00B3">
            <w:pPr>
              <w:jc w:val="center"/>
              <w:rPr>
                <w:rFonts w:ascii="Arial" w:hAnsi="Arial" w:cs="Arial"/>
                <w:sz w:val="22"/>
                <w:szCs w:val="22"/>
              </w:rPr>
            </w:pPr>
          </w:p>
        </w:tc>
        <w:tc>
          <w:tcPr>
            <w:tcW w:w="715"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F7.</w:t>
            </w:r>
          </w:p>
        </w:tc>
        <w:tc>
          <w:tcPr>
            <w:tcW w:w="2497" w:type="dxa"/>
            <w:tcBorders>
              <w:top w:val="single" w:sz="4" w:space="0" w:color="auto"/>
              <w:left w:val="nil"/>
              <w:bottom w:val="single" w:sz="4" w:space="0" w:color="auto"/>
              <w:right w:val="single" w:sz="4" w:space="0" w:color="auto"/>
            </w:tcBorders>
          </w:tcPr>
          <w:p w:rsidR="00760C58" w:rsidRPr="009174F7" w:rsidRDefault="00760C58" w:rsidP="008A00B3">
            <w:pPr>
              <w:jc w:val="both"/>
              <w:rPr>
                <w:rFonts w:ascii="Arial" w:hAnsi="Arial" w:cs="Arial"/>
                <w:sz w:val="22"/>
                <w:szCs w:val="22"/>
              </w:rPr>
            </w:pPr>
            <w:r w:rsidRPr="009174F7">
              <w:rPr>
                <w:rFonts w:ascii="Arial" w:hAnsi="Arial" w:cs="Arial"/>
                <w:sz w:val="22"/>
                <w:szCs w:val="22"/>
              </w:rPr>
              <w:t>Зээлдэгч, зээлдүүлэгчийн бусад үүрэг</w:t>
            </w:r>
          </w:p>
        </w:tc>
        <w:tc>
          <w:tcPr>
            <w:tcW w:w="901" w:type="dxa"/>
            <w:tcBorders>
              <w:left w:val="single" w:sz="4" w:space="0" w:color="auto"/>
            </w:tcBorders>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901" w:type="dxa"/>
          </w:tcPr>
          <w:p w:rsidR="00760C58" w:rsidRPr="009174F7" w:rsidRDefault="00760C58" w:rsidP="008A00B3">
            <w:pPr>
              <w:jc w:val="center"/>
              <w:rPr>
                <w:rFonts w:ascii="Arial" w:hAnsi="Arial" w:cs="Arial"/>
                <w:sz w:val="22"/>
                <w:szCs w:val="22"/>
              </w:rPr>
            </w:pPr>
          </w:p>
        </w:tc>
        <w:tc>
          <w:tcPr>
            <w:tcW w:w="732"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r>
      <w:tr w:rsidR="00760C58" w:rsidRPr="009174F7" w:rsidTr="0032775A">
        <w:trPr>
          <w:trHeight w:val="257"/>
        </w:trPr>
        <w:tc>
          <w:tcPr>
            <w:tcW w:w="797"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38"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114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3211" w:type="dxa"/>
            <w:gridSpan w:val="2"/>
            <w:tcBorders>
              <w:top w:val="single" w:sz="4" w:space="0" w:color="auto"/>
            </w:tcBorders>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Тэнцэл</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901"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c>
          <w:tcPr>
            <w:tcW w:w="732" w:type="dxa"/>
            <w:vAlign w:val="center"/>
          </w:tcPr>
          <w:p w:rsidR="00760C58" w:rsidRPr="009174F7" w:rsidRDefault="00760C58" w:rsidP="008A00B3">
            <w:pPr>
              <w:jc w:val="center"/>
              <w:rPr>
                <w:rFonts w:ascii="Arial" w:hAnsi="Arial" w:cs="Arial"/>
                <w:sz w:val="22"/>
                <w:szCs w:val="22"/>
              </w:rPr>
            </w:pPr>
            <w:r w:rsidRPr="009174F7">
              <w:rPr>
                <w:rFonts w:ascii="Arial" w:hAnsi="Arial" w:cs="Arial"/>
                <w:sz w:val="22"/>
                <w:szCs w:val="22"/>
              </w:rPr>
              <w:t>♦</w:t>
            </w:r>
          </w:p>
        </w:tc>
      </w:tr>
    </w:tbl>
    <w:p w:rsidR="00760C58" w:rsidRPr="009174F7" w:rsidRDefault="00760C58" w:rsidP="00760C58">
      <w:pPr>
        <w:jc w:val="both"/>
        <w:rPr>
          <w:rFonts w:ascii="Arial" w:hAnsi="Arial" w:cs="Arial"/>
          <w:szCs w:val="24"/>
          <w:lang w:val="mn-MN"/>
        </w:rPr>
      </w:pPr>
    </w:p>
    <w:p w:rsidR="0032775A" w:rsidRPr="009174F7" w:rsidRDefault="0032775A" w:rsidP="00760C58">
      <w:pPr>
        <w:jc w:val="both"/>
        <w:rPr>
          <w:rFonts w:ascii="Arial" w:hAnsi="Arial" w:cs="Arial"/>
          <w:szCs w:val="24"/>
          <w:lang w:val="mn-MN"/>
        </w:rPr>
      </w:pPr>
    </w:p>
    <w:p w:rsidR="0032775A" w:rsidRPr="009174F7" w:rsidRDefault="0032775A" w:rsidP="00760C58">
      <w:pPr>
        <w:jc w:val="both"/>
        <w:rPr>
          <w:rFonts w:ascii="Arial" w:hAnsi="Arial" w:cs="Arial"/>
          <w:szCs w:val="24"/>
          <w:lang w:val="mn-MN"/>
        </w:rPr>
      </w:pPr>
    </w:p>
    <w:p w:rsidR="0032775A" w:rsidRPr="009174F7" w:rsidRDefault="0032775A" w:rsidP="00760C58">
      <w:pPr>
        <w:jc w:val="both"/>
        <w:rPr>
          <w:rFonts w:ascii="Arial" w:hAnsi="Arial" w:cs="Arial"/>
          <w:szCs w:val="24"/>
          <w:lang w:val="mn-MN"/>
        </w:rPr>
      </w:pPr>
    </w:p>
    <w:p w:rsidR="0032775A" w:rsidRPr="009174F7" w:rsidRDefault="0032775A" w:rsidP="002A5404">
      <w:pPr>
        <w:pStyle w:val="Heading3"/>
        <w:numPr>
          <w:ilvl w:val="2"/>
          <w:numId w:val="25"/>
        </w:numPr>
        <w:rPr>
          <w:rFonts w:ascii="Arial" w:hAnsi="Arial" w:cs="Arial"/>
          <w:b w:val="0"/>
          <w:bCs w:val="0"/>
          <w:sz w:val="24"/>
          <w:szCs w:val="24"/>
        </w:rPr>
        <w:sectPr w:rsidR="0032775A" w:rsidRPr="009174F7" w:rsidSect="0032775A">
          <w:pgSz w:w="16834" w:h="11909" w:orient="landscape" w:code="9"/>
          <w:pgMar w:top="1296" w:right="1296" w:bottom="1296" w:left="1296" w:header="720" w:footer="720" w:gutter="0"/>
          <w:cols w:space="720"/>
          <w:titlePg/>
        </w:sectPr>
      </w:pPr>
      <w:bookmarkStart w:id="1" w:name="_Toc273276496"/>
    </w:p>
    <w:p w:rsidR="00760C58" w:rsidRPr="009174F7" w:rsidRDefault="00B63F62" w:rsidP="00B63F62">
      <w:pPr>
        <w:pStyle w:val="Heading3"/>
        <w:rPr>
          <w:rFonts w:ascii="Arial" w:hAnsi="Arial" w:cs="Arial"/>
          <w:bCs w:val="0"/>
          <w:sz w:val="24"/>
          <w:szCs w:val="24"/>
        </w:rPr>
      </w:pPr>
      <w:r w:rsidRPr="009174F7">
        <w:rPr>
          <w:rFonts w:ascii="Arial" w:hAnsi="Arial" w:cs="Arial"/>
          <w:bCs w:val="0"/>
          <w:sz w:val="24"/>
          <w:szCs w:val="24"/>
          <w:lang w:val="mn-MN"/>
        </w:rPr>
        <w:lastRenderedPageBreak/>
        <w:t xml:space="preserve">3.4.1 </w:t>
      </w:r>
      <w:r w:rsidR="00760C58" w:rsidRPr="009174F7">
        <w:rPr>
          <w:rFonts w:ascii="Arial" w:hAnsi="Arial" w:cs="Arial"/>
          <w:bCs w:val="0"/>
          <w:sz w:val="24"/>
          <w:szCs w:val="24"/>
        </w:rPr>
        <w:t>Санхүүгийн дансны гүйлгээ ба баланслуулах үзүүлэлт</w:t>
      </w:r>
      <w:bookmarkEnd w:id="1"/>
    </w:p>
    <w:p w:rsidR="00760C58" w:rsidRPr="009174F7" w:rsidRDefault="00760C58" w:rsidP="00BC7042">
      <w:pPr>
        <w:ind w:left="720"/>
        <w:jc w:val="both"/>
        <w:rPr>
          <w:rFonts w:ascii="Arial" w:hAnsi="Arial" w:cs="Arial"/>
          <w:szCs w:val="24"/>
        </w:rPr>
      </w:pPr>
      <w:r w:rsidRPr="009174F7">
        <w:rPr>
          <w:rFonts w:ascii="Arial" w:hAnsi="Arial" w:cs="Arial"/>
          <w:szCs w:val="24"/>
        </w:rPr>
        <w:t>Санхүүгийн дасны гүйлгээ ба баланслуулах үзүүлэлтийг дараах байдлаар дэлгэрэнгүй авч үзэж болно. Үүнд:</w:t>
      </w:r>
    </w:p>
    <w:p w:rsidR="00760C58" w:rsidRPr="009174F7" w:rsidRDefault="00760C58" w:rsidP="00760C58">
      <w:pPr>
        <w:ind w:firstLine="720"/>
        <w:jc w:val="both"/>
        <w:rPr>
          <w:rFonts w:ascii="Arial" w:hAnsi="Arial" w:cs="Arial"/>
          <w:szCs w:val="24"/>
        </w:rPr>
      </w:pPr>
      <w:r w:rsidRPr="009174F7">
        <w:rPr>
          <w:rFonts w:ascii="Arial" w:hAnsi="Arial" w:cs="Arial"/>
          <w:szCs w:val="24"/>
        </w:rPr>
        <w:t>Цэвэр зээлжүүлэлт(+) /цэвэр өглөг(-)</w:t>
      </w:r>
    </w:p>
    <w:p w:rsidR="00760C58" w:rsidRPr="009174F7" w:rsidRDefault="00760C58" w:rsidP="00760C58">
      <w:pPr>
        <w:ind w:left="720"/>
        <w:jc w:val="both"/>
        <w:rPr>
          <w:rFonts w:ascii="Arial" w:hAnsi="Arial" w:cs="Arial"/>
          <w:szCs w:val="24"/>
        </w:rPr>
      </w:pPr>
      <w:r w:rsidRPr="009174F7">
        <w:rPr>
          <w:rFonts w:ascii="Arial" w:hAnsi="Arial" w:cs="Arial"/>
          <w:szCs w:val="24"/>
        </w:rPr>
        <w:t>F. Санхүүгийн хөрөнгө/ өр төлбөрийн цэвэр өртөг</w:t>
      </w:r>
    </w:p>
    <w:p w:rsidR="00760C58" w:rsidRPr="009174F7" w:rsidRDefault="00760C58" w:rsidP="00760C58">
      <w:pPr>
        <w:ind w:left="720"/>
        <w:jc w:val="both"/>
        <w:rPr>
          <w:rFonts w:ascii="Arial" w:hAnsi="Arial" w:cs="Arial"/>
          <w:szCs w:val="24"/>
        </w:rPr>
      </w:pPr>
      <w:r w:rsidRPr="009174F7">
        <w:rPr>
          <w:rFonts w:ascii="Arial" w:hAnsi="Arial" w:cs="Arial"/>
          <w:szCs w:val="24"/>
        </w:rPr>
        <w:tab/>
        <w:t>F1. Мөнгөжсөн алт, зээлжих тусгай эрх</w:t>
      </w:r>
    </w:p>
    <w:p w:rsidR="00760C58" w:rsidRPr="009174F7" w:rsidRDefault="00760C58" w:rsidP="00760C58">
      <w:pPr>
        <w:ind w:left="720"/>
        <w:jc w:val="both"/>
        <w:rPr>
          <w:rFonts w:ascii="Arial" w:hAnsi="Arial" w:cs="Arial"/>
          <w:szCs w:val="24"/>
        </w:rPr>
      </w:pPr>
      <w:r w:rsidRPr="009174F7">
        <w:rPr>
          <w:rFonts w:ascii="Arial" w:hAnsi="Arial" w:cs="Arial"/>
          <w:szCs w:val="24"/>
        </w:rPr>
        <w:tab/>
      </w:r>
      <w:r w:rsidRPr="009174F7">
        <w:rPr>
          <w:rFonts w:ascii="Arial" w:hAnsi="Arial" w:cs="Arial"/>
          <w:szCs w:val="24"/>
        </w:rPr>
        <w:tab/>
        <w:t>F1.1 Мөнгөжсөн алт</w:t>
      </w:r>
    </w:p>
    <w:p w:rsidR="00760C58" w:rsidRPr="009174F7" w:rsidRDefault="00760C58" w:rsidP="00760C58">
      <w:pPr>
        <w:ind w:left="1440" w:firstLine="720"/>
        <w:jc w:val="both"/>
        <w:rPr>
          <w:rFonts w:ascii="Arial" w:hAnsi="Arial" w:cs="Arial"/>
          <w:szCs w:val="24"/>
        </w:rPr>
      </w:pPr>
      <w:r w:rsidRPr="009174F7">
        <w:rPr>
          <w:rFonts w:ascii="Arial" w:hAnsi="Arial" w:cs="Arial"/>
          <w:szCs w:val="24"/>
        </w:rPr>
        <w:t>F1.2 Зээлжих тусгай эрх (SDRs)</w:t>
      </w:r>
    </w:p>
    <w:p w:rsidR="00760C58" w:rsidRPr="009174F7" w:rsidRDefault="00760C58" w:rsidP="00760C58">
      <w:pPr>
        <w:ind w:left="720"/>
        <w:jc w:val="both"/>
        <w:rPr>
          <w:rFonts w:ascii="Arial" w:hAnsi="Arial" w:cs="Arial"/>
          <w:szCs w:val="24"/>
        </w:rPr>
      </w:pPr>
      <w:r w:rsidRPr="009174F7">
        <w:rPr>
          <w:rFonts w:ascii="Arial" w:hAnsi="Arial" w:cs="Arial"/>
          <w:szCs w:val="24"/>
        </w:rPr>
        <w:tab/>
        <w:t>F2. Бэлэн мөнгө ба депозит</w:t>
      </w:r>
    </w:p>
    <w:p w:rsidR="00760C58" w:rsidRPr="009174F7" w:rsidRDefault="00760C58" w:rsidP="00760C58">
      <w:pPr>
        <w:ind w:left="720"/>
        <w:jc w:val="both"/>
        <w:rPr>
          <w:rFonts w:ascii="Arial" w:hAnsi="Arial" w:cs="Arial"/>
          <w:szCs w:val="24"/>
        </w:rPr>
      </w:pPr>
      <w:r w:rsidRPr="009174F7">
        <w:rPr>
          <w:rFonts w:ascii="Arial" w:hAnsi="Arial" w:cs="Arial"/>
          <w:szCs w:val="24"/>
        </w:rPr>
        <w:tab/>
      </w:r>
      <w:r w:rsidRPr="009174F7">
        <w:rPr>
          <w:rFonts w:ascii="Arial" w:hAnsi="Arial" w:cs="Arial"/>
          <w:szCs w:val="24"/>
        </w:rPr>
        <w:tab/>
        <w:t>F2.1 Бэлэн мөнгө</w:t>
      </w:r>
    </w:p>
    <w:p w:rsidR="00760C58" w:rsidRPr="009174F7" w:rsidRDefault="00760C58" w:rsidP="00760C58">
      <w:pPr>
        <w:ind w:left="1440" w:firstLine="720"/>
        <w:jc w:val="both"/>
        <w:rPr>
          <w:rFonts w:ascii="Arial" w:hAnsi="Arial" w:cs="Arial"/>
          <w:szCs w:val="24"/>
        </w:rPr>
      </w:pPr>
      <w:r w:rsidRPr="009174F7">
        <w:rPr>
          <w:rFonts w:ascii="Arial" w:hAnsi="Arial" w:cs="Arial"/>
          <w:szCs w:val="24"/>
        </w:rPr>
        <w:t>F2.2 Хөрвөх депозит</w:t>
      </w:r>
    </w:p>
    <w:p w:rsidR="00974269" w:rsidRPr="009174F7" w:rsidRDefault="00974269" w:rsidP="00760C58">
      <w:pPr>
        <w:ind w:left="1440" w:firstLine="720"/>
        <w:jc w:val="both"/>
        <w:rPr>
          <w:rFonts w:ascii="Arial" w:hAnsi="Arial" w:cs="Arial"/>
          <w:szCs w:val="24"/>
        </w:rPr>
      </w:pPr>
      <w:r w:rsidRPr="009174F7">
        <w:rPr>
          <w:rFonts w:ascii="Arial" w:hAnsi="Arial" w:cs="Arial"/>
          <w:szCs w:val="24"/>
        </w:rPr>
        <w:t xml:space="preserve">        Банк хоорондын позиц </w:t>
      </w:r>
    </w:p>
    <w:p w:rsidR="00760C58" w:rsidRPr="009174F7" w:rsidRDefault="00760C58" w:rsidP="00760C58">
      <w:pPr>
        <w:ind w:left="720"/>
        <w:jc w:val="both"/>
        <w:rPr>
          <w:rFonts w:ascii="Arial" w:hAnsi="Arial" w:cs="Arial"/>
          <w:szCs w:val="24"/>
        </w:rPr>
      </w:pPr>
      <w:r w:rsidRPr="009174F7">
        <w:rPr>
          <w:rFonts w:ascii="Arial" w:hAnsi="Arial" w:cs="Arial"/>
          <w:szCs w:val="24"/>
        </w:rPr>
        <w:tab/>
      </w:r>
      <w:r w:rsidRPr="009174F7">
        <w:rPr>
          <w:rFonts w:ascii="Arial" w:hAnsi="Arial" w:cs="Arial"/>
          <w:szCs w:val="24"/>
        </w:rPr>
        <w:tab/>
        <w:t xml:space="preserve">F2.3 Бусад </w:t>
      </w:r>
      <w:r w:rsidR="00974269" w:rsidRPr="009174F7">
        <w:rPr>
          <w:rFonts w:ascii="Arial" w:hAnsi="Arial" w:cs="Arial"/>
          <w:szCs w:val="24"/>
        </w:rPr>
        <w:t xml:space="preserve">хөрвөх </w:t>
      </w:r>
      <w:r w:rsidRPr="009174F7">
        <w:rPr>
          <w:rFonts w:ascii="Arial" w:hAnsi="Arial" w:cs="Arial"/>
          <w:szCs w:val="24"/>
        </w:rPr>
        <w:t>депозит</w:t>
      </w:r>
    </w:p>
    <w:p w:rsidR="00760C58" w:rsidRPr="009174F7" w:rsidRDefault="002B6E3B" w:rsidP="00760C58">
      <w:pPr>
        <w:ind w:left="720"/>
        <w:jc w:val="both"/>
        <w:rPr>
          <w:rFonts w:ascii="Arial" w:hAnsi="Arial" w:cstheme="minorBidi"/>
          <w:szCs w:val="30"/>
          <w:lang w:val="mn-MN" w:bidi="mn-Mong-CN"/>
        </w:rPr>
      </w:pPr>
      <w:r w:rsidRPr="009174F7">
        <w:rPr>
          <w:rFonts w:ascii="Arial" w:hAnsi="Arial" w:cs="Arial"/>
          <w:szCs w:val="24"/>
        </w:rPr>
        <w:tab/>
        <w:t xml:space="preserve">F3. Өрийн </w:t>
      </w:r>
      <w:r w:rsidRPr="009174F7">
        <w:rPr>
          <w:rFonts w:ascii="Arial" w:hAnsi="Arial" w:cstheme="minorBidi"/>
          <w:szCs w:val="30"/>
          <w:lang w:val="mn-MN" w:bidi="mn-Mong-CN"/>
        </w:rPr>
        <w:t>бичиг</w:t>
      </w:r>
    </w:p>
    <w:p w:rsidR="00760C58" w:rsidRPr="009174F7" w:rsidRDefault="00760C58" w:rsidP="00760C58">
      <w:pPr>
        <w:ind w:left="720"/>
        <w:jc w:val="both"/>
        <w:rPr>
          <w:rFonts w:ascii="Arial" w:hAnsi="Arial" w:cs="Arial"/>
          <w:szCs w:val="24"/>
        </w:rPr>
      </w:pPr>
      <w:r w:rsidRPr="009174F7">
        <w:rPr>
          <w:rFonts w:ascii="Arial" w:hAnsi="Arial" w:cs="Arial"/>
          <w:szCs w:val="24"/>
        </w:rPr>
        <w:tab/>
      </w:r>
      <w:r w:rsidRPr="009174F7">
        <w:rPr>
          <w:rFonts w:ascii="Arial" w:hAnsi="Arial" w:cs="Arial"/>
          <w:szCs w:val="24"/>
        </w:rPr>
        <w:tab/>
        <w:t>F3.1 Богино хугацааны</w:t>
      </w:r>
    </w:p>
    <w:p w:rsidR="00760C58" w:rsidRPr="009174F7" w:rsidRDefault="00760C58" w:rsidP="00760C58">
      <w:pPr>
        <w:ind w:left="1440" w:firstLine="720"/>
        <w:jc w:val="both"/>
        <w:rPr>
          <w:rFonts w:ascii="Arial" w:hAnsi="Arial" w:cs="Arial"/>
          <w:szCs w:val="24"/>
        </w:rPr>
      </w:pPr>
      <w:r w:rsidRPr="009174F7">
        <w:rPr>
          <w:rFonts w:ascii="Arial" w:hAnsi="Arial" w:cs="Arial"/>
          <w:szCs w:val="24"/>
        </w:rPr>
        <w:t>F3.2 Урт хугацааны</w:t>
      </w:r>
    </w:p>
    <w:p w:rsidR="00760C58" w:rsidRPr="009174F7" w:rsidRDefault="00760C58" w:rsidP="00760C58">
      <w:pPr>
        <w:ind w:left="720"/>
        <w:jc w:val="both"/>
        <w:rPr>
          <w:rFonts w:ascii="Arial" w:hAnsi="Arial" w:cs="Arial"/>
          <w:szCs w:val="24"/>
        </w:rPr>
      </w:pPr>
      <w:r w:rsidRPr="009174F7">
        <w:rPr>
          <w:rFonts w:ascii="Arial" w:hAnsi="Arial" w:cs="Arial"/>
          <w:szCs w:val="24"/>
        </w:rPr>
        <w:tab/>
        <w:t>F4. Зээл ба авлага</w:t>
      </w:r>
    </w:p>
    <w:p w:rsidR="00760C58" w:rsidRPr="009174F7" w:rsidRDefault="00760C58" w:rsidP="00760C58">
      <w:pPr>
        <w:ind w:left="720"/>
        <w:jc w:val="both"/>
        <w:rPr>
          <w:rFonts w:ascii="Arial" w:hAnsi="Arial" w:cs="Arial"/>
          <w:szCs w:val="24"/>
        </w:rPr>
      </w:pPr>
      <w:r w:rsidRPr="009174F7">
        <w:rPr>
          <w:rFonts w:ascii="Arial" w:hAnsi="Arial" w:cs="Arial"/>
          <w:szCs w:val="24"/>
        </w:rPr>
        <w:tab/>
      </w:r>
      <w:r w:rsidRPr="009174F7">
        <w:rPr>
          <w:rFonts w:ascii="Arial" w:hAnsi="Arial" w:cs="Arial"/>
          <w:szCs w:val="24"/>
        </w:rPr>
        <w:tab/>
        <w:t>F4.1 Богино хугацааны</w:t>
      </w:r>
    </w:p>
    <w:p w:rsidR="00760C58" w:rsidRPr="009174F7" w:rsidRDefault="00760C58" w:rsidP="00760C58">
      <w:pPr>
        <w:ind w:left="1440" w:firstLine="720"/>
        <w:jc w:val="both"/>
        <w:rPr>
          <w:rFonts w:ascii="Arial" w:hAnsi="Arial" w:cs="Arial"/>
          <w:szCs w:val="24"/>
        </w:rPr>
      </w:pPr>
      <w:r w:rsidRPr="009174F7">
        <w:rPr>
          <w:rFonts w:ascii="Arial" w:hAnsi="Arial" w:cs="Arial"/>
          <w:szCs w:val="24"/>
        </w:rPr>
        <w:t>F4.2 Урт хугацааны</w:t>
      </w:r>
    </w:p>
    <w:p w:rsidR="00974269" w:rsidRPr="009174F7" w:rsidRDefault="00974269" w:rsidP="00760C58">
      <w:pPr>
        <w:ind w:left="1440" w:firstLine="720"/>
        <w:jc w:val="both"/>
        <w:rPr>
          <w:rFonts w:ascii="Arial" w:hAnsi="Arial" w:cs="Arial"/>
          <w:szCs w:val="24"/>
        </w:rPr>
      </w:pPr>
    </w:p>
    <w:p w:rsidR="00974269" w:rsidRPr="009174F7" w:rsidRDefault="00760C58" w:rsidP="00974269">
      <w:pPr>
        <w:contextualSpacing/>
        <w:jc w:val="both"/>
        <w:rPr>
          <w:rFonts w:ascii="Arial" w:hAnsi="Arial" w:cs="Arial"/>
          <w:szCs w:val="24"/>
        </w:rPr>
      </w:pPr>
      <w:r w:rsidRPr="009174F7">
        <w:rPr>
          <w:rFonts w:ascii="Arial" w:hAnsi="Arial" w:cs="Arial"/>
          <w:szCs w:val="24"/>
        </w:rPr>
        <w:tab/>
      </w:r>
      <w:r w:rsidR="00D00CF7" w:rsidRPr="009174F7">
        <w:rPr>
          <w:rFonts w:ascii="Arial" w:hAnsi="Arial" w:cs="Arial"/>
          <w:szCs w:val="24"/>
        </w:rPr>
        <w:tab/>
      </w:r>
      <w:r w:rsidR="00825794" w:rsidRPr="009174F7">
        <w:rPr>
          <w:rFonts w:ascii="Arial" w:hAnsi="Arial" w:cs="Arial"/>
          <w:szCs w:val="24"/>
        </w:rPr>
        <w:t xml:space="preserve">F.5 </w:t>
      </w:r>
      <w:r w:rsidR="00974269" w:rsidRPr="009174F7">
        <w:rPr>
          <w:rFonts w:ascii="Arial" w:hAnsi="Arial" w:cs="Arial"/>
          <w:szCs w:val="24"/>
        </w:rPr>
        <w:t>Өөрийн хөрөнгө болон хөрөнгө оруулалтын сангийн хувьцаа</w:t>
      </w:r>
    </w:p>
    <w:p w:rsidR="00974269" w:rsidRPr="009174F7" w:rsidRDefault="00974269" w:rsidP="00974269">
      <w:pPr>
        <w:contextualSpacing/>
        <w:jc w:val="both"/>
        <w:rPr>
          <w:rFonts w:ascii="Arial" w:hAnsi="Arial" w:cs="Arial"/>
          <w:szCs w:val="24"/>
        </w:rPr>
      </w:pPr>
      <w:r w:rsidRPr="009174F7">
        <w:rPr>
          <w:rFonts w:ascii="Arial" w:hAnsi="Arial" w:cs="Arial"/>
          <w:szCs w:val="24"/>
        </w:rPr>
        <w:t xml:space="preserve">       </w:t>
      </w:r>
      <w:r w:rsidR="00D00CF7" w:rsidRPr="009174F7">
        <w:rPr>
          <w:rFonts w:ascii="Arial" w:hAnsi="Arial" w:cs="Arial"/>
          <w:szCs w:val="24"/>
        </w:rPr>
        <w:tab/>
      </w:r>
      <w:r w:rsidR="00D00CF7" w:rsidRPr="009174F7">
        <w:rPr>
          <w:rFonts w:ascii="Arial" w:hAnsi="Arial" w:cs="Arial"/>
          <w:szCs w:val="24"/>
        </w:rPr>
        <w:tab/>
      </w:r>
      <w:r w:rsidR="00D00CF7" w:rsidRPr="009174F7">
        <w:rPr>
          <w:rFonts w:ascii="Arial" w:hAnsi="Arial" w:cs="Arial"/>
          <w:szCs w:val="24"/>
        </w:rPr>
        <w:tab/>
      </w:r>
      <w:r w:rsidR="00825794" w:rsidRPr="009174F7">
        <w:rPr>
          <w:rFonts w:ascii="Arial" w:hAnsi="Arial" w:cs="Arial"/>
          <w:szCs w:val="24"/>
        </w:rPr>
        <w:t xml:space="preserve">F.5.1 </w:t>
      </w:r>
      <w:r w:rsidRPr="009174F7">
        <w:rPr>
          <w:rFonts w:ascii="Arial" w:hAnsi="Arial" w:cs="Arial"/>
          <w:szCs w:val="24"/>
        </w:rPr>
        <w:t>Өөрийн хөрөнгө</w:t>
      </w:r>
    </w:p>
    <w:p w:rsidR="00974269" w:rsidRPr="009174F7" w:rsidRDefault="00974269" w:rsidP="00031A5D">
      <w:pPr>
        <w:pStyle w:val="ListParagraph"/>
        <w:numPr>
          <w:ilvl w:val="0"/>
          <w:numId w:val="46"/>
        </w:numPr>
        <w:contextualSpacing/>
        <w:jc w:val="both"/>
        <w:rPr>
          <w:rFonts w:ascii="Arial" w:hAnsi="Arial" w:cs="Arial"/>
          <w:szCs w:val="24"/>
        </w:rPr>
      </w:pPr>
      <w:r w:rsidRPr="009174F7">
        <w:rPr>
          <w:rFonts w:ascii="Arial" w:hAnsi="Arial" w:cs="Arial"/>
          <w:szCs w:val="24"/>
        </w:rPr>
        <w:t>Бирж дээр бүртгэлтэй</w:t>
      </w:r>
    </w:p>
    <w:p w:rsidR="00974269" w:rsidRPr="009174F7" w:rsidRDefault="00974269" w:rsidP="00031A5D">
      <w:pPr>
        <w:pStyle w:val="ListParagraph"/>
        <w:numPr>
          <w:ilvl w:val="0"/>
          <w:numId w:val="46"/>
        </w:numPr>
        <w:contextualSpacing/>
        <w:jc w:val="both"/>
        <w:rPr>
          <w:rFonts w:ascii="Arial" w:hAnsi="Arial" w:cs="Arial"/>
          <w:szCs w:val="24"/>
        </w:rPr>
      </w:pPr>
      <w:r w:rsidRPr="009174F7">
        <w:rPr>
          <w:rFonts w:ascii="Arial" w:hAnsi="Arial" w:cs="Arial"/>
          <w:szCs w:val="24"/>
        </w:rPr>
        <w:t>Бирж дээр бүртгэлгүй</w:t>
      </w:r>
    </w:p>
    <w:p w:rsidR="00974269" w:rsidRPr="009174F7" w:rsidRDefault="00974269" w:rsidP="00031A5D">
      <w:pPr>
        <w:pStyle w:val="ListParagraph"/>
        <w:numPr>
          <w:ilvl w:val="0"/>
          <w:numId w:val="46"/>
        </w:numPr>
        <w:contextualSpacing/>
        <w:jc w:val="both"/>
        <w:rPr>
          <w:rFonts w:ascii="Arial" w:hAnsi="Arial" w:cs="Arial"/>
          <w:szCs w:val="24"/>
        </w:rPr>
      </w:pPr>
      <w:r w:rsidRPr="009174F7">
        <w:rPr>
          <w:rFonts w:ascii="Arial" w:hAnsi="Arial" w:cs="Arial"/>
          <w:szCs w:val="24"/>
        </w:rPr>
        <w:t>Бусад хувьцаа</w:t>
      </w:r>
    </w:p>
    <w:p w:rsidR="00974269" w:rsidRPr="009174F7" w:rsidRDefault="00974269" w:rsidP="00974269">
      <w:pPr>
        <w:contextualSpacing/>
        <w:jc w:val="both"/>
        <w:rPr>
          <w:rFonts w:ascii="Arial" w:hAnsi="Arial" w:cs="Arial"/>
          <w:szCs w:val="24"/>
        </w:rPr>
      </w:pPr>
      <w:r w:rsidRPr="009174F7">
        <w:rPr>
          <w:rFonts w:ascii="Arial" w:hAnsi="Arial" w:cs="Arial"/>
          <w:szCs w:val="24"/>
        </w:rPr>
        <w:t xml:space="preserve">      </w:t>
      </w:r>
      <w:r w:rsidR="00D00CF7" w:rsidRPr="009174F7">
        <w:rPr>
          <w:rFonts w:ascii="Arial" w:hAnsi="Arial" w:cs="Arial"/>
          <w:szCs w:val="24"/>
        </w:rPr>
        <w:tab/>
      </w:r>
      <w:r w:rsidR="00D00CF7" w:rsidRPr="009174F7">
        <w:rPr>
          <w:rFonts w:ascii="Arial" w:hAnsi="Arial" w:cs="Arial"/>
          <w:szCs w:val="24"/>
        </w:rPr>
        <w:tab/>
      </w:r>
      <w:r w:rsidR="00031A5D" w:rsidRPr="009174F7">
        <w:rPr>
          <w:rFonts w:ascii="Arial" w:hAnsi="Arial" w:cs="Arial"/>
          <w:szCs w:val="24"/>
        </w:rPr>
        <w:tab/>
        <w:t xml:space="preserve">F.5.2 </w:t>
      </w:r>
      <w:r w:rsidRPr="009174F7">
        <w:rPr>
          <w:rFonts w:ascii="Arial" w:hAnsi="Arial" w:cs="Arial"/>
          <w:szCs w:val="24"/>
        </w:rPr>
        <w:t>Хөрөнгө оруулалтын сангийн хувьцаа/багц</w:t>
      </w:r>
    </w:p>
    <w:p w:rsidR="00974269" w:rsidRPr="009174F7" w:rsidRDefault="00974269" w:rsidP="00031A5D">
      <w:pPr>
        <w:pStyle w:val="ListParagraph"/>
        <w:numPr>
          <w:ilvl w:val="0"/>
          <w:numId w:val="49"/>
        </w:numPr>
        <w:contextualSpacing/>
        <w:jc w:val="both"/>
        <w:rPr>
          <w:rFonts w:ascii="Arial" w:hAnsi="Arial" w:cs="Arial"/>
          <w:szCs w:val="24"/>
        </w:rPr>
      </w:pPr>
      <w:r w:rsidRPr="009174F7">
        <w:rPr>
          <w:rFonts w:ascii="Arial" w:hAnsi="Arial" w:cs="Arial"/>
          <w:szCs w:val="24"/>
        </w:rPr>
        <w:t>Мөнгөний захын сангийн хувьцаа/багц</w:t>
      </w:r>
    </w:p>
    <w:p w:rsidR="00974269" w:rsidRPr="009174F7" w:rsidRDefault="00974269" w:rsidP="00031A5D">
      <w:pPr>
        <w:pStyle w:val="ListParagraph"/>
        <w:numPr>
          <w:ilvl w:val="0"/>
          <w:numId w:val="49"/>
        </w:numPr>
        <w:contextualSpacing/>
        <w:jc w:val="both"/>
        <w:rPr>
          <w:rFonts w:ascii="Arial" w:hAnsi="Arial" w:cs="Arial"/>
          <w:szCs w:val="24"/>
        </w:rPr>
      </w:pPr>
      <w:r w:rsidRPr="009174F7">
        <w:rPr>
          <w:rFonts w:ascii="Arial" w:hAnsi="Arial" w:cs="Arial"/>
          <w:szCs w:val="24"/>
        </w:rPr>
        <w:t>Мөнгөний бус зах зээлийн  хувьцаа</w:t>
      </w:r>
    </w:p>
    <w:p w:rsidR="00974269" w:rsidRPr="009174F7" w:rsidRDefault="00760C58" w:rsidP="00974269">
      <w:pPr>
        <w:contextualSpacing/>
        <w:jc w:val="both"/>
        <w:rPr>
          <w:rFonts w:ascii="Arial" w:hAnsi="Arial" w:cs="Arial"/>
          <w:szCs w:val="24"/>
        </w:rPr>
      </w:pPr>
      <w:r w:rsidRPr="009174F7">
        <w:rPr>
          <w:rFonts w:ascii="Arial" w:hAnsi="Arial" w:cs="Arial"/>
          <w:szCs w:val="24"/>
        </w:rPr>
        <w:tab/>
      </w:r>
      <w:r w:rsidR="00D00CF7" w:rsidRPr="009174F7">
        <w:rPr>
          <w:rFonts w:ascii="Arial" w:hAnsi="Arial" w:cs="Arial"/>
          <w:szCs w:val="24"/>
        </w:rPr>
        <w:tab/>
      </w:r>
      <w:r w:rsidR="00031A5D" w:rsidRPr="009174F7">
        <w:rPr>
          <w:rFonts w:ascii="Arial" w:hAnsi="Arial" w:cs="Arial"/>
          <w:szCs w:val="24"/>
        </w:rPr>
        <w:t xml:space="preserve">F.6 </w:t>
      </w:r>
      <w:r w:rsidR="00974269" w:rsidRPr="009174F7">
        <w:rPr>
          <w:rFonts w:ascii="Arial" w:hAnsi="Arial" w:cs="Arial"/>
          <w:szCs w:val="24"/>
        </w:rPr>
        <w:t>Даатгал, тэтгэвэр болон стандарт баталгааны cистем</w:t>
      </w:r>
    </w:p>
    <w:p w:rsidR="00974269" w:rsidRPr="009174F7" w:rsidRDefault="00031A5D" w:rsidP="00031A5D">
      <w:pPr>
        <w:contextualSpacing/>
        <w:jc w:val="both"/>
        <w:rPr>
          <w:rFonts w:ascii="Arial" w:hAnsi="Arial" w:cs="Arial"/>
          <w:szCs w:val="24"/>
        </w:rPr>
      </w:pPr>
      <w:r w:rsidRPr="009174F7">
        <w:rPr>
          <w:rFonts w:ascii="Arial" w:hAnsi="Arial" w:cs="Arial"/>
          <w:szCs w:val="24"/>
        </w:rPr>
        <w:tab/>
      </w:r>
      <w:r w:rsidRPr="009174F7">
        <w:rPr>
          <w:rFonts w:ascii="Arial" w:hAnsi="Arial" w:cs="Arial"/>
          <w:szCs w:val="24"/>
        </w:rPr>
        <w:tab/>
      </w:r>
      <w:r w:rsidRPr="009174F7">
        <w:rPr>
          <w:rFonts w:ascii="Arial" w:hAnsi="Arial" w:cs="Arial"/>
          <w:szCs w:val="24"/>
        </w:rPr>
        <w:tab/>
        <w:t xml:space="preserve">F.6.1 </w:t>
      </w:r>
      <w:r w:rsidR="00A91430" w:rsidRPr="009174F7">
        <w:rPr>
          <w:rFonts w:ascii="Arial" w:hAnsi="Arial" w:cs="Arial"/>
          <w:szCs w:val="24"/>
          <w:lang w:val="mn-MN"/>
        </w:rPr>
        <w:t>Ердийн даатгал</w:t>
      </w:r>
    </w:p>
    <w:p w:rsidR="00974269" w:rsidRPr="009174F7" w:rsidRDefault="00031A5D" w:rsidP="00031A5D">
      <w:pPr>
        <w:contextualSpacing/>
        <w:jc w:val="both"/>
        <w:rPr>
          <w:rFonts w:ascii="Arial" w:hAnsi="Arial" w:cs="Arial"/>
          <w:szCs w:val="24"/>
        </w:rPr>
      </w:pPr>
      <w:r w:rsidRPr="009174F7">
        <w:rPr>
          <w:rFonts w:ascii="Arial" w:hAnsi="Arial" w:cs="Arial"/>
          <w:szCs w:val="24"/>
        </w:rPr>
        <w:tab/>
      </w:r>
      <w:r w:rsidRPr="009174F7">
        <w:rPr>
          <w:rFonts w:ascii="Arial" w:hAnsi="Arial" w:cs="Arial"/>
          <w:szCs w:val="24"/>
        </w:rPr>
        <w:tab/>
      </w:r>
      <w:r w:rsidRPr="009174F7">
        <w:rPr>
          <w:rFonts w:ascii="Arial" w:hAnsi="Arial" w:cs="Arial"/>
          <w:szCs w:val="24"/>
        </w:rPr>
        <w:tab/>
        <w:t xml:space="preserve">F.6.2 </w:t>
      </w:r>
      <w:r w:rsidR="00974269" w:rsidRPr="009174F7">
        <w:rPr>
          <w:rFonts w:ascii="Arial" w:hAnsi="Arial" w:cs="Arial"/>
          <w:szCs w:val="24"/>
        </w:rPr>
        <w:t>Амь насны даатгал</w:t>
      </w:r>
    </w:p>
    <w:p w:rsidR="00031A5D" w:rsidRPr="009174F7" w:rsidRDefault="00031A5D" w:rsidP="00031A5D">
      <w:pPr>
        <w:contextualSpacing/>
        <w:jc w:val="both"/>
        <w:rPr>
          <w:rFonts w:ascii="Arial" w:hAnsi="Arial" w:cs="Arial"/>
          <w:szCs w:val="24"/>
        </w:rPr>
      </w:pPr>
      <w:r w:rsidRPr="009174F7">
        <w:rPr>
          <w:rFonts w:ascii="Arial" w:hAnsi="Arial" w:cs="Arial"/>
          <w:szCs w:val="24"/>
        </w:rPr>
        <w:tab/>
      </w:r>
      <w:r w:rsidRPr="009174F7">
        <w:rPr>
          <w:rFonts w:ascii="Arial" w:hAnsi="Arial" w:cs="Arial"/>
          <w:szCs w:val="24"/>
        </w:rPr>
        <w:tab/>
      </w:r>
      <w:r w:rsidRPr="009174F7">
        <w:rPr>
          <w:rFonts w:ascii="Arial" w:hAnsi="Arial" w:cs="Arial"/>
          <w:szCs w:val="24"/>
        </w:rPr>
        <w:tab/>
        <w:t xml:space="preserve">F.6.3 </w:t>
      </w:r>
      <w:r w:rsidR="00974269" w:rsidRPr="009174F7">
        <w:rPr>
          <w:rFonts w:ascii="Arial" w:hAnsi="Arial" w:cs="Arial"/>
          <w:szCs w:val="24"/>
        </w:rPr>
        <w:t>Тэтгэврийн нэрийн данс</w:t>
      </w:r>
    </w:p>
    <w:p w:rsidR="00031A5D" w:rsidRPr="009174F7" w:rsidRDefault="00031A5D" w:rsidP="00031A5D">
      <w:pPr>
        <w:ind w:left="1440" w:firstLine="720"/>
        <w:contextualSpacing/>
        <w:jc w:val="both"/>
        <w:rPr>
          <w:rFonts w:ascii="Arial" w:hAnsi="Arial" w:cs="Arial"/>
          <w:szCs w:val="24"/>
        </w:rPr>
      </w:pPr>
      <w:r w:rsidRPr="009174F7">
        <w:rPr>
          <w:rFonts w:ascii="Arial" w:hAnsi="Arial" w:cs="Arial"/>
          <w:szCs w:val="24"/>
        </w:rPr>
        <w:t xml:space="preserve">F.6.4 </w:t>
      </w:r>
      <w:r w:rsidR="00974269" w:rsidRPr="009174F7">
        <w:rPr>
          <w:rFonts w:ascii="Arial" w:hAnsi="Arial" w:cs="Arial"/>
          <w:szCs w:val="24"/>
        </w:rPr>
        <w:t>Тэтгэврийн сангаас авах нэхэмжлэл</w:t>
      </w:r>
    </w:p>
    <w:p w:rsidR="00031A5D" w:rsidRPr="009174F7" w:rsidRDefault="00031A5D" w:rsidP="00031A5D">
      <w:pPr>
        <w:ind w:left="1440" w:firstLine="720"/>
        <w:contextualSpacing/>
        <w:jc w:val="both"/>
        <w:rPr>
          <w:rFonts w:ascii="Arial" w:hAnsi="Arial" w:cs="Arial"/>
          <w:szCs w:val="24"/>
        </w:rPr>
      </w:pPr>
      <w:r w:rsidRPr="009174F7">
        <w:rPr>
          <w:rFonts w:ascii="Arial" w:hAnsi="Arial" w:cs="Arial"/>
          <w:szCs w:val="24"/>
        </w:rPr>
        <w:t xml:space="preserve">F.6.5 </w:t>
      </w:r>
      <w:r w:rsidR="00974269" w:rsidRPr="009174F7">
        <w:rPr>
          <w:rFonts w:ascii="Arial" w:hAnsi="Arial" w:cs="Arial"/>
          <w:szCs w:val="24"/>
        </w:rPr>
        <w:t>Тэтгэврийн сангийн бус нэхэмжлэл</w:t>
      </w:r>
    </w:p>
    <w:p w:rsidR="00974269" w:rsidRPr="009174F7" w:rsidRDefault="00031A5D" w:rsidP="00031A5D">
      <w:pPr>
        <w:ind w:left="1440" w:firstLine="720"/>
        <w:contextualSpacing/>
        <w:jc w:val="both"/>
        <w:rPr>
          <w:rFonts w:ascii="Arial" w:hAnsi="Arial" w:cs="Arial"/>
          <w:szCs w:val="24"/>
        </w:rPr>
      </w:pPr>
      <w:r w:rsidRPr="009174F7">
        <w:rPr>
          <w:rFonts w:ascii="Arial" w:hAnsi="Arial" w:cs="Arial"/>
          <w:szCs w:val="24"/>
        </w:rPr>
        <w:t xml:space="preserve">F.6.6 </w:t>
      </w:r>
      <w:r w:rsidR="00974269" w:rsidRPr="009174F7">
        <w:rPr>
          <w:rFonts w:ascii="Arial" w:hAnsi="Arial" w:cs="Arial"/>
          <w:szCs w:val="24"/>
        </w:rPr>
        <w:t>Стандартчилсан баталгааны сан</w:t>
      </w:r>
    </w:p>
    <w:p w:rsidR="00974269" w:rsidRPr="009174F7" w:rsidRDefault="00031A5D" w:rsidP="00031A5D">
      <w:pPr>
        <w:ind w:left="1440"/>
        <w:contextualSpacing/>
        <w:jc w:val="both"/>
        <w:rPr>
          <w:rFonts w:ascii="Arial" w:hAnsi="Arial" w:cs="Arial"/>
          <w:szCs w:val="24"/>
        </w:rPr>
      </w:pPr>
      <w:r w:rsidRPr="009174F7">
        <w:rPr>
          <w:rFonts w:ascii="Arial" w:hAnsi="Arial" w:cs="Arial"/>
          <w:szCs w:val="24"/>
        </w:rPr>
        <w:t xml:space="preserve">F.7 </w:t>
      </w:r>
      <w:r w:rsidR="00974269" w:rsidRPr="009174F7">
        <w:rPr>
          <w:rFonts w:ascii="Arial" w:hAnsi="Arial" w:cs="Arial"/>
          <w:szCs w:val="24"/>
        </w:rPr>
        <w:t xml:space="preserve">Санхүүгийн үүсмэл хэрэгсэл, ажиллагчиддаа хувьцаа олгох хөтөлбөр </w:t>
      </w:r>
    </w:p>
    <w:p w:rsidR="00974269" w:rsidRPr="009174F7" w:rsidRDefault="00974269" w:rsidP="00974269">
      <w:pPr>
        <w:contextualSpacing/>
        <w:jc w:val="both"/>
        <w:rPr>
          <w:rFonts w:ascii="Arial" w:hAnsi="Arial" w:cs="Arial"/>
          <w:szCs w:val="24"/>
        </w:rPr>
      </w:pPr>
      <w:r w:rsidRPr="009174F7">
        <w:rPr>
          <w:rFonts w:ascii="Arial" w:hAnsi="Arial" w:cs="Arial"/>
          <w:szCs w:val="24"/>
        </w:rPr>
        <w:t xml:space="preserve">     </w:t>
      </w:r>
      <w:r w:rsidR="00FF65ED" w:rsidRPr="009174F7">
        <w:rPr>
          <w:rFonts w:ascii="Arial" w:hAnsi="Arial" w:cs="Arial"/>
          <w:szCs w:val="24"/>
          <w:lang w:val="mn-MN"/>
        </w:rPr>
        <w:tab/>
      </w:r>
      <w:r w:rsidR="00031A5D" w:rsidRPr="009174F7">
        <w:rPr>
          <w:rFonts w:ascii="Arial" w:hAnsi="Arial" w:cs="Arial"/>
          <w:szCs w:val="24"/>
        </w:rPr>
        <w:tab/>
      </w:r>
      <w:r w:rsidR="00031A5D" w:rsidRPr="009174F7">
        <w:rPr>
          <w:rFonts w:ascii="Arial" w:hAnsi="Arial" w:cs="Arial"/>
          <w:szCs w:val="24"/>
        </w:rPr>
        <w:tab/>
        <w:t xml:space="preserve">F.7.1 </w:t>
      </w:r>
      <w:r w:rsidRPr="009174F7">
        <w:rPr>
          <w:rFonts w:ascii="Arial" w:hAnsi="Arial" w:cs="Arial"/>
          <w:szCs w:val="24"/>
        </w:rPr>
        <w:t>Санхүүгийн үүсмэл хэрэгсэл</w:t>
      </w:r>
    </w:p>
    <w:p w:rsidR="00974269" w:rsidRPr="009174F7" w:rsidRDefault="00974269" w:rsidP="00031A5D">
      <w:pPr>
        <w:pStyle w:val="ListParagraph"/>
        <w:numPr>
          <w:ilvl w:val="0"/>
          <w:numId w:val="50"/>
        </w:numPr>
        <w:contextualSpacing/>
        <w:jc w:val="both"/>
        <w:rPr>
          <w:rFonts w:ascii="Arial" w:hAnsi="Arial" w:cs="Arial"/>
          <w:szCs w:val="24"/>
        </w:rPr>
      </w:pPr>
      <w:r w:rsidRPr="009174F7">
        <w:rPr>
          <w:rFonts w:ascii="Arial" w:hAnsi="Arial" w:cs="Arial"/>
          <w:szCs w:val="24"/>
        </w:rPr>
        <w:t>Опцион</w:t>
      </w:r>
    </w:p>
    <w:p w:rsidR="00974269" w:rsidRPr="009174F7" w:rsidRDefault="00974269" w:rsidP="00031A5D">
      <w:pPr>
        <w:pStyle w:val="ListParagraph"/>
        <w:numPr>
          <w:ilvl w:val="0"/>
          <w:numId w:val="50"/>
        </w:numPr>
        <w:contextualSpacing/>
        <w:jc w:val="both"/>
        <w:rPr>
          <w:rFonts w:ascii="Arial" w:hAnsi="Arial" w:cs="Arial"/>
          <w:szCs w:val="24"/>
        </w:rPr>
      </w:pPr>
      <w:r w:rsidRPr="009174F7">
        <w:rPr>
          <w:rFonts w:ascii="Arial" w:hAnsi="Arial" w:cs="Arial"/>
          <w:szCs w:val="24"/>
        </w:rPr>
        <w:t>Форвард</w:t>
      </w:r>
    </w:p>
    <w:p w:rsidR="00974269" w:rsidRPr="009174F7" w:rsidRDefault="00974269" w:rsidP="00974269">
      <w:pPr>
        <w:contextualSpacing/>
        <w:jc w:val="both"/>
        <w:rPr>
          <w:rFonts w:ascii="Arial" w:hAnsi="Arial" w:cs="Arial"/>
          <w:szCs w:val="24"/>
        </w:rPr>
      </w:pPr>
      <w:r w:rsidRPr="009174F7">
        <w:rPr>
          <w:rFonts w:ascii="Arial" w:hAnsi="Arial" w:cs="Arial"/>
          <w:szCs w:val="24"/>
        </w:rPr>
        <w:t xml:space="preserve">      </w:t>
      </w:r>
      <w:r w:rsidR="00FF65ED" w:rsidRPr="009174F7">
        <w:rPr>
          <w:rFonts w:ascii="Arial" w:hAnsi="Arial" w:cs="Arial"/>
          <w:szCs w:val="24"/>
          <w:lang w:val="mn-MN"/>
        </w:rPr>
        <w:tab/>
      </w:r>
      <w:r w:rsidR="00031A5D" w:rsidRPr="009174F7">
        <w:rPr>
          <w:rFonts w:ascii="Arial" w:hAnsi="Arial" w:cs="Arial"/>
          <w:szCs w:val="24"/>
        </w:rPr>
        <w:tab/>
      </w:r>
      <w:r w:rsidR="00031A5D" w:rsidRPr="009174F7">
        <w:rPr>
          <w:rFonts w:ascii="Arial" w:hAnsi="Arial" w:cs="Arial"/>
          <w:szCs w:val="24"/>
        </w:rPr>
        <w:tab/>
        <w:t xml:space="preserve">F.7.2 </w:t>
      </w:r>
      <w:r w:rsidRPr="009174F7">
        <w:rPr>
          <w:rFonts w:ascii="Arial" w:hAnsi="Arial" w:cs="Arial"/>
          <w:szCs w:val="24"/>
        </w:rPr>
        <w:t>Ажилчиддаа хувьцаа олгох хөтөлбөр</w:t>
      </w:r>
    </w:p>
    <w:p w:rsidR="00974269" w:rsidRPr="009174F7" w:rsidRDefault="00031A5D" w:rsidP="00031A5D">
      <w:pPr>
        <w:ind w:left="720" w:firstLine="720"/>
        <w:contextualSpacing/>
        <w:jc w:val="both"/>
        <w:rPr>
          <w:rFonts w:ascii="Arial" w:hAnsi="Arial" w:cs="Arial"/>
          <w:szCs w:val="24"/>
        </w:rPr>
      </w:pPr>
      <w:r w:rsidRPr="009174F7">
        <w:rPr>
          <w:rFonts w:ascii="Arial" w:hAnsi="Arial" w:cs="Arial"/>
          <w:szCs w:val="24"/>
        </w:rPr>
        <w:t xml:space="preserve">F.8 </w:t>
      </w:r>
      <w:r w:rsidR="00974269" w:rsidRPr="009174F7">
        <w:rPr>
          <w:rFonts w:ascii="Arial" w:hAnsi="Arial" w:cs="Arial"/>
          <w:szCs w:val="24"/>
        </w:rPr>
        <w:t>Дансны бусад өглөг/авлага</w:t>
      </w:r>
    </w:p>
    <w:p w:rsidR="00974269" w:rsidRPr="009174F7" w:rsidRDefault="00031A5D" w:rsidP="00031A5D">
      <w:pPr>
        <w:ind w:left="1440" w:firstLine="720"/>
        <w:contextualSpacing/>
        <w:jc w:val="both"/>
        <w:rPr>
          <w:rFonts w:ascii="Arial" w:hAnsi="Arial" w:cs="Arial"/>
          <w:szCs w:val="24"/>
        </w:rPr>
      </w:pPr>
      <w:r w:rsidRPr="009174F7">
        <w:rPr>
          <w:rFonts w:ascii="Arial" w:hAnsi="Arial" w:cs="Arial"/>
          <w:szCs w:val="24"/>
        </w:rPr>
        <w:t xml:space="preserve">F.8.1 </w:t>
      </w:r>
      <w:r w:rsidR="00974269" w:rsidRPr="009174F7">
        <w:rPr>
          <w:rFonts w:ascii="Arial" w:hAnsi="Arial" w:cs="Arial"/>
          <w:szCs w:val="24"/>
        </w:rPr>
        <w:t>Худалдааны зээл, урьдчилгаа</w:t>
      </w:r>
    </w:p>
    <w:p w:rsidR="00974269" w:rsidRPr="009174F7" w:rsidRDefault="00031A5D" w:rsidP="00031A5D">
      <w:pPr>
        <w:ind w:left="1440" w:firstLine="720"/>
        <w:contextualSpacing/>
        <w:jc w:val="both"/>
        <w:rPr>
          <w:rFonts w:ascii="Arial" w:hAnsi="Arial" w:cs="Arial"/>
          <w:szCs w:val="24"/>
        </w:rPr>
      </w:pPr>
      <w:r w:rsidRPr="009174F7">
        <w:rPr>
          <w:rFonts w:ascii="Arial" w:hAnsi="Arial" w:cs="Arial"/>
          <w:szCs w:val="24"/>
        </w:rPr>
        <w:t xml:space="preserve">F.8.2 </w:t>
      </w:r>
      <w:r w:rsidR="00974269" w:rsidRPr="009174F7">
        <w:rPr>
          <w:rFonts w:ascii="Arial" w:hAnsi="Arial" w:cs="Arial"/>
          <w:szCs w:val="24"/>
        </w:rPr>
        <w:t>Дансны бусад өглөг/авлага худалдааны зээл ороогүй</w:t>
      </w:r>
    </w:p>
    <w:p w:rsidR="00974269" w:rsidRPr="009174F7" w:rsidRDefault="00974269" w:rsidP="00974269">
      <w:pPr>
        <w:ind w:left="720"/>
        <w:jc w:val="both"/>
        <w:rPr>
          <w:rFonts w:ascii="Arial" w:hAnsi="Arial" w:cs="Arial"/>
          <w:szCs w:val="24"/>
        </w:rPr>
      </w:pPr>
    </w:p>
    <w:p w:rsidR="00760C58" w:rsidRPr="009174F7" w:rsidRDefault="00760C58" w:rsidP="00760C58">
      <w:pPr>
        <w:jc w:val="both"/>
        <w:rPr>
          <w:rFonts w:ascii="Arial" w:hAnsi="Arial" w:cs="Arial"/>
          <w:szCs w:val="24"/>
        </w:rPr>
      </w:pPr>
    </w:p>
    <w:p w:rsidR="00760C58" w:rsidRPr="009174F7" w:rsidRDefault="00760C58" w:rsidP="00760C58">
      <w:pPr>
        <w:ind w:firstLine="720"/>
        <w:jc w:val="both"/>
        <w:rPr>
          <w:rFonts w:ascii="Arial" w:hAnsi="Arial" w:cs="Arial"/>
          <w:szCs w:val="24"/>
          <w:u w:val="single"/>
        </w:rPr>
      </w:pPr>
      <w:r w:rsidRPr="009174F7">
        <w:rPr>
          <w:rFonts w:ascii="Arial" w:hAnsi="Arial" w:cs="Arial"/>
          <w:szCs w:val="24"/>
          <w:u w:val="single"/>
        </w:rPr>
        <w:t>F.1 Мөнгөжсөн алт ба зээлжих тусгай эрх</w:t>
      </w:r>
    </w:p>
    <w:p w:rsidR="00760C58" w:rsidRPr="009174F7" w:rsidRDefault="00760C58" w:rsidP="00BC7042">
      <w:pPr>
        <w:ind w:left="720"/>
        <w:jc w:val="both"/>
        <w:rPr>
          <w:rFonts w:ascii="Arial" w:hAnsi="Arial" w:cs="Arial"/>
          <w:szCs w:val="24"/>
        </w:rPr>
      </w:pPr>
      <w:r w:rsidRPr="009174F7">
        <w:rPr>
          <w:rFonts w:ascii="Arial" w:hAnsi="Arial" w:cs="Arial"/>
          <w:szCs w:val="24"/>
        </w:rPr>
        <w:t xml:space="preserve">Олон улсын валютын сангийн гаргасан мөнгөжсөн алт ба зээлжих тусгай эрх нь мөнгөний бодлогыг хариуцах төв байгууллага буюу төв банкны мэдэлд байдаг. </w:t>
      </w:r>
    </w:p>
    <w:p w:rsidR="00760C58" w:rsidRPr="009174F7" w:rsidRDefault="00760C58" w:rsidP="00760C58">
      <w:pPr>
        <w:ind w:left="720"/>
        <w:rPr>
          <w:rFonts w:ascii="Arial" w:hAnsi="Arial" w:cs="Arial"/>
          <w:szCs w:val="24"/>
        </w:rPr>
      </w:pPr>
    </w:p>
    <w:p w:rsidR="00760C58" w:rsidRPr="009174F7" w:rsidRDefault="00760C58" w:rsidP="006959EB">
      <w:pPr>
        <w:ind w:firstLine="720"/>
        <w:rPr>
          <w:rFonts w:ascii="Arial" w:hAnsi="Arial" w:cs="Arial"/>
          <w:szCs w:val="24"/>
          <w:u w:val="single"/>
        </w:rPr>
      </w:pPr>
      <w:r w:rsidRPr="009174F7">
        <w:rPr>
          <w:rFonts w:ascii="Arial" w:hAnsi="Arial" w:cs="Arial"/>
          <w:szCs w:val="24"/>
          <w:u w:val="single"/>
        </w:rPr>
        <w:t xml:space="preserve">F.1.1 Мөнгөжсөн алт </w:t>
      </w:r>
    </w:p>
    <w:p w:rsidR="00760C58" w:rsidRPr="009174F7" w:rsidRDefault="00760C58" w:rsidP="00BC7042">
      <w:pPr>
        <w:ind w:left="720"/>
        <w:jc w:val="both"/>
        <w:rPr>
          <w:rFonts w:ascii="Arial" w:hAnsi="Arial" w:cs="Arial"/>
          <w:szCs w:val="24"/>
        </w:rPr>
      </w:pPr>
      <w:r w:rsidRPr="009174F7">
        <w:rPr>
          <w:rFonts w:ascii="Arial" w:hAnsi="Arial" w:cs="Arial"/>
          <w:szCs w:val="24"/>
        </w:rPr>
        <w:t xml:space="preserve">Мөнгөжсөн алт нь алтан гулдмай (алтны дансанд бүртгэлтэй байгаа), мөн валютын арилжаанд оролцогч харьяат бусын алтны дансанд бүртгэгдээгүй арилжаанд орохоор бэлтгэгдсэн алтнаас бүрдэнэ. Бүх төрлийн мөнгөжсөн алт нь нөөц хөрөнгөд багтсан байх ба  олон улсын байгууллагад хадгалагддаг.  Зөвхөн санхүүгийн хөрөнгө хэлбэрээр байгаа, гадаад нөөцийн бүрэлдэхүүнд орсон алтыг мөнгөжсөн алтанд хамааруулж ангилна. Түүнчлэн зарим тусгай аж ахуйн нэгжийн үйл ажиллагааг эс тооцвол алтан гулдмай нь төв банкны эсвэл Засгийн газрын санхүүгийн хөрөнгө юм.  </w:t>
      </w:r>
    </w:p>
    <w:p w:rsidR="00760C58" w:rsidRPr="009174F7" w:rsidRDefault="00760C58" w:rsidP="00760C58">
      <w:pPr>
        <w:ind w:firstLine="720"/>
        <w:jc w:val="both"/>
        <w:rPr>
          <w:rFonts w:ascii="Arial" w:hAnsi="Arial" w:cs="Arial"/>
          <w:szCs w:val="24"/>
        </w:rPr>
      </w:pPr>
    </w:p>
    <w:p w:rsidR="00760C58" w:rsidRPr="009174F7" w:rsidRDefault="00760C58" w:rsidP="00BC7042">
      <w:pPr>
        <w:ind w:left="720"/>
        <w:jc w:val="both"/>
        <w:rPr>
          <w:rFonts w:ascii="Arial" w:hAnsi="Arial" w:cs="Arial"/>
          <w:szCs w:val="24"/>
        </w:rPr>
      </w:pPr>
      <w:r w:rsidRPr="009174F7">
        <w:rPr>
          <w:rFonts w:ascii="Arial" w:hAnsi="Arial" w:cs="Arial"/>
          <w:szCs w:val="24"/>
        </w:rPr>
        <w:t xml:space="preserve">Эрх бүхий байгууллагуудын хоорондын алт  худалдах, худалдан авах үйл явцыг      мөнгөжсөн алтны шилжүүлэг гэж ойлгоно. Мөнгөжсөн алтны худалдан авалтыг дотоодын эрх бүхий байгууллагын санхүүгийн дансанд хөрөнгийн өсөлтөөр (бууралт), харин бусад нэгжийн хувьд гадаад эдийн засгийн хөрөнгийн бууралтаар (өсөлт) бүртгэнэ. </w:t>
      </w:r>
    </w:p>
    <w:p w:rsidR="00760C58" w:rsidRPr="009174F7" w:rsidRDefault="00760C58" w:rsidP="00760C58">
      <w:pPr>
        <w:ind w:firstLine="720"/>
        <w:jc w:val="both"/>
        <w:rPr>
          <w:rFonts w:ascii="Arial" w:hAnsi="Arial" w:cs="Arial"/>
          <w:szCs w:val="24"/>
        </w:rPr>
      </w:pPr>
    </w:p>
    <w:p w:rsidR="00760C58" w:rsidRPr="009174F7" w:rsidRDefault="00760C58" w:rsidP="00BC7042">
      <w:pPr>
        <w:ind w:left="720"/>
        <w:jc w:val="both"/>
        <w:rPr>
          <w:rFonts w:ascii="Arial" w:hAnsi="Arial" w:cs="Arial"/>
          <w:szCs w:val="24"/>
        </w:rPr>
      </w:pPr>
      <w:r w:rsidRPr="009174F7">
        <w:rPr>
          <w:rFonts w:ascii="Arial" w:hAnsi="Arial" w:cs="Arial"/>
          <w:szCs w:val="24"/>
        </w:rPr>
        <w:t>Зоос, гулууз, эсвэл хавтгай хэлбэрийн 995-аас доошгүй сорьцтойгоор төв банкуудын  хооронд зохион байгуулалттай зах зээл дээр эсвэл хоёр талт гэрээгээр алтан гулдмай голчлон худалдана. Иймд үнэлгээний ямар нэгэн асуудал гардаггүй. Нөөц хөрөнгөнд бүртгэгдсэн алтан гулдмай нь харгалзах өр төлбөргүй цорын ганц санхүүгийн хөрөнгө юм.</w:t>
      </w:r>
    </w:p>
    <w:p w:rsidR="00760C58" w:rsidRPr="009174F7" w:rsidRDefault="00760C58" w:rsidP="00760C58">
      <w:pPr>
        <w:ind w:firstLine="720"/>
        <w:jc w:val="both"/>
        <w:rPr>
          <w:rFonts w:ascii="Arial" w:hAnsi="Arial" w:cs="Arial"/>
          <w:szCs w:val="24"/>
        </w:rPr>
      </w:pPr>
    </w:p>
    <w:p w:rsidR="00760C58" w:rsidRPr="009174F7" w:rsidRDefault="00760C58" w:rsidP="007138A2">
      <w:pPr>
        <w:ind w:firstLine="720"/>
        <w:rPr>
          <w:rFonts w:ascii="Arial" w:hAnsi="Arial" w:cs="Arial"/>
          <w:szCs w:val="24"/>
          <w:u w:val="single"/>
        </w:rPr>
      </w:pPr>
      <w:r w:rsidRPr="009174F7">
        <w:rPr>
          <w:rFonts w:ascii="Arial" w:hAnsi="Arial" w:cs="Arial"/>
          <w:szCs w:val="24"/>
          <w:u w:val="single"/>
        </w:rPr>
        <w:t xml:space="preserve">F.1.2 Зээлжих тусгай эрх (SDR) </w:t>
      </w:r>
    </w:p>
    <w:p w:rsidR="00657F99" w:rsidRPr="009174F7" w:rsidRDefault="00657F99" w:rsidP="00760C58">
      <w:pPr>
        <w:pStyle w:val="Default"/>
        <w:ind w:firstLine="720"/>
        <w:jc w:val="both"/>
        <w:rPr>
          <w:rFonts w:ascii="Arial" w:hAnsi="Arial" w:cs="Arial"/>
          <w:color w:val="auto"/>
        </w:rPr>
      </w:pPr>
    </w:p>
    <w:p w:rsidR="00657F99" w:rsidRPr="009174F7" w:rsidRDefault="00657F99" w:rsidP="00BC7042">
      <w:pPr>
        <w:pStyle w:val="ListParagraph"/>
        <w:autoSpaceDE w:val="0"/>
        <w:autoSpaceDN w:val="0"/>
        <w:adjustRightInd w:val="0"/>
        <w:contextualSpacing/>
        <w:jc w:val="both"/>
        <w:rPr>
          <w:rFonts w:ascii="Arial" w:hAnsi="Arial" w:cs="Arial"/>
          <w:szCs w:val="24"/>
        </w:rPr>
      </w:pPr>
      <w:r w:rsidRPr="009174F7">
        <w:rPr>
          <w:rFonts w:ascii="Arial" w:hAnsi="Arial" w:cs="Arial"/>
          <w:szCs w:val="24"/>
        </w:rPr>
        <w:t xml:space="preserve">Зээлжих тусгай эрх (ЗТЭ) гэдэг нь Олон улсын балютын сангаас бий болгодог, сангийн гишүүдийн дунд байгаа нөөц  хөрөнгөд нэмэлт болгож тараадаг олон улсын нөөц  хөрөнгө юм.  Зээлжих тусгай эрх нь нэг талаас тус эрхийг эзэмшиж байгаа улс орны актив, нөгөө талаас ОУВС-ийн нэхэмжлэл байдлаар дансанд тусгагдана.  </w:t>
      </w:r>
    </w:p>
    <w:p w:rsidR="00760C58" w:rsidRPr="009174F7" w:rsidRDefault="00760C58" w:rsidP="00BC7042">
      <w:pPr>
        <w:pStyle w:val="Default"/>
        <w:ind w:left="720"/>
        <w:jc w:val="both"/>
        <w:rPr>
          <w:rFonts w:ascii="Arial" w:hAnsi="Arial" w:cs="Arial"/>
          <w:color w:val="auto"/>
        </w:rPr>
      </w:pPr>
      <w:r w:rsidRPr="009174F7">
        <w:rPr>
          <w:rFonts w:ascii="Arial" w:hAnsi="Arial" w:cs="Arial"/>
          <w:color w:val="auto"/>
        </w:rPr>
        <w:t xml:space="preserve">Зээлжих тусгай эрх үүсгэх болон түүний хугацаа дуусах </w:t>
      </w:r>
      <w:r w:rsidRPr="009174F7">
        <w:rPr>
          <w:rFonts w:ascii="Arial" w:hAnsi="Arial" w:cs="Arial"/>
          <w:color w:val="auto"/>
        </w:rPr>
        <w:br/>
        <w:t>(хүчингүй болох) үйл явц нь холбогдох шилжүүлгээр илэрдэг. Эдгээр шилжүүлэг тухайн зээлжих тусгай эрх авсан улс орны төв банкны төлбөрийн тэнцлийн санхүүгийн дансанд бүртгэгддэг.</w:t>
      </w:r>
    </w:p>
    <w:p w:rsidR="00760C58" w:rsidRPr="009174F7" w:rsidRDefault="00760C58" w:rsidP="00760C58">
      <w:pPr>
        <w:pStyle w:val="Default"/>
        <w:ind w:firstLine="720"/>
        <w:jc w:val="both"/>
        <w:rPr>
          <w:rFonts w:ascii="Arial" w:hAnsi="Arial" w:cs="Arial"/>
          <w:color w:val="auto"/>
        </w:rPr>
      </w:pPr>
    </w:p>
    <w:p w:rsidR="00760C58" w:rsidRPr="009174F7" w:rsidRDefault="00760C58" w:rsidP="00BC7042">
      <w:pPr>
        <w:pStyle w:val="Default"/>
        <w:ind w:left="720"/>
        <w:jc w:val="both"/>
        <w:rPr>
          <w:rFonts w:ascii="Arial" w:hAnsi="Arial" w:cs="Arial"/>
          <w:color w:val="auto"/>
        </w:rPr>
      </w:pPr>
      <w:r w:rsidRPr="009174F7">
        <w:rPr>
          <w:rFonts w:ascii="Arial" w:hAnsi="Arial" w:cs="Arial"/>
          <w:color w:val="auto"/>
        </w:rPr>
        <w:t>Зээлжих тусгай эрх нь зөвхөн албан ёсны эзэмшигч болох төв банк, зарим олон улсын байгууллагын эзэмшилд байх бөгөөд оролцогчдын болон бусад албан ёсны эзэмшигчдийн хооронд шилжих бүрэн боломжтой юм. Зээлжих тусгай эрх нь эзэмшигчдээ ОУВС-гийн гишүүн бусад орноос нөөц хөрөнгө авах боломжоор хангадаг ба тухайн хөрөнгийг авах баталгаа болдог. Мөн зээлжих тусгай эрх нь холбогдох өр төлбөр бүхий актив хөрөнгө бөгөөд эдгээр актив хөрөнгө нь ОУВС - гаас бусад бүх оролцогчдоосоо төлбөр шаарддаг.  Тухайн үйл ажиллагаанд оролцогчид нь зээлжих тусгай эрхийг эзэмших эрхээ бүхэлд нь болон хэсэгчлэн бусдад өөр төрлийн нөөц хөрөнгөөр, ялангуяа бусад валютаар арилжиж болно.</w:t>
      </w:r>
    </w:p>
    <w:p w:rsidR="00760C58" w:rsidRPr="009174F7" w:rsidRDefault="00760C58" w:rsidP="00760C58">
      <w:pPr>
        <w:pStyle w:val="Default"/>
        <w:ind w:firstLine="720"/>
        <w:jc w:val="both"/>
        <w:rPr>
          <w:rFonts w:ascii="Arial" w:hAnsi="Arial" w:cs="Arial"/>
          <w:color w:val="auto"/>
        </w:rPr>
      </w:pPr>
    </w:p>
    <w:p w:rsidR="00760C58" w:rsidRPr="009174F7" w:rsidRDefault="00760C58" w:rsidP="00760C58">
      <w:pPr>
        <w:ind w:firstLine="720"/>
        <w:jc w:val="both"/>
        <w:rPr>
          <w:rFonts w:ascii="Arial" w:hAnsi="Arial" w:cs="Arial"/>
          <w:szCs w:val="24"/>
          <w:u w:val="single"/>
        </w:rPr>
      </w:pPr>
      <w:r w:rsidRPr="009174F7">
        <w:rPr>
          <w:rFonts w:ascii="Arial" w:hAnsi="Arial" w:cs="Arial"/>
          <w:szCs w:val="24"/>
          <w:u w:val="single"/>
        </w:rPr>
        <w:t>F.2 Бэлэн мөнгө ба депозит</w:t>
      </w:r>
    </w:p>
    <w:p w:rsidR="00760C58" w:rsidRPr="009174F7" w:rsidRDefault="00760C58" w:rsidP="00BC7042">
      <w:pPr>
        <w:ind w:left="720"/>
        <w:jc w:val="both"/>
        <w:rPr>
          <w:rFonts w:ascii="Arial" w:hAnsi="Arial" w:cs="Arial"/>
          <w:szCs w:val="24"/>
        </w:rPr>
      </w:pPr>
      <w:r w:rsidRPr="009174F7">
        <w:rPr>
          <w:rFonts w:ascii="Arial" w:hAnsi="Arial" w:cs="Arial"/>
          <w:szCs w:val="24"/>
        </w:rPr>
        <w:t xml:space="preserve">Бэлэн мөнгө болон депозитын санхүүгийн шилжүүлэгт мөнгөн хөрөнгийг нэмж авах, зарцуулалт хийх, депозитыг шинээр бий болгох, хугацааг нь уртасгах, депозитоос мөнгө эргүүлэн татах үйл явц багтана. Депозитын хувьд өсөлт нь тухайн хөрөнгийн хэмжээнээс хамааран төлсөн хүүгийн </w:t>
      </w:r>
      <w:r w:rsidRPr="009174F7">
        <w:rPr>
          <w:rFonts w:ascii="Arial" w:hAnsi="Arial" w:cs="Arial"/>
          <w:szCs w:val="24"/>
        </w:rPr>
        <w:lastRenderedPageBreak/>
        <w:t xml:space="preserve">өсөлт байж болно. Банкны төлсөн зээлийн хүүний төлбөр нь ҮТС-ийн зарчмаас ангид тооцогдох бөгөөд санхүүгийн байгууллагын шууд бус үйлчилгээг тооцоход хэрэглэгддэг. ҮТС-ийн хувьд эхлээд </w:t>
      </w:r>
      <w:r w:rsidR="00AD18E2" w:rsidRPr="009174F7">
        <w:rPr>
          <w:rFonts w:ascii="Arial" w:hAnsi="Arial" w:cs="Arial"/>
          <w:szCs w:val="24"/>
        </w:rPr>
        <w:t>анхдагч</w:t>
      </w:r>
      <w:r w:rsidRPr="009174F7">
        <w:rPr>
          <w:rFonts w:ascii="Arial" w:hAnsi="Arial" w:cs="Arial"/>
          <w:szCs w:val="24"/>
        </w:rPr>
        <w:t xml:space="preserve"> орлого хуваарилалтын дансанд бүртгэж дараа нь санхүүгийн шинэ депозитын дансанд бүртгэнэ. Депозитын өсөлт нь бэлэн мөнгөний бууралтыг бий болгох ба эсрэг утгатай үзүүлэлт юм. </w:t>
      </w:r>
    </w:p>
    <w:p w:rsidR="00760C58" w:rsidRPr="009174F7" w:rsidRDefault="00760C58" w:rsidP="00760C58">
      <w:pPr>
        <w:ind w:firstLine="720"/>
        <w:jc w:val="both"/>
        <w:rPr>
          <w:rFonts w:ascii="Arial" w:hAnsi="Arial" w:cs="Arial"/>
          <w:szCs w:val="24"/>
        </w:rPr>
      </w:pPr>
    </w:p>
    <w:p w:rsidR="00760C58" w:rsidRPr="009174F7" w:rsidRDefault="00760C58" w:rsidP="007138A2">
      <w:pPr>
        <w:ind w:left="720"/>
        <w:jc w:val="both"/>
        <w:rPr>
          <w:rFonts w:ascii="Arial" w:hAnsi="Arial" w:cs="Arial"/>
          <w:szCs w:val="24"/>
        </w:rPr>
      </w:pPr>
      <w:r w:rsidRPr="009174F7">
        <w:rPr>
          <w:rFonts w:ascii="Arial" w:hAnsi="Arial" w:cs="Arial"/>
          <w:szCs w:val="24"/>
        </w:rPr>
        <w:t>Нийт мөнгө, хөрвөх депозит (банк хоорондын) болон бусад төрлийн депозит нь заавал бүртгэгдсэн байх ёстой бөгөөд бүртгэлийг дотоод, гадаад валютын хувьд тусдаа хийх шаардлагатай. Тухайн нэг гадаад валютын хувьд мэдээлэл шаардлагатай гэж үзвэл ялгааг бэлэн мөнгө болон депозитын хувьд валют тус бүрээр нь тооцно.</w:t>
      </w:r>
    </w:p>
    <w:p w:rsidR="00760C58" w:rsidRPr="009174F7" w:rsidRDefault="00760C58" w:rsidP="00760C58">
      <w:pPr>
        <w:ind w:firstLine="720"/>
        <w:jc w:val="both"/>
        <w:rPr>
          <w:rFonts w:ascii="Arial" w:hAnsi="Arial" w:cs="Arial"/>
          <w:szCs w:val="24"/>
        </w:rPr>
      </w:pPr>
    </w:p>
    <w:p w:rsidR="00760C58" w:rsidRPr="009174F7" w:rsidRDefault="00760C58" w:rsidP="006959EB">
      <w:pPr>
        <w:ind w:firstLine="720"/>
        <w:rPr>
          <w:rFonts w:ascii="Arial" w:hAnsi="Arial" w:cs="Arial"/>
          <w:szCs w:val="24"/>
          <w:u w:val="single"/>
        </w:rPr>
      </w:pPr>
      <w:r w:rsidRPr="009174F7">
        <w:rPr>
          <w:rFonts w:ascii="Arial" w:hAnsi="Arial" w:cs="Arial"/>
          <w:szCs w:val="24"/>
          <w:u w:val="single"/>
        </w:rPr>
        <w:t xml:space="preserve">F.2.1 Бэлэн мөнгө </w:t>
      </w:r>
    </w:p>
    <w:p w:rsidR="00760C58" w:rsidRPr="009174F7" w:rsidRDefault="00760C58" w:rsidP="007138A2">
      <w:pPr>
        <w:pStyle w:val="Default"/>
        <w:ind w:left="720"/>
        <w:jc w:val="both"/>
        <w:rPr>
          <w:rFonts w:ascii="Arial" w:hAnsi="Arial" w:cs="Arial"/>
          <w:color w:val="auto"/>
        </w:rPr>
      </w:pPr>
      <w:r w:rsidRPr="009174F7">
        <w:rPr>
          <w:rFonts w:ascii="Arial" w:hAnsi="Arial" w:cs="Arial"/>
          <w:color w:val="auto"/>
        </w:rPr>
        <w:t>Бэлэн мөнгө нь цаасан болон зоосон мөнгөнөөс бүрдэх бөгөөд тогтмол нэрлэсэн өртөгтэй, төв банк эсвэл Засгийн газраас албан ёсоор баталгаажсан байдаг (дурсгалын зоосыг бэлэн мөнгөнд оруулдаггүй). Бэлэн мөнгө нь дотоодын болон гадаадын гэж хоёр ангилагддаг. Үүнд:</w:t>
      </w:r>
    </w:p>
    <w:p w:rsidR="00760C58" w:rsidRPr="009174F7" w:rsidRDefault="00760C58" w:rsidP="002A5404">
      <w:pPr>
        <w:pStyle w:val="Default"/>
        <w:numPr>
          <w:ilvl w:val="1"/>
          <w:numId w:val="10"/>
        </w:numPr>
        <w:jc w:val="both"/>
        <w:rPr>
          <w:rFonts w:ascii="Arial" w:hAnsi="Arial" w:cs="Arial"/>
          <w:color w:val="auto"/>
        </w:rPr>
      </w:pPr>
      <w:r w:rsidRPr="009174F7">
        <w:rPr>
          <w:rFonts w:ascii="Arial" w:hAnsi="Arial" w:cs="Arial"/>
          <w:color w:val="auto"/>
        </w:rPr>
        <w:t>Дотоодын мөнгөн тэмдэгт гэж төв банк, бусад банк болон Засгийн газар зэрэг харьяатын өмчлөлд байдаг тэмдэгт юм.</w:t>
      </w:r>
    </w:p>
    <w:p w:rsidR="00760C58" w:rsidRPr="009174F7" w:rsidRDefault="00760C58" w:rsidP="002A5404">
      <w:pPr>
        <w:pStyle w:val="Default"/>
        <w:numPr>
          <w:ilvl w:val="1"/>
          <w:numId w:val="10"/>
        </w:numPr>
        <w:jc w:val="both"/>
        <w:rPr>
          <w:rFonts w:ascii="Arial" w:hAnsi="Arial" w:cs="Arial"/>
          <w:color w:val="auto"/>
        </w:rPr>
      </w:pPr>
      <w:r w:rsidRPr="009174F7">
        <w:rPr>
          <w:rFonts w:ascii="Arial" w:hAnsi="Arial" w:cs="Arial"/>
          <w:color w:val="auto"/>
        </w:rPr>
        <w:t xml:space="preserve">Гадаадын мөнгөн тэмдэгт гэж гадаадын төв банк, бусад банк болон Засгийн газар зэрэг харьяат бусын өмчлөлд байдаг мөнгөн тэмдэгт юм. </w:t>
      </w:r>
    </w:p>
    <w:p w:rsidR="00760C58" w:rsidRPr="009174F7" w:rsidRDefault="00760C58" w:rsidP="00760C58">
      <w:pPr>
        <w:pStyle w:val="Default"/>
        <w:ind w:firstLine="720"/>
        <w:jc w:val="both"/>
        <w:rPr>
          <w:rFonts w:ascii="Arial" w:hAnsi="Arial" w:cs="Arial"/>
          <w:color w:val="auto"/>
        </w:rPr>
      </w:pPr>
    </w:p>
    <w:p w:rsidR="00760C58" w:rsidRPr="009174F7" w:rsidRDefault="00760C58" w:rsidP="007138A2">
      <w:pPr>
        <w:pStyle w:val="Default"/>
        <w:ind w:left="720"/>
        <w:jc w:val="both"/>
        <w:rPr>
          <w:rFonts w:ascii="Arial" w:hAnsi="Arial" w:cs="Arial"/>
          <w:color w:val="auto"/>
        </w:rPr>
      </w:pPr>
      <w:r w:rsidRPr="009174F7">
        <w:rPr>
          <w:rFonts w:ascii="Arial" w:hAnsi="Arial" w:cs="Arial"/>
          <w:color w:val="auto"/>
        </w:rPr>
        <w:t xml:space="preserve">Зөвхөн төв банк эсвэл засгийн газар мөнгөн тэмдэгтийг үйлчилгээнд нэвтрүүлдэг бол бусад бүх салбарт мөнгөн тэмдэгт хөрөнгө хэлбэрээр байршдаг. Зарим улс оронд арилжааны банкууд төв банк эсвэл засгийн газрынхаа зөвшөөрөлтэйгээр мөнгөн тэмдэгт үйлчилгээнд нэвтрүүлэх боломжтой байдаг. </w:t>
      </w:r>
    </w:p>
    <w:p w:rsidR="00760C58" w:rsidRPr="009174F7" w:rsidRDefault="00760C58" w:rsidP="00760C58">
      <w:pPr>
        <w:pStyle w:val="Default"/>
        <w:jc w:val="both"/>
        <w:rPr>
          <w:rFonts w:ascii="Arial" w:hAnsi="Arial" w:cs="Arial"/>
          <w:color w:val="auto"/>
        </w:rPr>
      </w:pPr>
    </w:p>
    <w:p w:rsidR="00760C58" w:rsidRPr="009174F7" w:rsidRDefault="00760C58" w:rsidP="007138A2">
      <w:pPr>
        <w:pStyle w:val="Default"/>
        <w:ind w:left="720"/>
        <w:jc w:val="both"/>
        <w:rPr>
          <w:rFonts w:ascii="Arial" w:hAnsi="Arial" w:cs="Arial"/>
          <w:color w:val="auto"/>
        </w:rPr>
      </w:pPr>
      <w:r w:rsidRPr="009174F7">
        <w:rPr>
          <w:rFonts w:ascii="Arial" w:hAnsi="Arial" w:cs="Arial"/>
          <w:color w:val="auto"/>
        </w:rPr>
        <w:t xml:space="preserve">Мөнгөн тэмдэгт болон зоосон мөнгийг тэдгээрт бичигдсэн байгаа дүнгээр үнэлдэг. Зоосон ба цаасан мөнгийг хийхэд гарсан зардлыг засгийн газрын зардалд шингэх бөгөөд тэдгээрийг үйлчилгээнд нэвтрүүлэхэд өртөгт нь шингээх тооцоо хийхгүй. </w:t>
      </w:r>
    </w:p>
    <w:p w:rsidR="00760C58" w:rsidRPr="009174F7" w:rsidRDefault="00760C58" w:rsidP="00760C58">
      <w:pPr>
        <w:pStyle w:val="Default"/>
        <w:jc w:val="both"/>
        <w:rPr>
          <w:rFonts w:ascii="Arial" w:hAnsi="Arial" w:cs="Arial"/>
          <w:color w:val="auto"/>
        </w:rPr>
      </w:pPr>
    </w:p>
    <w:p w:rsidR="00760C58" w:rsidRPr="009174F7" w:rsidRDefault="00760C58" w:rsidP="006959EB">
      <w:pPr>
        <w:ind w:firstLine="720"/>
        <w:rPr>
          <w:rFonts w:ascii="Arial" w:hAnsi="Arial" w:cs="Arial"/>
          <w:szCs w:val="24"/>
          <w:u w:val="single"/>
        </w:rPr>
      </w:pPr>
      <w:r w:rsidRPr="009174F7">
        <w:rPr>
          <w:rFonts w:ascii="Arial" w:hAnsi="Arial" w:cs="Arial"/>
          <w:szCs w:val="24"/>
          <w:u w:val="single"/>
        </w:rPr>
        <w:t xml:space="preserve">F.2.2 Хөрвөх депозит </w:t>
      </w:r>
    </w:p>
    <w:p w:rsidR="00760C58" w:rsidRPr="009174F7" w:rsidRDefault="00760C58" w:rsidP="00760C58">
      <w:pPr>
        <w:pStyle w:val="Default"/>
        <w:jc w:val="both"/>
        <w:rPr>
          <w:rFonts w:ascii="Arial" w:hAnsi="Arial" w:cs="Arial"/>
          <w:color w:val="auto"/>
        </w:rPr>
      </w:pPr>
      <w:r w:rsidRPr="009174F7">
        <w:rPr>
          <w:rFonts w:ascii="Arial" w:hAnsi="Arial" w:cs="Arial"/>
          <w:color w:val="auto"/>
        </w:rPr>
        <w:t xml:space="preserve">  </w:t>
      </w:r>
      <w:r w:rsidRPr="009174F7">
        <w:rPr>
          <w:rFonts w:ascii="Arial" w:hAnsi="Arial" w:cs="Arial"/>
          <w:color w:val="auto"/>
        </w:rPr>
        <w:tab/>
        <w:t>Хөрвөх депозитэд дараах хоёр төрлийн депозитыг багтаана. Үүнд:</w:t>
      </w:r>
    </w:p>
    <w:p w:rsidR="00760C58" w:rsidRPr="009174F7" w:rsidRDefault="00760C58" w:rsidP="002A5404">
      <w:pPr>
        <w:pStyle w:val="Default"/>
        <w:numPr>
          <w:ilvl w:val="1"/>
          <w:numId w:val="10"/>
        </w:numPr>
        <w:jc w:val="both"/>
        <w:rPr>
          <w:rFonts w:ascii="Arial" w:hAnsi="Arial" w:cs="Arial"/>
          <w:color w:val="auto"/>
        </w:rPr>
      </w:pPr>
      <w:r w:rsidRPr="009174F7">
        <w:rPr>
          <w:rFonts w:ascii="Arial" w:hAnsi="Arial" w:cs="Arial"/>
          <w:color w:val="auto"/>
        </w:rPr>
        <w:t>Ямар нэг торгууль, хязгаарлалтгүйгээр эрэлттэй нэг түвшинд бэлэн мөнгө болон зоосон мөнгөөр солих боломжтой</w:t>
      </w:r>
    </w:p>
    <w:p w:rsidR="00760C58" w:rsidRPr="009174F7" w:rsidRDefault="00760C58" w:rsidP="002A5404">
      <w:pPr>
        <w:pStyle w:val="Default"/>
        <w:numPr>
          <w:ilvl w:val="1"/>
          <w:numId w:val="10"/>
        </w:numPr>
        <w:jc w:val="both"/>
        <w:rPr>
          <w:rFonts w:ascii="Arial" w:hAnsi="Arial" w:cs="Arial"/>
          <w:color w:val="auto"/>
        </w:rPr>
      </w:pPr>
      <w:r w:rsidRPr="009174F7">
        <w:rPr>
          <w:rFonts w:ascii="Arial" w:hAnsi="Arial" w:cs="Arial"/>
          <w:color w:val="auto"/>
        </w:rPr>
        <w:t>Чек, өрийн бичиг, болон бусад бэлэн төлбөрийн хэрэгслэлийг ашиглан шууд төлбөр тооцоо хийхэд ашиглах боломжтой.</w:t>
      </w:r>
    </w:p>
    <w:p w:rsidR="00760C58" w:rsidRPr="009174F7" w:rsidRDefault="00760C58" w:rsidP="007138A2">
      <w:pPr>
        <w:pStyle w:val="Default"/>
        <w:ind w:left="720"/>
        <w:jc w:val="both"/>
        <w:rPr>
          <w:rFonts w:ascii="Arial" w:hAnsi="Arial" w:cs="Arial"/>
          <w:color w:val="auto"/>
        </w:rPr>
      </w:pPr>
      <w:r w:rsidRPr="009174F7">
        <w:rPr>
          <w:rFonts w:ascii="Arial" w:hAnsi="Arial" w:cs="Arial"/>
          <w:color w:val="auto"/>
        </w:rPr>
        <w:t xml:space="preserve">Зарим төрлийн депозитын дансууд нь хязгаарлагдмал шилжүүлгийн хэлбэрийг өөртөө агуулах бөгөөд тэдгээрийг хөрвөх депозитоос тусад нь авч үзнэ. Жишээлбэл, зарим нэг депозит нь хугацаа болон доод хэмжээнд нь хязгаарлалт хийх замаар гуравдагч этгээдийн төлбөрийг даах буюу баталгаа гаргах үйл явцад хэрэглэгддэг. Хөрвөх депозитууд нь сөрөг утга агуулдаггүй. Гэхдээ банкны урсгал болон чекийн данс нь ерөнхийдөө хөрвөх депозитод ангилагдана. Данснаасаа овердрафт (үлдэгдлээсээ илүү хэмжээгээр мөнгө авах) хийсэн тохиолдолд дансны үлдэгдлийн хэмжээгээр депозитоо татсанд бүртгэх бол үлдэгдлээс илүү гарсан дүнг зээлд бүртгэнэ. Хөрвөх депозитийг а. Дотоодын эсвэл гадаадын мөнгөн тэмдэгтээр хийсэн </w:t>
      </w:r>
      <w:r w:rsidRPr="009174F7">
        <w:rPr>
          <w:rFonts w:ascii="Arial" w:hAnsi="Arial" w:cs="Arial"/>
          <w:color w:val="auto"/>
        </w:rPr>
        <w:lastRenderedPageBreak/>
        <w:t xml:space="preserve">эсэх, б. Харьяат болон харьяат бусын эзэмшилд байгаа гэдгээс хамаарч ангиллна.  </w:t>
      </w:r>
    </w:p>
    <w:p w:rsidR="007138A2" w:rsidRPr="009174F7" w:rsidRDefault="007138A2" w:rsidP="007138A2">
      <w:pPr>
        <w:pStyle w:val="Default"/>
        <w:ind w:left="720" w:firstLine="720"/>
        <w:jc w:val="both"/>
        <w:rPr>
          <w:rFonts w:ascii="Arial" w:hAnsi="Arial" w:cs="Arial"/>
          <w:color w:val="auto"/>
        </w:rPr>
      </w:pPr>
    </w:p>
    <w:p w:rsidR="00760C58" w:rsidRPr="009174F7" w:rsidRDefault="007138A2" w:rsidP="006959EB">
      <w:pPr>
        <w:pStyle w:val="Default"/>
        <w:ind w:firstLine="720"/>
        <w:jc w:val="both"/>
        <w:rPr>
          <w:rFonts w:ascii="Arial" w:hAnsi="Arial" w:cs="Arial"/>
          <w:color w:val="auto"/>
          <w:u w:val="single"/>
        </w:rPr>
      </w:pPr>
      <w:r w:rsidRPr="009174F7">
        <w:rPr>
          <w:rFonts w:ascii="Arial" w:hAnsi="Arial" w:cs="Arial"/>
          <w:color w:val="auto"/>
          <w:u w:val="single"/>
        </w:rPr>
        <w:t xml:space="preserve">F2.2.1 </w:t>
      </w:r>
      <w:r w:rsidR="00760C58" w:rsidRPr="009174F7">
        <w:rPr>
          <w:rFonts w:ascii="Arial" w:hAnsi="Arial" w:cs="Arial"/>
          <w:color w:val="auto"/>
          <w:u w:val="single"/>
        </w:rPr>
        <w:t>Банк хоорондын позици</w:t>
      </w:r>
    </w:p>
    <w:p w:rsidR="00657F99" w:rsidRPr="009174F7" w:rsidRDefault="00657F99" w:rsidP="00760C58">
      <w:pPr>
        <w:pStyle w:val="Default"/>
        <w:ind w:firstLine="720"/>
        <w:jc w:val="both"/>
        <w:rPr>
          <w:rFonts w:ascii="Arial" w:hAnsi="Arial" w:cs="Arial"/>
          <w:color w:val="auto"/>
        </w:rPr>
      </w:pPr>
    </w:p>
    <w:p w:rsidR="00657F99" w:rsidRPr="009174F7" w:rsidRDefault="00657F99" w:rsidP="007138A2">
      <w:pPr>
        <w:pStyle w:val="ListParagraph"/>
        <w:autoSpaceDE w:val="0"/>
        <w:autoSpaceDN w:val="0"/>
        <w:adjustRightInd w:val="0"/>
        <w:contextualSpacing/>
        <w:jc w:val="both"/>
        <w:rPr>
          <w:rFonts w:ascii="Arial" w:hAnsi="Arial" w:cs="Arial"/>
          <w:szCs w:val="24"/>
        </w:rPr>
      </w:pPr>
      <w:r w:rsidRPr="009174F7">
        <w:rPr>
          <w:rFonts w:ascii="Arial" w:hAnsi="Arial" w:cs="Arial"/>
          <w:szCs w:val="24"/>
        </w:rPr>
        <w:t xml:space="preserve">Банкуудын хооронд хийгдэж байгаа зээл болон хадгаламжийн ажил гүйлгээг зээл хадгаламжийн </w:t>
      </w:r>
      <w:r w:rsidR="00AA307E" w:rsidRPr="009174F7">
        <w:rPr>
          <w:rFonts w:ascii="Arial" w:hAnsi="Arial" w:cs="Arial"/>
          <w:szCs w:val="24"/>
        </w:rPr>
        <w:t xml:space="preserve">бусад </w:t>
      </w:r>
      <w:r w:rsidRPr="009174F7">
        <w:rPr>
          <w:rFonts w:ascii="Arial" w:hAnsi="Arial" w:cs="Arial"/>
          <w:szCs w:val="24"/>
        </w:rPr>
        <w:t xml:space="preserve">гүйлгээнээс  ялгаж харуулах, </w:t>
      </w:r>
      <w:r w:rsidR="00AA307E" w:rsidRPr="009174F7">
        <w:rPr>
          <w:rFonts w:ascii="Arial" w:hAnsi="Arial" w:cs="Arial"/>
          <w:szCs w:val="24"/>
        </w:rPr>
        <w:t xml:space="preserve">нөгөө талаар банкууд хоорондын  зээл хадгаламжийн гүйлгээний хоёрдмол байдлаас зайлсхийх зорилгоор </w:t>
      </w:r>
      <w:r w:rsidRPr="009174F7">
        <w:rPr>
          <w:rFonts w:ascii="Arial" w:hAnsi="Arial" w:cs="Arial"/>
          <w:szCs w:val="24"/>
        </w:rPr>
        <w:t>“банк хоорондын позиц”</w:t>
      </w:r>
      <w:r w:rsidR="00AA307E" w:rsidRPr="009174F7">
        <w:rPr>
          <w:rFonts w:ascii="Arial" w:hAnsi="Arial" w:cs="Arial"/>
          <w:szCs w:val="24"/>
        </w:rPr>
        <w:t xml:space="preserve"> ийг салгаж бүртгэнэ. </w:t>
      </w:r>
      <w:r w:rsidRPr="009174F7">
        <w:rPr>
          <w:rFonts w:ascii="Arial" w:hAnsi="Arial" w:cs="Arial"/>
          <w:szCs w:val="24"/>
        </w:rPr>
        <w:t xml:space="preserve">  Санхүүгийн зуучлалын шимтгэлийг тооцохдоо  тухайн банкинд банк бус үйлчлүүлэгчд</w:t>
      </w:r>
      <w:r w:rsidR="00CC17D9" w:rsidRPr="009174F7">
        <w:rPr>
          <w:rFonts w:ascii="Arial" w:hAnsi="Arial" w:cs="Arial"/>
          <w:szCs w:val="24"/>
          <w:lang w:val="mn-MN"/>
        </w:rPr>
        <w:t>ий</w:t>
      </w:r>
      <w:r w:rsidRPr="009174F7">
        <w:rPr>
          <w:rFonts w:ascii="Arial" w:hAnsi="Arial" w:cs="Arial"/>
          <w:szCs w:val="24"/>
        </w:rPr>
        <w:t xml:space="preserve">н  төвлөрүүлсэн зээл болон хадгаламжийн  тухайн үеийн хүүгийн цэвэр орлого болон энэ хэмжээний зээл, хадгаламжийн  суурь хүүнээс төвлөрүүлж буй цэвэр орлогын зөрүүгээр тооцно. Энэ шимтгэл нь  банк </w:t>
      </w:r>
      <w:r w:rsidR="00AA307E" w:rsidRPr="009174F7">
        <w:rPr>
          <w:rFonts w:ascii="Arial" w:hAnsi="Arial" w:cs="Arial"/>
          <w:szCs w:val="24"/>
        </w:rPr>
        <w:t>х</w:t>
      </w:r>
      <w:r w:rsidRPr="009174F7">
        <w:rPr>
          <w:rFonts w:ascii="Arial" w:hAnsi="Arial" w:cs="Arial"/>
          <w:szCs w:val="24"/>
        </w:rPr>
        <w:t>оорондын гүйлгээнд  бага</w:t>
      </w:r>
      <w:r w:rsidR="00AA307E" w:rsidRPr="009174F7">
        <w:rPr>
          <w:rFonts w:ascii="Arial" w:hAnsi="Arial" w:cs="Arial"/>
          <w:szCs w:val="24"/>
        </w:rPr>
        <w:t xml:space="preserve"> жин эзэлдэгтэй уялдан </w:t>
      </w:r>
      <w:r w:rsidRPr="009174F7">
        <w:rPr>
          <w:rFonts w:ascii="Arial" w:hAnsi="Arial" w:cs="Arial"/>
          <w:szCs w:val="24"/>
        </w:rPr>
        <w:t>банк хоорондын гүйлгээг бусад зээл болон хадгаламжаас тусад нь авч үздэг.</w:t>
      </w:r>
    </w:p>
    <w:p w:rsidR="00657F99" w:rsidRPr="009174F7" w:rsidRDefault="00657F99" w:rsidP="00760C58">
      <w:pPr>
        <w:pStyle w:val="Default"/>
        <w:ind w:firstLine="720"/>
        <w:jc w:val="both"/>
        <w:rPr>
          <w:rFonts w:ascii="Arial" w:hAnsi="Arial" w:cs="Arial"/>
          <w:color w:val="auto"/>
        </w:rPr>
      </w:pPr>
    </w:p>
    <w:p w:rsidR="00760C58" w:rsidRPr="009174F7" w:rsidRDefault="00760C58" w:rsidP="007138A2">
      <w:pPr>
        <w:pStyle w:val="Default"/>
        <w:ind w:left="720"/>
        <w:jc w:val="both"/>
        <w:rPr>
          <w:rFonts w:ascii="Arial" w:hAnsi="Arial" w:cs="Arial"/>
          <w:color w:val="auto"/>
        </w:rPr>
      </w:pPr>
      <w:r w:rsidRPr="009174F7">
        <w:rPr>
          <w:rFonts w:ascii="Arial" w:hAnsi="Arial" w:cs="Arial"/>
          <w:color w:val="auto"/>
        </w:rPr>
        <w:t xml:space="preserve">Банк хоорондын захын зээл, хадгаламжийн үйл ажиллагааг бусад сектораас ялгаатай авч үзэх хоёр үндсэн шалтгаан байдаг. Үүнд: </w:t>
      </w:r>
    </w:p>
    <w:p w:rsidR="00760C58" w:rsidRPr="009174F7" w:rsidRDefault="00760C58" w:rsidP="002A5404">
      <w:pPr>
        <w:pStyle w:val="Default"/>
        <w:numPr>
          <w:ilvl w:val="0"/>
          <w:numId w:val="24"/>
        </w:numPr>
        <w:jc w:val="both"/>
        <w:rPr>
          <w:rFonts w:ascii="Arial" w:hAnsi="Arial" w:cs="Arial"/>
          <w:color w:val="auto"/>
        </w:rPr>
      </w:pPr>
      <w:r w:rsidRPr="009174F7">
        <w:rPr>
          <w:rFonts w:ascii="Arial" w:hAnsi="Arial" w:cs="Arial"/>
          <w:color w:val="auto"/>
        </w:rPr>
        <w:t xml:space="preserve">Банк хоорондын захын бүртгэлд тусгайлсан арга хэрэгсэл ашигладаг, </w:t>
      </w:r>
    </w:p>
    <w:p w:rsidR="00760C58" w:rsidRPr="009174F7" w:rsidRDefault="00760C58" w:rsidP="002A5404">
      <w:pPr>
        <w:pStyle w:val="Default"/>
        <w:numPr>
          <w:ilvl w:val="0"/>
          <w:numId w:val="24"/>
        </w:numPr>
        <w:jc w:val="both"/>
        <w:rPr>
          <w:rFonts w:ascii="Arial" w:hAnsi="Arial" w:cs="Arial"/>
          <w:color w:val="auto"/>
        </w:rPr>
      </w:pPr>
      <w:r w:rsidRPr="009174F7">
        <w:rPr>
          <w:rFonts w:ascii="Arial" w:hAnsi="Arial" w:cs="Arial"/>
          <w:color w:val="auto"/>
        </w:rPr>
        <w:t xml:space="preserve">Санхүүгийн зуучлалын үйлчилгээний тооцоог шууд бус аргаар хийдэг. </w:t>
      </w:r>
    </w:p>
    <w:p w:rsidR="00760C58" w:rsidRPr="009174F7" w:rsidRDefault="00760C58" w:rsidP="00760C58">
      <w:pPr>
        <w:pStyle w:val="Default"/>
        <w:ind w:firstLine="720"/>
        <w:jc w:val="both"/>
        <w:rPr>
          <w:rFonts w:ascii="Arial" w:hAnsi="Arial" w:cs="Arial"/>
          <w:color w:val="auto"/>
        </w:rPr>
      </w:pPr>
    </w:p>
    <w:p w:rsidR="00760C58" w:rsidRPr="009174F7" w:rsidRDefault="00760C58" w:rsidP="006959EB">
      <w:pPr>
        <w:ind w:firstLine="720"/>
        <w:rPr>
          <w:rFonts w:ascii="Arial" w:hAnsi="Arial" w:cs="Arial"/>
          <w:szCs w:val="24"/>
          <w:u w:val="single"/>
        </w:rPr>
      </w:pPr>
      <w:r w:rsidRPr="009174F7">
        <w:rPr>
          <w:rFonts w:ascii="Arial" w:hAnsi="Arial" w:cs="Arial"/>
          <w:szCs w:val="24"/>
          <w:u w:val="single"/>
        </w:rPr>
        <w:t xml:space="preserve">F.2.3 Бусад </w:t>
      </w:r>
      <w:r w:rsidR="00637AE6" w:rsidRPr="009174F7">
        <w:rPr>
          <w:rFonts w:ascii="Arial" w:hAnsi="Arial" w:cs="Arial"/>
          <w:szCs w:val="24"/>
          <w:u w:val="single"/>
        </w:rPr>
        <w:t xml:space="preserve">хөрвөх </w:t>
      </w:r>
      <w:r w:rsidRPr="009174F7">
        <w:rPr>
          <w:rFonts w:ascii="Arial" w:hAnsi="Arial" w:cs="Arial"/>
          <w:szCs w:val="24"/>
          <w:u w:val="single"/>
        </w:rPr>
        <w:t xml:space="preserve">депозит </w:t>
      </w:r>
    </w:p>
    <w:p w:rsidR="00760C58" w:rsidRPr="009174F7" w:rsidRDefault="00760C58" w:rsidP="007138A2">
      <w:pPr>
        <w:pStyle w:val="Default"/>
        <w:ind w:left="720"/>
        <w:jc w:val="both"/>
        <w:rPr>
          <w:rFonts w:ascii="Arial" w:hAnsi="Arial" w:cs="Arial"/>
          <w:color w:val="auto"/>
        </w:rPr>
      </w:pPr>
      <w:r w:rsidRPr="009174F7">
        <w:rPr>
          <w:rFonts w:ascii="Arial" w:hAnsi="Arial" w:cs="Arial"/>
          <w:color w:val="auto"/>
        </w:rPr>
        <w:t xml:space="preserve">Бусад депозит нь хөрвөх депозитоос бусад бүх төрлийн төлбөр гүйцэтгэх депозитыг багтаана.  Энэ ангилалд хугацаагүй болон хугацаатай хадгаламж, хөрвөдөггүй хадгаламжийн сертификат, хадгаламж зээлийн хоршоо, барилгын нийгэмлэг, зээлийн холбоод болон бусад ижил төстэй байгууллагаас гаргасан хувьцаа, түүнтэй төстэй хэрэгсэл хамаарна. </w:t>
      </w:r>
    </w:p>
    <w:p w:rsidR="00760C58" w:rsidRPr="009174F7" w:rsidRDefault="00760C58" w:rsidP="00760C58">
      <w:pPr>
        <w:pStyle w:val="Default"/>
        <w:jc w:val="both"/>
        <w:rPr>
          <w:rFonts w:ascii="Arial" w:hAnsi="Arial" w:cs="Arial"/>
          <w:color w:val="auto"/>
        </w:rPr>
      </w:pPr>
    </w:p>
    <w:p w:rsidR="00760C58" w:rsidRPr="009174F7" w:rsidRDefault="00760C58" w:rsidP="007138A2">
      <w:pPr>
        <w:pStyle w:val="Default"/>
        <w:ind w:left="720"/>
        <w:jc w:val="both"/>
        <w:rPr>
          <w:rFonts w:ascii="Arial" w:hAnsi="Arial" w:cs="Arial"/>
          <w:color w:val="auto"/>
        </w:rPr>
      </w:pPr>
      <w:r w:rsidRPr="009174F7">
        <w:rPr>
          <w:rFonts w:ascii="Arial" w:hAnsi="Arial" w:cs="Arial"/>
          <w:color w:val="auto"/>
        </w:rPr>
        <w:t xml:space="preserve">Энэ төрөлд зөвхөн чөлөөтэй хөрвөх депозит орох бөгөөд хагас хөрвөх депозит хамаардаггүй. </w:t>
      </w:r>
    </w:p>
    <w:p w:rsidR="00760C58" w:rsidRPr="009174F7" w:rsidRDefault="00760C58" w:rsidP="00760C58">
      <w:pPr>
        <w:pStyle w:val="Default"/>
        <w:jc w:val="both"/>
        <w:rPr>
          <w:rFonts w:ascii="Arial" w:hAnsi="Arial" w:cs="Arial"/>
          <w:color w:val="auto"/>
        </w:rPr>
      </w:pPr>
    </w:p>
    <w:p w:rsidR="00760C58" w:rsidRPr="009174F7" w:rsidRDefault="00760C58" w:rsidP="00760C58">
      <w:pPr>
        <w:pStyle w:val="Default"/>
        <w:ind w:firstLine="720"/>
        <w:jc w:val="both"/>
        <w:rPr>
          <w:rFonts w:ascii="Arial" w:hAnsi="Arial" w:cs="Arial"/>
          <w:color w:val="auto"/>
        </w:rPr>
      </w:pPr>
      <w:r w:rsidRPr="009174F7">
        <w:rPr>
          <w:rFonts w:ascii="Arial" w:hAnsi="Arial" w:cs="Arial"/>
          <w:color w:val="auto"/>
        </w:rPr>
        <w:t>Бусад депозитыг дараах байдлаар ангилна. Үүнд:</w:t>
      </w:r>
    </w:p>
    <w:p w:rsidR="00760C58" w:rsidRPr="009174F7" w:rsidRDefault="00760C58" w:rsidP="002A5404">
      <w:pPr>
        <w:pStyle w:val="Default"/>
        <w:numPr>
          <w:ilvl w:val="1"/>
          <w:numId w:val="10"/>
        </w:numPr>
        <w:jc w:val="both"/>
        <w:rPr>
          <w:rFonts w:ascii="Arial" w:hAnsi="Arial" w:cs="Arial"/>
          <w:color w:val="auto"/>
        </w:rPr>
      </w:pPr>
      <w:r w:rsidRPr="009174F7">
        <w:rPr>
          <w:rFonts w:ascii="Arial" w:hAnsi="Arial" w:cs="Arial"/>
          <w:color w:val="auto"/>
        </w:rPr>
        <w:t>Дотоодын, эсвэл гадаадын мөнгөн тэмдэгтээр хийгдсэн эсэх,</w:t>
      </w:r>
    </w:p>
    <w:p w:rsidR="00760C58" w:rsidRPr="009174F7" w:rsidRDefault="00760C58" w:rsidP="002A5404">
      <w:pPr>
        <w:pStyle w:val="Default"/>
        <w:numPr>
          <w:ilvl w:val="1"/>
          <w:numId w:val="10"/>
        </w:numPr>
        <w:jc w:val="both"/>
        <w:rPr>
          <w:rFonts w:ascii="Arial" w:hAnsi="Arial" w:cs="Arial"/>
          <w:color w:val="auto"/>
        </w:rPr>
      </w:pPr>
      <w:r w:rsidRPr="009174F7">
        <w:rPr>
          <w:rFonts w:ascii="Arial" w:hAnsi="Arial" w:cs="Arial"/>
          <w:color w:val="auto"/>
        </w:rPr>
        <w:t>Дотоодын эдийн засгийн харьяатын эсвэл гадаад эдийн засгийн харьяатын эзэмшлийнх эсэх гэж ангилна.</w:t>
      </w:r>
    </w:p>
    <w:p w:rsidR="00760C58" w:rsidRPr="009174F7" w:rsidRDefault="00760C58" w:rsidP="00760C58">
      <w:pPr>
        <w:pStyle w:val="Default"/>
        <w:jc w:val="both"/>
        <w:rPr>
          <w:rFonts w:ascii="Arial" w:hAnsi="Arial" w:cs="Arial"/>
          <w:color w:val="auto"/>
        </w:rPr>
      </w:pPr>
    </w:p>
    <w:p w:rsidR="00760C58" w:rsidRPr="009174F7" w:rsidRDefault="00760C58" w:rsidP="006959EB">
      <w:pPr>
        <w:ind w:firstLine="720"/>
        <w:jc w:val="both"/>
        <w:rPr>
          <w:rFonts w:ascii="Arial" w:hAnsi="Arial" w:cs="Arial"/>
          <w:szCs w:val="24"/>
          <w:u w:val="single"/>
          <w:lang w:val="mn-MN"/>
        </w:rPr>
      </w:pPr>
      <w:r w:rsidRPr="009174F7">
        <w:rPr>
          <w:rFonts w:ascii="Arial" w:hAnsi="Arial" w:cs="Arial"/>
          <w:szCs w:val="24"/>
          <w:u w:val="single"/>
        </w:rPr>
        <w:t xml:space="preserve">F.3 Өрийн </w:t>
      </w:r>
      <w:r w:rsidR="0045686B" w:rsidRPr="009174F7">
        <w:rPr>
          <w:rFonts w:ascii="Arial" w:hAnsi="Arial" w:cs="Arial"/>
          <w:szCs w:val="24"/>
          <w:u w:val="single"/>
          <w:lang w:val="mn-MN"/>
        </w:rPr>
        <w:t>бичиг</w:t>
      </w:r>
    </w:p>
    <w:p w:rsidR="00B31ABA" w:rsidRPr="009174F7" w:rsidRDefault="00B31ABA" w:rsidP="00B31ABA">
      <w:pPr>
        <w:ind w:left="720"/>
        <w:jc w:val="both"/>
        <w:rPr>
          <w:rFonts w:ascii="Arial" w:hAnsi="Arial" w:cs="Arial"/>
          <w:szCs w:val="24"/>
          <w:lang w:val="mn-MN"/>
        </w:rPr>
      </w:pPr>
      <w:r w:rsidRPr="009174F7">
        <w:rPr>
          <w:rFonts w:ascii="Arial" w:hAnsi="Arial" w:cs="Arial"/>
          <w:szCs w:val="24"/>
        </w:rPr>
        <w:t>”</w:t>
      </w:r>
      <w:r w:rsidRPr="009174F7">
        <w:rPr>
          <w:rFonts w:ascii="Arial" w:hAnsi="Arial" w:cs="Arial"/>
          <w:szCs w:val="24"/>
          <w:lang w:val="mn-MN"/>
        </w:rPr>
        <w:t>Ө</w:t>
      </w:r>
      <w:r w:rsidRPr="009174F7">
        <w:rPr>
          <w:rFonts w:ascii="Arial" w:hAnsi="Arial" w:cs="Arial"/>
          <w:szCs w:val="24"/>
        </w:rPr>
        <w:t>рийн бичиг” гэж тодорхой хугацааны туршид болон дараа үндсэн төлбөр болон хүүг мөнгөн, эсхүл тодорхой эд хөрөнгө, эд хөрөнгийн эрхийн хэлбэрээр эргүүлэн төлөх үүргийг гэрчилсэн үнэт цаасыг</w:t>
      </w:r>
      <w:r w:rsidRPr="009174F7">
        <w:rPr>
          <w:rFonts w:ascii="Arial" w:hAnsi="Arial" w:cs="Arial"/>
          <w:szCs w:val="24"/>
          <w:lang w:val="mn-MN"/>
        </w:rPr>
        <w:t xml:space="preserve"> хэлнэ.</w:t>
      </w:r>
    </w:p>
    <w:p w:rsidR="00B31ABA" w:rsidRPr="009174F7" w:rsidRDefault="002B6E3B" w:rsidP="00B31ABA">
      <w:pPr>
        <w:ind w:left="720"/>
        <w:jc w:val="both"/>
        <w:rPr>
          <w:rFonts w:ascii="Arial" w:hAnsi="Arial" w:cs="Arial"/>
          <w:szCs w:val="24"/>
          <w:lang w:val="mn-MN"/>
        </w:rPr>
      </w:pPr>
      <w:r w:rsidRPr="009174F7">
        <w:rPr>
          <w:rFonts w:ascii="Arial" w:hAnsi="Arial" w:cs="Arial"/>
          <w:szCs w:val="24"/>
          <w:lang w:val="mn-MN"/>
        </w:rPr>
        <w:t>Өрийн үнэт цаас</w:t>
      </w:r>
      <w:r w:rsidR="00B31ABA" w:rsidRPr="009174F7">
        <w:rPr>
          <w:rFonts w:ascii="Arial" w:hAnsi="Arial" w:cs="Arial"/>
          <w:szCs w:val="24"/>
          <w:lang w:val="mn-MN"/>
        </w:rPr>
        <w:t xml:space="preserve"> нь заавал хөнгөлөлттэй үнээр арилжигдах ёстой биш бөгөөд зах зээлийн үнэ нь тухайн үнэт цаасны эрсдэлээс хамааран өсч, буурч байдаг. Нэрлэсэн үнийн дүнгээсээ хөнгөлөлттэй үнээр арилжигддаг өрийн үнэт цаас гэж байдаг ба үүнийг тэг хүүтэй өрийн бичиг гэж нэрлэдэг.</w:t>
      </w:r>
    </w:p>
    <w:p w:rsidR="00760C58" w:rsidRPr="009174F7" w:rsidRDefault="00760C58" w:rsidP="00B31ABA">
      <w:pPr>
        <w:pStyle w:val="Default"/>
        <w:ind w:left="720"/>
        <w:jc w:val="both"/>
        <w:rPr>
          <w:rFonts w:ascii="Arial" w:hAnsi="Arial" w:cs="Arial"/>
          <w:color w:val="auto"/>
        </w:rPr>
      </w:pPr>
      <w:r w:rsidRPr="009174F7">
        <w:rPr>
          <w:rFonts w:ascii="Arial" w:hAnsi="Arial" w:cs="Arial"/>
          <w:color w:val="auto"/>
        </w:rPr>
        <w:t xml:space="preserve">Богино хугацаатай үнэт цаасны жишээнд сангийн вексель, депозитын тохиролцож болдог сертификатуудыг дурьдаж болно.  </w:t>
      </w:r>
    </w:p>
    <w:p w:rsidR="00760C58" w:rsidRPr="009174F7" w:rsidRDefault="00760C58" w:rsidP="00B31ABA">
      <w:pPr>
        <w:pStyle w:val="Default"/>
        <w:ind w:firstLine="720"/>
        <w:jc w:val="both"/>
        <w:rPr>
          <w:rFonts w:ascii="Arial" w:hAnsi="Arial" w:cs="Arial"/>
          <w:color w:val="auto"/>
        </w:rPr>
      </w:pPr>
    </w:p>
    <w:p w:rsidR="00760C58" w:rsidRPr="009174F7" w:rsidRDefault="0045686B" w:rsidP="00B31ABA">
      <w:pPr>
        <w:pStyle w:val="Default"/>
        <w:ind w:left="720"/>
        <w:jc w:val="both"/>
        <w:rPr>
          <w:rFonts w:ascii="Arial" w:hAnsi="Arial" w:cs="Arial"/>
          <w:color w:val="auto"/>
        </w:rPr>
      </w:pPr>
      <w:r w:rsidRPr="009174F7">
        <w:rPr>
          <w:rFonts w:ascii="Arial" w:hAnsi="Arial" w:cs="Arial"/>
          <w:color w:val="auto"/>
        </w:rPr>
        <w:t xml:space="preserve">Өрийн </w:t>
      </w:r>
      <w:r w:rsidRPr="009174F7">
        <w:rPr>
          <w:rFonts w:ascii="Arial" w:hAnsi="Arial" w:cs="Arial"/>
          <w:color w:val="auto"/>
          <w:lang w:val="mn-MN"/>
        </w:rPr>
        <w:t>бичгий</w:t>
      </w:r>
      <w:r w:rsidR="00760C58" w:rsidRPr="009174F7">
        <w:rPr>
          <w:rFonts w:ascii="Arial" w:hAnsi="Arial" w:cs="Arial"/>
          <w:color w:val="auto"/>
        </w:rPr>
        <w:t>г эргэж төлөгдөх хугацаанаас хамааруулж дараах хоёр төрөлд хуваана. Үүнд:</w:t>
      </w:r>
    </w:p>
    <w:p w:rsidR="00760C58" w:rsidRPr="009174F7" w:rsidRDefault="00760C58" w:rsidP="002A5404">
      <w:pPr>
        <w:pStyle w:val="Default"/>
        <w:numPr>
          <w:ilvl w:val="1"/>
          <w:numId w:val="10"/>
        </w:numPr>
        <w:jc w:val="both"/>
        <w:rPr>
          <w:rFonts w:ascii="Arial" w:hAnsi="Arial" w:cs="Arial"/>
          <w:color w:val="auto"/>
        </w:rPr>
      </w:pPr>
      <w:r w:rsidRPr="009174F7">
        <w:rPr>
          <w:rFonts w:ascii="Arial" w:hAnsi="Arial" w:cs="Arial"/>
          <w:color w:val="auto"/>
        </w:rPr>
        <w:t xml:space="preserve">Богино хугацаатай: Үүнд төлбөр гүйцэтгэх үндсэн хугацаа нь 1 жил болон түүнээс богино байх үнэт цаасыг хамруулна. </w:t>
      </w:r>
    </w:p>
    <w:p w:rsidR="00760C58" w:rsidRPr="009174F7" w:rsidRDefault="00760C58" w:rsidP="002A5404">
      <w:pPr>
        <w:pStyle w:val="Default"/>
        <w:numPr>
          <w:ilvl w:val="1"/>
          <w:numId w:val="10"/>
        </w:numPr>
        <w:jc w:val="both"/>
        <w:rPr>
          <w:rFonts w:ascii="Arial" w:hAnsi="Arial" w:cs="Arial"/>
          <w:color w:val="auto"/>
        </w:rPr>
      </w:pPr>
      <w:r w:rsidRPr="009174F7">
        <w:rPr>
          <w:rFonts w:ascii="Arial" w:hAnsi="Arial" w:cs="Arial"/>
          <w:color w:val="auto"/>
        </w:rPr>
        <w:lastRenderedPageBreak/>
        <w:t xml:space="preserve">Урт хугацаатай: Үүнд төлбөр гүйцэтгэх үндсэн хугацаа нь 1 жилээс дээшхи  үнэт цаасыг хамруулна. </w:t>
      </w:r>
    </w:p>
    <w:p w:rsidR="00760C58" w:rsidRPr="009174F7" w:rsidRDefault="00760C58" w:rsidP="00760C58">
      <w:pPr>
        <w:pStyle w:val="Default"/>
        <w:ind w:firstLine="720"/>
        <w:jc w:val="both"/>
        <w:rPr>
          <w:rFonts w:ascii="Arial" w:hAnsi="Arial" w:cs="Arial"/>
          <w:color w:val="auto"/>
        </w:rPr>
      </w:pPr>
    </w:p>
    <w:p w:rsidR="00760C58" w:rsidRPr="009174F7" w:rsidRDefault="00760C58" w:rsidP="00760C58">
      <w:pPr>
        <w:ind w:firstLine="720"/>
        <w:jc w:val="both"/>
        <w:rPr>
          <w:rFonts w:ascii="Arial" w:hAnsi="Arial" w:cs="Arial"/>
          <w:szCs w:val="24"/>
          <w:u w:val="single"/>
        </w:rPr>
      </w:pPr>
      <w:r w:rsidRPr="009174F7">
        <w:rPr>
          <w:rFonts w:ascii="Arial" w:hAnsi="Arial" w:cs="Arial"/>
          <w:szCs w:val="24"/>
          <w:u w:val="single"/>
        </w:rPr>
        <w:t>F.4 Зээл</w:t>
      </w:r>
    </w:p>
    <w:p w:rsidR="00760C58" w:rsidRPr="009174F7" w:rsidRDefault="00760C58" w:rsidP="006959EB">
      <w:pPr>
        <w:ind w:left="720"/>
        <w:jc w:val="both"/>
        <w:rPr>
          <w:rFonts w:ascii="Arial" w:hAnsi="Arial" w:cs="Arial"/>
          <w:szCs w:val="24"/>
        </w:rPr>
      </w:pPr>
      <w:r w:rsidRPr="009174F7">
        <w:rPr>
          <w:rFonts w:ascii="Arial" w:hAnsi="Arial" w:cs="Arial"/>
          <w:szCs w:val="24"/>
        </w:rPr>
        <w:t>Банк болон банк бус санхүүгийн байгууллагаас зээлдэгчид олгосон зээл энэ бүлэгт хамаарна. Зээл нь урт болон богино хугацааных гэж ангилагдах бөгөөд дараах шинжийг агуулсан хөрөнгө юм. Үүнд:</w:t>
      </w:r>
    </w:p>
    <w:p w:rsidR="00760C58" w:rsidRPr="009174F7" w:rsidRDefault="00760C58" w:rsidP="00760C58">
      <w:pPr>
        <w:jc w:val="both"/>
        <w:rPr>
          <w:rFonts w:ascii="Arial" w:hAnsi="Arial" w:cs="Arial"/>
          <w:szCs w:val="24"/>
        </w:rPr>
      </w:pPr>
      <w:r w:rsidRPr="009174F7">
        <w:rPr>
          <w:rFonts w:ascii="Arial" w:hAnsi="Arial" w:cs="Arial"/>
          <w:szCs w:val="24"/>
        </w:rPr>
        <w:tab/>
      </w:r>
      <w:r w:rsidR="006959EB" w:rsidRPr="009174F7">
        <w:rPr>
          <w:rFonts w:ascii="Arial" w:hAnsi="Arial" w:cs="Arial"/>
          <w:szCs w:val="24"/>
        </w:rPr>
        <w:tab/>
      </w:r>
      <w:r w:rsidRPr="009174F7">
        <w:rPr>
          <w:rFonts w:ascii="Arial" w:hAnsi="Arial" w:cs="Arial"/>
          <w:szCs w:val="24"/>
        </w:rPr>
        <w:t>а. Зээлдүүлэгч мөнгөн хөрөнгийг зээлдэгчид шууд зээлдүүлдэг,</w:t>
      </w:r>
    </w:p>
    <w:p w:rsidR="00760C58" w:rsidRPr="009174F7" w:rsidRDefault="00760C58" w:rsidP="00760C58">
      <w:pPr>
        <w:jc w:val="both"/>
        <w:rPr>
          <w:rFonts w:ascii="Arial" w:hAnsi="Arial" w:cs="Arial"/>
          <w:szCs w:val="24"/>
        </w:rPr>
      </w:pPr>
      <w:r w:rsidRPr="009174F7">
        <w:rPr>
          <w:rFonts w:ascii="Arial" w:hAnsi="Arial" w:cs="Arial"/>
          <w:szCs w:val="24"/>
        </w:rPr>
        <w:tab/>
      </w:r>
      <w:r w:rsidR="006959EB" w:rsidRPr="009174F7">
        <w:rPr>
          <w:rFonts w:ascii="Arial" w:hAnsi="Arial" w:cs="Arial"/>
          <w:szCs w:val="24"/>
        </w:rPr>
        <w:tab/>
      </w:r>
      <w:r w:rsidRPr="009174F7">
        <w:rPr>
          <w:rFonts w:ascii="Arial" w:hAnsi="Arial" w:cs="Arial"/>
          <w:szCs w:val="24"/>
        </w:rPr>
        <w:t>б. Гэрээ, хэлцэл нь үл маргах нөхцөлтэй байдаг.</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Зээл гэдэг ойлголт нь дотроо овердрафт, инстолмент зээл, хэрэглээний зээл болон гадаад худалдааны санхүүжилтийн зээлийг агуулдаг. ОУВС-гаас авсан зээл хэлбэрийн авлага, өглөг ч мөн энд хамаарна. Өөрчлөгдөх боломжтой эх үүсвэрийн дансанд овердрафт хэрэгслээр үүсгэгдсэн бол энэ нь зээлд ангилагддаг. Зээлийн шугамын ашиглаагүй хэсэг нь өр төлбөр биш хэдий ч өр төлбөр болох боломжтой. Үнэт цаас дахин худалдан авалтын хэлцлүүд, алтны своп болон санхүүгийн түрээсийн хэлбэртэй санхүүжилт нь мөн зээлд ангилагдаж болно. Харин санхүүгийн хөрөнгийн бие даасан өөр ангилалд хамаарах дансны авлага, өглөг болон өрийн бичгийн хэлбэртэй зээл нь зээлд тооцогддоггүй. </w:t>
      </w:r>
    </w:p>
    <w:p w:rsidR="00760C58" w:rsidRPr="009174F7" w:rsidRDefault="00760C58" w:rsidP="00760C58">
      <w:pPr>
        <w:jc w:val="both"/>
        <w:rPr>
          <w:rFonts w:ascii="Arial" w:hAnsi="Arial" w:cs="Arial"/>
          <w:szCs w:val="24"/>
        </w:rPr>
      </w:pPr>
      <w:r w:rsidRPr="009174F7">
        <w:rPr>
          <w:rFonts w:ascii="Arial" w:hAnsi="Arial" w:cs="Arial"/>
          <w:szCs w:val="24"/>
        </w:rPr>
        <w:t xml:space="preserve"> </w:t>
      </w: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Үнэт цаас дахин худалдан авах хэлцлээр санхүүжигдсэн хөрөнгийг зээл болон хадгаламжийн аль алинд нь бүртгэж болно. Энэ нь ихэнхдээ зээлд ангилагдах боловч хадгаламжийн корпорациас авсан тохиолдолд хадгаламжид ангилагдаж, нийт мөнгөний үндэсний хэмжээний тооцоонд багтдаг. Үнэт цаас дахин худалдан авах хэлцлийн дүнд бэлэн мөнгө бий болоогүй (нэг үнэт цаасыг нөгөөгөөр сольсон эсвэл нэг тал нь ямар нэг барьцаагүйгээр үнэт цаасаа өгсөн) тохиолдолд зээл болон хадгаламжийн аль аль нь үүсэхгүй. Гэхдээ репогоор хийж буй бэлэн мөнгөний арилжаа нь зээлд ангилагддаг.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Үнэт цаас дахин худалдан авах гэрээ зэрэг үнэт цаасны зээллэгийн дүнд бий болсон барьцаат үнэт цаасны хувьд эдийн засгийн өмчлөлд өөрчлөлт орохгүй. Энэхүү харилцааны дүнд бэлэн мөнгө хүлээн авагч тал нь тухайн үнэт цаасны үнийн өөрчлөлтөөс ашиг олж, эсвэл алдагдал хүлээсэн хэвээр байх тул уг харилцаа нь уламжлагдмал юм. </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Алтны своп гэдэг нь алтыг гадаад валютын хадгаламжаар солих арилжаа бөгөөд уг гүйлгээ нь ирээдүйн тодорхой нэг өдөр, урьдчилан тохиролцсон ханшаар буцаан төлөгдөх нөхцөлтэй гэрээний үндсэнд хийгддэг. Ихэвчлэн алт борлуулж буй тал уг алтаа бүртгэлээсээ хасахгүй бөгөөд алтыг авч буй тал нь ч бүртгэлдээ тусгахгүй.  Энэ тохиолдолд уг гүйлгээг дахин худалдан авалтын гэрээний адилаар зээл эсвэл хадгаламжид бүртгэнэ. Барьцаа нь алт гэдгийг эс тооцвол алтны своп нь үнэт цаас дахин худалдан авалтын гэрээтэй ижил юм.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Бараа бүтээгдэхүүнийг санхүүгийн түрээсээр авч буй тохиолдолд уг бараа, бүтээгдэхүүний эдийн засгийн өмчлөлд нь түрээслүүлэгчээс түрээслэгчид шилжих өөрчлөлт гарна гэж үзнэ. Энэхүү өөрчлөлт нь эдийн засгийн өмчлөлийн бүхий л эрсдэл, эсвэл өгөөж нь бараа бүтээгдэхүүний хууль ёсны өмчлөгч буюу түрээслүүлэгчээс хэрэглэгч буюу түрээслэгчид </w:t>
      </w:r>
      <w:r w:rsidRPr="009174F7">
        <w:rPr>
          <w:rFonts w:ascii="Arial" w:hAnsi="Arial" w:cs="Arial"/>
          <w:szCs w:val="24"/>
        </w:rPr>
        <w:lastRenderedPageBreak/>
        <w:t xml:space="preserve">шилжихээс ялгаатай. Түрээслэгч нь түрээслэгчтэй тохирсон гэрээний хугацаанд бүх төлбөрийг хүүгийн хамт төлж дуусгахаар гэрээ хийнэ. Өмчлөлийн энэхүү өөрчлөлт нь үнэн хэрэгтээ түрээслүүлэгчээс түрээслэгчид олгож буй зээл хэлбэрээр бүртгэгдэх бөгөөд түрээслэгч уг зээлийг хөрөнгө худалдан авахад зориулна. Түрээслэгчийн буцаан төлж буй төлбөр нь уг хөрөнгийг түрээсэлснээс төлж буй төлбөр бус харин тооцоолсон зээл, хүү (зарим тохиолдолд үйлчилгээний шимтгэл хэлбэртэй байдаг)-гийн төлбөр юм.  Хүүгийн төлбөр нь хөрөнгийн орлогын төлбөр (эсвэл авлага) хэлбэрээр, зээлийн төлбөр нь түрээслүүлэгчийн хөрөнгийн (зээлийн) үнэлгээг, түрээслэгчийн өр төлбөрийг тус тус бууруулан санхүүгийн бүртгэлд тусгана. </w:t>
      </w:r>
    </w:p>
    <w:p w:rsidR="00760C58" w:rsidRPr="009174F7" w:rsidRDefault="00760C58" w:rsidP="00760C58">
      <w:pPr>
        <w:jc w:val="both"/>
        <w:rPr>
          <w:rFonts w:ascii="Arial" w:hAnsi="Arial" w:cs="Arial"/>
          <w:szCs w:val="24"/>
        </w:rPr>
      </w:pPr>
    </w:p>
    <w:p w:rsidR="00760C58" w:rsidRPr="009174F7" w:rsidRDefault="00760C58" w:rsidP="006959EB">
      <w:pPr>
        <w:ind w:firstLine="720"/>
        <w:jc w:val="both"/>
        <w:rPr>
          <w:rFonts w:ascii="Arial" w:hAnsi="Arial" w:cs="Arial"/>
          <w:szCs w:val="24"/>
        </w:rPr>
      </w:pPr>
      <w:r w:rsidRPr="009174F7">
        <w:rPr>
          <w:rFonts w:ascii="Arial" w:hAnsi="Arial" w:cs="Arial"/>
          <w:szCs w:val="24"/>
        </w:rPr>
        <w:t xml:space="preserve">Зээлийг богино, урт хугацааных гэж ангилна. </w:t>
      </w:r>
    </w:p>
    <w:p w:rsidR="00760C58" w:rsidRPr="009174F7" w:rsidRDefault="00760C58" w:rsidP="006959EB">
      <w:pPr>
        <w:ind w:left="1440"/>
        <w:jc w:val="both"/>
        <w:rPr>
          <w:rFonts w:ascii="Arial" w:hAnsi="Arial" w:cs="Arial"/>
          <w:szCs w:val="24"/>
        </w:rPr>
      </w:pPr>
      <w:r w:rsidRPr="009174F7">
        <w:rPr>
          <w:rFonts w:ascii="Arial" w:hAnsi="Arial" w:cs="Arial"/>
          <w:szCs w:val="24"/>
        </w:rPr>
        <w:t>А. Богино хугацааны зээлд нэг жил хүртэлх хугацаатай зээлийг хамруулна.</w:t>
      </w:r>
    </w:p>
    <w:p w:rsidR="00760C58" w:rsidRPr="009174F7" w:rsidRDefault="00760C58" w:rsidP="006959EB">
      <w:pPr>
        <w:ind w:left="1440"/>
        <w:jc w:val="both"/>
        <w:rPr>
          <w:rFonts w:ascii="Arial" w:hAnsi="Arial" w:cs="Arial"/>
          <w:szCs w:val="24"/>
        </w:rPr>
      </w:pPr>
      <w:r w:rsidRPr="009174F7">
        <w:rPr>
          <w:rFonts w:ascii="Arial" w:hAnsi="Arial" w:cs="Arial"/>
          <w:szCs w:val="24"/>
        </w:rPr>
        <w:t xml:space="preserve">Б. Урт хугацааны зээлд нэг жилээс дээш хугацаатай зээлийг хамааруулна. </w:t>
      </w:r>
    </w:p>
    <w:p w:rsidR="00760C58" w:rsidRPr="009174F7" w:rsidRDefault="00760C58" w:rsidP="00760C58">
      <w:pPr>
        <w:ind w:left="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Түүнчлэн зээлийг нэг жилээс дээш болон доош хугацаатай эсэхээс үл хамаарч хувьд ангилан авч үзэх нь ач холбогдолтой. Энэ нь моргейжийн зээлийн хувьд мөн адил юм. </w:t>
      </w:r>
    </w:p>
    <w:p w:rsidR="00760C58" w:rsidRPr="009174F7" w:rsidRDefault="00760C58" w:rsidP="00760C58">
      <w:pPr>
        <w:jc w:val="both"/>
        <w:rPr>
          <w:rFonts w:ascii="Arial" w:hAnsi="Arial" w:cs="Arial"/>
          <w:szCs w:val="24"/>
        </w:rPr>
      </w:pPr>
    </w:p>
    <w:p w:rsidR="00760C58" w:rsidRPr="009174F7" w:rsidRDefault="00760C58" w:rsidP="00760C58">
      <w:pPr>
        <w:ind w:firstLine="720"/>
        <w:jc w:val="both"/>
        <w:rPr>
          <w:rFonts w:ascii="Arial" w:hAnsi="Arial" w:cs="Arial"/>
          <w:szCs w:val="24"/>
          <w:u w:val="single"/>
        </w:rPr>
      </w:pPr>
      <w:r w:rsidRPr="009174F7">
        <w:rPr>
          <w:rFonts w:ascii="Arial" w:hAnsi="Arial" w:cs="Arial"/>
          <w:szCs w:val="24"/>
          <w:u w:val="single"/>
        </w:rPr>
        <w:t>F.5 Хөрөнгийн хувьцаа</w:t>
      </w:r>
    </w:p>
    <w:p w:rsidR="00760C58" w:rsidRPr="009174F7" w:rsidRDefault="00760C58" w:rsidP="006959EB">
      <w:pPr>
        <w:ind w:left="720"/>
        <w:jc w:val="both"/>
        <w:rPr>
          <w:rFonts w:ascii="Arial" w:hAnsi="Arial" w:cs="Arial"/>
          <w:szCs w:val="24"/>
        </w:rPr>
      </w:pPr>
      <w:r w:rsidRPr="009174F7">
        <w:rPr>
          <w:rFonts w:ascii="Arial" w:hAnsi="Arial" w:cs="Arial"/>
          <w:szCs w:val="24"/>
        </w:rPr>
        <w:t>Хөрөнгийн хувьцаа нь хөрөнгийн биржид арилжаалсан хөрөнгө оруулалтын болон хөрөнгө эзэмшлийн эрхийн бичгийн үнэ болно.</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Өөрийн хөрөнгө ба хөрөнгө оруулалтын сангийн хувьцаа эзэмшигчид нь аж ахуйн нэгж байгууллагын хөрөнгийн тодорхой хувийг  оруулсан хөрөнгийнхээ хэмжээгээр эзэмшиж байдгаараа онцлогтой. Өөрийн хөрөнгө нь тухайн аж ахуйн нэгж дэх эзэмшигчийн өмчийг харуулна.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Хөрөнгө оруулалтын сангийн хувьцаанууд нь бусад хөрөнгө нэгдсэн хөрөнгө оруулалт үүсгэдгээрээ санхүүгийн зуучлалд онцгой үүрэгтэй. Үүнтэй уялдан тэдгээр нь тус тусдаа тодорхойлогддог.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Өөрийн хөрөнгө: Өөрийн хөрөнгө гэдэг нь бүх зээлдэгчдийн эрх хангагдсаны дараа корпораци, эсвэл квази корпорацийн хөрөнгөд  үлдэж буй бүхий л хэрэгслэл болон хүлээн зөвшөөрөгдсөн эрх юм. Өөрийн хөрөнгө нь тухайн аж ахуйн нэгжийн хувьд өр төлбөрт тооцогдоно. </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Хуулийн этгээдийн өөрийн хөрөнгийн эзэмшил нь ихэнхдээ хувьцаа, үнэт цаас, хадгаламжийн гэрчилгээ болон бусад ижил төстэй баримтаар баталгаажна. Хувьцаа болон үнэт цаас ижил агуулгатай бол хадгаламжийн гэрчилгээ нь өөр зах зээл дээр арилжаалагдаж буй үнэт цааснуудын эзэмшлийг илэрхийлсэн үнэт цаас юм. Хадгаламж эзэмшигч нь аль нэг бирж дээр арилжаалагдаж буй үнэт цаасаар дамжуулан хөрөнгө оруулсан байдаг тул тухайн хуулийн этгээдийн хувьд өөр зах зээл дээр арилжаалагдаж буй үнэт цаасны эзэмшлийг харуулна. Оролцооны давуу эрхтэй хувьцаа нь корпораци татан буугдахад үлдсэн дүнгээс оролцоогоороо хувь хүртдэг хувьцаа юм. Орлого нь тогтмол эсвэл урьдчилан тодорхойлсон томъёогоор тодорхойлогдох эсэхээс үл хамаарч </w:t>
      </w:r>
      <w:r w:rsidRPr="009174F7">
        <w:rPr>
          <w:rFonts w:ascii="Arial" w:hAnsi="Arial" w:cs="Arial"/>
          <w:szCs w:val="24"/>
        </w:rPr>
        <w:lastRenderedPageBreak/>
        <w:t>тэдгээр нь өөрийн хөрөнгийн үнэт цаасанд тооцогдоно (Оролцооны бус давуу эрхтэй хувьцаа нь өмнө тайлбарсанчлан өрийн үнэт цаасанд тооцогддог). Өөрийн хөрөнгө дараах гурван хэсэгт хуваагддаг. Үүнд:</w:t>
      </w:r>
    </w:p>
    <w:p w:rsidR="00760C58" w:rsidRPr="009174F7" w:rsidRDefault="00760C58" w:rsidP="00760C58">
      <w:pPr>
        <w:jc w:val="both"/>
        <w:rPr>
          <w:rFonts w:ascii="Arial" w:hAnsi="Arial" w:cs="Arial"/>
          <w:szCs w:val="24"/>
        </w:rPr>
      </w:pPr>
      <w:r w:rsidRPr="009174F7">
        <w:rPr>
          <w:rFonts w:ascii="Arial" w:hAnsi="Arial" w:cs="Arial"/>
          <w:szCs w:val="24"/>
        </w:rPr>
        <w:tab/>
      </w:r>
      <w:r w:rsidR="006959EB" w:rsidRPr="009174F7">
        <w:rPr>
          <w:rFonts w:ascii="Arial" w:hAnsi="Arial" w:cs="Arial"/>
          <w:szCs w:val="24"/>
        </w:rPr>
        <w:tab/>
      </w:r>
      <w:r w:rsidRPr="009174F7">
        <w:rPr>
          <w:rFonts w:ascii="Arial" w:hAnsi="Arial" w:cs="Arial"/>
          <w:szCs w:val="24"/>
        </w:rPr>
        <w:t>а. Зарлагдсан хувьцаа</w:t>
      </w:r>
    </w:p>
    <w:p w:rsidR="00760C58" w:rsidRPr="009174F7" w:rsidRDefault="00760C58" w:rsidP="00760C58">
      <w:pPr>
        <w:jc w:val="both"/>
        <w:rPr>
          <w:rFonts w:ascii="Arial" w:hAnsi="Arial" w:cs="Arial"/>
          <w:szCs w:val="24"/>
        </w:rPr>
      </w:pPr>
      <w:r w:rsidRPr="009174F7">
        <w:rPr>
          <w:rFonts w:ascii="Arial" w:hAnsi="Arial" w:cs="Arial"/>
          <w:szCs w:val="24"/>
        </w:rPr>
        <w:tab/>
      </w:r>
      <w:r w:rsidR="006959EB" w:rsidRPr="009174F7">
        <w:rPr>
          <w:rFonts w:ascii="Arial" w:hAnsi="Arial" w:cs="Arial"/>
          <w:szCs w:val="24"/>
        </w:rPr>
        <w:tab/>
      </w:r>
      <w:r w:rsidRPr="009174F7">
        <w:rPr>
          <w:rFonts w:ascii="Arial" w:hAnsi="Arial" w:cs="Arial"/>
          <w:szCs w:val="24"/>
        </w:rPr>
        <w:t>б. Зарлагдаагүй хувьцаа</w:t>
      </w:r>
    </w:p>
    <w:p w:rsidR="00760C58" w:rsidRPr="009174F7" w:rsidRDefault="00760C58" w:rsidP="00760C58">
      <w:pPr>
        <w:jc w:val="both"/>
        <w:rPr>
          <w:rFonts w:ascii="Arial" w:hAnsi="Arial" w:cs="Arial"/>
          <w:szCs w:val="24"/>
        </w:rPr>
      </w:pPr>
      <w:r w:rsidRPr="009174F7">
        <w:rPr>
          <w:rFonts w:ascii="Arial" w:hAnsi="Arial" w:cs="Arial"/>
          <w:szCs w:val="24"/>
        </w:rPr>
        <w:tab/>
      </w:r>
      <w:r w:rsidR="006959EB" w:rsidRPr="009174F7">
        <w:rPr>
          <w:rFonts w:ascii="Arial" w:hAnsi="Arial" w:cs="Arial"/>
          <w:szCs w:val="24"/>
        </w:rPr>
        <w:tab/>
      </w:r>
      <w:r w:rsidRPr="009174F7">
        <w:rPr>
          <w:rFonts w:ascii="Arial" w:hAnsi="Arial" w:cs="Arial"/>
          <w:szCs w:val="24"/>
        </w:rPr>
        <w:t>в. Бусад өөрийн хөрөнгө</w:t>
      </w: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Зарлагдсан болон зарлагдаагүй хувьцааны аль аль нь бусдад шилжүүлэх боломжтой гэдэг утгаараа өөрийн хөрөнгийн үнэт цаас юм.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Зарлагдсан хувьцаа гэдэг нь биржид арилжаалагдаж буй өөрийн хөрөнгийн үнэт цаас юм. Тэдгээрийг үнэ нь тогтоогдсон хувьцаа гэж үзнэ. Бирж дээр зарласан хувьцааны үнэ нь зарагдахад бэлэн байгаа тухайн үеийн зах зээлийн үнэлгээг илэрхийлнэ.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Зарлагдаагүй хувьцаа гэдэг нь биржид арилжаалагддаггүй өөрийн хөрөнгийн үнэт цаас юм. Зарлагдаагүй хувьцааг хаалттай өөрийн хөрөнгө гэж нэрлэж болох ба аз туршсан хөрөнгө нь ихэвчлэн ийм хэлбэртэй байдаг. Зарлагдаагүй хувьцааг ихэнхдээ салбар компани, жижиг аж ахуйн нэгжүүд ашигладаг ба тогтсон шаардлага байхгүй боловч өөр өөр шалгуур үзүүлэлттэй байдаг. </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Бусад өөрийн хөрөнгө гэдэг нь үнэт цааснаас бусад хэлбэрийн өөрийн хөрөнгө юм. Үүнд квази корпорациудын (жишээ нь салбарууд, итгэмжлэгдсэн төлөөлөгчийн газар, хязгаарлагдмал хариуцлагатай болон бусад түнш) болон нэгдсэн бус сан, үл хөдлөх хөрөнгө, байгалийн баялаг эзэмшигч бусад нэгдлийн өөрийн хөрөнгө орж болно.  Олон улсын зарим байгууллагын өмчлөл нь хувьцааны бус хэлбэртэй байх тул бусад өөрийн хөрөнгө (гэхдээ гадаад төлбөр тооцооны банкны өөрийн хөрөнгө нь зарлагдаагүй хувьцаа хэлбэртэй)-д ангилагддаг. </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Өөрийн хөрөнгөтэй холбогдох гүйлгээнүүд нь санхүүгийн бүртгэлд гурван өөр төрлөөр илэрхийлэгдэнэ. Эхнийх нь бирж дээр худалдагдсан болон худалдан авсан хувьцаануудын үнэлгээний бүртгэл юм. Корпорациуд хувьцааныхаа бүтцийг үе үе өөрчлөх бөгөөд хувьцаа эзэмшигчиддээ өмнөх хувьцаа нэгж бүрт дүйцэх тодорхой тооны хувьцааг шинээр санал болгоно. Энэхүү урамшууллын хувьцааг гаргахад ямар нэг гүйлгээ хийгдэхгүй хэдий ч хувьцааны шинэчлэгдсэн тоо хэмжээг шинэ үнээр тооцсон, компанийн үнэлгээ нь хуучин тоо хэмжээг хуучин үнээр үнэлсэн үнэлгээтэй ижил харьцаатай байх тул хувьцааны ханш шинэчлэгдэнэ.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Хоёр дахь төрлийн гүйлгээ нь эзэмшигчдийн хувьд оруулсан хөрөнгөөс өгөөж хүртэх, хувь авах үед хийгдэнэ. Хэрэв тухайн хугацааны үйл ажиллагааны ашгаас ноогдол ашиг тогтмол төлдөг бол түүнийг үндсэн орлогоос хуваарилсан байдлаар бүртгэлд тусгадаг. Аж ахуйн нэгжүүд нь ноогдол ашгийг тогтмол хуваарилсан байхыг чухалчилдаг бөгөөд зарим тохиолдолд үйл ажиллагааны ашгаасаа илүү дүнгээр, зарим тохиолдолд бага дүнгээр ноогдол ашиг хуваарилан хадгаламжийн хэлбэрээр дансанд (энэ данс сөрөг үлдэгдэлтэй ч байж болно) хуримтлуулж байдаг. Хэрэв тухайн хугацааны дундаж ашгаас илүү дүнгээр ноогдол ашиг хуваарилсан бол уг дүн нь үндсэн орлогын дансны бус, харин өөрийн хөрөнгийн дансны дүнг бууруулж харагдуулна. Энэ төрлийн ногдол ашигийг “Супер ногдол </w:t>
      </w:r>
      <w:r w:rsidRPr="009174F7">
        <w:rPr>
          <w:rFonts w:ascii="Arial" w:hAnsi="Arial" w:cs="Arial"/>
          <w:szCs w:val="24"/>
        </w:rPr>
        <w:lastRenderedPageBreak/>
        <w:t xml:space="preserve">ашиг” гэж нэрлэх ч тохиолдол байдаг. Аж ахуйн нэгж, байгууллагын хувьд хуримтлагдсан ашгаас, түүнчлэн тогтмол зардлын санхүүжилтэд зориулсан нөөц хөрөнгөөс, хөрөнгө борлуулж олсон орлогоос болон хөрөнгийг шууд шилжүүлэн авах замаар компанид оруулсан хөрөнгөө татан авч болно. Үүний нэгэн адилаар, аж ахуйн нэгж дампуурах үед хувь нийлүүлэгчдэд төлсөн хөрвөх ногдол ашиг нь мөн өөрийн хөрөнгөөс хасагдаж бүртгэгддэг.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Дээрхийн эсрэгээр, хувь нийлүүлэгчид аж ахуйн нэгжид нэмэлт санхүүжилт хийж болно. Засгийн газраас баримталж буй эдийн засаг, нийгмийн бодлогын улмаас жил бүр тогтмол хэмжээний алдагдалтай ажиллаж буй хувьцаат компаниудад уг алдагдлыг нөхөх хэмжээний хөрөнгийг Засгийн газраас олгох бөгөөд үүнийг татаас гэж нэрлэнэ. Засгийн газраас олгож буй хөрөнгийн дүн нь тогтмол бус боловч хуримтлагдсан алдагдлыг санхүүжүүлэхэд бүрэн зарцуулагдаж байвал үүнийг хөрөнгийн шилжүүлэг гэж үзнэ. Засгийн газраас хувьцаат компанид хөрөнгө оруулалтын дэмжлэг үзүүлсэн бол үүнийг мөн хөрөнгийн шилжүүлэг гэж бүртгэнэ. Өр төлбөрийг бууруулах болон компаний дүрмийн санг нэмэгдүүлэх зорилгоор компаний (хувийн болон улсын) удирдлагын шийдвэрт үндэслэн компанид нэмэлт санхүүжилт хийх тохиолдол байж болно. Уг санхүүжилт нь компаний хэрэгцээнд зориулж үндсэн хөрөнгө худалдан авах, бараа материал татан авах, санхүүгийн хөрөнгө олж авах болон өр төлбөр төлөх зэрэгт зориулагдана. Ийнхүү нэмэлт санхүүжилт хийсний хариуд шинэ хувьцаа гарахгүй боловч дээр дурьдсан хэлбэрээр хийгдэх төлбөр бүгд өөрийн хөрөнгийг нэмэгдүүлнэ.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Гурав дахь хэлбэрийн гүйлгээ нь гадаадын шууд хөрөнгө оруулалттай компаниуд хуримтлагдсан ашгаасаа дахин хөрөнгө оруулалт хийх үед хийгдэнэ. Тайлан тэнцэл гаргах  үед гадаадын хөрөнгө оруулагчид өөрийн хөрөнгөд оруулсан хувьтай тэнцүү хувиар үйл ажиллагааны ашгаас хүртэх бөгөөд үүнийг бүртгэлд дахин хөрөнгө оруулсан ашгийн хэлбэрээр харуулна.  Үнэн хэрэгтээ компаниас мөнгө гараагүй учир санхүүгийн бүртгэлд ашгийг дахин хөрөнгө оруулалтын хэлбэрээр тусгах энэхүү гүйлгээ нь компанийн өөрийн хөрөнгийн үнэлгээг нэмэгдүүлэх онцлогтой. </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Хөрөнгө оруулалтын сангийн хувьцаа: Хөрөнгө оруулалтын сан гэдэг нь санхүүгийн болон санхүүгийн бус хөрөнгө оруулах  зорилгоор  хөрөнгө оруулагчдын нийлүүлсэн багц юм. Өөрөөр хэлбэл энэ нь санхүүгийн бүхий л хэрэгслээр эрсдэлээ тараан байршуулсан төрөл бүрийн хувьцаанаас бүрдсэн сан юм. Тэдгээр сангийн хөдөлгөөнийг хийхдээ хувьцааг анх олж авахаас эхлээд уг  сан дахь хэрэгслүүдийн хөдөлгөөнийг тус тусад нь харуулахын зэрэгцээ хийгдсэн гүйлгээ болон хөрөнгө оруулалтын сангаас гаргасан хэрэгслүүдийн талаарх бүрэн судалгааг нэгтгэж, хүснэгт хэлбэрээр харуулсан байдаг. Банк хоорондын зөрүүтэй байдлаас шалтгаалж санхүүгийн бус байгууллагууд үнэт цаас, хувьцаа зэрэг хэрэгслийг шууд худалдан авах болон хөрөнгө оруулалтын сангуудаас худалдан авах гүйлгээг ялгаж, сүүлийн гүйлгээг тусад нь харуулна.</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Дундын болон итгэлцлэлийн сангууд нь мөн хөрөнгө оруулалтын санд хамаарна. Дундын сангийн гаргасан хувьцаа нь эзэмшиж буй хувьцаанаасаа илүүтэйгээр хөрөнгө оруулалтын сангийн хувьцаанд хамаарна.</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Хөрөнгө оруулалтын сан нь а. мөнгөний захын сангууд, б. мөнгөний захын бус сангууд гэсэн хоёр хэсэгт хуваагддаг. Эдгээр нь хоорондоо дараах үндсэн ялгаатай.  Мөнгөний захын сангууд нь харилцах, хадгаламжийг хамгийн дөхүү орлох, шилжих боломжтой, ихэвчлэн нэг жил хүртэлх хугацаатай хэрэгслэлд хөрөнгө оруулдаг. Мөнгөний захын бус сангууд нь үл хөдлөх хөрөнгө зэрэг илүү урт хугацааны санхүүгийн хөрөнгөд хөрөнгө оруулдаг. Эдгээр нь бусдад шилжүүлэх болон харилцах, хадгаламжийг орлуулах боломжгүй байдаг.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Хөрөнгө оруулалтын сангийн хувьцаа нь нийтэд арилжаалагддаг (listed) болон арилжаалагддаггүй (unlisted) гэсэн хоёр хэлбэртэй байх бөгөөд тэдгээрийг хооронд нь ялгаж ойлгох шаардлагатай. Хөрөнгө оруулалтын сангууд нь өрийн бичиг, хувьцаа, түүхий эд, үл хөдлөх хөрөнгө болон бусад хөрөнгө оруулалтын сан, олон төрлийн хөрөнгөд хөрөнгө оруулалтыг хийдэг. </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Мөнгөний захын хувьцаа Мөнгөний захын сангууд нь засгийн газрын бонд, хадгаламжийн сертификат, арилжааны үнэт цаас (commercial paper) зэрэг зөвхөн богино хугацааны мөнгөний захын үнэт цаасанд хөрөнгө оруулдаг сангууд юм. Мөнгөний захын сангууд нь бүтцийн хувьд шилжих эх үүсвэртэй төстэй, жишээ нь: чек бичих хязгааргүй эрх бүхий дансууд байна. Хэрэв эдгээр сангийн хувьцаа нь нийт мөнгөнд орж тайлагнагддаг бол мөнгөний захын статистикт нийцсэн тусдаа үзүүлэлтээр тэмдэглэгдэх ёстой. Мөнгөний захын сангийн хувьцаа нь нэгэнт байгуулагдсан мөнгөний захын сангаас тодорхой хувь хүртэх эрхийг илэрхийлдэг. </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Бусад хөрөнгө оруулалтын сангийн хувьцаа Бусад хөрөнгө оруулалтын сангийн хувьцаа нь мөнгөний захын сангаас бусад, хөрөнгө оруулалтын сангаас тодорхой хувь хүртэх эрхийг илэрхийлнэ. </w:t>
      </w:r>
    </w:p>
    <w:p w:rsidR="00760C58" w:rsidRPr="009174F7" w:rsidRDefault="00760C58" w:rsidP="00F438D1">
      <w:pPr>
        <w:jc w:val="both"/>
        <w:rPr>
          <w:rFonts w:ascii="Arial" w:hAnsi="Arial" w:cs="Arial"/>
          <w:szCs w:val="24"/>
          <w:lang w:val="mn-MN"/>
        </w:rPr>
      </w:pPr>
    </w:p>
    <w:p w:rsidR="00760C58" w:rsidRPr="009174F7" w:rsidRDefault="00760C58" w:rsidP="00760C58">
      <w:pPr>
        <w:ind w:firstLine="720"/>
        <w:jc w:val="both"/>
        <w:rPr>
          <w:rFonts w:ascii="Arial" w:hAnsi="Arial" w:cs="Arial"/>
          <w:szCs w:val="24"/>
          <w:u w:val="single"/>
        </w:rPr>
      </w:pPr>
      <w:r w:rsidRPr="009174F7">
        <w:rPr>
          <w:rFonts w:ascii="Arial" w:hAnsi="Arial" w:cs="Arial"/>
          <w:szCs w:val="24"/>
          <w:u w:val="single"/>
        </w:rPr>
        <w:t>F.6 Даатгал, тэтгэвэр болон стандарт баталгааны систем</w:t>
      </w:r>
    </w:p>
    <w:p w:rsidR="00F438D1" w:rsidRPr="009174F7" w:rsidRDefault="00F438D1" w:rsidP="006959EB">
      <w:pPr>
        <w:ind w:left="720"/>
        <w:jc w:val="both"/>
        <w:rPr>
          <w:rFonts w:ascii="Arial" w:hAnsi="Arial" w:cs="Arial"/>
          <w:szCs w:val="24"/>
          <w:lang w:val="mn-MN"/>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Даатгал, тэтгэвэр болон стандарт баталгаа зэргийн орлого эсвэл баялгийн дахин хуваарилалттай холбоотой бүхий л үүрэг нь санхүүгийн байгууллагын зуучлалын хүрээнд явагддаг. Дахин хуваарилалт нь эдийн засгийн үйл ажиллагаанд оролцож буй өөр өөр нэгжийн хооронд ижил хугацаанд, эдийн засгийн үйл ажиллагаанд оролцож буй нэг төрлийн нэгжүүдийн хооронд ялгаатай хугацаанд явагдаж болох бөгөөд мөн дээрх хоёрын нэгдэл байж болно.  Уг тогтолцоонд хувь нийлүүлсэн оролцогч нэгжүүд нь тухайн үедээ болон ирээдүйд үр ашиг хүртэх боломжтой. Тэд сангуудыг эзэмшиж байдаг бол даатгалын компаниуд оролцогчийн хувиар тэдэнд хөрөнгө оруулдаг.  Өмчийн орлогын хэлбэрээр оролцогчдод хуваарилагдсан хөрөнгө оруулалтын орлогын хэсэг нь нэмэлт хандивын хэлбэрээр санд буцаж ордог. Бүхий л тохиолдолд цэвэр төлбөр, хураамжийн дүн нь бодит төлбөр, хураамжийн дүн дээр хуваарилагдсан өмчийн орлогын дүнг нэмж, санхүүгийн байгууллагын авч үлдсэн үйлчилгээний шимтгэлийг хасч тодорхойлогдоно. Иймд, санхүүгийн дансны бичилт нь энэхүү тогтолцоонд төлсөн төлбөр, хураамжийн цэвэр дүнгээс авсан ашгийг хассан зөрүүг тусгадаг. Уг тогтолцооны нөөцөд нэмэгдэх бусад ач холбогдол бүхий </w:t>
      </w:r>
      <w:r w:rsidRPr="009174F7">
        <w:rPr>
          <w:rFonts w:ascii="Arial" w:hAnsi="Arial" w:cs="Arial"/>
          <w:szCs w:val="24"/>
        </w:rPr>
        <w:lastRenderedPageBreak/>
        <w:t xml:space="preserve">нэмэгдлүүд нь хөрөнгийн хэмжээнд гарах бусад өөрчлөлтөөс, ялангуяа компаний ашгаас ихэвчлэн гардаг.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Даатгал, тэтгэвэр болон стандарт баталгааны сантай холбоотой таван нөөц хөрөнгийг энэ бүлэгт авч үздэг. Үүнд:</w:t>
      </w:r>
    </w:p>
    <w:p w:rsidR="00760C58" w:rsidRPr="009174F7" w:rsidRDefault="002652E1" w:rsidP="002A5404">
      <w:pPr>
        <w:numPr>
          <w:ilvl w:val="0"/>
          <w:numId w:val="20"/>
        </w:numPr>
        <w:jc w:val="both"/>
        <w:rPr>
          <w:rFonts w:ascii="Arial" w:hAnsi="Arial" w:cs="Arial"/>
          <w:szCs w:val="24"/>
        </w:rPr>
      </w:pPr>
      <w:r w:rsidRPr="009174F7">
        <w:rPr>
          <w:rFonts w:ascii="Arial" w:hAnsi="Arial" w:cs="Arial"/>
          <w:szCs w:val="24"/>
          <w:lang w:val="mn-MN"/>
        </w:rPr>
        <w:t>Ердийн даатгалын нөөц сан</w:t>
      </w:r>
    </w:p>
    <w:p w:rsidR="00760C58" w:rsidRPr="009174F7" w:rsidRDefault="00760C58" w:rsidP="002A5404">
      <w:pPr>
        <w:numPr>
          <w:ilvl w:val="0"/>
          <w:numId w:val="20"/>
        </w:numPr>
        <w:jc w:val="both"/>
        <w:rPr>
          <w:rFonts w:ascii="Arial" w:hAnsi="Arial" w:cs="Arial"/>
          <w:szCs w:val="24"/>
        </w:rPr>
      </w:pPr>
      <w:r w:rsidRPr="009174F7">
        <w:rPr>
          <w:rFonts w:ascii="Arial" w:hAnsi="Arial" w:cs="Arial"/>
          <w:szCs w:val="24"/>
        </w:rPr>
        <w:t>Амь насны даатгал ба тэтгэмж</w:t>
      </w:r>
    </w:p>
    <w:p w:rsidR="00760C58" w:rsidRPr="009174F7" w:rsidRDefault="00760C58" w:rsidP="002A5404">
      <w:pPr>
        <w:numPr>
          <w:ilvl w:val="0"/>
          <w:numId w:val="20"/>
        </w:numPr>
        <w:jc w:val="both"/>
        <w:rPr>
          <w:rFonts w:ascii="Arial" w:hAnsi="Arial" w:cs="Arial"/>
          <w:szCs w:val="24"/>
        </w:rPr>
      </w:pPr>
      <w:r w:rsidRPr="009174F7">
        <w:rPr>
          <w:rFonts w:ascii="Arial" w:hAnsi="Arial" w:cs="Arial"/>
          <w:szCs w:val="24"/>
        </w:rPr>
        <w:t>Тэтгэврийн эрх</w:t>
      </w:r>
    </w:p>
    <w:p w:rsidR="00760C58" w:rsidRPr="009174F7" w:rsidRDefault="00760C58" w:rsidP="002A5404">
      <w:pPr>
        <w:numPr>
          <w:ilvl w:val="0"/>
          <w:numId w:val="20"/>
        </w:numPr>
        <w:jc w:val="both"/>
        <w:rPr>
          <w:rFonts w:ascii="Arial" w:hAnsi="Arial" w:cs="Arial"/>
          <w:szCs w:val="24"/>
        </w:rPr>
      </w:pPr>
      <w:r w:rsidRPr="009174F7">
        <w:rPr>
          <w:rFonts w:ascii="Arial" w:hAnsi="Arial" w:cs="Arial"/>
          <w:szCs w:val="24"/>
        </w:rPr>
        <w:t>Тэтгэврийн менежерт хамаарах тэтгэврийн сангийн эрх</w:t>
      </w:r>
    </w:p>
    <w:p w:rsidR="00760C58" w:rsidRPr="009174F7" w:rsidRDefault="00760C58" w:rsidP="002A5404">
      <w:pPr>
        <w:numPr>
          <w:ilvl w:val="0"/>
          <w:numId w:val="20"/>
        </w:numPr>
        <w:jc w:val="both"/>
        <w:rPr>
          <w:rFonts w:ascii="Arial" w:hAnsi="Arial" w:cs="Arial"/>
          <w:szCs w:val="24"/>
        </w:rPr>
      </w:pPr>
      <w:r w:rsidRPr="009174F7">
        <w:rPr>
          <w:rFonts w:ascii="Arial" w:hAnsi="Arial" w:cs="Arial"/>
          <w:szCs w:val="24"/>
        </w:rPr>
        <w:t>Стандарт баталгааны сан</w:t>
      </w:r>
    </w:p>
    <w:p w:rsidR="00760C58" w:rsidRPr="009174F7" w:rsidRDefault="00760C58" w:rsidP="00760C58">
      <w:pPr>
        <w:ind w:firstLine="720"/>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t xml:space="preserve">F.6.1 </w:t>
      </w:r>
      <w:r w:rsidR="00A91430" w:rsidRPr="009174F7">
        <w:rPr>
          <w:rFonts w:ascii="Arial" w:hAnsi="Arial" w:cs="Arial"/>
          <w:szCs w:val="24"/>
          <w:u w:val="single"/>
          <w:lang w:val="mn-MN"/>
        </w:rPr>
        <w:t>Ердийн даатгалын</w:t>
      </w:r>
      <w:r w:rsidR="00760C58" w:rsidRPr="009174F7">
        <w:rPr>
          <w:rFonts w:ascii="Arial" w:hAnsi="Arial" w:cs="Arial"/>
          <w:szCs w:val="24"/>
          <w:u w:val="single"/>
        </w:rPr>
        <w:t xml:space="preserve"> нөөц</w:t>
      </w:r>
      <w:r w:rsidR="00A91430" w:rsidRPr="009174F7">
        <w:rPr>
          <w:rFonts w:ascii="Arial" w:hAnsi="Arial" w:cs="Arial"/>
          <w:szCs w:val="24"/>
          <w:u w:val="single"/>
          <w:lang w:val="mn-MN"/>
        </w:rPr>
        <w:t xml:space="preserve"> сан</w:t>
      </w:r>
      <w:r w:rsidR="00760C58" w:rsidRPr="009174F7">
        <w:rPr>
          <w:rFonts w:ascii="Arial" w:hAnsi="Arial" w:cs="Arial"/>
          <w:szCs w:val="24"/>
        </w:rPr>
        <w:t xml:space="preserve"> Энэ нь уг даатгалын цэвэр хураамжийн урьдчилгаа төлбөр болон төлөгдөөгүй байгаа төлбөрийн дүнтэй тэнцэхүйц хэмжээний нөөцөөс бүрдэнэ. Уг нөөц нь төлөгдсөн хэдий ч хараахан шилжүүлээгүй байгаа хураамж (unearned premium гэж нэрлэдэг) болон нөхөн төлөх ёстой хэдий ч хараахан гүйцэтгээгүй байгаа дүнгээ өөртөө агуулдаг. Амь насны бус даатгалын техникийн нөөцтэй холбоотойгоор санхүүгийн дансанд тусгагддаг цорын ганц гүйлгээ нь аккруэл (төлбөрийн гүйлгээ хийгдсэн эсэхээс үл хамаарч, гэрээнд үндэслэн бүртгэл хийгдэх) тохируулга юм. </w:t>
      </w:r>
    </w:p>
    <w:p w:rsidR="00760C58" w:rsidRPr="009174F7" w:rsidRDefault="00760C58" w:rsidP="00760C58">
      <w:pPr>
        <w:ind w:firstLine="720"/>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t xml:space="preserve">F.6.2 </w:t>
      </w:r>
      <w:r w:rsidR="00760C58" w:rsidRPr="009174F7">
        <w:rPr>
          <w:rFonts w:ascii="Arial" w:hAnsi="Arial" w:cs="Arial"/>
          <w:szCs w:val="24"/>
          <w:u w:val="single"/>
        </w:rPr>
        <w:t>Амь насны даатгал ба тэтгэмж</w:t>
      </w:r>
      <w:r w:rsidR="00760C58" w:rsidRPr="009174F7">
        <w:rPr>
          <w:rFonts w:ascii="Arial" w:hAnsi="Arial" w:cs="Arial"/>
          <w:szCs w:val="24"/>
        </w:rPr>
        <w:t xml:space="preserve"> Энэ нь даатгалын бодлого тодорхойлогчдын зүгээс амь насны даатгал болон тэтгэмжийн үйл ажиллагаа эрхэлдэг аж ахуйн нэгжүүдэд тавьж буй санхүүгийн эрхийн хэмжээ, хязгаарыг харуулдаг. Үүнтэй холбоотойгоор санхүүгийн дансанд тусгагддаг цорын ганц гүйлгээ нь авах хураамж болон төлөх нөхөн төлбөрийн хоорондын зөрүү юм. </w:t>
      </w:r>
    </w:p>
    <w:p w:rsidR="00760C58" w:rsidRPr="009174F7" w:rsidRDefault="00760C58" w:rsidP="00760C58">
      <w:pPr>
        <w:ind w:firstLine="720"/>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t xml:space="preserve">F.6.3 </w:t>
      </w:r>
      <w:r w:rsidR="00760C58" w:rsidRPr="009174F7">
        <w:rPr>
          <w:rFonts w:ascii="Arial" w:hAnsi="Arial" w:cs="Arial"/>
          <w:szCs w:val="24"/>
          <w:u w:val="single"/>
        </w:rPr>
        <w:t>Тэтгэврийн эрх</w:t>
      </w:r>
      <w:r w:rsidR="00760C58" w:rsidRPr="009174F7">
        <w:rPr>
          <w:rFonts w:ascii="Arial" w:hAnsi="Arial" w:cs="Arial"/>
          <w:szCs w:val="24"/>
        </w:rPr>
        <w:t xml:space="preserve"> Энэ нь тэтгэвэрт гарсан болон ирээдүйд гарах иргэдийн ажил олгогчоосоо,  эсвэл ажил олгогч, ажилтан хоёрын хооронд байгуулсан тэтгэлэг олгох гэрээний дагуу тэтгэвэр төлөхөд зориулан ажил олгогчийн тусгайлан байгуулсан сангаас авах санхүүгийн эрхийн хэмжээ, хязгаарыг харуулдаг. Энэхүү тэтгэврийн эрхтэй холбоотойгоор санхүүгийн дансанд тусгагддаг гүйлгээ нь авах төлбөр болон төлөх тэтгэмжийн хоорондын зөрүү юм. Санхүүгийн дансан дахь тэтгэврийн дансны өсөлт нь  орлого ашиглалтын дансны  тэтгэврийн эрхийн өөрчлөлт дээр аливаа шилжилтийг нэмсэн бичилттэй тэнцэнэ. </w:t>
      </w:r>
    </w:p>
    <w:p w:rsidR="00760C58" w:rsidRPr="009174F7" w:rsidRDefault="00760C58" w:rsidP="00760C58">
      <w:pPr>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t xml:space="preserve">F.6.4 </w:t>
      </w:r>
      <w:r w:rsidR="00760C58" w:rsidRPr="009174F7">
        <w:rPr>
          <w:rFonts w:ascii="Arial" w:hAnsi="Arial" w:cs="Arial"/>
          <w:szCs w:val="24"/>
          <w:u w:val="single"/>
        </w:rPr>
        <w:t>Тэтгэврийн менежерт хамаарах тэтгэврийн сангийн эрх</w:t>
      </w:r>
      <w:r w:rsidR="00760C58" w:rsidRPr="009174F7">
        <w:rPr>
          <w:rFonts w:ascii="Arial" w:hAnsi="Arial" w:cs="Arial"/>
          <w:szCs w:val="24"/>
        </w:rPr>
        <w:t xml:space="preserve"> Аливаа ажил олгогчид ажилтнуудынхаа тэтгэврийн санг удирдан зохион байгуулуулахаар гуравдагч талтай гэрээ  хийж болно. Хэрэв ажил олгогч тэтгэврийн тогтолцооны үндсэн үйл ажилл</w:t>
      </w:r>
      <w:r w:rsidR="00CC17D9" w:rsidRPr="009174F7">
        <w:rPr>
          <w:rFonts w:ascii="Arial" w:hAnsi="Arial" w:cs="Arial"/>
          <w:szCs w:val="24"/>
          <w:lang w:val="mn-MN"/>
        </w:rPr>
        <w:t>а</w:t>
      </w:r>
      <w:bookmarkStart w:id="2" w:name="_GoBack"/>
      <w:bookmarkEnd w:id="2"/>
      <w:r w:rsidR="00760C58" w:rsidRPr="009174F7">
        <w:rPr>
          <w:rFonts w:ascii="Arial" w:hAnsi="Arial" w:cs="Arial"/>
          <w:szCs w:val="24"/>
        </w:rPr>
        <w:t xml:space="preserve">гаа болон сангийн илүүдэл, дутагдлыг өөрөө хариуцан удирддаг бол уг ажил олгогчийг тэтгэврийн менежер,  түүний удирдлага дор ажилладаг нэгжийг тэтгэврийн зохицуулагч гэж нэрлэдэг. Хэрэв ажил олгогч, гуравдагч тал хоёрын хооронд байгуулсан гэрээгээр сангийн дутагдалтай холбоотой эрсдэл хариуцлага болон сангийн илүүдэлтэй холбоотой бүхий л эрхийг гуравдагч талд шилжүүлсэн бол уг гуравдагч тал нь тэтгэврийн менежер болон зохицуулагчийн аль алины үүргийг гүйцэтгэж болно.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lastRenderedPageBreak/>
        <w:t>Тэтгэврийн менежер нь зохицуулагчаасаа тусдаа нэгж байгаа тохиолдолд дутагдал болон илүүдэлтэй холбоотой хариуцлага, эрх нь менежерт үлдэж тэтгэврийн менежерт олгогдсон тэтгэврийн сангийн данс нь энэ нэгжид харьяалагддаг. (Хэрэв тэтгэврийн сан нь эзэмшиж буй тэтгэврийн эрхээсээ хөрөнгө оруулалтын илүү орлого олбол уг зөрүү нь тэтгэврийн менежерт өгөх өглөг хэлбэрээр бичигдэнэ.)</w:t>
      </w:r>
    </w:p>
    <w:p w:rsidR="00760C58" w:rsidRPr="009174F7" w:rsidRDefault="00760C58" w:rsidP="00760C58">
      <w:pPr>
        <w:ind w:firstLine="720"/>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t xml:space="preserve">F.6.5 </w:t>
      </w:r>
      <w:r w:rsidR="00760C58" w:rsidRPr="009174F7">
        <w:rPr>
          <w:rFonts w:ascii="Arial" w:hAnsi="Arial" w:cs="Arial"/>
          <w:szCs w:val="24"/>
          <w:u w:val="single"/>
        </w:rPr>
        <w:t>Стандарт баталгааны сан:</w:t>
      </w:r>
      <w:r w:rsidR="00760C58" w:rsidRPr="009174F7">
        <w:rPr>
          <w:rFonts w:ascii="Arial" w:hAnsi="Arial" w:cs="Arial"/>
          <w:szCs w:val="24"/>
        </w:rPr>
        <w:t xml:space="preserve"> Стандарт баталгааны сан нь стандарт баталгааны төлөгдөөгүй төлбөрийн дүнтэй тэнцэхүйц хэмжээний нөөц болон урьдчилж төлөгдсөн цэвэр шимтгэлээс бүрдэнэ. Үүнтэй холбогдох гүйлгээ нь санхүүгийн тайлан тэнцэлд амь насны бус даатгалын нөөц сангийн бүртгэлтэй адилаар тусгагдана. </w:t>
      </w:r>
    </w:p>
    <w:p w:rsidR="00760C58" w:rsidRPr="009174F7" w:rsidRDefault="00760C58" w:rsidP="00760C58">
      <w:pPr>
        <w:rPr>
          <w:rFonts w:ascii="Arial" w:hAnsi="Arial" w:cs="Arial"/>
          <w:szCs w:val="24"/>
        </w:rPr>
      </w:pPr>
    </w:p>
    <w:p w:rsidR="00760C58" w:rsidRPr="009174F7" w:rsidRDefault="00760C58" w:rsidP="00760C58">
      <w:pPr>
        <w:ind w:firstLine="720"/>
        <w:jc w:val="both"/>
        <w:rPr>
          <w:rFonts w:ascii="Arial" w:hAnsi="Arial" w:cs="Arial"/>
          <w:szCs w:val="24"/>
          <w:u w:val="single"/>
        </w:rPr>
      </w:pPr>
      <w:r w:rsidRPr="009174F7">
        <w:rPr>
          <w:rFonts w:ascii="Arial" w:hAnsi="Arial" w:cs="Arial"/>
          <w:szCs w:val="24"/>
          <w:u w:val="single"/>
        </w:rPr>
        <w:t>F.7 Зээлдэгч, зээлдүүлэгчийн бусад үүрэг</w:t>
      </w:r>
    </w:p>
    <w:p w:rsidR="00760C58" w:rsidRPr="009174F7" w:rsidRDefault="00760C58" w:rsidP="006959EB">
      <w:pPr>
        <w:ind w:left="720"/>
        <w:jc w:val="both"/>
        <w:rPr>
          <w:rFonts w:ascii="Arial" w:hAnsi="Arial" w:cs="Arial"/>
          <w:szCs w:val="24"/>
        </w:rPr>
      </w:pPr>
      <w:r w:rsidRPr="009174F7">
        <w:rPr>
          <w:rFonts w:ascii="Arial" w:hAnsi="Arial" w:cs="Arial"/>
          <w:szCs w:val="24"/>
        </w:rPr>
        <w:t>Энэ бүлэгт байгууллага хоорондын өр, авлага, арилжааны богино хугацааны зээл багтана.</w:t>
      </w:r>
    </w:p>
    <w:p w:rsidR="00760C58" w:rsidRPr="009174F7" w:rsidRDefault="00760C58" w:rsidP="00760C58">
      <w:pPr>
        <w:jc w:val="both"/>
        <w:rPr>
          <w:rFonts w:ascii="Arial" w:hAnsi="Arial" w:cs="Arial"/>
          <w:szCs w:val="24"/>
        </w:rPr>
      </w:pPr>
    </w:p>
    <w:p w:rsidR="00760C58" w:rsidRPr="009174F7" w:rsidRDefault="00760C58" w:rsidP="00760C58">
      <w:pPr>
        <w:jc w:val="both"/>
        <w:rPr>
          <w:rFonts w:ascii="Arial" w:hAnsi="Arial" w:cs="Arial"/>
          <w:szCs w:val="24"/>
          <w:u w:val="single"/>
        </w:rPr>
      </w:pPr>
      <w:r w:rsidRPr="009174F7">
        <w:rPr>
          <w:rFonts w:ascii="Arial" w:hAnsi="Arial" w:cs="Arial"/>
          <w:szCs w:val="24"/>
        </w:rPr>
        <w:tab/>
      </w:r>
      <w:r w:rsidRPr="009174F7">
        <w:rPr>
          <w:rFonts w:ascii="Arial" w:hAnsi="Arial" w:cs="Arial"/>
          <w:szCs w:val="24"/>
          <w:u w:val="single"/>
        </w:rPr>
        <w:t xml:space="preserve">F.7.1 Санхүүгийн үүсмэл хэрэгсэл </w:t>
      </w: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Энэ нь санхүүгийн зах зээл дээр эрсдэл бууруулахад хэрэглэдэг санхүүгийн тусгай хэрэгсэл, үзүүлэлт юм. Санхүүгийн үүсмэл хэрэгслийн үнэ нь суурь үнээс хамааран тогтоогддог бол суурь үнэ нь өргөн хэрэглээний бараа, санхүүгийн хөрөнгө, зээлийн хүү, валютын ханш, санхүүгийн өөр хэрэгсэл эсвэл үнийн өөрчлөлтөөс хамаарч тогтдог байна. </w:t>
      </w:r>
    </w:p>
    <w:p w:rsidR="006959EB" w:rsidRPr="009174F7" w:rsidRDefault="006959EB" w:rsidP="006959EB">
      <w:pPr>
        <w:ind w:left="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Санхүүгийн үүсмэл хэрэгсэлд тусгайлсан дэд ангилал байхгүй боловч ялгааг голлон зах зээлийн төлөв байдал, мэдээлэл цуглуулах болон үнэлгээний арга хэрэгсэл зэрэгт тулгуурлан тодорхойлдог. Санхүүгийн үүсмэл хэрэгслийн хоёр үндсэн бүлэг байдаг. Үүнд:</w:t>
      </w:r>
    </w:p>
    <w:p w:rsidR="00760C58" w:rsidRPr="009174F7" w:rsidRDefault="00760C58" w:rsidP="006959EB">
      <w:pPr>
        <w:ind w:left="720" w:firstLine="720"/>
        <w:jc w:val="both"/>
        <w:rPr>
          <w:rFonts w:ascii="Arial" w:hAnsi="Arial" w:cs="Arial"/>
          <w:szCs w:val="24"/>
        </w:rPr>
      </w:pPr>
      <w:r w:rsidRPr="009174F7">
        <w:rPr>
          <w:rFonts w:ascii="Arial" w:hAnsi="Arial" w:cs="Arial"/>
          <w:szCs w:val="24"/>
        </w:rPr>
        <w:t>а. Нөхцөлт гэрээ, хэлцэл,</w:t>
      </w:r>
    </w:p>
    <w:p w:rsidR="00760C58" w:rsidRPr="009174F7" w:rsidRDefault="00760C58" w:rsidP="006959EB">
      <w:pPr>
        <w:ind w:left="720" w:firstLine="720"/>
        <w:jc w:val="both"/>
        <w:rPr>
          <w:rFonts w:ascii="Arial" w:hAnsi="Arial" w:cs="Arial"/>
          <w:szCs w:val="24"/>
        </w:rPr>
      </w:pPr>
      <w:r w:rsidRPr="009174F7">
        <w:rPr>
          <w:rFonts w:ascii="Arial" w:hAnsi="Arial" w:cs="Arial"/>
          <w:szCs w:val="24"/>
        </w:rPr>
        <w:t>б. Нөхцөлт бус гэрээ, хэлцэл.</w:t>
      </w:r>
    </w:p>
    <w:p w:rsidR="00760C58" w:rsidRPr="009174F7" w:rsidRDefault="00760C58" w:rsidP="00760C58">
      <w:pPr>
        <w:jc w:val="both"/>
        <w:rPr>
          <w:rFonts w:ascii="Arial" w:hAnsi="Arial" w:cs="Arial"/>
          <w:szCs w:val="24"/>
        </w:rPr>
      </w:pPr>
    </w:p>
    <w:p w:rsidR="00760C58" w:rsidRPr="009174F7" w:rsidRDefault="00760C58" w:rsidP="00760C58">
      <w:pPr>
        <w:ind w:left="720"/>
        <w:jc w:val="both"/>
        <w:rPr>
          <w:rFonts w:ascii="Arial" w:hAnsi="Arial" w:cs="Arial"/>
          <w:szCs w:val="24"/>
          <w:u w:val="single"/>
        </w:rPr>
      </w:pPr>
      <w:r w:rsidRPr="009174F7">
        <w:rPr>
          <w:rFonts w:ascii="Arial" w:hAnsi="Arial" w:cs="Arial"/>
          <w:szCs w:val="24"/>
          <w:u w:val="single"/>
        </w:rPr>
        <w:t>F.7.2 Опцион</w:t>
      </w: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Опцион нь худалдан авагчдаа санхүүгийн тухайн хэрэгсэл болон түүхий эдийг урьдчилан тохиролцсон үнээр тодорхой хугацааны дотор (америк опцион) эсвэл тогтоосон нэг өдөрт (европ опцион) худалдах, худалдан авах эрхийг олгосон гэрээ юм. Опционоор эрх үүсэх боловч үүрэг бий болохгүй. Ихэнх опционууд нь мөнгөөр хийгддэг. Опцион нь хувьцаа, хүүний түвшин, гадаад валют, гол түүхий эд зэрэг олон хэлбэрээр бичилт хийгдэж худалдаалагддаг. Худалдан авагч тал өөрт байгаа санхүүгийн хэрэгсэл, түүхий эдийн хэрэгцээг хангуулсныхаа төлөө худалдагч талд төлбөр төлдөг. Худалдагчид төлж буй төлбөр нь үйлчилгээний шимтгэлийг агуулсан байдаг хэдий ч амьдрал дээр үүнийг үйлчилгээний элемент нэг бүрээр нь ангилан харуулах боломжгүй юм. Худалдан авагчийн хувьд төлсөн нийт үнийн дүнгээрх хөрөнгийн хэсэгт бүртгэдэг бол худалдагч талын хувьд өр төлбөрт бүртгэнэ. Хэрэв боломжтой бол үйлчилгээний шимтгэлийг тусад нь харуулж болно. </w:t>
      </w:r>
    </w:p>
    <w:p w:rsidR="00760C58" w:rsidRPr="009174F7" w:rsidRDefault="00760C58" w:rsidP="00760C58">
      <w:pPr>
        <w:rPr>
          <w:rFonts w:ascii="Arial" w:hAnsi="Arial" w:cs="Arial"/>
          <w:szCs w:val="24"/>
          <w:lang w:val="mn-MN"/>
        </w:rPr>
      </w:pPr>
    </w:p>
    <w:p w:rsidR="00D847E4" w:rsidRPr="009174F7" w:rsidRDefault="00D847E4" w:rsidP="00760C58">
      <w:pPr>
        <w:rPr>
          <w:rFonts w:ascii="Arial" w:hAnsi="Arial" w:cs="Arial"/>
          <w:szCs w:val="24"/>
          <w:lang w:val="mn-MN"/>
        </w:rPr>
      </w:pPr>
    </w:p>
    <w:p w:rsidR="00760C58" w:rsidRPr="009174F7" w:rsidRDefault="00760C58" w:rsidP="002A5404">
      <w:pPr>
        <w:pStyle w:val="Heading3"/>
        <w:numPr>
          <w:ilvl w:val="2"/>
          <w:numId w:val="38"/>
        </w:numPr>
        <w:rPr>
          <w:rFonts w:ascii="Arial" w:hAnsi="Arial" w:cs="Arial"/>
          <w:bCs w:val="0"/>
          <w:sz w:val="24"/>
          <w:szCs w:val="24"/>
        </w:rPr>
      </w:pPr>
      <w:bookmarkStart w:id="3" w:name="_Toc273276497"/>
      <w:r w:rsidRPr="009174F7">
        <w:rPr>
          <w:rFonts w:ascii="Arial" w:hAnsi="Arial" w:cs="Arial"/>
          <w:bCs w:val="0"/>
          <w:sz w:val="24"/>
          <w:szCs w:val="24"/>
        </w:rPr>
        <w:t>Активын бүтэц, үзүүлэлт, мэдээллийн эх үүсвэр</w:t>
      </w:r>
      <w:bookmarkEnd w:id="3"/>
    </w:p>
    <w:p w:rsidR="00760C58" w:rsidRPr="009174F7" w:rsidRDefault="00760C58" w:rsidP="00760C58">
      <w:pPr>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lastRenderedPageBreak/>
        <w:t xml:space="preserve">Активын бүтцийн хувьд эдийн засгийн секторуудын хооронд төдийлөн ялгаа байдаггүй. Гүйлгээ ба баланслуулах үзүүлэлтийг секторуудад хэрхэн хуваагдах, ямар эх үүсвэрээс мэдээллийг авах боломжтой тухай дараах байдлаар тайлбарлана. </w:t>
      </w:r>
    </w:p>
    <w:p w:rsidR="00760C58" w:rsidRPr="009174F7" w:rsidRDefault="00760C58" w:rsidP="00760C58">
      <w:pPr>
        <w:ind w:firstLine="720"/>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t xml:space="preserve">F.1 </w:t>
      </w:r>
      <w:r w:rsidR="00760C58" w:rsidRPr="009174F7">
        <w:rPr>
          <w:rFonts w:ascii="Arial" w:hAnsi="Arial" w:cs="Arial"/>
          <w:szCs w:val="24"/>
          <w:u w:val="single"/>
        </w:rPr>
        <w:t>Мөнгөжсөн алт, зээлжих тусгай эрх</w:t>
      </w:r>
      <w:r w:rsidRPr="009174F7">
        <w:rPr>
          <w:rFonts w:ascii="Arial" w:hAnsi="Arial" w:cs="Arial"/>
          <w:szCs w:val="24"/>
          <w:u w:val="single"/>
        </w:rPr>
        <w:t>:</w:t>
      </w:r>
      <w:r w:rsidR="00760C58" w:rsidRPr="009174F7">
        <w:rPr>
          <w:rFonts w:ascii="Arial" w:hAnsi="Arial" w:cs="Arial"/>
          <w:szCs w:val="24"/>
        </w:rPr>
        <w:t xml:space="preserve"> Мөнгөжсөн алт болон зээлжих тусгай эрх нь төв банкны мэдэлд байдаг хөрөнгө юм. Энэхүү үзүүлэлт нь дансны активт зөвхөн санхүүгийн секторт сөрөг утгатай тодорхойлогдох бөгөөд гадаад эдийн засгийн секторт эерэг утгатай тухайн дүнгээрээ тодорхойлогдох учир нийт дүнгээрээ тэг болж харагдана.</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00B63F62" w:rsidRPr="009174F7">
        <w:rPr>
          <w:rFonts w:ascii="Arial" w:hAnsi="Arial" w:cs="Arial"/>
          <w:szCs w:val="24"/>
          <w:u w:val="single"/>
          <w:lang w:val="mn-MN"/>
        </w:rPr>
        <w:t>:</w:t>
      </w:r>
      <w:r w:rsidRPr="009174F7">
        <w:rPr>
          <w:rFonts w:ascii="Arial" w:hAnsi="Arial" w:cs="Arial"/>
          <w:szCs w:val="24"/>
        </w:rPr>
        <w:t xml:space="preserve"> Монгол банкны тайлан баланс болон төлбөрийн тэнцлийн тайлант үеийн гүйцэтгэл нь мэдээллийн эх үүсвэр болно.</w:t>
      </w:r>
    </w:p>
    <w:p w:rsidR="00760C58" w:rsidRPr="009174F7" w:rsidRDefault="00760C58" w:rsidP="00760C58">
      <w:pPr>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t xml:space="preserve">F.2 </w:t>
      </w:r>
      <w:r w:rsidR="00760C58" w:rsidRPr="009174F7">
        <w:rPr>
          <w:rFonts w:ascii="Arial" w:hAnsi="Arial" w:cs="Arial"/>
          <w:szCs w:val="24"/>
          <w:u w:val="single"/>
        </w:rPr>
        <w:t>Бэлэн мөнгө ба депозит</w:t>
      </w:r>
      <w:r w:rsidR="00760C58" w:rsidRPr="009174F7">
        <w:rPr>
          <w:rFonts w:ascii="Arial" w:hAnsi="Arial" w:cs="Arial"/>
          <w:szCs w:val="24"/>
        </w:rPr>
        <w:t xml:space="preserve"> Бэлэн мөнгө болон депозитыг дансны актив талын бүх секторт тодорхой хэмжээгээр тусгана. Энэ нь бүхий л секторт бэлэн мөнгө болон хадгаламжтай холбоотой санхүүгийн гүйлгээ хэрхэн хийгддэгийг харуулна.  </w:t>
      </w:r>
    </w:p>
    <w:p w:rsidR="00760C58" w:rsidRPr="009174F7" w:rsidRDefault="00760C58" w:rsidP="00760C58">
      <w:pPr>
        <w:ind w:left="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00B63F62" w:rsidRPr="009174F7">
        <w:rPr>
          <w:rFonts w:ascii="Arial" w:hAnsi="Arial" w:cs="Arial"/>
          <w:szCs w:val="24"/>
          <w:u w:val="single"/>
          <w:lang w:val="mn-MN"/>
        </w:rPr>
        <w:t>:</w:t>
      </w:r>
      <w:r w:rsidRPr="009174F7">
        <w:rPr>
          <w:rFonts w:ascii="Arial" w:hAnsi="Arial" w:cs="Arial"/>
          <w:szCs w:val="24"/>
        </w:rPr>
        <w:t xml:space="preserve"> Монгол банк болон арилжааны банкуудын тайлан баланс болон төлбөрийн балансын гүйцэтгэл нь мэдээллийн эх үүсвэр болно.</w:t>
      </w:r>
    </w:p>
    <w:p w:rsidR="00760C58" w:rsidRPr="009174F7" w:rsidRDefault="00760C58" w:rsidP="00760C58">
      <w:pPr>
        <w:ind w:left="720"/>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t xml:space="preserve">F.3 </w:t>
      </w:r>
      <w:r w:rsidR="00760C58" w:rsidRPr="009174F7">
        <w:rPr>
          <w:rFonts w:ascii="Arial" w:hAnsi="Arial" w:cs="Arial"/>
          <w:szCs w:val="24"/>
          <w:u w:val="single"/>
        </w:rPr>
        <w:t>Хувьцаа</w:t>
      </w:r>
      <w:r w:rsidR="00760C58" w:rsidRPr="009174F7">
        <w:rPr>
          <w:rFonts w:ascii="Arial" w:hAnsi="Arial" w:cs="Arial"/>
          <w:szCs w:val="24"/>
        </w:rPr>
        <w:t xml:space="preserve"> Бүх секторт энэхүү төрлийн өрийн бичиг, бонд, хадгаламжийн хөрвөх сертификат, үнэт цаас, облигаци болон бусад ижил төрлийн хэрэгслэлтэй холбоотой бүртгэл, гүйлгээ гарч байдаг. Өрхийн аж ахуйд үйлчилдэг ашгийн бус байгууллагын секторт энэ төрлийн гүйлгээ бараг бүртгэгдэхгүй бол санхүүгийн секторт хамгийн их бүртгэгдэнэ.</w:t>
      </w:r>
    </w:p>
    <w:p w:rsidR="00760C58" w:rsidRPr="009174F7" w:rsidRDefault="00760C58" w:rsidP="00760C58">
      <w:pPr>
        <w:ind w:left="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00B63F62" w:rsidRPr="009174F7">
        <w:rPr>
          <w:rFonts w:ascii="Arial" w:hAnsi="Arial" w:cs="Arial"/>
          <w:szCs w:val="24"/>
          <w:u w:val="single"/>
          <w:lang w:val="mn-MN"/>
        </w:rPr>
        <w:t>:</w:t>
      </w:r>
      <w:r w:rsidRPr="009174F7">
        <w:rPr>
          <w:rFonts w:ascii="Arial" w:hAnsi="Arial" w:cs="Arial"/>
          <w:szCs w:val="24"/>
        </w:rPr>
        <w:t xml:space="preserve"> Монгол банк болон арилжааны банкуудын тайлан баланс, улсын төсвийн мэдээ, хөрөнгийн биржийн тайлан, аж ахуйн нэгжийн санхүүгийн тайлангийн гүйцэтгэл мэдээллийн эх үүсвэр болно.</w:t>
      </w:r>
    </w:p>
    <w:p w:rsidR="00760C58" w:rsidRPr="009174F7" w:rsidRDefault="00760C58" w:rsidP="00760C58">
      <w:pPr>
        <w:ind w:left="720"/>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t xml:space="preserve">F.4 </w:t>
      </w:r>
      <w:r w:rsidR="00760C58" w:rsidRPr="009174F7">
        <w:rPr>
          <w:rFonts w:ascii="Arial" w:hAnsi="Arial" w:cs="Arial"/>
          <w:szCs w:val="24"/>
          <w:u w:val="single"/>
        </w:rPr>
        <w:t>Зээл ба авлага</w:t>
      </w:r>
      <w:r w:rsidRPr="009174F7">
        <w:rPr>
          <w:rFonts w:ascii="Arial" w:hAnsi="Arial" w:cs="Arial"/>
          <w:szCs w:val="24"/>
          <w:u w:val="single"/>
        </w:rPr>
        <w:t>:</w:t>
      </w:r>
      <w:r w:rsidR="00760C58" w:rsidRPr="009174F7">
        <w:rPr>
          <w:rFonts w:ascii="Arial" w:hAnsi="Arial" w:cs="Arial"/>
          <w:szCs w:val="24"/>
        </w:rPr>
        <w:t xml:space="preserve"> Банк болон банк санхүүгийн байгууллагаас зээлдэгчид олгосон зээл энэ бүлэгт хамаарна. Бүх секторт бичилт хийгдэх боломжтой бөгөөд ихэнхдээ олон нийтийн байгууллагын секторт тэг байдаг.</w:t>
      </w:r>
    </w:p>
    <w:p w:rsidR="00760C58" w:rsidRPr="009174F7" w:rsidRDefault="00760C58" w:rsidP="00760C58">
      <w:pPr>
        <w:ind w:left="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Pr="009174F7">
        <w:rPr>
          <w:rFonts w:ascii="Arial" w:hAnsi="Arial" w:cs="Arial"/>
          <w:szCs w:val="24"/>
        </w:rPr>
        <w:t xml:space="preserve"> Арилжааны банкуудын тайлан баланс, төсвийн мэдээ болон аж ахуйн нэгжийн санхүүгийн тайлангийн гүйцэтгэл мэдээллийн эх үүсвэр болно.</w:t>
      </w:r>
    </w:p>
    <w:p w:rsidR="00760C58" w:rsidRPr="009174F7" w:rsidRDefault="00760C58" w:rsidP="00760C58">
      <w:pPr>
        <w:ind w:left="720"/>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t xml:space="preserve">F.5 </w:t>
      </w:r>
      <w:r w:rsidR="00760C58" w:rsidRPr="009174F7">
        <w:rPr>
          <w:rFonts w:ascii="Arial" w:hAnsi="Arial" w:cs="Arial"/>
          <w:szCs w:val="24"/>
          <w:u w:val="single"/>
        </w:rPr>
        <w:t>Хөрөнгийн хувьцаа:</w:t>
      </w:r>
      <w:r w:rsidR="00760C58" w:rsidRPr="009174F7">
        <w:rPr>
          <w:rFonts w:ascii="Arial" w:hAnsi="Arial" w:cs="Arial"/>
          <w:szCs w:val="24"/>
        </w:rPr>
        <w:t xml:space="preserve"> Хувьцаа нь хөрөнгийн бирж дээр арилжаалагдсан хөрөнгө оруулалтын болон хөрөнгө эзэмшлийн эрхийн бичиг болохын хувьд активын өөрчлөлт хэсэгт байгаа бүх секторт тодорхой хэмжээний бичилт хийгдэнэ. Хувьцаа эзэмших эцсийн зорилго нь ашиг олоход байдагтай уялдаж олон нийтийн байгууллагын секторт тэг байх боломжтой. </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Pr="009174F7">
        <w:rPr>
          <w:rFonts w:ascii="Arial" w:hAnsi="Arial" w:cs="Arial"/>
          <w:szCs w:val="24"/>
        </w:rPr>
        <w:t xml:space="preserve"> Хөрөнгийн биржийн жилийн тайлангийн гүйцэтгэл мэдээллийн эх үүсвэр болно.</w:t>
      </w:r>
    </w:p>
    <w:p w:rsidR="00760C58" w:rsidRPr="009174F7" w:rsidRDefault="00760C58" w:rsidP="00760C58">
      <w:pPr>
        <w:ind w:left="720"/>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lastRenderedPageBreak/>
        <w:t xml:space="preserve">F.6 </w:t>
      </w:r>
      <w:r w:rsidR="00760C58" w:rsidRPr="009174F7">
        <w:rPr>
          <w:rFonts w:ascii="Arial" w:hAnsi="Arial" w:cs="Arial"/>
          <w:szCs w:val="24"/>
          <w:u w:val="single"/>
        </w:rPr>
        <w:t>Өрхийн аж ахуйн даатгалын сан:</w:t>
      </w:r>
      <w:r w:rsidR="00760C58" w:rsidRPr="009174F7">
        <w:rPr>
          <w:rFonts w:ascii="Arial" w:hAnsi="Arial" w:cs="Arial"/>
          <w:szCs w:val="24"/>
        </w:rPr>
        <w:t xml:space="preserve"> Даатгал, тэтгэвэр болон стандарт баталгаа зэргийн орлого эсвэл баялгийн дахин хуваарилалттай холбоотой бүхий л бүртгэл, гүйлгээ энэ бүлэгт хамаарна. Энэхүү орлого эсвэл баялгийг дахин хуваарилахтай холбоотой асуудал нь нийгмийн бүхий л хүрээг хамардаг учир бүх секторт бичилт хийгдэх боломжтой. Харин амь насны, тэтгэврийн даатгалын сан зөвхөн өрхийн аж ахуйн секторт, тэтгэврийн сангийн удирдлагад ногдох хувь нь зөвхөн санхүүгийн секторт хамаарна.</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Pr="009174F7">
        <w:rPr>
          <w:rFonts w:ascii="Arial" w:hAnsi="Arial" w:cs="Arial"/>
          <w:szCs w:val="24"/>
        </w:rPr>
        <w:t xml:space="preserve"> Даатгалын байгууллагуудын жилийн тайлан, санхүүгийн зохицуулах хорооны нэгдсэн тайлан болон улсын төсвийн мэдээний гүйцэтгэл нь мэдээллийн эх үүсвэр болно.</w:t>
      </w:r>
    </w:p>
    <w:p w:rsidR="00760C58" w:rsidRPr="009174F7" w:rsidRDefault="00760C58" w:rsidP="00760C58">
      <w:pPr>
        <w:jc w:val="both"/>
        <w:rPr>
          <w:rFonts w:ascii="Arial" w:hAnsi="Arial" w:cs="Arial"/>
          <w:szCs w:val="24"/>
        </w:rPr>
      </w:pPr>
    </w:p>
    <w:p w:rsidR="00760C58" w:rsidRPr="009174F7" w:rsidRDefault="00F14F76" w:rsidP="006959EB">
      <w:pPr>
        <w:ind w:left="720"/>
        <w:jc w:val="both"/>
        <w:rPr>
          <w:rFonts w:ascii="Arial" w:hAnsi="Arial" w:cs="Arial"/>
          <w:szCs w:val="24"/>
        </w:rPr>
      </w:pPr>
      <w:r w:rsidRPr="009174F7">
        <w:rPr>
          <w:rFonts w:ascii="Arial" w:hAnsi="Arial" w:cs="Arial"/>
          <w:szCs w:val="24"/>
          <w:u w:val="single"/>
        </w:rPr>
        <w:t xml:space="preserve">F.7 </w:t>
      </w:r>
      <w:r w:rsidR="00760C58" w:rsidRPr="009174F7">
        <w:rPr>
          <w:rFonts w:ascii="Arial" w:hAnsi="Arial" w:cs="Arial"/>
          <w:szCs w:val="24"/>
          <w:u w:val="single"/>
        </w:rPr>
        <w:t>Зээлдэгч, зээлдүүлэгчийн бусад үүрэг:</w:t>
      </w:r>
      <w:r w:rsidR="00760C58" w:rsidRPr="009174F7">
        <w:rPr>
          <w:rFonts w:ascii="Arial" w:hAnsi="Arial" w:cs="Arial"/>
          <w:szCs w:val="24"/>
        </w:rPr>
        <w:t xml:space="preserve"> Байгууллага хоорондын өр, авлага, арилжааны богино хугацаат зээлтэй холбоотой бүртгэл, гүйлгээ энд хамаарах учир бүх секторт бичилт хийгдэх боломжтой.</w:t>
      </w:r>
    </w:p>
    <w:p w:rsidR="00760C58" w:rsidRPr="009174F7" w:rsidRDefault="00760C58" w:rsidP="00760C58">
      <w:pPr>
        <w:jc w:val="both"/>
        <w:rPr>
          <w:rFonts w:ascii="Arial" w:hAnsi="Arial" w:cs="Arial"/>
          <w:szCs w:val="24"/>
        </w:rPr>
      </w:pPr>
    </w:p>
    <w:p w:rsidR="00760C58" w:rsidRPr="009174F7" w:rsidRDefault="00760C58" w:rsidP="00576603">
      <w:pPr>
        <w:ind w:left="720"/>
        <w:jc w:val="both"/>
        <w:rPr>
          <w:rFonts w:ascii="Arial" w:hAnsi="Arial" w:cs="Arial"/>
          <w:szCs w:val="24"/>
          <w:lang w:val="mn-MN"/>
        </w:rPr>
      </w:pPr>
      <w:r w:rsidRPr="009174F7">
        <w:rPr>
          <w:rFonts w:ascii="Arial" w:hAnsi="Arial" w:cs="Arial"/>
          <w:szCs w:val="24"/>
          <w:u w:val="single"/>
        </w:rPr>
        <w:t>Мэдээллийн эх үүсвэр:</w:t>
      </w:r>
      <w:r w:rsidRPr="009174F7">
        <w:rPr>
          <w:rFonts w:ascii="Arial" w:hAnsi="Arial" w:cs="Arial"/>
          <w:szCs w:val="24"/>
        </w:rPr>
        <w:t xml:space="preserve"> Банкуудын тайлан, аж ахуйн нэгжийн жилийн тайлангийн гүйцэтгэл мэдээллийн эх үүсвэр болно.</w:t>
      </w:r>
    </w:p>
    <w:p w:rsidR="00576603" w:rsidRPr="009174F7" w:rsidRDefault="00760C58" w:rsidP="002A5404">
      <w:pPr>
        <w:pStyle w:val="Heading3"/>
        <w:numPr>
          <w:ilvl w:val="2"/>
          <w:numId w:val="38"/>
        </w:numPr>
        <w:rPr>
          <w:rFonts w:ascii="Arial" w:hAnsi="Arial" w:cs="Arial"/>
          <w:bCs w:val="0"/>
          <w:sz w:val="24"/>
          <w:szCs w:val="24"/>
          <w:lang w:val="mn-MN"/>
        </w:rPr>
      </w:pPr>
      <w:bookmarkStart w:id="4" w:name="_Toc273276498"/>
      <w:r w:rsidRPr="009174F7">
        <w:rPr>
          <w:rFonts w:ascii="Arial" w:hAnsi="Arial" w:cs="Arial"/>
          <w:bCs w:val="0"/>
          <w:sz w:val="24"/>
          <w:szCs w:val="24"/>
        </w:rPr>
        <w:t>Пассивын бүтэц, үзүүлэлт, мэдээллийн эх үүсвэр</w:t>
      </w:r>
      <w:bookmarkEnd w:id="4"/>
    </w:p>
    <w:p w:rsidR="00576603" w:rsidRPr="009174F7" w:rsidRDefault="00576603" w:rsidP="00576603">
      <w:pPr>
        <w:rPr>
          <w:rFonts w:ascii="Calibri" w:hAnsi="Calibri"/>
          <w:lang w:val="mn-MN"/>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Санхүүгийн дансны пассивын бүтэц нь эдийн засгийн секторуудын хооронд нэлээд ялгаатай байдаг. </w:t>
      </w: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Пассив талын нийтлэг онцлог нь эдийн засгийн бүх секторт гол эх үүсвэр хөрөнгийн данснаас шилжиж ирсэн цэвэр зээлжүүлэлт(+), цэвэр зээллэг(-) болдогт оршино. Тухайн секторын хувьд цэвэр зээлжүүлэлттэй байвал санхүүгийн чадвар сайтай, харин цэвэр зээллэгтэй байвал эсрэгээр санхүүгийн хөрөнгийн өөрийн эх үүсвэр муу байгааг харуулна.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rPr>
        <w:t xml:space="preserve">Гүйлгээ ба баланслуулах үзүүлэлтийг секторт хэрхэн хуваагдах, ямар эх үүсвэрээс мэдээллийг авах боломжтойг доор үзүүлэв. </w:t>
      </w:r>
    </w:p>
    <w:p w:rsidR="00760C58" w:rsidRPr="009174F7" w:rsidRDefault="00760C58" w:rsidP="00760C58">
      <w:pPr>
        <w:ind w:firstLine="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Цэвэр зээлжүүлэлт(+) /цэвэр зээллэг(-)</w:t>
      </w:r>
      <w:r w:rsidRPr="009174F7">
        <w:rPr>
          <w:rFonts w:ascii="Arial" w:hAnsi="Arial" w:cs="Arial"/>
          <w:szCs w:val="24"/>
        </w:rPr>
        <w:t xml:space="preserve"> Хөрөнгийн данснаас шууд авч нөхнө.</w:t>
      </w:r>
    </w:p>
    <w:p w:rsidR="00760C58" w:rsidRPr="009174F7" w:rsidRDefault="00760C58" w:rsidP="00760C58">
      <w:pPr>
        <w:ind w:left="720"/>
        <w:jc w:val="both"/>
        <w:rPr>
          <w:rFonts w:ascii="Arial" w:hAnsi="Arial" w:cs="Arial"/>
          <w:szCs w:val="24"/>
        </w:rPr>
      </w:pPr>
    </w:p>
    <w:p w:rsidR="00760C58" w:rsidRPr="009174F7" w:rsidRDefault="00276773" w:rsidP="006959EB">
      <w:pPr>
        <w:ind w:firstLine="720"/>
        <w:jc w:val="both"/>
        <w:rPr>
          <w:rFonts w:ascii="Arial" w:hAnsi="Arial" w:cs="Arial"/>
          <w:szCs w:val="24"/>
        </w:rPr>
      </w:pPr>
      <w:r w:rsidRPr="009174F7">
        <w:rPr>
          <w:rFonts w:ascii="Arial" w:hAnsi="Arial" w:cs="Arial"/>
          <w:szCs w:val="24"/>
          <w:u w:val="single"/>
        </w:rPr>
        <w:t xml:space="preserve">F.1 </w:t>
      </w:r>
      <w:r w:rsidR="00760C58" w:rsidRPr="009174F7">
        <w:rPr>
          <w:rFonts w:ascii="Arial" w:hAnsi="Arial" w:cs="Arial"/>
          <w:szCs w:val="24"/>
          <w:u w:val="single"/>
        </w:rPr>
        <w:t>Мөнгөжсөн алт, зээлжих тусгай эрх</w:t>
      </w:r>
      <w:r w:rsidR="00760C58" w:rsidRPr="009174F7">
        <w:rPr>
          <w:rFonts w:ascii="Arial" w:hAnsi="Arial" w:cs="Arial"/>
          <w:szCs w:val="24"/>
        </w:rPr>
        <w:t xml:space="preserve"> Бичилт хийгдэхгүй.</w:t>
      </w:r>
    </w:p>
    <w:p w:rsidR="00760C58" w:rsidRPr="009174F7" w:rsidRDefault="00760C58" w:rsidP="00760C58">
      <w:pPr>
        <w:jc w:val="both"/>
        <w:rPr>
          <w:rFonts w:ascii="Arial" w:hAnsi="Arial" w:cs="Arial"/>
          <w:szCs w:val="24"/>
          <w:u w:val="single"/>
        </w:rPr>
      </w:pPr>
    </w:p>
    <w:p w:rsidR="00760C58" w:rsidRPr="009174F7" w:rsidRDefault="00276773" w:rsidP="006959EB">
      <w:pPr>
        <w:ind w:left="720"/>
        <w:jc w:val="both"/>
        <w:rPr>
          <w:rFonts w:ascii="Arial" w:hAnsi="Arial" w:cs="Arial"/>
          <w:szCs w:val="24"/>
        </w:rPr>
      </w:pPr>
      <w:r w:rsidRPr="009174F7">
        <w:rPr>
          <w:rFonts w:ascii="Arial" w:hAnsi="Arial" w:cs="Arial"/>
          <w:szCs w:val="24"/>
          <w:u w:val="single"/>
        </w:rPr>
        <w:t xml:space="preserve">F.2 </w:t>
      </w:r>
      <w:r w:rsidR="00760C58" w:rsidRPr="009174F7">
        <w:rPr>
          <w:rFonts w:ascii="Arial" w:hAnsi="Arial" w:cs="Arial"/>
          <w:szCs w:val="24"/>
          <w:u w:val="single"/>
        </w:rPr>
        <w:t>Бэлэн мөнгө ба депозитууд</w:t>
      </w:r>
      <w:r w:rsidR="00760C58" w:rsidRPr="009174F7">
        <w:rPr>
          <w:rFonts w:ascii="Arial" w:hAnsi="Arial" w:cs="Arial"/>
          <w:szCs w:val="24"/>
        </w:rPr>
        <w:t xml:space="preserve"> Бэлэн мөнгө болон депозитууд нь дансны пассив талын санхүүгийн секторт болон төрийн байгууллагын секторт бичилт хийгдэх онцлогтой. Энэ нь тухайн 2 секторт бэлэн мөнгө болон депозитуудын эзэмшигчийн өмчийн өөрчлөлттэй холбогдох шилжүүлгүүд хамаатай гэсэн үг юм. </w:t>
      </w:r>
    </w:p>
    <w:p w:rsidR="00760C58" w:rsidRPr="009174F7" w:rsidRDefault="00760C58" w:rsidP="00760C58">
      <w:pPr>
        <w:ind w:left="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00B63F62" w:rsidRPr="009174F7">
        <w:rPr>
          <w:rFonts w:ascii="Arial" w:hAnsi="Arial" w:cs="Arial"/>
          <w:szCs w:val="24"/>
          <w:u w:val="single"/>
          <w:lang w:val="mn-MN"/>
        </w:rPr>
        <w:t>:</w:t>
      </w:r>
      <w:r w:rsidRPr="009174F7">
        <w:rPr>
          <w:rFonts w:ascii="Arial" w:hAnsi="Arial" w:cs="Arial"/>
          <w:szCs w:val="24"/>
        </w:rPr>
        <w:t xml:space="preserve"> Монгол банк болон арилжааны банкуудын тайлан баланс, төлбөрийн балансын гүйцэтгэл мэдээллийн эх үүсвэр болно.</w:t>
      </w:r>
    </w:p>
    <w:p w:rsidR="00760C58" w:rsidRPr="009174F7" w:rsidRDefault="00760C58" w:rsidP="00760C58">
      <w:pPr>
        <w:ind w:left="720"/>
        <w:jc w:val="both"/>
        <w:rPr>
          <w:rFonts w:ascii="Arial" w:hAnsi="Arial" w:cs="Arial"/>
          <w:szCs w:val="24"/>
        </w:rPr>
      </w:pPr>
    </w:p>
    <w:p w:rsidR="00760C58" w:rsidRPr="009174F7" w:rsidRDefault="00276773" w:rsidP="006959EB">
      <w:pPr>
        <w:ind w:left="720"/>
        <w:jc w:val="both"/>
        <w:rPr>
          <w:rFonts w:ascii="Arial" w:hAnsi="Arial" w:cs="Arial"/>
          <w:szCs w:val="24"/>
        </w:rPr>
      </w:pPr>
      <w:r w:rsidRPr="009174F7">
        <w:rPr>
          <w:rFonts w:ascii="Arial" w:hAnsi="Arial" w:cs="Arial"/>
          <w:szCs w:val="24"/>
          <w:u w:val="single"/>
        </w:rPr>
        <w:t xml:space="preserve">F.3 </w:t>
      </w:r>
      <w:r w:rsidR="00760C58" w:rsidRPr="009174F7">
        <w:rPr>
          <w:rFonts w:ascii="Arial" w:hAnsi="Arial" w:cs="Arial"/>
          <w:szCs w:val="24"/>
          <w:u w:val="single"/>
        </w:rPr>
        <w:t>Хувьцаа</w:t>
      </w:r>
      <w:r w:rsidR="00760C58" w:rsidRPr="009174F7">
        <w:rPr>
          <w:rFonts w:ascii="Arial" w:hAnsi="Arial" w:cs="Arial"/>
          <w:szCs w:val="24"/>
        </w:rPr>
        <w:t xml:space="preserve"> Бүх секторт энэхүү төрлийн өрийн бичиг, бонд, хадгаламжийн хөрвөх сертификат, үнэт цаас, облигац болон ижил төрлийн хэрэгслүүдийн өр төлбөртэй холбогдон бий болсон шилжүүлэг, өөрчлөлт гарч байдаг. Өрхийн аж ахуйд үйлчилдэг ашгийн бус байгууллагын секторт болон өрхийн </w:t>
      </w:r>
      <w:r w:rsidR="00760C58" w:rsidRPr="009174F7">
        <w:rPr>
          <w:rFonts w:ascii="Arial" w:hAnsi="Arial" w:cs="Arial"/>
          <w:szCs w:val="24"/>
        </w:rPr>
        <w:lastRenderedPageBreak/>
        <w:t>аж ахуйн секторт энэ төрлийн өөрчлөлт бараг бүртгэгддэгүй бол санхүүгийн секторт болон төрийн байгууллагын секторт ихэнхдээ бүртгэгдэнэ.</w:t>
      </w:r>
    </w:p>
    <w:p w:rsidR="00760C58" w:rsidRPr="009174F7" w:rsidRDefault="00760C58" w:rsidP="00760C58">
      <w:pPr>
        <w:ind w:left="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00B63F62" w:rsidRPr="009174F7">
        <w:rPr>
          <w:rFonts w:ascii="Arial" w:hAnsi="Arial" w:cs="Arial"/>
          <w:szCs w:val="24"/>
          <w:u w:val="single"/>
          <w:lang w:val="mn-MN"/>
        </w:rPr>
        <w:t>:</w:t>
      </w:r>
      <w:r w:rsidRPr="009174F7">
        <w:rPr>
          <w:rFonts w:ascii="Arial" w:hAnsi="Arial" w:cs="Arial"/>
          <w:szCs w:val="24"/>
        </w:rPr>
        <w:t xml:space="preserve"> Монгол банк болон арилжааны банкуудын тайлан баланс, төсвийн мэдээ, хөрөнгийн биржийн тайлан болон аж ахуйн нэгжийн санхүүгийн тайлангийн гүйцэтгэл мэдээллийн эх үүсвэр болно.</w:t>
      </w:r>
    </w:p>
    <w:p w:rsidR="00760C58" w:rsidRPr="009174F7" w:rsidRDefault="00760C58" w:rsidP="00760C58">
      <w:pPr>
        <w:ind w:left="720"/>
        <w:jc w:val="both"/>
        <w:rPr>
          <w:rFonts w:ascii="Arial" w:hAnsi="Arial" w:cs="Arial"/>
          <w:szCs w:val="24"/>
        </w:rPr>
      </w:pPr>
    </w:p>
    <w:p w:rsidR="00760C58" w:rsidRPr="009174F7" w:rsidRDefault="00276773" w:rsidP="006959EB">
      <w:pPr>
        <w:ind w:left="720"/>
        <w:jc w:val="both"/>
        <w:rPr>
          <w:rFonts w:ascii="Arial" w:hAnsi="Arial" w:cs="Arial"/>
          <w:szCs w:val="24"/>
        </w:rPr>
      </w:pPr>
      <w:r w:rsidRPr="009174F7">
        <w:rPr>
          <w:rFonts w:ascii="Arial" w:hAnsi="Arial" w:cs="Arial"/>
          <w:szCs w:val="24"/>
          <w:u w:val="single"/>
        </w:rPr>
        <w:t xml:space="preserve">F.4 </w:t>
      </w:r>
      <w:r w:rsidR="00760C58" w:rsidRPr="009174F7">
        <w:rPr>
          <w:rFonts w:ascii="Arial" w:hAnsi="Arial" w:cs="Arial"/>
          <w:szCs w:val="24"/>
          <w:u w:val="single"/>
        </w:rPr>
        <w:t>Зээл ба авлага</w:t>
      </w:r>
      <w:r w:rsidR="00760C58" w:rsidRPr="009174F7">
        <w:rPr>
          <w:rFonts w:ascii="Arial" w:hAnsi="Arial" w:cs="Arial"/>
          <w:szCs w:val="24"/>
        </w:rPr>
        <w:t xml:space="preserve"> Банк болон банк санхүүгийн байгууллагаас зээлдэгчид олгосон зээл энэ бүлэгт хамаарна. Дансны пассив талын бүх секторт бичилт хийгдэх боломжтой бөгөөд ихэнхдээ санхүүгийн салбарын секторт тэг байдаг.</w:t>
      </w:r>
    </w:p>
    <w:p w:rsidR="00760C58" w:rsidRPr="009174F7" w:rsidRDefault="00760C58" w:rsidP="00760C58">
      <w:pPr>
        <w:ind w:left="720"/>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00B63F62" w:rsidRPr="009174F7">
        <w:rPr>
          <w:rFonts w:ascii="Arial" w:hAnsi="Arial" w:cs="Arial"/>
          <w:szCs w:val="24"/>
          <w:u w:val="single"/>
          <w:lang w:val="mn-MN"/>
        </w:rPr>
        <w:t>:</w:t>
      </w:r>
      <w:r w:rsidRPr="009174F7">
        <w:rPr>
          <w:rFonts w:ascii="Arial" w:hAnsi="Arial" w:cs="Arial"/>
          <w:szCs w:val="24"/>
        </w:rPr>
        <w:t xml:space="preserve"> Арилжааны банкуудын тайлан тэнцэл, төсвийн мэдээ болон аж ахуйн нэгжийн санхүүгийн тайлангийн гүйцэтгэл мэдээллийн эх үүсвэр болно.</w:t>
      </w:r>
    </w:p>
    <w:p w:rsidR="00760C58" w:rsidRPr="009174F7" w:rsidRDefault="00760C58" w:rsidP="00760C58">
      <w:pPr>
        <w:ind w:left="720"/>
        <w:jc w:val="both"/>
        <w:rPr>
          <w:rFonts w:ascii="Arial" w:hAnsi="Arial" w:cs="Arial"/>
          <w:szCs w:val="24"/>
        </w:rPr>
      </w:pPr>
    </w:p>
    <w:p w:rsidR="00760C58" w:rsidRPr="009174F7" w:rsidRDefault="00276773" w:rsidP="006959EB">
      <w:pPr>
        <w:ind w:left="720"/>
        <w:jc w:val="both"/>
        <w:rPr>
          <w:rFonts w:ascii="Arial" w:hAnsi="Arial" w:cs="Arial"/>
          <w:szCs w:val="24"/>
        </w:rPr>
      </w:pPr>
      <w:r w:rsidRPr="009174F7">
        <w:rPr>
          <w:rFonts w:ascii="Arial" w:hAnsi="Arial" w:cs="Arial"/>
          <w:szCs w:val="24"/>
          <w:u w:val="single"/>
        </w:rPr>
        <w:t xml:space="preserve">F.5 </w:t>
      </w:r>
      <w:r w:rsidR="00760C58" w:rsidRPr="009174F7">
        <w:rPr>
          <w:rFonts w:ascii="Arial" w:hAnsi="Arial" w:cs="Arial"/>
          <w:szCs w:val="24"/>
          <w:u w:val="single"/>
        </w:rPr>
        <w:t>Хөрөнгийн хувьцаа</w:t>
      </w:r>
      <w:r w:rsidR="00760C58" w:rsidRPr="009174F7">
        <w:rPr>
          <w:rFonts w:ascii="Arial" w:hAnsi="Arial" w:cs="Arial"/>
          <w:szCs w:val="24"/>
        </w:rPr>
        <w:t xml:space="preserve"> Хувьцаа нь хөрөнгийн биржид арилжаалсан хөрөнгө оруулалтын болон хөрөнгө эзэмшлийн эрхийн бичиг гэдгийг өмнө тодорхойлсон. Энэ бүлэгт тодорхойлсон хөрөнгийн хувьцаа нь хувьцаа болон хөрөнгө оруулалтын сангийн хувьцаа гэсэн хоёр үндсэн хэсэгт хуваагдана. Хувьцааны пассивт гарсан өөрчлөлт нь зөвхөн санхүүгийн секторт болон санхүүгийн бус байгууллагын секторт бичигддэг бол хөрөнгө оруулалтын сангийн хувьцааны хувьд зөвхөн санхүүгийн секторт бичилт хийгддэг онцлогтой. </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00B63F62" w:rsidRPr="009174F7">
        <w:rPr>
          <w:rFonts w:ascii="Arial" w:hAnsi="Arial" w:cs="Arial"/>
          <w:szCs w:val="24"/>
          <w:u w:val="single"/>
          <w:lang w:val="mn-MN"/>
        </w:rPr>
        <w:t>:</w:t>
      </w:r>
      <w:r w:rsidRPr="009174F7">
        <w:rPr>
          <w:rFonts w:ascii="Arial" w:hAnsi="Arial" w:cs="Arial"/>
          <w:szCs w:val="24"/>
        </w:rPr>
        <w:t xml:space="preserve"> Хөрөнгийн биржийн жилийн тайлан, аж ахуйн нэгжийн жилийн тайлангийн гүйцэтгэл мэдээллийн эх үүсвэр болно.</w:t>
      </w:r>
    </w:p>
    <w:p w:rsidR="00760C58" w:rsidRPr="009174F7" w:rsidRDefault="00760C58" w:rsidP="00760C58">
      <w:pPr>
        <w:ind w:left="720"/>
        <w:jc w:val="both"/>
        <w:rPr>
          <w:rFonts w:ascii="Arial" w:hAnsi="Arial" w:cs="Arial"/>
          <w:szCs w:val="24"/>
        </w:rPr>
      </w:pPr>
    </w:p>
    <w:p w:rsidR="00760C58" w:rsidRPr="009174F7" w:rsidRDefault="00276773" w:rsidP="006959EB">
      <w:pPr>
        <w:ind w:left="720"/>
        <w:jc w:val="both"/>
        <w:rPr>
          <w:rFonts w:ascii="Arial" w:hAnsi="Arial" w:cs="Arial"/>
          <w:szCs w:val="24"/>
        </w:rPr>
      </w:pPr>
      <w:r w:rsidRPr="009174F7">
        <w:rPr>
          <w:rFonts w:ascii="Arial" w:hAnsi="Arial" w:cs="Arial"/>
          <w:szCs w:val="24"/>
          <w:u w:val="single"/>
        </w:rPr>
        <w:t xml:space="preserve">F.6 </w:t>
      </w:r>
      <w:r w:rsidR="00760C58" w:rsidRPr="009174F7">
        <w:rPr>
          <w:rFonts w:ascii="Arial" w:hAnsi="Arial" w:cs="Arial"/>
          <w:szCs w:val="24"/>
          <w:u w:val="single"/>
        </w:rPr>
        <w:t>Өрхийн аж ахуйн даатгалын сан</w:t>
      </w:r>
      <w:r w:rsidR="00760C58" w:rsidRPr="009174F7">
        <w:rPr>
          <w:rFonts w:ascii="Arial" w:hAnsi="Arial" w:cs="Arial"/>
          <w:szCs w:val="24"/>
        </w:rPr>
        <w:t xml:space="preserve"> Даатгал, тэтгэвэр болон стандарт баталгаа зэргийн пассив талд гарах өөрчлөлт, шилжүүлэг нь зөвхөн санхүүгийн байгууллагын секторт бичилт хийгдэнэ. </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00B63F62" w:rsidRPr="009174F7">
        <w:rPr>
          <w:rFonts w:ascii="Arial" w:hAnsi="Arial" w:cs="Arial"/>
          <w:szCs w:val="24"/>
          <w:u w:val="single"/>
          <w:lang w:val="mn-MN"/>
        </w:rPr>
        <w:t>:</w:t>
      </w:r>
      <w:r w:rsidRPr="009174F7">
        <w:rPr>
          <w:rFonts w:ascii="Arial" w:hAnsi="Arial" w:cs="Arial"/>
          <w:szCs w:val="24"/>
        </w:rPr>
        <w:t xml:space="preserve"> Даатгалын байгууллагуудын жилийн тайлан, санхүүгийн зохицуулах хорооны нэгдсэн тайлан болон улсын төсвийн мэдээний гүйцэтгэл мэдээллийн эх үүсвэр болно.</w:t>
      </w:r>
    </w:p>
    <w:p w:rsidR="00760C58" w:rsidRPr="009174F7" w:rsidRDefault="00760C58" w:rsidP="00760C58">
      <w:pPr>
        <w:jc w:val="both"/>
        <w:rPr>
          <w:rFonts w:ascii="Arial" w:hAnsi="Arial" w:cs="Arial"/>
          <w:szCs w:val="24"/>
        </w:rPr>
      </w:pPr>
    </w:p>
    <w:p w:rsidR="00760C58" w:rsidRPr="009174F7" w:rsidRDefault="00276773" w:rsidP="006959EB">
      <w:pPr>
        <w:ind w:left="720"/>
        <w:jc w:val="both"/>
        <w:rPr>
          <w:rFonts w:ascii="Arial" w:hAnsi="Arial" w:cs="Arial"/>
          <w:szCs w:val="24"/>
        </w:rPr>
      </w:pPr>
      <w:r w:rsidRPr="009174F7">
        <w:rPr>
          <w:rFonts w:ascii="Arial" w:hAnsi="Arial" w:cs="Arial"/>
          <w:szCs w:val="24"/>
          <w:u w:val="single"/>
        </w:rPr>
        <w:t xml:space="preserve">F.7 </w:t>
      </w:r>
      <w:r w:rsidR="00760C58" w:rsidRPr="009174F7">
        <w:rPr>
          <w:rFonts w:ascii="Arial" w:hAnsi="Arial" w:cs="Arial"/>
          <w:szCs w:val="24"/>
          <w:u w:val="single"/>
        </w:rPr>
        <w:t>Зээлдэгч, зээлдүүлэгчийн бусад үүрэг</w:t>
      </w:r>
      <w:r w:rsidR="00760C58" w:rsidRPr="009174F7">
        <w:rPr>
          <w:rFonts w:ascii="Arial" w:hAnsi="Arial" w:cs="Arial"/>
          <w:szCs w:val="24"/>
        </w:rPr>
        <w:t xml:space="preserve"> Байгууллага хоорондын өр, авлага, арилжааны богино хугацаат зээлтэй холбоотой пассив талын өөрчлөлт, шилжүүлгийг эдийн засгийн  секторуудад бичигдэх боломжтой. Голлох бичилтийг санхүүгийн ба санхүүгийн бус секторт хийнэ.</w:t>
      </w:r>
    </w:p>
    <w:p w:rsidR="00760C58" w:rsidRPr="009174F7" w:rsidRDefault="00760C58" w:rsidP="00760C58">
      <w:pPr>
        <w:jc w:val="both"/>
        <w:rPr>
          <w:rFonts w:ascii="Arial" w:hAnsi="Arial" w:cs="Arial"/>
          <w:szCs w:val="24"/>
        </w:rPr>
      </w:pPr>
    </w:p>
    <w:p w:rsidR="00760C58" w:rsidRPr="009174F7" w:rsidRDefault="00760C58" w:rsidP="006959EB">
      <w:pPr>
        <w:ind w:left="720"/>
        <w:jc w:val="both"/>
        <w:rPr>
          <w:rFonts w:ascii="Arial" w:hAnsi="Arial" w:cs="Arial"/>
          <w:szCs w:val="24"/>
        </w:rPr>
      </w:pPr>
      <w:r w:rsidRPr="009174F7">
        <w:rPr>
          <w:rFonts w:ascii="Arial" w:hAnsi="Arial" w:cs="Arial"/>
          <w:szCs w:val="24"/>
          <w:u w:val="single"/>
        </w:rPr>
        <w:t>Мэдээллийн эх үүсвэр</w:t>
      </w:r>
      <w:r w:rsidR="00B63F62" w:rsidRPr="009174F7">
        <w:rPr>
          <w:rFonts w:ascii="Arial" w:hAnsi="Arial" w:cs="Arial"/>
          <w:szCs w:val="24"/>
          <w:u w:val="single"/>
          <w:lang w:val="mn-MN"/>
        </w:rPr>
        <w:t>:</w:t>
      </w:r>
      <w:r w:rsidRPr="009174F7">
        <w:rPr>
          <w:rFonts w:ascii="Arial" w:hAnsi="Arial" w:cs="Arial"/>
          <w:szCs w:val="24"/>
        </w:rPr>
        <w:t xml:space="preserve"> Банкуудын тайлан, аж ахуйн нэгжийн жилийн тайлангийн гүйцэтгэл мэдээллийн эх үүсвэр болно.</w:t>
      </w:r>
    </w:p>
    <w:p w:rsidR="00760C58" w:rsidRPr="009174F7" w:rsidRDefault="00760C58" w:rsidP="00760C58">
      <w:pPr>
        <w:jc w:val="both"/>
        <w:rPr>
          <w:rFonts w:ascii="Arial" w:hAnsi="Arial" w:cs="Arial"/>
          <w:szCs w:val="24"/>
        </w:rPr>
      </w:pPr>
      <w:r w:rsidRPr="009174F7">
        <w:rPr>
          <w:rFonts w:ascii="Arial" w:hAnsi="Arial" w:cs="Arial"/>
          <w:szCs w:val="24"/>
        </w:rPr>
        <w:tab/>
      </w:r>
    </w:p>
    <w:p w:rsidR="00760C58" w:rsidRPr="009174F7" w:rsidRDefault="00760C58" w:rsidP="00760C58">
      <w:pPr>
        <w:ind w:firstLine="720"/>
        <w:jc w:val="both"/>
        <w:rPr>
          <w:rFonts w:ascii="Arial" w:hAnsi="Arial" w:cs="Arial"/>
          <w:szCs w:val="24"/>
        </w:rPr>
      </w:pPr>
    </w:p>
    <w:p w:rsidR="00760C58" w:rsidRPr="009174F7" w:rsidRDefault="00760C58" w:rsidP="00760C58">
      <w:pPr>
        <w:ind w:firstLine="720"/>
        <w:jc w:val="both"/>
        <w:rPr>
          <w:rFonts w:ascii="Arial" w:hAnsi="Arial" w:cs="Arial"/>
          <w:szCs w:val="24"/>
        </w:rPr>
      </w:pPr>
    </w:p>
    <w:p w:rsidR="00760C58" w:rsidRPr="009174F7" w:rsidRDefault="00760C58" w:rsidP="00760C58">
      <w:pPr>
        <w:ind w:firstLine="720"/>
        <w:jc w:val="both"/>
        <w:rPr>
          <w:rFonts w:ascii="Arial" w:hAnsi="Arial" w:cs="Arial"/>
          <w:szCs w:val="24"/>
        </w:rPr>
      </w:pPr>
    </w:p>
    <w:p w:rsidR="00760C58" w:rsidRPr="009174F7" w:rsidRDefault="00760C58" w:rsidP="00760C58">
      <w:pPr>
        <w:ind w:firstLine="720"/>
        <w:jc w:val="both"/>
        <w:rPr>
          <w:rFonts w:ascii="Arial" w:hAnsi="Arial" w:cs="Arial"/>
          <w:szCs w:val="24"/>
        </w:rPr>
      </w:pPr>
    </w:p>
    <w:p w:rsidR="00760C58" w:rsidRPr="009174F7" w:rsidRDefault="00760C58" w:rsidP="00760C58">
      <w:pPr>
        <w:pStyle w:val="Heading2"/>
        <w:rPr>
          <w:rFonts w:ascii="Arial" w:hAnsi="Arial" w:cs="Arial"/>
          <w:bCs w:val="0"/>
          <w:i w:val="0"/>
          <w:iCs w:val="0"/>
          <w:sz w:val="24"/>
          <w:szCs w:val="24"/>
        </w:rPr>
      </w:pPr>
      <w:r w:rsidRPr="009174F7">
        <w:rPr>
          <w:rFonts w:ascii="Arial" w:hAnsi="Arial" w:cs="Arial"/>
          <w:i w:val="0"/>
          <w:iCs w:val="0"/>
        </w:rPr>
        <w:br w:type="page"/>
      </w:r>
      <w:bookmarkStart w:id="5" w:name="_Toc273276499"/>
      <w:r w:rsidR="00B63F62" w:rsidRPr="009174F7">
        <w:rPr>
          <w:rFonts w:ascii="Arial" w:hAnsi="Arial" w:cs="Arial"/>
          <w:i w:val="0"/>
          <w:iCs w:val="0"/>
          <w:sz w:val="24"/>
          <w:szCs w:val="24"/>
          <w:lang w:val="mn-MN"/>
        </w:rPr>
        <w:lastRenderedPageBreak/>
        <w:t xml:space="preserve">3.5 </w:t>
      </w:r>
      <w:r w:rsidRPr="009174F7">
        <w:rPr>
          <w:rFonts w:ascii="Arial" w:hAnsi="Arial" w:cs="Arial"/>
          <w:b w:val="0"/>
          <w:i w:val="0"/>
          <w:iCs w:val="0"/>
          <w:sz w:val="24"/>
          <w:szCs w:val="24"/>
        </w:rPr>
        <w:t xml:space="preserve"> </w:t>
      </w:r>
      <w:r w:rsidRPr="009174F7">
        <w:rPr>
          <w:rFonts w:ascii="Arial" w:hAnsi="Arial" w:cs="Arial"/>
          <w:i w:val="0"/>
          <w:iCs w:val="0"/>
          <w:sz w:val="24"/>
          <w:szCs w:val="24"/>
        </w:rPr>
        <w:t>Хөрөнгийн биет хэмжээний бусад өөрчлөлтийн данс</w:t>
      </w:r>
      <w:bookmarkEnd w:id="5"/>
    </w:p>
    <w:p w:rsidR="00760C58" w:rsidRPr="009174F7" w:rsidRDefault="00760C58" w:rsidP="00760C58">
      <w:pPr>
        <w:ind w:firstLine="720"/>
        <w:jc w:val="both"/>
        <w:rPr>
          <w:rFonts w:ascii="Arial" w:hAnsi="Arial" w:cs="Arial"/>
          <w:b/>
          <w:szCs w:val="24"/>
        </w:rPr>
      </w:pPr>
    </w:p>
    <w:p w:rsidR="00760C58" w:rsidRPr="009174F7" w:rsidRDefault="00760C58" w:rsidP="00B63F62">
      <w:pPr>
        <w:ind w:left="720"/>
        <w:jc w:val="both"/>
        <w:rPr>
          <w:rFonts w:ascii="Arial" w:hAnsi="Arial" w:cs="Arial"/>
          <w:szCs w:val="24"/>
        </w:rPr>
      </w:pPr>
      <w:r w:rsidRPr="009174F7">
        <w:rPr>
          <w:rFonts w:ascii="Arial" w:hAnsi="Arial" w:cs="Arial"/>
          <w:szCs w:val="24"/>
        </w:rPr>
        <w:t>Хөрөнгийн биет хэмжээний өөрчлөлтийн данс нь хөрөнгийн болон санхүүгийн дансны үзүүлэлтийг хамардаг.</w:t>
      </w:r>
    </w:p>
    <w:p w:rsidR="00760C58" w:rsidRPr="009174F7" w:rsidRDefault="00760C58" w:rsidP="00760C58">
      <w:pPr>
        <w:ind w:left="360"/>
        <w:jc w:val="both"/>
        <w:rPr>
          <w:rFonts w:ascii="Arial" w:hAnsi="Arial" w:cs="Arial"/>
          <w:szCs w:val="24"/>
        </w:rPr>
      </w:pPr>
    </w:p>
    <w:p w:rsidR="00760C58" w:rsidRPr="009174F7" w:rsidRDefault="00760C58" w:rsidP="00B63F62">
      <w:pPr>
        <w:ind w:left="720"/>
        <w:jc w:val="both"/>
        <w:rPr>
          <w:rFonts w:ascii="Arial" w:hAnsi="Arial" w:cs="Arial"/>
          <w:szCs w:val="24"/>
        </w:rPr>
      </w:pPr>
      <w:r w:rsidRPr="009174F7">
        <w:rPr>
          <w:rFonts w:ascii="Arial" w:hAnsi="Arial" w:cs="Arial"/>
          <w:szCs w:val="24"/>
        </w:rPr>
        <w:t xml:space="preserve">Хөрөнгийн биет хэмжээний өөрчлөлтийн дансны хувьд эдийн засгийн идэвхтэй үйл ажиллагааны үр дүнд бус, тухайлбал, байгалийн гэнэтийн аюул, халдварт өвчин, дайн байлдааны улмаас устаж үгүй болсон, үйлдвэрлэсэн (үндсэн болон эргэлтийн хөрөнгө) болон үйлдвэрлэгдээгүй (газар, ус, ой мод, ашигт малтмалын орд гэх мэт) хөрөнгө, санхүүгийн хөрөнгө, түүнчлэн шинээр бүртгэгдсэн зарим бодит хөрөнгө (үнэт эдлэл, урлагын бүтээл), эргэж нөхөгдөхгүй санхүүгийн алдагдал зэргийг бүртгэнэ. </w:t>
      </w:r>
    </w:p>
    <w:p w:rsidR="00760C58" w:rsidRPr="009174F7" w:rsidRDefault="00760C58" w:rsidP="00760C58">
      <w:pPr>
        <w:pStyle w:val="ListParagraph"/>
        <w:rPr>
          <w:rFonts w:ascii="Arial" w:hAnsi="Arial" w:cs="Arial"/>
          <w:szCs w:val="24"/>
        </w:rPr>
      </w:pPr>
    </w:p>
    <w:p w:rsidR="00760C58" w:rsidRPr="009174F7" w:rsidRDefault="00760C58" w:rsidP="00B63F62">
      <w:pPr>
        <w:ind w:left="720"/>
        <w:jc w:val="both"/>
        <w:rPr>
          <w:rFonts w:ascii="Arial" w:hAnsi="Arial" w:cs="Arial"/>
          <w:szCs w:val="24"/>
        </w:rPr>
      </w:pPr>
      <w:r w:rsidRPr="009174F7">
        <w:rPr>
          <w:rFonts w:ascii="Arial" w:hAnsi="Arial" w:cs="Arial"/>
          <w:szCs w:val="24"/>
        </w:rPr>
        <w:t>Эдийн засгийн эргэлтэд байгаа байгалийн нөөц баялгийн өөрчлөлтийг дансанд тусгах нь ихээхэн онцлогтой байдаг. Дансанд тусгахын тулд тухайн байгалийн нөөц нь Засгийн газрын болон бусад хэвшлийн өмчид бүртгэгдсэн, эдийн засгийн үнэлгээ хийгдсэн байх ёстой.</w:t>
      </w:r>
    </w:p>
    <w:p w:rsidR="00760C58" w:rsidRPr="009174F7" w:rsidRDefault="00760C58" w:rsidP="00760C58">
      <w:pPr>
        <w:pStyle w:val="ListParagraph"/>
        <w:rPr>
          <w:rFonts w:ascii="Arial" w:hAnsi="Arial" w:cs="Arial"/>
          <w:szCs w:val="24"/>
        </w:rPr>
      </w:pPr>
    </w:p>
    <w:p w:rsidR="00760C58" w:rsidRPr="009174F7" w:rsidRDefault="00760C58" w:rsidP="00B63F62">
      <w:pPr>
        <w:ind w:left="720"/>
        <w:jc w:val="both"/>
        <w:rPr>
          <w:rFonts w:ascii="Arial" w:hAnsi="Arial" w:cs="Arial"/>
          <w:szCs w:val="24"/>
        </w:rPr>
      </w:pPr>
      <w:r w:rsidRPr="009174F7">
        <w:rPr>
          <w:rFonts w:ascii="Arial" w:hAnsi="Arial" w:cs="Arial"/>
          <w:szCs w:val="24"/>
        </w:rPr>
        <w:t>Хөрөнгийн биет хэмжээний өөрчлөлтийн дансны хувьд ҮТС-2008 зөвлөмжид хөрөнгийн өөрчлөлтийг гурван үндсэн төрөлд хуваан авч үзсэн. Үүнд:</w:t>
      </w:r>
    </w:p>
    <w:p w:rsidR="00760C58" w:rsidRPr="009174F7" w:rsidRDefault="00760C58" w:rsidP="00B63F62">
      <w:pPr>
        <w:ind w:left="1440"/>
        <w:jc w:val="both"/>
        <w:rPr>
          <w:rFonts w:ascii="Arial" w:hAnsi="Arial" w:cs="Arial"/>
          <w:szCs w:val="24"/>
        </w:rPr>
      </w:pPr>
      <w:r w:rsidRPr="009174F7">
        <w:rPr>
          <w:rFonts w:ascii="Arial" w:hAnsi="Arial" w:cs="Arial"/>
          <w:szCs w:val="24"/>
        </w:rPr>
        <w:t>а. Шилжүүлгээс бусад хэлбэрээр бий болсон хөрөнгийн өөрчлөлт</w:t>
      </w:r>
    </w:p>
    <w:p w:rsidR="00760C58" w:rsidRPr="009174F7" w:rsidRDefault="00760C58" w:rsidP="00B63F62">
      <w:pPr>
        <w:ind w:left="720" w:firstLine="720"/>
        <w:jc w:val="both"/>
        <w:rPr>
          <w:rFonts w:ascii="Arial" w:hAnsi="Arial" w:cs="Arial"/>
          <w:szCs w:val="24"/>
        </w:rPr>
      </w:pPr>
      <w:r w:rsidRPr="009174F7">
        <w:rPr>
          <w:rFonts w:ascii="Arial" w:hAnsi="Arial" w:cs="Arial"/>
          <w:szCs w:val="24"/>
        </w:rPr>
        <w:t>б. Гадаад хүчин зүйлээс бий болсон хөрөнгийн өөрчлөлт</w:t>
      </w:r>
    </w:p>
    <w:p w:rsidR="00760C58" w:rsidRPr="009174F7" w:rsidRDefault="00760C58" w:rsidP="00B63F62">
      <w:pPr>
        <w:ind w:left="720" w:firstLine="720"/>
        <w:jc w:val="both"/>
        <w:rPr>
          <w:rFonts w:ascii="Arial" w:hAnsi="Arial" w:cs="Arial"/>
          <w:szCs w:val="24"/>
        </w:rPr>
      </w:pPr>
      <w:r w:rsidRPr="009174F7">
        <w:rPr>
          <w:rFonts w:ascii="Arial" w:hAnsi="Arial" w:cs="Arial"/>
          <w:szCs w:val="24"/>
        </w:rPr>
        <w:t xml:space="preserve">в. Ангилал өөрчлөгдсөнөөс болж орсон хөрөнгийн өөрчлөлт   </w:t>
      </w:r>
    </w:p>
    <w:p w:rsidR="00760C58" w:rsidRPr="009174F7" w:rsidRDefault="00760C58" w:rsidP="00760C58">
      <w:pPr>
        <w:jc w:val="both"/>
        <w:rPr>
          <w:rFonts w:ascii="Arial" w:hAnsi="Arial" w:cs="Arial"/>
          <w:szCs w:val="24"/>
        </w:rPr>
      </w:pPr>
    </w:p>
    <w:p w:rsidR="00760C58" w:rsidRPr="009174F7" w:rsidRDefault="00760C58" w:rsidP="00B63F62">
      <w:pPr>
        <w:ind w:left="720"/>
        <w:jc w:val="both"/>
        <w:rPr>
          <w:rFonts w:ascii="Arial" w:hAnsi="Arial" w:cs="Arial"/>
          <w:szCs w:val="24"/>
        </w:rPr>
      </w:pPr>
      <w:r w:rsidRPr="009174F7">
        <w:rPr>
          <w:rFonts w:ascii="Arial" w:hAnsi="Arial" w:cs="Arial"/>
          <w:szCs w:val="24"/>
        </w:rPr>
        <w:t xml:space="preserve">Үндэсний тооцооны голлох данс болох хөрөнгийн биет хэмжээний өөрчлөлтийн дансны загварыг бүдүүвч 2-т дараах байдлаар  харуулав. </w:t>
      </w:r>
    </w:p>
    <w:p w:rsidR="00760C58" w:rsidRPr="009174F7" w:rsidRDefault="00760C58" w:rsidP="00760C58">
      <w:pPr>
        <w:ind w:left="720"/>
        <w:rPr>
          <w:rFonts w:ascii="Arial" w:hAnsi="Arial" w:cs="Arial"/>
          <w:szCs w:val="24"/>
        </w:rPr>
      </w:pPr>
    </w:p>
    <w:p w:rsidR="00760C58" w:rsidRPr="009174F7" w:rsidRDefault="00760C58" w:rsidP="00760C58">
      <w:pPr>
        <w:ind w:left="720"/>
        <w:jc w:val="center"/>
        <w:rPr>
          <w:rFonts w:ascii="Arial" w:hAnsi="Arial" w:cs="Arial"/>
          <w:szCs w:val="24"/>
        </w:rPr>
      </w:pPr>
      <w:r w:rsidRPr="009174F7">
        <w:rPr>
          <w:rFonts w:ascii="Arial" w:hAnsi="Arial" w:cs="Arial"/>
          <w:szCs w:val="24"/>
        </w:rPr>
        <w:t>Бүдүүвч 2. Хөрөнгийн биет хэмжээний өөрчлөлтийн дансны хураангуй загвар</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610"/>
        <w:gridCol w:w="630"/>
        <w:gridCol w:w="630"/>
        <w:gridCol w:w="630"/>
        <w:gridCol w:w="678"/>
        <w:gridCol w:w="2412"/>
        <w:gridCol w:w="630"/>
        <w:gridCol w:w="630"/>
        <w:gridCol w:w="633"/>
        <w:gridCol w:w="585"/>
        <w:gridCol w:w="630"/>
        <w:gridCol w:w="540"/>
      </w:tblGrid>
      <w:tr w:rsidR="00760C58" w:rsidRPr="009174F7" w:rsidTr="008A00B3">
        <w:tc>
          <w:tcPr>
            <w:tcW w:w="3756" w:type="dxa"/>
            <w:gridSpan w:val="6"/>
            <w:vAlign w:val="center"/>
          </w:tcPr>
          <w:p w:rsidR="00760C58" w:rsidRPr="009174F7" w:rsidRDefault="00760C58" w:rsidP="008A00B3">
            <w:pPr>
              <w:jc w:val="center"/>
              <w:rPr>
                <w:rFonts w:ascii="Arial" w:hAnsi="Arial" w:cs="Arial"/>
                <w:szCs w:val="24"/>
              </w:rPr>
            </w:pPr>
            <w:r w:rsidRPr="009174F7">
              <w:rPr>
                <w:rFonts w:ascii="Arial" w:hAnsi="Arial" w:cs="Arial"/>
                <w:szCs w:val="24"/>
              </w:rPr>
              <w:t>Активын өөрчлөлт</w:t>
            </w:r>
          </w:p>
        </w:tc>
        <w:tc>
          <w:tcPr>
            <w:tcW w:w="2412" w:type="dxa"/>
            <w:vMerge w:val="restart"/>
            <w:vAlign w:val="center"/>
          </w:tcPr>
          <w:p w:rsidR="00760C58" w:rsidRPr="009174F7" w:rsidRDefault="00760C58" w:rsidP="008A00B3">
            <w:pPr>
              <w:jc w:val="center"/>
              <w:rPr>
                <w:rFonts w:ascii="Arial" w:hAnsi="Arial" w:cs="Arial"/>
                <w:szCs w:val="24"/>
              </w:rPr>
            </w:pPr>
            <w:r w:rsidRPr="009174F7">
              <w:rPr>
                <w:rFonts w:ascii="Arial" w:hAnsi="Arial" w:cs="Arial"/>
                <w:szCs w:val="24"/>
              </w:rPr>
              <w:t>Гүйлгээ ба баланслуулах үзүүлэлт</w:t>
            </w:r>
          </w:p>
        </w:tc>
        <w:tc>
          <w:tcPr>
            <w:tcW w:w="3648" w:type="dxa"/>
            <w:gridSpan w:val="6"/>
            <w:vAlign w:val="center"/>
          </w:tcPr>
          <w:p w:rsidR="00760C58" w:rsidRPr="009174F7" w:rsidRDefault="00760C58" w:rsidP="008A00B3">
            <w:pPr>
              <w:jc w:val="center"/>
              <w:rPr>
                <w:rFonts w:ascii="Arial" w:hAnsi="Arial" w:cs="Arial"/>
                <w:szCs w:val="24"/>
              </w:rPr>
            </w:pPr>
            <w:r w:rsidRPr="009174F7">
              <w:rPr>
                <w:rFonts w:ascii="Arial" w:hAnsi="Arial" w:cs="Arial"/>
                <w:szCs w:val="24"/>
              </w:rPr>
              <w:t>Пассивын өөрчлөлт ба капиталын цэвэр өртөг</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w:t>
            </w:r>
          </w:p>
        </w:tc>
        <w:tc>
          <w:tcPr>
            <w:tcW w:w="61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S.15</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S.14</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S.13</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S.12</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S.11</w:t>
            </w:r>
          </w:p>
        </w:tc>
        <w:tc>
          <w:tcPr>
            <w:tcW w:w="2412" w:type="dxa"/>
            <w:vMerge/>
            <w:vAlign w:val="center"/>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S.11</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S.12</w:t>
            </w: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S.13</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S.14</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S.15</w:t>
            </w:r>
          </w:p>
        </w:tc>
        <w:tc>
          <w:tcPr>
            <w:tcW w:w="54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0" w:type="dxa"/>
            <w:vAlign w:val="center"/>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2412" w:type="dxa"/>
          </w:tcPr>
          <w:p w:rsidR="00760C58" w:rsidRPr="009174F7" w:rsidRDefault="00760C58" w:rsidP="008A00B3">
            <w:pPr>
              <w:jc w:val="both"/>
              <w:rPr>
                <w:rFonts w:ascii="Arial" w:hAnsi="Arial" w:cs="Arial"/>
                <w:szCs w:val="24"/>
              </w:rPr>
            </w:pPr>
            <w:r w:rsidRPr="009174F7">
              <w:rPr>
                <w:rFonts w:ascii="Arial" w:hAnsi="Arial" w:cs="Arial"/>
                <w:szCs w:val="24"/>
              </w:rPr>
              <w:t>Эдийн засгийн эргэлтэд шинээр орсон хөрөнгө</w:t>
            </w:r>
          </w:p>
        </w:tc>
        <w:tc>
          <w:tcPr>
            <w:tcW w:w="630" w:type="dxa"/>
            <w:vAlign w:val="center"/>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p>
        </w:tc>
        <w:tc>
          <w:tcPr>
            <w:tcW w:w="633" w:type="dxa"/>
            <w:vAlign w:val="center"/>
          </w:tcPr>
          <w:p w:rsidR="00760C58" w:rsidRPr="009174F7" w:rsidRDefault="00760C58" w:rsidP="008A00B3">
            <w:pPr>
              <w:jc w:val="center"/>
              <w:rPr>
                <w:rFonts w:ascii="Arial" w:hAnsi="Arial" w:cs="Arial"/>
                <w:szCs w:val="24"/>
              </w:rPr>
            </w:pPr>
          </w:p>
        </w:tc>
        <w:tc>
          <w:tcPr>
            <w:tcW w:w="585" w:type="dxa"/>
            <w:vAlign w:val="center"/>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p>
        </w:tc>
        <w:tc>
          <w:tcPr>
            <w:tcW w:w="540" w:type="dxa"/>
            <w:vAlign w:val="center"/>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0" w:type="dxa"/>
            <w:vAlign w:val="center"/>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2412" w:type="dxa"/>
          </w:tcPr>
          <w:p w:rsidR="00760C58" w:rsidRPr="009174F7" w:rsidRDefault="00760C58" w:rsidP="008A00B3">
            <w:pPr>
              <w:jc w:val="both"/>
              <w:rPr>
                <w:rFonts w:ascii="Arial" w:hAnsi="Arial" w:cs="Arial"/>
                <w:szCs w:val="24"/>
              </w:rPr>
            </w:pPr>
            <w:r w:rsidRPr="009174F7">
              <w:rPr>
                <w:rFonts w:ascii="Arial" w:hAnsi="Arial" w:cs="Arial"/>
                <w:szCs w:val="24"/>
              </w:rPr>
              <w:t>Эдийн засгийн эргэлтээс гарсан үйлдвэрлэгдэхгүй хөрөнгө</w:t>
            </w:r>
          </w:p>
        </w:tc>
        <w:tc>
          <w:tcPr>
            <w:tcW w:w="630" w:type="dxa"/>
            <w:vAlign w:val="center"/>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p>
        </w:tc>
        <w:tc>
          <w:tcPr>
            <w:tcW w:w="633" w:type="dxa"/>
            <w:vAlign w:val="center"/>
          </w:tcPr>
          <w:p w:rsidR="00760C58" w:rsidRPr="009174F7" w:rsidRDefault="00760C58" w:rsidP="008A00B3">
            <w:pPr>
              <w:jc w:val="center"/>
              <w:rPr>
                <w:rFonts w:ascii="Arial" w:hAnsi="Arial" w:cs="Arial"/>
                <w:szCs w:val="24"/>
              </w:rPr>
            </w:pPr>
          </w:p>
        </w:tc>
        <w:tc>
          <w:tcPr>
            <w:tcW w:w="585" w:type="dxa"/>
            <w:vAlign w:val="center"/>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p>
        </w:tc>
        <w:tc>
          <w:tcPr>
            <w:tcW w:w="540" w:type="dxa"/>
            <w:vAlign w:val="center"/>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0"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2412" w:type="dxa"/>
          </w:tcPr>
          <w:p w:rsidR="00760C58" w:rsidRPr="009174F7" w:rsidRDefault="00760C58" w:rsidP="008A00B3">
            <w:pPr>
              <w:jc w:val="both"/>
              <w:rPr>
                <w:rFonts w:ascii="Arial" w:hAnsi="Arial" w:cs="Arial"/>
                <w:szCs w:val="24"/>
              </w:rPr>
            </w:pPr>
            <w:r w:rsidRPr="009174F7">
              <w:rPr>
                <w:rFonts w:ascii="Arial" w:hAnsi="Arial" w:cs="Arial"/>
                <w:szCs w:val="24"/>
              </w:rPr>
              <w:t>Гэнэтийн аюулаас гарсан алдагдал</w:t>
            </w:r>
          </w:p>
        </w:tc>
        <w:tc>
          <w:tcPr>
            <w:tcW w:w="630"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33" w:type="dxa"/>
          </w:tcPr>
          <w:p w:rsidR="00760C58" w:rsidRPr="009174F7" w:rsidRDefault="00760C58" w:rsidP="008A00B3">
            <w:pPr>
              <w:jc w:val="center"/>
              <w:rPr>
                <w:rFonts w:ascii="Arial" w:hAnsi="Arial" w:cs="Arial"/>
                <w:szCs w:val="24"/>
              </w:rPr>
            </w:pPr>
          </w:p>
        </w:tc>
        <w:tc>
          <w:tcPr>
            <w:tcW w:w="585"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540" w:type="dxa"/>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0"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2412" w:type="dxa"/>
          </w:tcPr>
          <w:p w:rsidR="00760C58" w:rsidRPr="009174F7" w:rsidRDefault="00760C58" w:rsidP="008A00B3">
            <w:pPr>
              <w:jc w:val="both"/>
              <w:rPr>
                <w:rFonts w:ascii="Arial" w:hAnsi="Arial" w:cs="Arial"/>
                <w:szCs w:val="24"/>
              </w:rPr>
            </w:pPr>
            <w:r w:rsidRPr="009174F7">
              <w:rPr>
                <w:rFonts w:ascii="Arial" w:hAnsi="Arial" w:cs="Arial"/>
                <w:szCs w:val="24"/>
              </w:rPr>
              <w:t>Эргэж төлөгдөхгүйгээр хураагдсан хөрөнгө</w:t>
            </w:r>
          </w:p>
        </w:tc>
        <w:tc>
          <w:tcPr>
            <w:tcW w:w="630"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33" w:type="dxa"/>
          </w:tcPr>
          <w:p w:rsidR="00760C58" w:rsidRPr="009174F7" w:rsidRDefault="00760C58" w:rsidP="008A00B3">
            <w:pPr>
              <w:jc w:val="center"/>
              <w:rPr>
                <w:rFonts w:ascii="Arial" w:hAnsi="Arial" w:cs="Arial"/>
                <w:szCs w:val="24"/>
              </w:rPr>
            </w:pPr>
          </w:p>
        </w:tc>
        <w:tc>
          <w:tcPr>
            <w:tcW w:w="585"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540" w:type="dxa"/>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0" w:type="dxa"/>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2412" w:type="dxa"/>
          </w:tcPr>
          <w:p w:rsidR="00760C58" w:rsidRPr="009174F7" w:rsidRDefault="00760C58" w:rsidP="008A00B3">
            <w:pPr>
              <w:jc w:val="both"/>
              <w:rPr>
                <w:rFonts w:ascii="Arial" w:hAnsi="Arial" w:cs="Arial"/>
                <w:szCs w:val="24"/>
              </w:rPr>
            </w:pPr>
            <w:r w:rsidRPr="009174F7">
              <w:rPr>
                <w:rFonts w:ascii="Arial" w:hAnsi="Arial" w:cs="Arial"/>
                <w:szCs w:val="24"/>
              </w:rPr>
              <w:t>Хөрөнгийн бусад өөрчлөлт</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3" w:type="dxa"/>
          </w:tcPr>
          <w:p w:rsidR="00760C58" w:rsidRPr="009174F7" w:rsidRDefault="00760C58" w:rsidP="008A00B3">
            <w:pPr>
              <w:jc w:val="center"/>
              <w:rPr>
                <w:rFonts w:ascii="Arial" w:hAnsi="Arial" w:cs="Arial"/>
                <w:szCs w:val="24"/>
              </w:rPr>
            </w:pPr>
          </w:p>
        </w:tc>
        <w:tc>
          <w:tcPr>
            <w:tcW w:w="585"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54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0"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2412" w:type="dxa"/>
          </w:tcPr>
          <w:p w:rsidR="00760C58" w:rsidRPr="009174F7" w:rsidRDefault="00760C58" w:rsidP="008A00B3">
            <w:pPr>
              <w:jc w:val="both"/>
              <w:rPr>
                <w:rFonts w:ascii="Arial" w:hAnsi="Arial" w:cs="Arial"/>
                <w:szCs w:val="24"/>
              </w:rPr>
            </w:pPr>
            <w:r w:rsidRPr="009174F7">
              <w:rPr>
                <w:rFonts w:ascii="Arial" w:hAnsi="Arial" w:cs="Arial"/>
                <w:szCs w:val="24"/>
              </w:rPr>
              <w:t xml:space="preserve">Хөрөнгөд ангиллаас гарсан </w:t>
            </w:r>
            <w:r w:rsidRPr="009174F7">
              <w:rPr>
                <w:rFonts w:ascii="Arial" w:hAnsi="Arial" w:cs="Arial"/>
                <w:szCs w:val="24"/>
              </w:rPr>
              <w:lastRenderedPageBreak/>
              <w:t>өөрчлөлт</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lastRenderedPageBreak/>
              <w:t>♦</w:t>
            </w:r>
          </w:p>
        </w:tc>
        <w:tc>
          <w:tcPr>
            <w:tcW w:w="630" w:type="dxa"/>
            <w:vAlign w:val="center"/>
          </w:tcPr>
          <w:p w:rsidR="00760C58" w:rsidRPr="009174F7" w:rsidRDefault="00760C58" w:rsidP="008A00B3">
            <w:pPr>
              <w:jc w:val="center"/>
              <w:rPr>
                <w:rFonts w:ascii="Arial" w:hAnsi="Arial" w:cs="Arial"/>
                <w:szCs w:val="24"/>
              </w:rPr>
            </w:pP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vAlign w:val="center"/>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p>
        </w:tc>
        <w:tc>
          <w:tcPr>
            <w:tcW w:w="54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lastRenderedPageBreak/>
              <w:t>♦</w:t>
            </w:r>
          </w:p>
        </w:tc>
        <w:tc>
          <w:tcPr>
            <w:tcW w:w="610" w:type="dxa"/>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2412" w:type="dxa"/>
          </w:tcPr>
          <w:p w:rsidR="00760C58" w:rsidRPr="009174F7" w:rsidRDefault="00760C58" w:rsidP="008A00B3">
            <w:pPr>
              <w:jc w:val="both"/>
              <w:rPr>
                <w:rFonts w:ascii="Arial" w:hAnsi="Arial" w:cs="Arial"/>
                <w:szCs w:val="24"/>
              </w:rPr>
            </w:pPr>
            <w:r w:rsidRPr="009174F7">
              <w:rPr>
                <w:rFonts w:ascii="Arial" w:hAnsi="Arial" w:cs="Arial"/>
                <w:szCs w:val="24"/>
              </w:rPr>
              <w:t>Нийт хөрөнгийн бусад өөрчлөлт</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54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0"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2412" w:type="dxa"/>
          </w:tcPr>
          <w:p w:rsidR="00760C58" w:rsidRPr="009174F7" w:rsidRDefault="00760C58" w:rsidP="008A00B3">
            <w:pPr>
              <w:jc w:val="both"/>
              <w:rPr>
                <w:rFonts w:ascii="Arial" w:hAnsi="Arial" w:cs="Arial"/>
                <w:szCs w:val="24"/>
              </w:rPr>
            </w:pPr>
            <w:r w:rsidRPr="009174F7">
              <w:rPr>
                <w:rFonts w:ascii="Arial" w:hAnsi="Arial" w:cs="Arial"/>
                <w:szCs w:val="24"/>
              </w:rPr>
              <w:t xml:space="preserve">   Үйлдвэрлэгдэх хөрөнгө</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54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0"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2412" w:type="dxa"/>
          </w:tcPr>
          <w:p w:rsidR="00760C58" w:rsidRPr="009174F7" w:rsidRDefault="00760C58" w:rsidP="008A00B3">
            <w:pPr>
              <w:jc w:val="both"/>
              <w:rPr>
                <w:rFonts w:ascii="Arial" w:hAnsi="Arial" w:cs="Arial"/>
                <w:szCs w:val="24"/>
              </w:rPr>
            </w:pPr>
            <w:r w:rsidRPr="009174F7">
              <w:rPr>
                <w:rFonts w:ascii="Arial" w:hAnsi="Arial" w:cs="Arial"/>
                <w:szCs w:val="24"/>
              </w:rPr>
              <w:t xml:space="preserve">   Үйлдвэрлэгдэхгүй хөрөнгө</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54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0" w:type="dxa"/>
          </w:tcPr>
          <w:p w:rsidR="00760C58" w:rsidRPr="009174F7" w:rsidRDefault="00760C58" w:rsidP="008A00B3">
            <w:pPr>
              <w:jc w:val="center"/>
              <w:rPr>
                <w:rFonts w:ascii="Arial" w:hAnsi="Arial" w:cs="Arial"/>
                <w:szCs w:val="24"/>
              </w:rPr>
            </w:pP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2412" w:type="dxa"/>
          </w:tcPr>
          <w:p w:rsidR="00760C58" w:rsidRPr="009174F7" w:rsidRDefault="00760C58" w:rsidP="008A00B3">
            <w:pPr>
              <w:jc w:val="both"/>
              <w:rPr>
                <w:rFonts w:ascii="Arial" w:hAnsi="Arial" w:cs="Arial"/>
                <w:szCs w:val="24"/>
              </w:rPr>
            </w:pPr>
            <w:r w:rsidRPr="009174F7">
              <w:rPr>
                <w:rFonts w:ascii="Arial" w:hAnsi="Arial" w:cs="Arial"/>
                <w:szCs w:val="24"/>
              </w:rPr>
              <w:t xml:space="preserve">   Санхүүгийн хөрөнгө</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54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61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Χ</w:t>
            </w:r>
          </w:p>
        </w:tc>
        <w:tc>
          <w:tcPr>
            <w:tcW w:w="2412" w:type="dxa"/>
          </w:tcPr>
          <w:p w:rsidR="00760C58" w:rsidRPr="009174F7" w:rsidRDefault="00760C58" w:rsidP="008A00B3">
            <w:pPr>
              <w:jc w:val="both"/>
              <w:rPr>
                <w:rFonts w:ascii="Arial" w:hAnsi="Arial" w:cs="Arial"/>
                <w:szCs w:val="24"/>
              </w:rPr>
            </w:pPr>
            <w:r w:rsidRPr="009174F7">
              <w:rPr>
                <w:rFonts w:ascii="Arial" w:hAnsi="Arial" w:cs="Arial"/>
                <w:szCs w:val="24"/>
              </w:rPr>
              <w:t>Хөрөнгийн бусад өөрчлөлтөөс гарсан капиталын цэвэр өртгийн өөрчлөлт</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tcPr>
          <w:p w:rsidR="00760C58" w:rsidRPr="009174F7" w:rsidRDefault="00760C58" w:rsidP="008A00B3">
            <w:pPr>
              <w:jc w:val="center"/>
              <w:rPr>
                <w:rFonts w:ascii="Arial" w:hAnsi="Arial" w:cs="Arial"/>
                <w:szCs w:val="24"/>
              </w:rPr>
            </w:pPr>
          </w:p>
        </w:tc>
        <w:tc>
          <w:tcPr>
            <w:tcW w:w="54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bl>
    <w:p w:rsidR="00760C58" w:rsidRPr="009174F7" w:rsidRDefault="00760C58" w:rsidP="002A5404">
      <w:pPr>
        <w:pStyle w:val="Heading3"/>
        <w:numPr>
          <w:ilvl w:val="2"/>
          <w:numId w:val="39"/>
        </w:numPr>
        <w:jc w:val="both"/>
        <w:rPr>
          <w:rFonts w:ascii="Arial" w:hAnsi="Arial" w:cs="Arial"/>
          <w:bCs w:val="0"/>
          <w:sz w:val="24"/>
          <w:szCs w:val="24"/>
        </w:rPr>
      </w:pPr>
      <w:bookmarkStart w:id="6" w:name="_Toc273276500"/>
      <w:r w:rsidRPr="009174F7">
        <w:rPr>
          <w:rFonts w:ascii="Arial" w:hAnsi="Arial" w:cs="Arial"/>
          <w:bCs w:val="0"/>
          <w:sz w:val="24"/>
          <w:szCs w:val="24"/>
        </w:rPr>
        <w:t>Хөрөнгийн биет хэмжээний өөрчлөлтийн дансны гүйлгээ ба баланслуулах үзүүлэлт</w:t>
      </w:r>
      <w:bookmarkEnd w:id="6"/>
    </w:p>
    <w:p w:rsidR="00760C58" w:rsidRPr="009174F7" w:rsidRDefault="00760C58" w:rsidP="00B63F62">
      <w:pPr>
        <w:jc w:val="both"/>
        <w:rPr>
          <w:rFonts w:ascii="Arial" w:hAnsi="Arial" w:cs="Arial"/>
          <w:szCs w:val="24"/>
        </w:rPr>
      </w:pPr>
    </w:p>
    <w:p w:rsidR="00760C58" w:rsidRPr="009174F7" w:rsidRDefault="00760C58" w:rsidP="00B63F62">
      <w:pPr>
        <w:ind w:left="720"/>
        <w:jc w:val="both"/>
        <w:rPr>
          <w:rFonts w:ascii="Arial" w:hAnsi="Arial" w:cs="Arial"/>
          <w:szCs w:val="24"/>
        </w:rPr>
      </w:pPr>
      <w:r w:rsidRPr="009174F7">
        <w:rPr>
          <w:rFonts w:ascii="Arial" w:hAnsi="Arial" w:cs="Arial"/>
          <w:szCs w:val="24"/>
        </w:rPr>
        <w:t>Хөрөнгийн биет хэмжээний өөрчлөлтийн дансны гүйлгээ ба баланслуулах үзүүлэлтийг шилжүүлгээс бусад хэлбэрээр орж байгаа өөрчлөлтийн төрлөөр нь дараах байдлаар дэлгэрэнгүй авч үзэж болно. Үүнд:</w:t>
      </w:r>
    </w:p>
    <w:p w:rsidR="00760C58" w:rsidRPr="009174F7" w:rsidRDefault="00031A5D" w:rsidP="00031A5D">
      <w:pPr>
        <w:ind w:left="1440"/>
        <w:jc w:val="both"/>
        <w:rPr>
          <w:rFonts w:ascii="Arial" w:hAnsi="Arial" w:cs="Arial"/>
          <w:szCs w:val="24"/>
        </w:rPr>
      </w:pPr>
      <w:r w:rsidRPr="009174F7">
        <w:rPr>
          <w:rFonts w:ascii="Arial" w:hAnsi="Arial" w:cs="Arial"/>
          <w:szCs w:val="24"/>
        </w:rPr>
        <w:t xml:space="preserve">AN.1 </w:t>
      </w:r>
      <w:r w:rsidR="00760C58" w:rsidRPr="009174F7">
        <w:rPr>
          <w:rFonts w:ascii="Arial" w:hAnsi="Arial" w:cs="Arial"/>
          <w:szCs w:val="24"/>
        </w:rPr>
        <w:t>Эдийн засгийн эргэлтэд шинээр орсон хөрөнгө</w:t>
      </w:r>
    </w:p>
    <w:p w:rsidR="00760C58" w:rsidRPr="009174F7" w:rsidRDefault="00031A5D" w:rsidP="00B63F62">
      <w:pPr>
        <w:ind w:left="144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 xml:space="preserve">1.1 Үйлдвэрлэгдэх хөрөнгө </w:t>
      </w:r>
    </w:p>
    <w:p w:rsidR="00760C58" w:rsidRPr="009174F7" w:rsidRDefault="00031A5D" w:rsidP="00B63F62">
      <w:pPr>
        <w:ind w:left="144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 xml:space="preserve">1.2 Үйлдвэрлэгдэхгүй хөрөнгө </w:t>
      </w:r>
    </w:p>
    <w:p w:rsidR="00760C58" w:rsidRPr="009174F7" w:rsidRDefault="00031A5D" w:rsidP="00031A5D">
      <w:pPr>
        <w:ind w:left="1440"/>
        <w:jc w:val="both"/>
        <w:rPr>
          <w:rFonts w:ascii="Arial" w:hAnsi="Arial" w:cs="Arial"/>
          <w:szCs w:val="24"/>
        </w:rPr>
      </w:pPr>
      <w:r w:rsidRPr="009174F7">
        <w:rPr>
          <w:rFonts w:ascii="Arial" w:hAnsi="Arial" w:cs="Arial"/>
          <w:szCs w:val="24"/>
        </w:rPr>
        <w:t xml:space="preserve">AN.2 </w:t>
      </w:r>
      <w:r w:rsidR="00760C58" w:rsidRPr="009174F7">
        <w:rPr>
          <w:rFonts w:ascii="Arial" w:hAnsi="Arial" w:cs="Arial"/>
          <w:szCs w:val="24"/>
        </w:rPr>
        <w:t>Эдийн засгийн эргэлтээс гарсан үйлдвэрлэгдэхгүй хөрөнгө</w:t>
      </w:r>
    </w:p>
    <w:p w:rsidR="00760C58" w:rsidRPr="009174F7" w:rsidRDefault="00760C58" w:rsidP="00760C58">
      <w:pPr>
        <w:ind w:firstLine="720"/>
        <w:jc w:val="both"/>
        <w:rPr>
          <w:rFonts w:ascii="Arial" w:hAnsi="Arial" w:cs="Arial"/>
          <w:szCs w:val="24"/>
        </w:rPr>
      </w:pPr>
      <w:r w:rsidRPr="009174F7">
        <w:rPr>
          <w:rFonts w:ascii="Arial" w:hAnsi="Arial" w:cs="Arial"/>
          <w:szCs w:val="24"/>
        </w:rPr>
        <w:tab/>
      </w:r>
      <w:r w:rsidR="00B63F62" w:rsidRPr="009174F7">
        <w:rPr>
          <w:rFonts w:ascii="Arial" w:hAnsi="Arial" w:cs="Arial"/>
          <w:szCs w:val="24"/>
          <w:lang w:val="mn-MN"/>
        </w:rPr>
        <w:tab/>
      </w:r>
      <w:r w:rsidR="00031A5D" w:rsidRPr="009174F7">
        <w:rPr>
          <w:rFonts w:ascii="Arial" w:hAnsi="Arial" w:cs="Arial"/>
          <w:szCs w:val="24"/>
        </w:rPr>
        <w:t>AN.</w:t>
      </w:r>
      <w:r w:rsidRPr="009174F7">
        <w:rPr>
          <w:rFonts w:ascii="Arial" w:hAnsi="Arial" w:cs="Arial"/>
          <w:szCs w:val="24"/>
        </w:rPr>
        <w:t>2.1 Байгалийн нөөцийн хомсдол</w:t>
      </w:r>
    </w:p>
    <w:p w:rsidR="00760C58" w:rsidRPr="009174F7" w:rsidRDefault="00760C58" w:rsidP="00760C58">
      <w:pPr>
        <w:ind w:firstLine="720"/>
        <w:jc w:val="both"/>
        <w:rPr>
          <w:rFonts w:ascii="Arial" w:hAnsi="Arial" w:cs="Arial"/>
          <w:szCs w:val="24"/>
        </w:rPr>
      </w:pPr>
      <w:r w:rsidRPr="009174F7">
        <w:rPr>
          <w:rFonts w:ascii="Arial" w:hAnsi="Arial" w:cs="Arial"/>
          <w:szCs w:val="24"/>
        </w:rPr>
        <w:tab/>
      </w:r>
      <w:r w:rsidR="00B63F62" w:rsidRPr="009174F7">
        <w:rPr>
          <w:rFonts w:ascii="Arial" w:hAnsi="Arial" w:cs="Arial"/>
          <w:szCs w:val="24"/>
          <w:lang w:val="mn-MN"/>
        </w:rPr>
        <w:tab/>
      </w:r>
      <w:r w:rsidR="00031A5D" w:rsidRPr="009174F7">
        <w:rPr>
          <w:rFonts w:ascii="Arial" w:hAnsi="Arial" w:cs="Arial"/>
          <w:szCs w:val="24"/>
        </w:rPr>
        <w:t>AN.</w:t>
      </w:r>
      <w:r w:rsidRPr="009174F7">
        <w:rPr>
          <w:rFonts w:ascii="Arial" w:hAnsi="Arial" w:cs="Arial"/>
          <w:szCs w:val="24"/>
        </w:rPr>
        <w:t>2.2 Байгалийн нөөц</w:t>
      </w:r>
    </w:p>
    <w:p w:rsidR="00760C58" w:rsidRPr="009174F7" w:rsidRDefault="00760C58" w:rsidP="00760C58">
      <w:pPr>
        <w:ind w:firstLine="720"/>
        <w:jc w:val="both"/>
        <w:rPr>
          <w:rFonts w:ascii="Arial" w:hAnsi="Arial" w:cs="Arial"/>
          <w:szCs w:val="24"/>
        </w:rPr>
      </w:pPr>
      <w:r w:rsidRPr="009174F7">
        <w:rPr>
          <w:rFonts w:ascii="Arial" w:hAnsi="Arial" w:cs="Arial"/>
          <w:szCs w:val="24"/>
        </w:rPr>
        <w:tab/>
      </w:r>
      <w:r w:rsidR="00B63F62" w:rsidRPr="009174F7">
        <w:rPr>
          <w:rFonts w:ascii="Arial" w:hAnsi="Arial" w:cs="Arial"/>
          <w:szCs w:val="24"/>
          <w:lang w:val="mn-MN"/>
        </w:rPr>
        <w:tab/>
      </w:r>
      <w:r w:rsidR="00031A5D" w:rsidRPr="009174F7">
        <w:rPr>
          <w:rFonts w:ascii="Arial" w:hAnsi="Arial" w:cs="Arial"/>
          <w:szCs w:val="24"/>
        </w:rPr>
        <w:t>AN.</w:t>
      </w:r>
      <w:r w:rsidRPr="009174F7">
        <w:rPr>
          <w:rFonts w:ascii="Arial" w:hAnsi="Arial" w:cs="Arial"/>
          <w:szCs w:val="24"/>
        </w:rPr>
        <w:t>2.3 Гэрээ, хэлцэл болон маркетингийн хөрөнгө</w:t>
      </w:r>
    </w:p>
    <w:p w:rsidR="00760C58" w:rsidRPr="009174F7" w:rsidRDefault="00031A5D" w:rsidP="00031A5D">
      <w:pPr>
        <w:ind w:left="1440"/>
        <w:jc w:val="both"/>
        <w:rPr>
          <w:rFonts w:ascii="Arial" w:hAnsi="Arial" w:cs="Arial"/>
          <w:szCs w:val="24"/>
        </w:rPr>
      </w:pPr>
      <w:r w:rsidRPr="009174F7">
        <w:rPr>
          <w:rFonts w:ascii="Arial" w:hAnsi="Arial" w:cs="Arial"/>
          <w:szCs w:val="24"/>
        </w:rPr>
        <w:t xml:space="preserve">AN.3 </w:t>
      </w:r>
      <w:r w:rsidR="00760C58" w:rsidRPr="009174F7">
        <w:rPr>
          <w:rFonts w:ascii="Arial" w:hAnsi="Arial" w:cs="Arial"/>
          <w:szCs w:val="24"/>
        </w:rPr>
        <w:t>Гэнэтийн аюулаас гарсан алдагдал</w:t>
      </w:r>
    </w:p>
    <w:p w:rsidR="00760C58" w:rsidRPr="009174F7" w:rsidRDefault="00031A5D" w:rsidP="00B63F62">
      <w:pPr>
        <w:ind w:left="144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 xml:space="preserve">3.1 Үйлдвэрлэгдэх хөрөнгө </w:t>
      </w:r>
    </w:p>
    <w:p w:rsidR="00760C58" w:rsidRPr="009174F7" w:rsidRDefault="00031A5D" w:rsidP="00B63F62">
      <w:pPr>
        <w:ind w:left="144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 xml:space="preserve">3.2 Үйлдвэрлэгдэхгүй хөрөнгө </w:t>
      </w:r>
    </w:p>
    <w:p w:rsidR="00760C58" w:rsidRPr="009174F7" w:rsidRDefault="00526DE4" w:rsidP="00B63F62">
      <w:pPr>
        <w:ind w:left="1440" w:firstLine="720"/>
        <w:jc w:val="both"/>
        <w:rPr>
          <w:rFonts w:ascii="Arial" w:hAnsi="Arial" w:cs="Arial"/>
          <w:szCs w:val="24"/>
        </w:rPr>
      </w:pPr>
      <w:r w:rsidRPr="009174F7">
        <w:rPr>
          <w:rFonts w:ascii="Arial" w:hAnsi="Arial" w:cs="Arial"/>
          <w:szCs w:val="24"/>
        </w:rPr>
        <w:t>AF</w:t>
      </w:r>
      <w:r w:rsidR="00031A5D" w:rsidRPr="009174F7">
        <w:rPr>
          <w:rFonts w:ascii="Arial" w:hAnsi="Arial" w:cs="Arial"/>
          <w:szCs w:val="24"/>
        </w:rPr>
        <w:t>.</w:t>
      </w:r>
      <w:r w:rsidR="00760C58" w:rsidRPr="009174F7">
        <w:rPr>
          <w:rFonts w:ascii="Arial" w:hAnsi="Arial" w:cs="Arial"/>
          <w:szCs w:val="24"/>
        </w:rPr>
        <w:t xml:space="preserve">3.3 Санхүүгийн </w:t>
      </w:r>
      <w:r w:rsidRPr="009174F7">
        <w:rPr>
          <w:rFonts w:ascii="Arial" w:hAnsi="Arial" w:cs="Arial"/>
          <w:szCs w:val="24"/>
        </w:rPr>
        <w:t>хөрөнгө</w:t>
      </w:r>
    </w:p>
    <w:p w:rsidR="00760C58" w:rsidRPr="009174F7" w:rsidRDefault="00031A5D" w:rsidP="00031A5D">
      <w:pPr>
        <w:ind w:left="1440"/>
        <w:jc w:val="both"/>
        <w:rPr>
          <w:rFonts w:ascii="Arial" w:hAnsi="Arial" w:cs="Arial"/>
          <w:szCs w:val="24"/>
        </w:rPr>
      </w:pPr>
      <w:r w:rsidRPr="009174F7">
        <w:rPr>
          <w:rFonts w:ascii="Arial" w:hAnsi="Arial" w:cs="Arial"/>
          <w:szCs w:val="24"/>
        </w:rPr>
        <w:t xml:space="preserve">AN.4 </w:t>
      </w:r>
      <w:r w:rsidR="00760C58" w:rsidRPr="009174F7">
        <w:rPr>
          <w:rFonts w:ascii="Arial" w:hAnsi="Arial" w:cs="Arial"/>
          <w:szCs w:val="24"/>
        </w:rPr>
        <w:t>Эргэж төлөгдөхгүйгээр хураагдсан хөрөнгө</w:t>
      </w:r>
    </w:p>
    <w:p w:rsidR="00760C58" w:rsidRPr="009174F7" w:rsidRDefault="00031A5D" w:rsidP="00B63F62">
      <w:pPr>
        <w:ind w:left="144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 xml:space="preserve">4.1 Үйлдвэрлэгдэх хөрөнгө </w:t>
      </w:r>
    </w:p>
    <w:p w:rsidR="00760C58" w:rsidRPr="009174F7" w:rsidRDefault="00031A5D" w:rsidP="00B63F62">
      <w:pPr>
        <w:ind w:left="144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 xml:space="preserve">4.2 Үйлдвэрлэгдэхгүй хөрөнгө </w:t>
      </w:r>
    </w:p>
    <w:p w:rsidR="00760C58" w:rsidRPr="009174F7" w:rsidRDefault="00526DE4" w:rsidP="00B63F62">
      <w:pPr>
        <w:ind w:left="1440" w:firstLine="720"/>
        <w:jc w:val="both"/>
        <w:rPr>
          <w:rFonts w:ascii="Arial" w:hAnsi="Arial" w:cs="Arial"/>
          <w:szCs w:val="24"/>
        </w:rPr>
      </w:pPr>
      <w:r w:rsidRPr="009174F7">
        <w:rPr>
          <w:rFonts w:ascii="Arial" w:hAnsi="Arial" w:cs="Arial"/>
          <w:szCs w:val="24"/>
        </w:rPr>
        <w:t>AF</w:t>
      </w:r>
      <w:r w:rsidR="00031A5D" w:rsidRPr="009174F7">
        <w:rPr>
          <w:rFonts w:ascii="Arial" w:hAnsi="Arial" w:cs="Arial"/>
          <w:szCs w:val="24"/>
        </w:rPr>
        <w:t>.</w:t>
      </w:r>
      <w:r w:rsidRPr="009174F7">
        <w:rPr>
          <w:rFonts w:ascii="Arial" w:hAnsi="Arial" w:cs="Arial"/>
          <w:szCs w:val="24"/>
        </w:rPr>
        <w:t xml:space="preserve">4.3 Санхүүгийн хөрөнгө </w:t>
      </w:r>
    </w:p>
    <w:p w:rsidR="00760C58" w:rsidRPr="009174F7" w:rsidRDefault="00031A5D" w:rsidP="00031A5D">
      <w:pPr>
        <w:ind w:left="1440"/>
        <w:jc w:val="both"/>
        <w:rPr>
          <w:rFonts w:ascii="Arial" w:hAnsi="Arial" w:cs="Arial"/>
          <w:szCs w:val="24"/>
        </w:rPr>
      </w:pPr>
      <w:r w:rsidRPr="009174F7">
        <w:rPr>
          <w:rFonts w:ascii="Arial" w:hAnsi="Arial" w:cs="Arial"/>
          <w:szCs w:val="24"/>
        </w:rPr>
        <w:t xml:space="preserve">AN.5 </w:t>
      </w:r>
      <w:r w:rsidR="00760C58" w:rsidRPr="009174F7">
        <w:rPr>
          <w:rFonts w:ascii="Arial" w:hAnsi="Arial" w:cs="Arial"/>
          <w:szCs w:val="24"/>
        </w:rPr>
        <w:t>Хөрөнгийн бусад өөрчлөлт</w:t>
      </w:r>
    </w:p>
    <w:p w:rsidR="00760C58" w:rsidRPr="009174F7" w:rsidRDefault="00031A5D" w:rsidP="00B63F62">
      <w:pPr>
        <w:ind w:left="144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 xml:space="preserve">5.1 Үйлдвэрлэгдэх хөрөнгө </w:t>
      </w:r>
    </w:p>
    <w:p w:rsidR="00760C58" w:rsidRPr="009174F7" w:rsidRDefault="00031A5D" w:rsidP="00B63F62">
      <w:pPr>
        <w:ind w:left="144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 xml:space="preserve">5.2 Үйлдвэрлэгдэхгүй хөрөнгө </w:t>
      </w:r>
    </w:p>
    <w:p w:rsidR="00760C58" w:rsidRPr="009174F7" w:rsidRDefault="00526DE4" w:rsidP="00B63F62">
      <w:pPr>
        <w:ind w:left="1440" w:firstLine="720"/>
        <w:jc w:val="both"/>
        <w:rPr>
          <w:rFonts w:ascii="Arial" w:hAnsi="Arial" w:cs="Arial"/>
          <w:szCs w:val="24"/>
        </w:rPr>
      </w:pPr>
      <w:r w:rsidRPr="009174F7">
        <w:rPr>
          <w:rFonts w:ascii="Arial" w:hAnsi="Arial" w:cs="Arial"/>
          <w:szCs w:val="24"/>
        </w:rPr>
        <w:t>AF.5.3 Санхүүгийн хөрөнгө</w:t>
      </w:r>
    </w:p>
    <w:p w:rsidR="00760C58" w:rsidRPr="009174F7" w:rsidRDefault="00526DE4" w:rsidP="00526DE4">
      <w:pPr>
        <w:ind w:left="1440"/>
        <w:jc w:val="both"/>
        <w:rPr>
          <w:rFonts w:ascii="Arial" w:hAnsi="Arial" w:cs="Arial"/>
          <w:szCs w:val="24"/>
        </w:rPr>
      </w:pPr>
      <w:r w:rsidRPr="009174F7">
        <w:rPr>
          <w:rFonts w:ascii="Arial" w:hAnsi="Arial" w:cs="Arial"/>
          <w:szCs w:val="24"/>
        </w:rPr>
        <w:t xml:space="preserve">AN6 </w:t>
      </w:r>
      <w:r w:rsidR="00760C58" w:rsidRPr="009174F7">
        <w:rPr>
          <w:rFonts w:ascii="Arial" w:hAnsi="Arial" w:cs="Arial"/>
          <w:szCs w:val="24"/>
        </w:rPr>
        <w:t>Хөрөнгийн ангиллаас бий болсон өөрчлөлт</w:t>
      </w:r>
    </w:p>
    <w:p w:rsidR="00760C58" w:rsidRPr="009174F7" w:rsidRDefault="00526DE4" w:rsidP="00B63F62">
      <w:pPr>
        <w:ind w:left="1080" w:firstLine="720"/>
        <w:jc w:val="both"/>
        <w:rPr>
          <w:rFonts w:ascii="Arial" w:hAnsi="Arial" w:cs="Arial"/>
          <w:szCs w:val="24"/>
        </w:rPr>
      </w:pPr>
      <w:r w:rsidRPr="009174F7">
        <w:rPr>
          <w:rFonts w:ascii="Arial" w:hAnsi="Arial" w:cs="Arial"/>
          <w:szCs w:val="24"/>
        </w:rPr>
        <w:t xml:space="preserve">      AN.</w:t>
      </w:r>
      <w:r w:rsidR="00760C58" w:rsidRPr="009174F7">
        <w:rPr>
          <w:rFonts w:ascii="Arial" w:hAnsi="Arial" w:cs="Arial"/>
          <w:szCs w:val="24"/>
        </w:rPr>
        <w:t xml:space="preserve">6.1 Секторын ангиллаас гарсан өөрчлөлт </w:t>
      </w:r>
    </w:p>
    <w:p w:rsidR="00760C58" w:rsidRPr="009174F7" w:rsidRDefault="00526DE4" w:rsidP="00B63F62">
      <w:pPr>
        <w:ind w:left="216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 xml:space="preserve">6.1.1 Үйлдвэрлэгдэх хөрөнгө </w:t>
      </w:r>
    </w:p>
    <w:p w:rsidR="00760C58" w:rsidRPr="009174F7" w:rsidRDefault="00526DE4" w:rsidP="00B63F62">
      <w:pPr>
        <w:ind w:left="216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6.1.2 Үйлдвэрлэгдэхгүй хөрөнгө</w:t>
      </w:r>
    </w:p>
    <w:p w:rsidR="00760C58" w:rsidRPr="009174F7" w:rsidRDefault="00526DE4" w:rsidP="00B63F62">
      <w:pPr>
        <w:ind w:left="2160" w:firstLine="720"/>
        <w:jc w:val="both"/>
        <w:rPr>
          <w:rFonts w:ascii="Arial" w:hAnsi="Arial" w:cs="Arial"/>
          <w:szCs w:val="24"/>
        </w:rPr>
      </w:pPr>
      <w:r w:rsidRPr="009174F7">
        <w:rPr>
          <w:rFonts w:ascii="Arial" w:hAnsi="Arial" w:cs="Arial"/>
          <w:szCs w:val="24"/>
        </w:rPr>
        <w:t>AF.6.1.3 Санхүүгийн хөрөнгө</w:t>
      </w:r>
    </w:p>
    <w:p w:rsidR="00760C58" w:rsidRPr="009174F7" w:rsidRDefault="00526DE4" w:rsidP="00526DE4">
      <w:pPr>
        <w:ind w:left="2160"/>
        <w:jc w:val="both"/>
        <w:rPr>
          <w:rFonts w:ascii="Arial" w:hAnsi="Arial" w:cs="Arial"/>
          <w:szCs w:val="24"/>
        </w:rPr>
      </w:pPr>
      <w:r w:rsidRPr="009174F7">
        <w:rPr>
          <w:rFonts w:ascii="Arial" w:hAnsi="Arial" w:cs="Arial"/>
          <w:szCs w:val="24"/>
        </w:rPr>
        <w:t>AN.</w:t>
      </w:r>
      <w:r w:rsidR="00760C58" w:rsidRPr="009174F7">
        <w:rPr>
          <w:rFonts w:ascii="Arial" w:hAnsi="Arial" w:cs="Arial"/>
          <w:szCs w:val="24"/>
        </w:rPr>
        <w:t xml:space="preserve">6.2 Хөрөнгө болон өр төлбөрийн ангиллаас гарсан </w:t>
      </w:r>
      <w:r w:rsidRPr="009174F7">
        <w:rPr>
          <w:rFonts w:ascii="Arial" w:hAnsi="Arial" w:cs="Arial"/>
          <w:szCs w:val="24"/>
        </w:rPr>
        <w:t xml:space="preserve">     </w:t>
      </w:r>
      <w:r w:rsidR="00760C58" w:rsidRPr="009174F7">
        <w:rPr>
          <w:rFonts w:ascii="Arial" w:hAnsi="Arial" w:cs="Arial"/>
          <w:szCs w:val="24"/>
        </w:rPr>
        <w:t>өөрчлөлт</w:t>
      </w:r>
    </w:p>
    <w:p w:rsidR="00760C58" w:rsidRPr="009174F7" w:rsidRDefault="00526DE4" w:rsidP="00B63F62">
      <w:pPr>
        <w:ind w:left="216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6.</w:t>
      </w:r>
      <w:r w:rsidRPr="009174F7">
        <w:rPr>
          <w:rFonts w:ascii="Arial" w:hAnsi="Arial" w:cs="Arial"/>
          <w:szCs w:val="24"/>
        </w:rPr>
        <w:t>2.1 Үйлдвэрлэгдэх хөрөнгө</w:t>
      </w:r>
    </w:p>
    <w:p w:rsidR="00760C58" w:rsidRPr="009174F7" w:rsidRDefault="00526DE4" w:rsidP="00B63F62">
      <w:pPr>
        <w:ind w:left="216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6.2.2 Үйлдвэрлэгдэхгүй хөрөнгө</w:t>
      </w:r>
    </w:p>
    <w:p w:rsidR="00760C58" w:rsidRPr="009174F7" w:rsidRDefault="00526DE4" w:rsidP="00760C58">
      <w:pPr>
        <w:ind w:left="1440" w:firstLine="720"/>
        <w:jc w:val="both"/>
        <w:rPr>
          <w:rFonts w:ascii="Arial" w:hAnsi="Arial" w:cs="Arial"/>
          <w:szCs w:val="24"/>
        </w:rPr>
      </w:pPr>
      <w:r w:rsidRPr="009174F7">
        <w:rPr>
          <w:rFonts w:ascii="Arial" w:hAnsi="Arial" w:cs="Arial"/>
          <w:szCs w:val="24"/>
        </w:rPr>
        <w:t xml:space="preserve">           AF.</w:t>
      </w:r>
      <w:r w:rsidR="00760C58" w:rsidRPr="009174F7">
        <w:rPr>
          <w:rFonts w:ascii="Arial" w:hAnsi="Arial" w:cs="Arial"/>
          <w:szCs w:val="24"/>
        </w:rPr>
        <w:t>6.2.3 Санхүү</w:t>
      </w:r>
      <w:r w:rsidRPr="009174F7">
        <w:rPr>
          <w:rFonts w:ascii="Arial" w:hAnsi="Arial" w:cs="Arial"/>
          <w:szCs w:val="24"/>
        </w:rPr>
        <w:t>гийн хөрөнгө</w:t>
      </w:r>
    </w:p>
    <w:p w:rsidR="00760C58" w:rsidRPr="009174F7" w:rsidRDefault="00526DE4" w:rsidP="00526DE4">
      <w:pPr>
        <w:ind w:left="1440"/>
        <w:jc w:val="both"/>
        <w:rPr>
          <w:rFonts w:ascii="Arial" w:hAnsi="Arial" w:cs="Arial"/>
          <w:szCs w:val="24"/>
        </w:rPr>
      </w:pPr>
      <w:r w:rsidRPr="009174F7">
        <w:rPr>
          <w:rFonts w:ascii="Arial" w:hAnsi="Arial" w:cs="Arial"/>
          <w:szCs w:val="24"/>
        </w:rPr>
        <w:lastRenderedPageBreak/>
        <w:t xml:space="preserve">AN.7 </w:t>
      </w:r>
      <w:r w:rsidR="00760C58" w:rsidRPr="009174F7">
        <w:rPr>
          <w:rFonts w:ascii="Arial" w:hAnsi="Arial" w:cs="Arial"/>
          <w:szCs w:val="24"/>
        </w:rPr>
        <w:t>Нийт хөрөнгийн бусад өөрчлөлт</w:t>
      </w:r>
    </w:p>
    <w:p w:rsidR="00760C58" w:rsidRPr="009174F7" w:rsidRDefault="00526DE4" w:rsidP="00B63F62">
      <w:pPr>
        <w:ind w:left="144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7.1 Үйлдвэрлэгдэх хөрөнгө (AN.1)</w:t>
      </w:r>
    </w:p>
    <w:p w:rsidR="00526DE4" w:rsidRPr="009174F7" w:rsidRDefault="00526DE4" w:rsidP="00526DE4">
      <w:pPr>
        <w:ind w:left="144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7.2 Үйлдвэрлэгдэхгүй хөрөнгө (AN.2)</w:t>
      </w:r>
    </w:p>
    <w:p w:rsidR="00760C58" w:rsidRPr="009174F7" w:rsidRDefault="00526DE4" w:rsidP="00526DE4">
      <w:pPr>
        <w:ind w:left="1440" w:firstLine="720"/>
        <w:jc w:val="both"/>
        <w:rPr>
          <w:rFonts w:ascii="Arial" w:hAnsi="Arial" w:cs="Arial"/>
          <w:szCs w:val="24"/>
        </w:rPr>
      </w:pPr>
      <w:r w:rsidRPr="009174F7">
        <w:rPr>
          <w:rFonts w:ascii="Arial" w:hAnsi="Arial" w:cs="Arial"/>
          <w:szCs w:val="24"/>
        </w:rPr>
        <w:t>AN.</w:t>
      </w:r>
      <w:r w:rsidR="00760C58" w:rsidRPr="009174F7">
        <w:rPr>
          <w:rFonts w:ascii="Arial" w:hAnsi="Arial" w:cs="Arial"/>
          <w:szCs w:val="24"/>
        </w:rPr>
        <w:t>7.3 Санхүүгийн хөрөнгө (AF)</w:t>
      </w:r>
    </w:p>
    <w:p w:rsidR="00760C58" w:rsidRPr="009174F7" w:rsidRDefault="00526DE4" w:rsidP="00526DE4">
      <w:pPr>
        <w:ind w:left="1440"/>
        <w:jc w:val="both"/>
        <w:rPr>
          <w:rFonts w:ascii="Arial" w:hAnsi="Arial" w:cs="Arial"/>
          <w:szCs w:val="24"/>
        </w:rPr>
      </w:pPr>
      <w:r w:rsidRPr="009174F7">
        <w:rPr>
          <w:rFonts w:ascii="Arial" w:hAnsi="Arial" w:cs="Arial"/>
          <w:szCs w:val="24"/>
        </w:rPr>
        <w:t xml:space="preserve">AN.8 </w:t>
      </w:r>
      <w:r w:rsidR="00E764B8" w:rsidRPr="009174F7">
        <w:rPr>
          <w:rFonts w:ascii="Arial" w:hAnsi="Arial" w:cs="Arial"/>
          <w:szCs w:val="24"/>
          <w:lang w:val="mn-MN"/>
        </w:rPr>
        <w:t xml:space="preserve">Үйлдвэрлэгдэх хөрөнгө </w:t>
      </w:r>
    </w:p>
    <w:p w:rsidR="00E764B8" w:rsidRPr="009174F7" w:rsidRDefault="00526DE4" w:rsidP="00D077F6">
      <w:pPr>
        <w:ind w:left="1440" w:firstLine="720"/>
        <w:jc w:val="both"/>
        <w:rPr>
          <w:rFonts w:ascii="Arial" w:hAnsi="Arial" w:cs="Arial"/>
          <w:szCs w:val="24"/>
          <w:lang w:val="mn-MN"/>
        </w:rPr>
      </w:pPr>
      <w:r w:rsidRPr="009174F7">
        <w:rPr>
          <w:rFonts w:ascii="Arial" w:hAnsi="Arial" w:cs="Arial"/>
          <w:szCs w:val="24"/>
        </w:rPr>
        <w:t>AN.</w:t>
      </w:r>
      <w:r w:rsidR="00D077F6" w:rsidRPr="009174F7">
        <w:rPr>
          <w:rFonts w:ascii="Arial" w:hAnsi="Arial" w:cs="Arial"/>
          <w:szCs w:val="24"/>
          <w:lang w:val="mn-MN"/>
        </w:rPr>
        <w:t xml:space="preserve">8.1 </w:t>
      </w:r>
      <w:r w:rsidR="00E764B8" w:rsidRPr="009174F7">
        <w:rPr>
          <w:rFonts w:ascii="Arial" w:hAnsi="Arial" w:cs="Arial"/>
          <w:szCs w:val="24"/>
          <w:lang w:val="mn-MN"/>
        </w:rPr>
        <w:t>Үндсэн хөрөнгө</w:t>
      </w:r>
    </w:p>
    <w:p w:rsidR="00E764B8" w:rsidRPr="009174F7" w:rsidRDefault="00526DE4" w:rsidP="00D077F6">
      <w:pPr>
        <w:ind w:left="1440" w:firstLine="720"/>
        <w:jc w:val="both"/>
        <w:rPr>
          <w:rFonts w:ascii="Arial" w:hAnsi="Arial" w:cs="Arial"/>
          <w:szCs w:val="24"/>
          <w:lang w:val="mn-MN"/>
        </w:rPr>
      </w:pPr>
      <w:r w:rsidRPr="009174F7">
        <w:rPr>
          <w:rFonts w:ascii="Arial" w:hAnsi="Arial" w:cs="Arial"/>
          <w:szCs w:val="24"/>
        </w:rPr>
        <w:t>AN.</w:t>
      </w:r>
      <w:r w:rsidR="00D077F6" w:rsidRPr="009174F7">
        <w:rPr>
          <w:rFonts w:ascii="Arial" w:hAnsi="Arial" w:cs="Arial"/>
          <w:szCs w:val="24"/>
          <w:lang w:val="mn-MN"/>
        </w:rPr>
        <w:t xml:space="preserve">8.2 </w:t>
      </w:r>
      <w:r w:rsidR="00E764B8" w:rsidRPr="009174F7">
        <w:rPr>
          <w:rFonts w:ascii="Arial" w:hAnsi="Arial" w:cs="Arial"/>
          <w:szCs w:val="24"/>
          <w:lang w:val="mn-MN"/>
        </w:rPr>
        <w:t>Материаллаг эргэлтийн хөрөнгө</w:t>
      </w:r>
    </w:p>
    <w:p w:rsidR="00E764B8" w:rsidRPr="009174F7" w:rsidRDefault="00526DE4" w:rsidP="00D077F6">
      <w:pPr>
        <w:ind w:left="1440" w:firstLine="720"/>
        <w:jc w:val="both"/>
        <w:rPr>
          <w:rFonts w:ascii="Arial" w:hAnsi="Arial" w:cs="Arial"/>
          <w:szCs w:val="24"/>
        </w:rPr>
      </w:pPr>
      <w:r w:rsidRPr="009174F7">
        <w:rPr>
          <w:rFonts w:ascii="Arial" w:hAnsi="Arial" w:cs="Arial"/>
          <w:szCs w:val="24"/>
        </w:rPr>
        <w:t>AN.</w:t>
      </w:r>
      <w:r w:rsidR="00D077F6" w:rsidRPr="009174F7">
        <w:rPr>
          <w:rFonts w:ascii="Arial" w:hAnsi="Arial" w:cs="Arial"/>
          <w:szCs w:val="24"/>
          <w:lang w:val="mn-MN"/>
        </w:rPr>
        <w:t xml:space="preserve">8.3 </w:t>
      </w:r>
      <w:r w:rsidR="00E764B8" w:rsidRPr="009174F7">
        <w:rPr>
          <w:rFonts w:ascii="Arial" w:hAnsi="Arial" w:cs="Arial"/>
          <w:szCs w:val="24"/>
          <w:lang w:val="mn-MN"/>
        </w:rPr>
        <w:t xml:space="preserve">Үнэт зүйлс </w:t>
      </w:r>
    </w:p>
    <w:p w:rsidR="00AD1C38" w:rsidRPr="009174F7" w:rsidRDefault="00526DE4" w:rsidP="00526DE4">
      <w:pPr>
        <w:ind w:left="1440"/>
        <w:jc w:val="both"/>
        <w:rPr>
          <w:rFonts w:ascii="Arial" w:hAnsi="Arial" w:cs="Arial"/>
          <w:szCs w:val="24"/>
        </w:rPr>
      </w:pPr>
      <w:r w:rsidRPr="009174F7">
        <w:rPr>
          <w:rFonts w:ascii="Arial" w:hAnsi="Arial" w:cs="Arial"/>
          <w:szCs w:val="24"/>
        </w:rPr>
        <w:t xml:space="preserve">AN.9 </w:t>
      </w:r>
      <w:r w:rsidR="00AD1C38" w:rsidRPr="009174F7">
        <w:rPr>
          <w:rFonts w:ascii="Arial" w:hAnsi="Arial" w:cs="Arial"/>
          <w:szCs w:val="24"/>
        </w:rPr>
        <w:t xml:space="preserve">Үйлдвэрлэгдэхгүй хөрөнгө </w:t>
      </w:r>
    </w:p>
    <w:p w:rsidR="00766068" w:rsidRPr="009174F7" w:rsidRDefault="00766068" w:rsidP="00766068">
      <w:pPr>
        <w:ind w:left="1080"/>
        <w:jc w:val="both"/>
        <w:rPr>
          <w:rFonts w:ascii="Arial" w:hAnsi="Arial" w:cs="Arial"/>
          <w:szCs w:val="24"/>
        </w:rPr>
      </w:pPr>
      <w:r w:rsidRPr="009174F7">
        <w:rPr>
          <w:rFonts w:ascii="Arial" w:hAnsi="Arial" w:cs="Arial"/>
          <w:szCs w:val="24"/>
        </w:rPr>
        <w:t xml:space="preserve">     </w:t>
      </w:r>
      <w:r w:rsidR="00D077F6" w:rsidRPr="009174F7">
        <w:rPr>
          <w:rFonts w:ascii="Arial" w:hAnsi="Arial" w:cs="Arial"/>
          <w:szCs w:val="24"/>
          <w:lang w:val="mn-MN"/>
        </w:rPr>
        <w:tab/>
      </w:r>
      <w:r w:rsidR="00D077F6" w:rsidRPr="009174F7">
        <w:rPr>
          <w:rFonts w:ascii="Arial" w:hAnsi="Arial" w:cs="Arial"/>
          <w:szCs w:val="24"/>
          <w:lang w:val="mn-MN"/>
        </w:rPr>
        <w:tab/>
      </w:r>
      <w:r w:rsidR="00E02BE6" w:rsidRPr="009174F7">
        <w:rPr>
          <w:rFonts w:ascii="Arial" w:hAnsi="Arial" w:cs="Arial"/>
          <w:szCs w:val="24"/>
        </w:rPr>
        <w:t>AN.</w:t>
      </w:r>
      <w:r w:rsidR="00D077F6" w:rsidRPr="009174F7">
        <w:rPr>
          <w:rFonts w:ascii="Arial" w:hAnsi="Arial" w:cs="Arial"/>
          <w:szCs w:val="24"/>
          <w:lang w:val="mn-MN"/>
        </w:rPr>
        <w:t xml:space="preserve">9.1 </w:t>
      </w:r>
      <w:r w:rsidRPr="009174F7">
        <w:rPr>
          <w:rFonts w:ascii="Arial" w:hAnsi="Arial" w:cs="Arial"/>
          <w:szCs w:val="24"/>
        </w:rPr>
        <w:t>Байгалийн нөөц</w:t>
      </w:r>
    </w:p>
    <w:p w:rsidR="00766068" w:rsidRPr="009174F7" w:rsidRDefault="00E02BE6" w:rsidP="00D077F6">
      <w:pPr>
        <w:ind w:left="1440" w:firstLine="720"/>
        <w:jc w:val="both"/>
        <w:rPr>
          <w:rFonts w:ascii="Arial" w:hAnsi="Arial" w:cs="Arial"/>
          <w:szCs w:val="24"/>
        </w:rPr>
      </w:pPr>
      <w:r w:rsidRPr="009174F7">
        <w:rPr>
          <w:rFonts w:ascii="Arial" w:hAnsi="Arial" w:cs="Arial"/>
          <w:szCs w:val="24"/>
        </w:rPr>
        <w:t>AN.</w:t>
      </w:r>
      <w:r w:rsidR="00D077F6" w:rsidRPr="009174F7">
        <w:rPr>
          <w:rFonts w:ascii="Arial" w:hAnsi="Arial" w:cs="Arial"/>
          <w:szCs w:val="24"/>
          <w:lang w:val="mn-MN"/>
        </w:rPr>
        <w:t xml:space="preserve">9.2 </w:t>
      </w:r>
      <w:r w:rsidR="00766068" w:rsidRPr="009174F7">
        <w:rPr>
          <w:rFonts w:ascii="Arial" w:hAnsi="Arial" w:cs="Arial"/>
          <w:szCs w:val="24"/>
        </w:rPr>
        <w:t>Гэрээ, түрээс, лицензи</w:t>
      </w:r>
    </w:p>
    <w:p w:rsidR="00766068" w:rsidRPr="009174F7" w:rsidRDefault="00E02BE6" w:rsidP="00D077F6">
      <w:pPr>
        <w:ind w:left="1800" w:firstLine="360"/>
        <w:jc w:val="both"/>
        <w:rPr>
          <w:rFonts w:ascii="Arial" w:hAnsi="Arial" w:cs="Arial"/>
          <w:szCs w:val="24"/>
        </w:rPr>
      </w:pPr>
      <w:r w:rsidRPr="009174F7">
        <w:rPr>
          <w:rFonts w:ascii="Arial" w:hAnsi="Arial" w:cs="Arial"/>
          <w:szCs w:val="24"/>
        </w:rPr>
        <w:t>AN.</w:t>
      </w:r>
      <w:r w:rsidR="00D077F6" w:rsidRPr="009174F7">
        <w:rPr>
          <w:rFonts w:ascii="Arial" w:hAnsi="Arial" w:cs="Arial"/>
          <w:szCs w:val="24"/>
          <w:lang w:val="mn-MN"/>
        </w:rPr>
        <w:t xml:space="preserve">9.3 </w:t>
      </w:r>
      <w:r w:rsidR="00766068" w:rsidRPr="009174F7">
        <w:rPr>
          <w:rFonts w:ascii="Arial" w:hAnsi="Arial" w:cs="Arial"/>
          <w:szCs w:val="24"/>
        </w:rPr>
        <w:t>Гүүдвил ба    зах зээлийн актив</w:t>
      </w:r>
    </w:p>
    <w:p w:rsidR="004F7D27" w:rsidRPr="009174F7" w:rsidRDefault="004F7D27" w:rsidP="004F7D27">
      <w:pPr>
        <w:jc w:val="both"/>
        <w:rPr>
          <w:rFonts w:ascii="Arial" w:hAnsi="Arial" w:cs="Arial"/>
          <w:szCs w:val="24"/>
        </w:rPr>
      </w:pPr>
    </w:p>
    <w:p w:rsidR="00AD1C38" w:rsidRPr="009174F7" w:rsidRDefault="00E02BE6" w:rsidP="00E02BE6">
      <w:pPr>
        <w:ind w:left="1440"/>
        <w:jc w:val="both"/>
        <w:rPr>
          <w:rFonts w:ascii="Arial" w:hAnsi="Arial" w:cs="Arial"/>
          <w:szCs w:val="24"/>
        </w:rPr>
      </w:pPr>
      <w:r w:rsidRPr="009174F7">
        <w:rPr>
          <w:rFonts w:ascii="Arial" w:hAnsi="Arial" w:cs="Arial"/>
          <w:szCs w:val="24"/>
        </w:rPr>
        <w:t xml:space="preserve">AN.10 </w:t>
      </w:r>
      <w:r w:rsidR="00AD1C38" w:rsidRPr="009174F7">
        <w:rPr>
          <w:rFonts w:ascii="Arial" w:hAnsi="Arial" w:cs="Arial"/>
          <w:szCs w:val="24"/>
        </w:rPr>
        <w:t>Са</w:t>
      </w:r>
      <w:r w:rsidR="00766068" w:rsidRPr="009174F7">
        <w:rPr>
          <w:rFonts w:ascii="Arial" w:hAnsi="Arial" w:cs="Arial"/>
          <w:szCs w:val="24"/>
        </w:rPr>
        <w:t>н</w:t>
      </w:r>
      <w:r w:rsidR="00AD1C38" w:rsidRPr="009174F7">
        <w:rPr>
          <w:rFonts w:ascii="Arial" w:hAnsi="Arial" w:cs="Arial"/>
          <w:szCs w:val="24"/>
        </w:rPr>
        <w:t xml:space="preserve">хүүгийн хөрөнгө  </w:t>
      </w:r>
    </w:p>
    <w:p w:rsidR="00766068" w:rsidRPr="009174F7" w:rsidRDefault="00766068" w:rsidP="00766068">
      <w:pPr>
        <w:ind w:left="720"/>
        <w:jc w:val="both"/>
        <w:rPr>
          <w:rFonts w:ascii="Arial" w:hAnsi="Arial" w:cs="Arial"/>
          <w:szCs w:val="24"/>
        </w:rPr>
      </w:pPr>
      <w:r w:rsidRPr="009174F7">
        <w:rPr>
          <w:rFonts w:ascii="Arial" w:hAnsi="Arial" w:cs="Arial"/>
          <w:szCs w:val="24"/>
        </w:rPr>
        <w:t xml:space="preserve"> </w:t>
      </w:r>
      <w:r w:rsidR="00E764B8" w:rsidRPr="009174F7">
        <w:rPr>
          <w:rFonts w:ascii="Arial" w:hAnsi="Arial" w:cs="Arial"/>
          <w:szCs w:val="24"/>
          <w:lang w:val="mn-MN"/>
        </w:rPr>
        <w:tab/>
      </w:r>
      <w:r w:rsidR="00D077F6" w:rsidRPr="009174F7">
        <w:rPr>
          <w:rFonts w:ascii="Arial" w:hAnsi="Arial" w:cs="Arial"/>
          <w:szCs w:val="24"/>
          <w:lang w:val="mn-MN"/>
        </w:rPr>
        <w:tab/>
      </w:r>
      <w:r w:rsidR="00E02BE6" w:rsidRPr="009174F7">
        <w:rPr>
          <w:rFonts w:ascii="Arial" w:hAnsi="Arial" w:cs="Arial"/>
          <w:szCs w:val="24"/>
        </w:rPr>
        <w:t>AN.</w:t>
      </w:r>
      <w:r w:rsidR="00D077F6" w:rsidRPr="009174F7">
        <w:rPr>
          <w:rFonts w:ascii="Arial" w:hAnsi="Arial" w:cs="Arial"/>
          <w:szCs w:val="24"/>
          <w:lang w:val="mn-MN"/>
        </w:rPr>
        <w:t xml:space="preserve">10.1 </w:t>
      </w:r>
      <w:r w:rsidRPr="009174F7">
        <w:rPr>
          <w:rFonts w:ascii="Arial" w:hAnsi="Arial" w:cs="Arial"/>
          <w:szCs w:val="24"/>
        </w:rPr>
        <w:t>Мөнгөжсөн алт &amp; ЗТЭ</w:t>
      </w:r>
    </w:p>
    <w:p w:rsidR="00766068" w:rsidRPr="009174F7" w:rsidRDefault="00766068" w:rsidP="00766068">
      <w:pPr>
        <w:ind w:left="720"/>
        <w:jc w:val="both"/>
        <w:rPr>
          <w:rFonts w:ascii="Arial" w:hAnsi="Arial" w:cs="Arial"/>
          <w:szCs w:val="24"/>
        </w:rPr>
      </w:pPr>
      <w:r w:rsidRPr="009174F7">
        <w:rPr>
          <w:rFonts w:ascii="Arial" w:hAnsi="Arial" w:cs="Arial"/>
          <w:szCs w:val="24"/>
        </w:rPr>
        <w:t xml:space="preserve">    </w:t>
      </w:r>
      <w:r w:rsidR="00E764B8" w:rsidRPr="009174F7">
        <w:rPr>
          <w:rFonts w:ascii="Arial" w:hAnsi="Arial" w:cs="Arial"/>
          <w:szCs w:val="24"/>
          <w:lang w:val="mn-MN"/>
        </w:rPr>
        <w:tab/>
      </w:r>
      <w:r w:rsidR="00D077F6" w:rsidRPr="009174F7">
        <w:rPr>
          <w:rFonts w:ascii="Arial" w:hAnsi="Arial" w:cs="Arial"/>
          <w:szCs w:val="24"/>
          <w:lang w:val="mn-MN"/>
        </w:rPr>
        <w:tab/>
      </w:r>
      <w:r w:rsidR="00E02BE6" w:rsidRPr="009174F7">
        <w:rPr>
          <w:rFonts w:ascii="Arial" w:hAnsi="Arial" w:cs="Arial"/>
          <w:szCs w:val="24"/>
        </w:rPr>
        <w:t>AN.</w:t>
      </w:r>
      <w:r w:rsidR="00D077F6" w:rsidRPr="009174F7">
        <w:rPr>
          <w:rFonts w:ascii="Arial" w:hAnsi="Arial" w:cs="Arial"/>
          <w:szCs w:val="24"/>
          <w:lang w:val="mn-MN"/>
        </w:rPr>
        <w:t xml:space="preserve">10.2 </w:t>
      </w:r>
      <w:r w:rsidRPr="009174F7">
        <w:rPr>
          <w:rFonts w:ascii="Arial" w:hAnsi="Arial" w:cs="Arial"/>
          <w:szCs w:val="24"/>
        </w:rPr>
        <w:t>Бэлэн валют, төвлөрүүлсэн хөрөнгө</w:t>
      </w:r>
    </w:p>
    <w:p w:rsidR="00766068" w:rsidRPr="009174F7" w:rsidRDefault="00E02BE6" w:rsidP="00D077F6">
      <w:pPr>
        <w:ind w:left="1440" w:firstLine="720"/>
        <w:jc w:val="both"/>
        <w:rPr>
          <w:rFonts w:ascii="Arial" w:hAnsi="Arial" w:cs="Arial"/>
          <w:szCs w:val="24"/>
        </w:rPr>
      </w:pPr>
      <w:r w:rsidRPr="009174F7">
        <w:rPr>
          <w:rFonts w:ascii="Arial" w:hAnsi="Arial" w:cs="Arial"/>
          <w:szCs w:val="24"/>
        </w:rPr>
        <w:t>AN.</w:t>
      </w:r>
      <w:r w:rsidR="00D077F6" w:rsidRPr="009174F7">
        <w:rPr>
          <w:rFonts w:ascii="Arial" w:hAnsi="Arial" w:cs="Arial"/>
          <w:szCs w:val="24"/>
          <w:lang w:val="mn-MN"/>
        </w:rPr>
        <w:t xml:space="preserve">10.3 </w:t>
      </w:r>
      <w:r w:rsidR="00766068" w:rsidRPr="009174F7">
        <w:rPr>
          <w:rFonts w:ascii="Arial" w:hAnsi="Arial" w:cs="Arial"/>
          <w:szCs w:val="24"/>
        </w:rPr>
        <w:t xml:space="preserve">Өрийн бичиг  </w:t>
      </w:r>
    </w:p>
    <w:p w:rsidR="00766068" w:rsidRPr="009174F7" w:rsidRDefault="00E02BE6" w:rsidP="00D077F6">
      <w:pPr>
        <w:ind w:left="1440" w:firstLine="720"/>
        <w:jc w:val="both"/>
        <w:rPr>
          <w:rFonts w:ascii="Arial" w:hAnsi="Arial" w:cs="Arial"/>
          <w:szCs w:val="24"/>
        </w:rPr>
      </w:pPr>
      <w:r w:rsidRPr="009174F7">
        <w:rPr>
          <w:rFonts w:ascii="Arial" w:hAnsi="Arial" w:cs="Arial"/>
          <w:szCs w:val="24"/>
        </w:rPr>
        <w:t>AN.</w:t>
      </w:r>
      <w:r w:rsidR="00D077F6" w:rsidRPr="009174F7">
        <w:rPr>
          <w:rFonts w:ascii="Arial" w:hAnsi="Arial" w:cs="Arial"/>
          <w:szCs w:val="24"/>
          <w:lang w:val="mn-MN"/>
        </w:rPr>
        <w:t xml:space="preserve">10.4 </w:t>
      </w:r>
      <w:r w:rsidR="00766068" w:rsidRPr="009174F7">
        <w:rPr>
          <w:rFonts w:ascii="Arial" w:hAnsi="Arial" w:cs="Arial"/>
          <w:szCs w:val="24"/>
        </w:rPr>
        <w:t>Зээл</w:t>
      </w:r>
    </w:p>
    <w:p w:rsidR="00766068" w:rsidRPr="009174F7" w:rsidRDefault="00E02BE6" w:rsidP="00D077F6">
      <w:pPr>
        <w:ind w:left="1440" w:firstLine="720"/>
        <w:jc w:val="both"/>
        <w:rPr>
          <w:rFonts w:ascii="Arial" w:hAnsi="Arial" w:cs="Arial"/>
          <w:szCs w:val="24"/>
        </w:rPr>
      </w:pPr>
      <w:r w:rsidRPr="009174F7">
        <w:rPr>
          <w:rFonts w:ascii="Arial" w:hAnsi="Arial" w:cs="Arial"/>
          <w:szCs w:val="24"/>
        </w:rPr>
        <w:t>AN.</w:t>
      </w:r>
      <w:r w:rsidR="00D077F6" w:rsidRPr="009174F7">
        <w:rPr>
          <w:rFonts w:ascii="Arial" w:hAnsi="Arial" w:cs="Arial"/>
          <w:szCs w:val="24"/>
          <w:lang w:val="mn-MN"/>
        </w:rPr>
        <w:t xml:space="preserve">10.5 </w:t>
      </w:r>
      <w:r w:rsidR="00766068" w:rsidRPr="009174F7">
        <w:rPr>
          <w:rFonts w:ascii="Arial" w:hAnsi="Arial" w:cs="Arial"/>
          <w:szCs w:val="24"/>
        </w:rPr>
        <w:t>Хөрөнгө, хөрөнгө оруулалтын сангийн хувьцаа</w:t>
      </w:r>
    </w:p>
    <w:p w:rsidR="00766068" w:rsidRPr="009174F7" w:rsidRDefault="00E02BE6" w:rsidP="00E02BE6">
      <w:pPr>
        <w:ind w:left="2160"/>
        <w:rPr>
          <w:rFonts w:ascii="Arial" w:hAnsi="Arial" w:cs="Arial"/>
          <w:szCs w:val="24"/>
        </w:rPr>
      </w:pPr>
      <w:r w:rsidRPr="009174F7">
        <w:rPr>
          <w:rFonts w:ascii="Arial" w:hAnsi="Arial" w:cs="Arial"/>
          <w:szCs w:val="24"/>
        </w:rPr>
        <w:t>AN.</w:t>
      </w:r>
      <w:r w:rsidR="00D077F6" w:rsidRPr="009174F7">
        <w:rPr>
          <w:rFonts w:ascii="Arial" w:hAnsi="Arial" w:cs="Arial"/>
          <w:szCs w:val="24"/>
          <w:lang w:val="mn-MN"/>
        </w:rPr>
        <w:t xml:space="preserve">10.6 </w:t>
      </w:r>
      <w:r w:rsidR="00766068" w:rsidRPr="009174F7">
        <w:rPr>
          <w:rFonts w:ascii="Arial" w:hAnsi="Arial" w:cs="Arial"/>
          <w:szCs w:val="24"/>
        </w:rPr>
        <w:t xml:space="preserve">Даатгал, тэтгэвэр, стандартчилсан баталгааны тогтолцоо </w:t>
      </w:r>
    </w:p>
    <w:p w:rsidR="00766068" w:rsidRPr="009174F7" w:rsidRDefault="00E02BE6" w:rsidP="00D077F6">
      <w:pPr>
        <w:ind w:left="2160"/>
        <w:jc w:val="both"/>
        <w:rPr>
          <w:rFonts w:ascii="Arial" w:hAnsi="Arial" w:cs="Arial"/>
          <w:szCs w:val="24"/>
        </w:rPr>
      </w:pPr>
      <w:r w:rsidRPr="009174F7">
        <w:rPr>
          <w:rFonts w:ascii="Arial" w:hAnsi="Arial" w:cs="Arial"/>
          <w:szCs w:val="24"/>
        </w:rPr>
        <w:t>AN.</w:t>
      </w:r>
      <w:r w:rsidR="00A7764C" w:rsidRPr="009174F7">
        <w:rPr>
          <w:rFonts w:ascii="Arial" w:hAnsi="Arial" w:cs="Arial"/>
          <w:szCs w:val="24"/>
          <w:lang w:val="mn-MN"/>
        </w:rPr>
        <w:t>10.7</w:t>
      </w:r>
      <w:r w:rsidR="00766068" w:rsidRPr="009174F7">
        <w:rPr>
          <w:rFonts w:ascii="Arial" w:hAnsi="Arial" w:cs="Arial"/>
          <w:szCs w:val="24"/>
        </w:rPr>
        <w:t xml:space="preserve">Санхүүгийн үүсмэл хэрэгсэл, ажиллагчиддаа хувьцаа олгох хөтөлбөр    </w:t>
      </w:r>
    </w:p>
    <w:p w:rsidR="00760C58" w:rsidRPr="009174F7" w:rsidRDefault="00760C58" w:rsidP="00760C58">
      <w:pPr>
        <w:ind w:firstLine="720"/>
        <w:jc w:val="both"/>
        <w:rPr>
          <w:rFonts w:ascii="Arial" w:hAnsi="Arial" w:cs="Arial"/>
          <w:szCs w:val="24"/>
        </w:rPr>
      </w:pPr>
    </w:p>
    <w:p w:rsidR="00760C58" w:rsidRPr="009174F7" w:rsidRDefault="00760C58" w:rsidP="00D077F6">
      <w:pPr>
        <w:ind w:left="720"/>
        <w:jc w:val="both"/>
        <w:rPr>
          <w:rFonts w:ascii="Arial" w:hAnsi="Arial" w:cs="Arial"/>
          <w:szCs w:val="24"/>
        </w:rPr>
      </w:pPr>
      <w:r w:rsidRPr="009174F7">
        <w:rPr>
          <w:rFonts w:ascii="Arial" w:hAnsi="Arial" w:cs="Arial"/>
          <w:szCs w:val="24"/>
        </w:rPr>
        <w:t>Гүйлгээ ба баланслуулах үзүүлэлтийг хөрөнгийн ангиллын дагуу дараах байдлаар ангилна. Үүнд:</w:t>
      </w:r>
    </w:p>
    <w:p w:rsidR="00D077F6" w:rsidRPr="009174F7" w:rsidRDefault="00D077F6" w:rsidP="00760C58">
      <w:pPr>
        <w:ind w:firstLine="720"/>
        <w:jc w:val="both"/>
        <w:rPr>
          <w:rFonts w:ascii="Arial" w:hAnsi="Arial" w:cs="Arial"/>
          <w:szCs w:val="24"/>
          <w:lang w:val="mn-MN"/>
        </w:rPr>
      </w:pPr>
    </w:p>
    <w:p w:rsidR="00760C58" w:rsidRPr="009174F7" w:rsidRDefault="00760C58" w:rsidP="00760C58">
      <w:pPr>
        <w:ind w:firstLine="720"/>
        <w:jc w:val="both"/>
        <w:rPr>
          <w:rFonts w:ascii="Arial" w:hAnsi="Arial" w:cs="Arial"/>
          <w:szCs w:val="24"/>
        </w:rPr>
      </w:pPr>
      <w:r w:rsidRPr="009174F7">
        <w:rPr>
          <w:rFonts w:ascii="Arial" w:hAnsi="Arial" w:cs="Arial"/>
          <w:szCs w:val="24"/>
        </w:rPr>
        <w:t>AN.</w:t>
      </w:r>
      <w:r w:rsidR="00E02BE6" w:rsidRPr="009174F7">
        <w:rPr>
          <w:rFonts w:ascii="Arial" w:hAnsi="Arial" w:cs="Arial"/>
          <w:szCs w:val="24"/>
        </w:rPr>
        <w:t>1</w:t>
      </w:r>
      <w:r w:rsidRPr="009174F7">
        <w:rPr>
          <w:rFonts w:ascii="Arial" w:hAnsi="Arial" w:cs="Arial"/>
          <w:szCs w:val="24"/>
        </w:rPr>
        <w:t xml:space="preserve"> Санхүүгийн бус хөрөнгө</w:t>
      </w:r>
    </w:p>
    <w:p w:rsidR="00760C58" w:rsidRPr="009174F7" w:rsidRDefault="00760C58" w:rsidP="00760C58">
      <w:pPr>
        <w:ind w:left="720" w:firstLine="720"/>
        <w:jc w:val="both"/>
        <w:rPr>
          <w:rFonts w:ascii="Arial" w:hAnsi="Arial" w:cs="Arial"/>
          <w:szCs w:val="24"/>
        </w:rPr>
      </w:pPr>
      <w:r w:rsidRPr="009174F7">
        <w:rPr>
          <w:rFonts w:ascii="Arial" w:hAnsi="Arial" w:cs="Arial"/>
          <w:szCs w:val="24"/>
        </w:rPr>
        <w:t>AN.1</w:t>
      </w:r>
      <w:r w:rsidR="00E02BE6" w:rsidRPr="009174F7">
        <w:rPr>
          <w:rFonts w:ascii="Arial" w:hAnsi="Arial" w:cs="Arial"/>
          <w:szCs w:val="24"/>
        </w:rPr>
        <w:t>.1</w:t>
      </w:r>
      <w:r w:rsidRPr="009174F7">
        <w:rPr>
          <w:rFonts w:ascii="Arial" w:hAnsi="Arial" w:cs="Arial"/>
          <w:szCs w:val="24"/>
        </w:rPr>
        <w:t xml:space="preserve"> Үйлдвэрлэгдсэн хөрөнгө</w:t>
      </w:r>
    </w:p>
    <w:p w:rsidR="00760C58" w:rsidRPr="009174F7" w:rsidRDefault="00760C58" w:rsidP="00760C58">
      <w:pPr>
        <w:ind w:left="2160"/>
        <w:jc w:val="both"/>
        <w:rPr>
          <w:rFonts w:ascii="Arial" w:hAnsi="Arial" w:cs="Arial"/>
          <w:szCs w:val="24"/>
        </w:rPr>
      </w:pPr>
      <w:r w:rsidRPr="009174F7">
        <w:rPr>
          <w:rFonts w:ascii="Arial" w:hAnsi="Arial" w:cs="Arial"/>
          <w:szCs w:val="24"/>
        </w:rPr>
        <w:t>К.4 Эдийн засгийн эргэлтэд шилжүүлгээс бусад хэлбэрээр шинээр нэмэгдсэн үйлдвэрлэсэн хөрөнгө</w:t>
      </w:r>
    </w:p>
    <w:p w:rsidR="00760C58" w:rsidRPr="009174F7" w:rsidRDefault="00760C58" w:rsidP="00760C58">
      <w:pPr>
        <w:ind w:left="2160"/>
        <w:jc w:val="both"/>
        <w:rPr>
          <w:rFonts w:ascii="Arial" w:hAnsi="Arial" w:cs="Arial"/>
          <w:szCs w:val="24"/>
        </w:rPr>
      </w:pPr>
      <w:r w:rsidRPr="009174F7">
        <w:rPr>
          <w:rFonts w:ascii="Arial" w:hAnsi="Arial" w:cs="Arial"/>
          <w:szCs w:val="24"/>
        </w:rPr>
        <w:t>К.7-9 Гадаад хүчин зүйлээс бий болсон үйлдвэрлэгдэх хөрөнгийн өөрчлөлт (Гэнэтийн аюулаас үүдэн гарсан алдагдал, нөхөн төлөгдөхгүйгээр хураагдсан хөрөнгө, үйлдвэрлэгдэх активын бусад өөрчлөлт)</w:t>
      </w:r>
    </w:p>
    <w:p w:rsidR="00760C58" w:rsidRPr="009174F7" w:rsidRDefault="00760C58" w:rsidP="00760C58">
      <w:pPr>
        <w:ind w:left="720" w:firstLine="720"/>
        <w:jc w:val="both"/>
        <w:rPr>
          <w:rFonts w:ascii="Arial" w:hAnsi="Arial" w:cs="Arial"/>
          <w:szCs w:val="24"/>
        </w:rPr>
      </w:pPr>
      <w:r w:rsidRPr="009174F7">
        <w:rPr>
          <w:rFonts w:ascii="Arial" w:hAnsi="Arial" w:cs="Arial"/>
          <w:szCs w:val="24"/>
        </w:rPr>
        <w:tab/>
        <w:t>К.12 Үйлдвэрлэгдэх активын бүтэц, ангиллаас гарсан өөрчлөлт</w:t>
      </w:r>
    </w:p>
    <w:p w:rsidR="00760C58" w:rsidRPr="009174F7" w:rsidRDefault="00760C58" w:rsidP="00760C58">
      <w:pPr>
        <w:ind w:left="720" w:firstLine="720"/>
        <w:jc w:val="both"/>
        <w:rPr>
          <w:rFonts w:ascii="Arial" w:hAnsi="Arial" w:cs="Arial"/>
          <w:szCs w:val="24"/>
        </w:rPr>
      </w:pPr>
      <w:r w:rsidRPr="009174F7">
        <w:rPr>
          <w:rFonts w:ascii="Arial" w:hAnsi="Arial" w:cs="Arial"/>
          <w:szCs w:val="24"/>
        </w:rPr>
        <w:t>AN.</w:t>
      </w:r>
      <w:r w:rsidR="00E02BE6" w:rsidRPr="009174F7">
        <w:rPr>
          <w:rFonts w:ascii="Arial" w:hAnsi="Arial" w:cs="Arial"/>
          <w:szCs w:val="24"/>
        </w:rPr>
        <w:t>1.</w:t>
      </w:r>
      <w:r w:rsidRPr="009174F7">
        <w:rPr>
          <w:rFonts w:ascii="Arial" w:hAnsi="Arial" w:cs="Arial"/>
          <w:szCs w:val="24"/>
        </w:rPr>
        <w:t>2 Үйлдвэрлэгдэхгүй хөрөнгө</w:t>
      </w:r>
    </w:p>
    <w:p w:rsidR="00760C58" w:rsidRPr="009174F7" w:rsidRDefault="00760C58" w:rsidP="00760C58">
      <w:pPr>
        <w:ind w:left="2160"/>
        <w:jc w:val="both"/>
        <w:rPr>
          <w:rFonts w:ascii="Arial" w:hAnsi="Arial" w:cs="Arial"/>
          <w:szCs w:val="24"/>
        </w:rPr>
      </w:pPr>
      <w:r w:rsidRPr="009174F7">
        <w:rPr>
          <w:rFonts w:ascii="Arial" w:hAnsi="Arial" w:cs="Arial"/>
          <w:szCs w:val="24"/>
        </w:rPr>
        <w:t>К.3-6 Эдийн засгийн эргэлтэд шинээр орсон болон гарсан  үйлдвэрлэгдэхгүй хөрөнгө (Өсгөж үржүүлээгүй биологийн нөөцийн өөрчлөлт)</w:t>
      </w:r>
    </w:p>
    <w:p w:rsidR="00760C58" w:rsidRPr="009174F7" w:rsidRDefault="00760C58" w:rsidP="00760C58">
      <w:pPr>
        <w:ind w:left="2160"/>
        <w:jc w:val="both"/>
        <w:rPr>
          <w:rFonts w:ascii="Arial" w:hAnsi="Arial" w:cs="Arial"/>
          <w:szCs w:val="24"/>
        </w:rPr>
      </w:pPr>
      <w:r w:rsidRPr="009174F7">
        <w:rPr>
          <w:rFonts w:ascii="Arial" w:hAnsi="Arial" w:cs="Arial"/>
          <w:szCs w:val="24"/>
        </w:rPr>
        <w:t>К.7-9 Гадаад хүчин зүйлээс бий болсон үйлдвэрлэгдэхгүй хөрөнгийн өөрчлөлт (Гэнэтийн аюулаас гарсан алдагдал, эргэж төлөгдөхгүйгээр хураагдсан хөрөнгө, үйлдвэрлэгдсэн активын бусад өөрчлөлт)</w:t>
      </w:r>
    </w:p>
    <w:p w:rsidR="00760C58" w:rsidRPr="009174F7" w:rsidRDefault="00760C58" w:rsidP="00D077F6">
      <w:pPr>
        <w:ind w:left="2160"/>
        <w:jc w:val="both"/>
        <w:rPr>
          <w:rFonts w:ascii="Arial" w:hAnsi="Arial" w:cs="Arial"/>
          <w:szCs w:val="24"/>
        </w:rPr>
      </w:pPr>
      <w:r w:rsidRPr="009174F7">
        <w:rPr>
          <w:rFonts w:ascii="Arial" w:hAnsi="Arial" w:cs="Arial"/>
          <w:szCs w:val="24"/>
        </w:rPr>
        <w:t>К.12 Үйлдвэрлэгдэхгүй активын бүтэц, ангиллаас гарсан өөрчлөлт</w:t>
      </w:r>
    </w:p>
    <w:p w:rsidR="00760C58" w:rsidRPr="009174F7" w:rsidRDefault="00E02BE6" w:rsidP="00760C58">
      <w:pPr>
        <w:ind w:firstLine="720"/>
        <w:jc w:val="both"/>
        <w:rPr>
          <w:rFonts w:ascii="Arial" w:hAnsi="Arial" w:cs="Arial"/>
          <w:szCs w:val="24"/>
        </w:rPr>
      </w:pPr>
      <w:r w:rsidRPr="009174F7">
        <w:rPr>
          <w:rFonts w:ascii="Arial" w:hAnsi="Arial" w:cs="Arial"/>
          <w:szCs w:val="24"/>
        </w:rPr>
        <w:t xml:space="preserve">     </w:t>
      </w:r>
      <w:r w:rsidRPr="009174F7">
        <w:rPr>
          <w:rFonts w:ascii="Arial" w:hAnsi="Arial" w:cs="Arial"/>
          <w:szCs w:val="24"/>
        </w:rPr>
        <w:tab/>
      </w:r>
      <w:r w:rsidR="00760C58" w:rsidRPr="009174F7">
        <w:rPr>
          <w:rFonts w:ascii="Arial" w:hAnsi="Arial" w:cs="Arial"/>
          <w:szCs w:val="24"/>
        </w:rPr>
        <w:t>AF.</w:t>
      </w:r>
      <w:r w:rsidRPr="009174F7">
        <w:rPr>
          <w:rFonts w:ascii="Arial" w:hAnsi="Arial" w:cs="Arial"/>
          <w:szCs w:val="24"/>
        </w:rPr>
        <w:t>1.3</w:t>
      </w:r>
      <w:r w:rsidR="00760C58" w:rsidRPr="009174F7">
        <w:rPr>
          <w:rFonts w:ascii="Arial" w:hAnsi="Arial" w:cs="Arial"/>
          <w:szCs w:val="24"/>
        </w:rPr>
        <w:t xml:space="preserve"> Санхүүгийн хөрөнгө</w:t>
      </w:r>
    </w:p>
    <w:p w:rsidR="00760C58" w:rsidRPr="009174F7" w:rsidRDefault="00760C58" w:rsidP="00760C58">
      <w:pPr>
        <w:ind w:left="2160"/>
        <w:jc w:val="both"/>
        <w:rPr>
          <w:rFonts w:ascii="Arial" w:hAnsi="Arial" w:cs="Arial"/>
          <w:szCs w:val="24"/>
        </w:rPr>
      </w:pPr>
      <w:r w:rsidRPr="009174F7">
        <w:rPr>
          <w:rFonts w:ascii="Arial" w:hAnsi="Arial" w:cs="Arial"/>
          <w:szCs w:val="24"/>
        </w:rPr>
        <w:t>К.7-10 Гадаад хүчин зүйлээс бий болсон санхүүгийн хөрөнгийн өөрчлөлт (Гэнэтийн аюулаас гарсан алдагдал, эргэж төлөгдөхгүйгээр хураагдсан хөрөнгө, санхүүгийн актив, пассивын бусад өөрчлөлт)</w:t>
      </w:r>
    </w:p>
    <w:p w:rsidR="00760C58" w:rsidRPr="009174F7" w:rsidRDefault="00760C58" w:rsidP="00D077F6">
      <w:pPr>
        <w:ind w:left="2160"/>
        <w:jc w:val="both"/>
        <w:rPr>
          <w:rFonts w:ascii="Arial" w:hAnsi="Arial" w:cs="Arial"/>
          <w:szCs w:val="24"/>
        </w:rPr>
      </w:pPr>
      <w:r w:rsidRPr="009174F7">
        <w:rPr>
          <w:rFonts w:ascii="Arial" w:hAnsi="Arial" w:cs="Arial"/>
          <w:szCs w:val="24"/>
        </w:rPr>
        <w:lastRenderedPageBreak/>
        <w:t>К.12 Үйлдвэрлэгдэхгүй активын бүтэц, ангиллаас гарсан өөрчлөлт</w:t>
      </w:r>
    </w:p>
    <w:p w:rsidR="00760C58" w:rsidRPr="009174F7" w:rsidRDefault="00760C58" w:rsidP="00D077F6">
      <w:pPr>
        <w:ind w:left="720"/>
        <w:jc w:val="both"/>
        <w:rPr>
          <w:rFonts w:ascii="Arial" w:hAnsi="Arial" w:cs="Arial"/>
          <w:szCs w:val="24"/>
        </w:rPr>
      </w:pPr>
      <w:r w:rsidRPr="009174F7">
        <w:rPr>
          <w:rFonts w:ascii="Arial" w:hAnsi="Arial" w:cs="Arial"/>
          <w:szCs w:val="24"/>
        </w:rPr>
        <w:t>В.102 Активын бусад өөрчлөлтөөс гарсан капиталын цэвэр өртгийн өөрчлөлт</w:t>
      </w:r>
    </w:p>
    <w:p w:rsidR="00760C58" w:rsidRPr="009174F7" w:rsidRDefault="00760C58" w:rsidP="00760C58">
      <w:pPr>
        <w:jc w:val="both"/>
        <w:rPr>
          <w:rFonts w:ascii="Arial" w:hAnsi="Arial" w:cs="Arial"/>
          <w:szCs w:val="24"/>
        </w:rPr>
      </w:pPr>
    </w:p>
    <w:p w:rsidR="00760C58" w:rsidRPr="009174F7" w:rsidRDefault="00E02BE6" w:rsidP="00D077F6">
      <w:pPr>
        <w:ind w:firstLine="720"/>
        <w:jc w:val="both"/>
        <w:rPr>
          <w:rFonts w:ascii="Arial" w:hAnsi="Arial" w:cs="Arial"/>
          <w:szCs w:val="24"/>
          <w:u w:val="single"/>
        </w:rPr>
      </w:pPr>
      <w:r w:rsidRPr="009174F7">
        <w:rPr>
          <w:rFonts w:ascii="Arial" w:hAnsi="Arial" w:cs="Arial"/>
          <w:szCs w:val="24"/>
          <w:u w:val="single"/>
        </w:rPr>
        <w:t xml:space="preserve">AN.2 </w:t>
      </w:r>
      <w:r w:rsidR="00760C58" w:rsidRPr="009174F7">
        <w:rPr>
          <w:rFonts w:ascii="Arial" w:hAnsi="Arial" w:cs="Arial"/>
          <w:szCs w:val="24"/>
          <w:u w:val="single"/>
        </w:rPr>
        <w:t>Эдийн засгийн эргэлтэд шинээр орсон болон эргэлтээс гарсан хөрөнгө</w:t>
      </w:r>
    </w:p>
    <w:p w:rsidR="00D077F6" w:rsidRPr="009174F7" w:rsidRDefault="00D077F6" w:rsidP="00D077F6">
      <w:pPr>
        <w:ind w:left="720"/>
        <w:jc w:val="both"/>
        <w:rPr>
          <w:rFonts w:ascii="Arial" w:hAnsi="Arial" w:cs="Arial"/>
          <w:szCs w:val="24"/>
          <w:lang w:val="mn-MN"/>
        </w:rPr>
      </w:pPr>
    </w:p>
    <w:p w:rsidR="00760C58" w:rsidRPr="009174F7" w:rsidRDefault="00760C58" w:rsidP="00D077F6">
      <w:pPr>
        <w:ind w:left="720"/>
        <w:jc w:val="both"/>
        <w:rPr>
          <w:rFonts w:ascii="Arial" w:hAnsi="Arial" w:cs="Arial"/>
          <w:szCs w:val="24"/>
        </w:rPr>
      </w:pPr>
      <w:r w:rsidRPr="009174F7">
        <w:rPr>
          <w:rFonts w:ascii="Arial" w:hAnsi="Arial" w:cs="Arial"/>
          <w:szCs w:val="24"/>
        </w:rPr>
        <w:t>Эдийн засгийн эргэлтэд шилжүүлгээс бусад хэлбэрээр шинээр бүртгэгдэх болон хасагдах хөрөнгөд өмнө нь үндэсний тооцооны ямар нэг дансанд тусгагдаагүй хөрөнгө багтана. Эдгээрийг ҮТС-2008 зөвлөмжид дараах 5 үндсэн бүлэгт хуваан авч үзнэ. Үүнд:</w:t>
      </w:r>
    </w:p>
    <w:p w:rsidR="00760C58" w:rsidRPr="009174F7" w:rsidRDefault="00760C58" w:rsidP="00760C58">
      <w:pPr>
        <w:ind w:firstLine="720"/>
        <w:jc w:val="both"/>
        <w:rPr>
          <w:rFonts w:ascii="Arial" w:hAnsi="Arial" w:cs="Arial"/>
          <w:szCs w:val="24"/>
        </w:rPr>
      </w:pPr>
    </w:p>
    <w:p w:rsidR="00760C58" w:rsidRPr="009174F7" w:rsidRDefault="00760C58" w:rsidP="002A5404">
      <w:pPr>
        <w:numPr>
          <w:ilvl w:val="0"/>
          <w:numId w:val="19"/>
        </w:numPr>
        <w:jc w:val="both"/>
        <w:rPr>
          <w:rFonts w:ascii="Arial" w:hAnsi="Arial" w:cs="Arial"/>
          <w:szCs w:val="24"/>
        </w:rPr>
      </w:pPr>
      <w:r w:rsidRPr="009174F7">
        <w:rPr>
          <w:rFonts w:ascii="Arial" w:hAnsi="Arial" w:cs="Arial"/>
          <w:szCs w:val="24"/>
        </w:rPr>
        <w:t>Үйлдвэрлэсэн хөрөнгийг эдийн засгийн хөрөнгөд оруулах</w:t>
      </w:r>
    </w:p>
    <w:p w:rsidR="00760C58" w:rsidRPr="009174F7" w:rsidRDefault="00760C58" w:rsidP="00760C58">
      <w:pPr>
        <w:ind w:firstLine="720"/>
        <w:jc w:val="both"/>
        <w:rPr>
          <w:rFonts w:ascii="Arial" w:hAnsi="Arial" w:cs="Arial"/>
          <w:szCs w:val="24"/>
        </w:rPr>
      </w:pPr>
      <w:r w:rsidRPr="009174F7">
        <w:rPr>
          <w:rFonts w:ascii="Arial" w:hAnsi="Arial" w:cs="Arial"/>
          <w:szCs w:val="24"/>
        </w:rPr>
        <w:t xml:space="preserve">Энэ бүлэгт багтах хөрөнгө нь дараах хоёр бүлэг хуваагдана. Үүнд:  </w:t>
      </w:r>
    </w:p>
    <w:p w:rsidR="00760C58" w:rsidRPr="009174F7" w:rsidRDefault="00760C58" w:rsidP="00760C58">
      <w:pPr>
        <w:ind w:left="720" w:firstLine="720"/>
        <w:jc w:val="both"/>
        <w:rPr>
          <w:rFonts w:ascii="Arial" w:hAnsi="Arial" w:cs="Arial"/>
          <w:szCs w:val="24"/>
        </w:rPr>
      </w:pPr>
      <w:r w:rsidRPr="009174F7">
        <w:rPr>
          <w:rFonts w:ascii="Arial" w:hAnsi="Arial" w:cs="Arial"/>
          <w:szCs w:val="24"/>
        </w:rPr>
        <w:t xml:space="preserve">а. Хөшөө дурсгалын цогцолбор </w:t>
      </w:r>
    </w:p>
    <w:p w:rsidR="00760C58" w:rsidRPr="009174F7" w:rsidRDefault="00760C58" w:rsidP="00760C58">
      <w:pPr>
        <w:ind w:left="720" w:firstLine="720"/>
        <w:jc w:val="both"/>
        <w:rPr>
          <w:rFonts w:ascii="Arial" w:hAnsi="Arial" w:cs="Arial"/>
          <w:szCs w:val="24"/>
        </w:rPr>
      </w:pPr>
      <w:r w:rsidRPr="009174F7">
        <w:rPr>
          <w:rFonts w:ascii="Arial" w:hAnsi="Arial" w:cs="Arial"/>
          <w:szCs w:val="24"/>
        </w:rPr>
        <w:t xml:space="preserve">б. Үнэт зүйл </w:t>
      </w:r>
    </w:p>
    <w:p w:rsidR="00760C58" w:rsidRPr="009174F7" w:rsidRDefault="00760C58" w:rsidP="00760C58">
      <w:pPr>
        <w:ind w:firstLine="720"/>
        <w:jc w:val="both"/>
        <w:rPr>
          <w:rFonts w:ascii="Arial" w:hAnsi="Arial" w:cs="Arial"/>
          <w:szCs w:val="24"/>
        </w:rPr>
      </w:pPr>
    </w:p>
    <w:p w:rsidR="00760C58" w:rsidRPr="009174F7" w:rsidRDefault="00375590" w:rsidP="00D077F6">
      <w:pPr>
        <w:ind w:left="720"/>
        <w:jc w:val="both"/>
        <w:rPr>
          <w:rFonts w:ascii="Arial" w:hAnsi="Arial" w:cs="Arial"/>
          <w:szCs w:val="24"/>
        </w:rPr>
      </w:pPr>
      <w:r w:rsidRPr="009174F7">
        <w:rPr>
          <w:rFonts w:ascii="Arial" w:hAnsi="Arial" w:cs="Arial"/>
          <w:szCs w:val="24"/>
          <w:u w:val="single"/>
        </w:rPr>
        <w:t xml:space="preserve">AN.2.1.1 </w:t>
      </w:r>
      <w:r w:rsidR="00760C58" w:rsidRPr="009174F7">
        <w:rPr>
          <w:rFonts w:ascii="Arial" w:hAnsi="Arial" w:cs="Arial"/>
          <w:szCs w:val="24"/>
          <w:u w:val="single"/>
        </w:rPr>
        <w:t>Хөшөө дурсгалын цогцолбор</w:t>
      </w:r>
      <w:r w:rsidR="00760C58" w:rsidRPr="009174F7">
        <w:rPr>
          <w:rFonts w:ascii="Arial" w:hAnsi="Arial" w:cs="Arial"/>
          <w:szCs w:val="24"/>
        </w:rPr>
        <w:t xml:space="preserve"> Үүнд үндсэн хөрөнгийн ангилалд хамаарах орон байр, байшин болон цогцолборуудыг хамруулан ойлгоно. Өмнө нь бүртгэгдэж байгаагүй археологи, түүх, соёлын олдворуудыг хөрөнгийн дансны биет хэмжээний бусад өөрчлөлтөд бүртгэнэ. Тухайн үнэт олдвор болон дурсгалт цогцолбор нь үнэлэгдээгүй бол үнийг зах зээлийн үнээр тогтоодог (жишээ нь: дуудлага худалдааны үнээр). </w:t>
      </w:r>
    </w:p>
    <w:p w:rsidR="00760C58" w:rsidRPr="009174F7" w:rsidRDefault="00760C58" w:rsidP="00760C58">
      <w:pPr>
        <w:ind w:firstLine="720"/>
        <w:jc w:val="both"/>
        <w:rPr>
          <w:rFonts w:ascii="Arial" w:hAnsi="Arial" w:cs="Arial"/>
          <w:szCs w:val="24"/>
        </w:rPr>
      </w:pPr>
    </w:p>
    <w:p w:rsidR="00760C58" w:rsidRPr="009174F7" w:rsidRDefault="00375590" w:rsidP="00D077F6">
      <w:pPr>
        <w:ind w:left="720"/>
        <w:jc w:val="both"/>
        <w:rPr>
          <w:rFonts w:ascii="Arial" w:hAnsi="Arial" w:cs="Arial"/>
          <w:szCs w:val="24"/>
        </w:rPr>
      </w:pPr>
      <w:r w:rsidRPr="009174F7">
        <w:rPr>
          <w:rFonts w:ascii="Arial" w:hAnsi="Arial" w:cs="Arial"/>
          <w:szCs w:val="24"/>
          <w:u w:val="single"/>
        </w:rPr>
        <w:t>AN.2.1.</w:t>
      </w:r>
      <w:r w:rsidRPr="009174F7">
        <w:rPr>
          <w:rFonts w:ascii="Arial" w:hAnsi="Arial" w:cs="Mongolian Baiti"/>
          <w:szCs w:val="30"/>
          <w:u w:val="single"/>
          <w:lang w:bidi="mn-Mong-CN"/>
        </w:rPr>
        <w:t>2</w:t>
      </w:r>
      <w:r w:rsidRPr="009174F7">
        <w:rPr>
          <w:rFonts w:ascii="Arial" w:hAnsi="Arial" w:cs="Arial"/>
          <w:szCs w:val="24"/>
          <w:u w:val="single"/>
        </w:rPr>
        <w:t xml:space="preserve"> </w:t>
      </w:r>
      <w:r w:rsidR="00760C58" w:rsidRPr="009174F7">
        <w:rPr>
          <w:rFonts w:ascii="Arial" w:hAnsi="Arial" w:cs="Arial"/>
          <w:szCs w:val="24"/>
          <w:u w:val="single"/>
        </w:rPr>
        <w:t>Үнэт зүйлс</w:t>
      </w:r>
      <w:r w:rsidR="00760C58" w:rsidRPr="009174F7">
        <w:rPr>
          <w:rFonts w:ascii="Arial" w:hAnsi="Arial" w:cs="Arial"/>
          <w:szCs w:val="24"/>
        </w:rPr>
        <w:t xml:space="preserve"> Өмнө нь бүртгэгдэж байгаагүй үнэт чулуу, эртний олдвор, урлагийн үнэт зүйлс гэх мэт маш их үнэ цэнэтэй, соёлын чухал эд зүйлсийг хөрөнгийн дансны биет хэмжээний бусад өөрчлөлтөд бүртгэнэ. Тухайн үнэт зүйлсийг худалдсан тохиолдолд хөрөнгийн дансанд бүртгэж, энэ нь худалдаалж буй байгууллагынхаа балансад шинээр бүртгэгдэж байгаа тохиолдолд бусад өөрчлөлтийн дансанд бүртгэгдэнэ. </w:t>
      </w:r>
    </w:p>
    <w:p w:rsidR="00760C58" w:rsidRPr="009174F7" w:rsidRDefault="00760C58" w:rsidP="00760C58">
      <w:pPr>
        <w:jc w:val="both"/>
        <w:rPr>
          <w:rFonts w:ascii="Arial" w:hAnsi="Arial" w:cs="Arial"/>
          <w:szCs w:val="24"/>
        </w:rPr>
      </w:pPr>
    </w:p>
    <w:p w:rsidR="00760C58" w:rsidRPr="009174F7" w:rsidRDefault="00760C58" w:rsidP="002A5404">
      <w:pPr>
        <w:numPr>
          <w:ilvl w:val="0"/>
          <w:numId w:val="19"/>
        </w:numPr>
        <w:jc w:val="both"/>
        <w:rPr>
          <w:rFonts w:ascii="Arial" w:hAnsi="Arial" w:cs="Arial"/>
          <w:szCs w:val="24"/>
        </w:rPr>
      </w:pPr>
      <w:r w:rsidRPr="009174F7">
        <w:rPr>
          <w:rFonts w:ascii="Arial" w:hAnsi="Arial" w:cs="Arial"/>
          <w:szCs w:val="24"/>
        </w:rPr>
        <w:t xml:space="preserve">Байгалийн баялгийн хувьд хөрөнгө гэж бүртгэгдэх болон хасагдах </w:t>
      </w:r>
    </w:p>
    <w:p w:rsidR="00760C58" w:rsidRPr="009174F7" w:rsidRDefault="00760C58" w:rsidP="00D077F6">
      <w:pPr>
        <w:ind w:left="720"/>
        <w:jc w:val="both"/>
        <w:rPr>
          <w:rFonts w:ascii="Arial" w:hAnsi="Arial" w:cs="Arial"/>
          <w:szCs w:val="24"/>
        </w:rPr>
      </w:pPr>
      <w:r w:rsidRPr="009174F7">
        <w:rPr>
          <w:rFonts w:ascii="Arial" w:hAnsi="Arial" w:cs="Arial"/>
          <w:szCs w:val="24"/>
        </w:rPr>
        <w:t xml:space="preserve">Байгалийн баялаг дөрвөн үндсэн шалтгаанаар хөрөнгийн хүрээнд орж, хөрөнгийн хүрээнээс гардаг байна. </w:t>
      </w:r>
    </w:p>
    <w:p w:rsidR="00760C58" w:rsidRPr="009174F7" w:rsidRDefault="00760C58" w:rsidP="00760C58">
      <w:pPr>
        <w:ind w:firstLine="720"/>
        <w:jc w:val="both"/>
        <w:rPr>
          <w:rFonts w:ascii="Arial" w:hAnsi="Arial" w:cs="Arial"/>
          <w:szCs w:val="24"/>
        </w:rPr>
      </w:pPr>
    </w:p>
    <w:p w:rsidR="00760C58" w:rsidRPr="009174F7" w:rsidRDefault="00375590" w:rsidP="00D077F6">
      <w:pPr>
        <w:ind w:left="720"/>
        <w:jc w:val="both"/>
        <w:rPr>
          <w:rFonts w:ascii="Arial" w:hAnsi="Arial" w:cs="Arial"/>
          <w:szCs w:val="24"/>
        </w:rPr>
      </w:pPr>
      <w:r w:rsidRPr="009174F7">
        <w:rPr>
          <w:rFonts w:ascii="Arial" w:hAnsi="Arial" w:cs="Arial"/>
          <w:szCs w:val="24"/>
          <w:u w:val="single"/>
        </w:rPr>
        <w:t xml:space="preserve">AN.2.2.1 </w:t>
      </w:r>
      <w:r w:rsidR="00760C58" w:rsidRPr="009174F7">
        <w:rPr>
          <w:rFonts w:ascii="Arial" w:hAnsi="Arial" w:cs="Arial"/>
          <w:szCs w:val="24"/>
          <w:u w:val="single"/>
        </w:rPr>
        <w:t>Газрын хөрсөн доорх нөөцийг</w:t>
      </w:r>
      <w:r w:rsidR="00760C58" w:rsidRPr="009174F7">
        <w:rPr>
          <w:rFonts w:ascii="Arial" w:hAnsi="Arial" w:cs="Arial"/>
          <w:szCs w:val="24"/>
        </w:rPr>
        <w:t xml:space="preserve"> </w:t>
      </w:r>
      <w:r w:rsidR="00760C58" w:rsidRPr="009174F7">
        <w:rPr>
          <w:rFonts w:ascii="Arial" w:hAnsi="Arial" w:cs="Arial"/>
          <w:szCs w:val="24"/>
          <w:u w:val="single"/>
        </w:rPr>
        <w:t>нээн илрүүлэх</w:t>
      </w:r>
      <w:r w:rsidR="00D077F6" w:rsidRPr="009174F7">
        <w:rPr>
          <w:rFonts w:ascii="Arial" w:hAnsi="Arial" w:cs="Arial"/>
          <w:szCs w:val="24"/>
          <w:u w:val="single"/>
          <w:lang w:val="mn-MN"/>
        </w:rPr>
        <w:t>.</w:t>
      </w:r>
      <w:r w:rsidR="00760C58" w:rsidRPr="009174F7">
        <w:rPr>
          <w:rFonts w:ascii="Arial" w:hAnsi="Arial" w:cs="Arial"/>
          <w:szCs w:val="24"/>
        </w:rPr>
        <w:t xml:space="preserve"> ҮТС-д газрын хөрсөн доорх хөрөнгө гэдэгт боломжит үнээр өнөөгийн технологийн хүчээр олборлож болох нүүрс, газрын тос, байгалийн хий, бусад металл болон металл бус ашигт малтмалуудыг хамруулна. Хөрөнгийн дансанд секторуудын хооронд тухайн хөрөнгийг худалдах, худалдан авахтай холбоотой үйл явц бүртгэгддэг бол бусад өөрчлөлтийн дансны хувьд тухайн хөрөнгийн өсөлт болон бууралт бүртгэгэнэ. Жишээлбэл хайгуул судалгааны ажлын үр дүнд ашиглаж болох ашигт малтмалыг нээн илрүүлж эдийн засгийн хөрөнгөд бүртгэх үйл явц энд хамаарна. </w:t>
      </w:r>
    </w:p>
    <w:p w:rsidR="00760C58" w:rsidRPr="009174F7" w:rsidRDefault="00760C58" w:rsidP="00760C58">
      <w:pPr>
        <w:ind w:firstLine="720"/>
        <w:jc w:val="both"/>
        <w:rPr>
          <w:rFonts w:ascii="Arial" w:hAnsi="Arial" w:cs="Arial"/>
          <w:szCs w:val="24"/>
        </w:rPr>
      </w:pPr>
    </w:p>
    <w:p w:rsidR="00760C58" w:rsidRPr="009174F7" w:rsidRDefault="00375590" w:rsidP="00D077F6">
      <w:pPr>
        <w:ind w:left="720"/>
        <w:jc w:val="both"/>
        <w:rPr>
          <w:rFonts w:ascii="Arial" w:hAnsi="Arial" w:cs="Arial"/>
          <w:szCs w:val="24"/>
        </w:rPr>
      </w:pPr>
      <w:r w:rsidRPr="009174F7">
        <w:rPr>
          <w:rFonts w:ascii="Arial" w:hAnsi="Arial" w:cs="Arial"/>
          <w:szCs w:val="24"/>
          <w:u w:val="single"/>
        </w:rPr>
        <w:t xml:space="preserve">AN.2.2.2 </w:t>
      </w:r>
      <w:r w:rsidR="00760C58" w:rsidRPr="009174F7">
        <w:rPr>
          <w:rFonts w:ascii="Arial" w:hAnsi="Arial" w:cs="Arial"/>
          <w:szCs w:val="24"/>
          <w:u w:val="single"/>
        </w:rPr>
        <w:t>Өсгөж үржүүлээгүй биологийн нөөцийн байгалийн өсөлт</w:t>
      </w:r>
      <w:r w:rsidR="00D077F6" w:rsidRPr="009174F7">
        <w:rPr>
          <w:rFonts w:ascii="Arial" w:hAnsi="Arial" w:cs="Arial"/>
          <w:szCs w:val="24"/>
          <w:u w:val="single"/>
          <w:lang w:val="mn-MN"/>
        </w:rPr>
        <w:t xml:space="preserve">. </w:t>
      </w:r>
      <w:r w:rsidR="00760C58" w:rsidRPr="009174F7">
        <w:rPr>
          <w:rFonts w:ascii="Arial" w:hAnsi="Arial" w:cs="Arial"/>
          <w:szCs w:val="24"/>
        </w:rPr>
        <w:t xml:space="preserve">Өсгөж үржүүлээгүй биологийн нөөцийн өсөлтөд ой модны ургалт, загасны үржил гэх зэрэг олон төрлийн нөөцийн өсөлт, хөгжлийг хамруулж болно. Эдгээр нөөц нь эдийн засгийн хөрөнгө хэдий ч өсөлт, үржилт нь тухайн хүн болон нэгжийн хяналт, хамааралгүйээр явагдаж байгаа учир бүтээгдэхүүн гэж үздэггүй. ҮТС-д нөөцийн энэ төрлийн өсөлтийг эдийн засгийн хөрөнгө </w:t>
      </w:r>
      <w:r w:rsidR="00760C58" w:rsidRPr="009174F7">
        <w:rPr>
          <w:rFonts w:ascii="Arial" w:hAnsi="Arial" w:cs="Arial"/>
          <w:szCs w:val="24"/>
        </w:rPr>
        <w:lastRenderedPageBreak/>
        <w:t>болгохдоо хөрөнгийн бусад өөрчлөлтөд бүртгэн авч, харуулдаг. Мөн тухайн биологийн нөөц нь хүнээс хамааралгүйгээр буурч, доройтож болдог онцлогтой.</w:t>
      </w:r>
    </w:p>
    <w:p w:rsidR="00760C58" w:rsidRPr="009174F7" w:rsidRDefault="00760C58" w:rsidP="00760C58">
      <w:pPr>
        <w:ind w:firstLine="720"/>
        <w:jc w:val="both"/>
        <w:rPr>
          <w:rFonts w:ascii="Arial" w:hAnsi="Arial" w:cs="Arial"/>
          <w:szCs w:val="24"/>
        </w:rPr>
      </w:pPr>
    </w:p>
    <w:p w:rsidR="00760C58" w:rsidRPr="009174F7" w:rsidRDefault="00375590" w:rsidP="00D077F6">
      <w:pPr>
        <w:ind w:left="720"/>
        <w:jc w:val="both"/>
        <w:rPr>
          <w:rFonts w:ascii="Arial" w:hAnsi="Arial" w:cs="Arial"/>
          <w:szCs w:val="24"/>
        </w:rPr>
      </w:pPr>
      <w:r w:rsidRPr="009174F7">
        <w:rPr>
          <w:rFonts w:ascii="Arial" w:hAnsi="Arial" w:cs="Arial"/>
          <w:szCs w:val="24"/>
          <w:u w:val="single"/>
        </w:rPr>
        <w:t xml:space="preserve">AN.2.2.3 </w:t>
      </w:r>
      <w:r w:rsidR="00760C58" w:rsidRPr="009174F7">
        <w:rPr>
          <w:rFonts w:ascii="Arial" w:hAnsi="Arial" w:cs="Arial"/>
          <w:szCs w:val="24"/>
          <w:u w:val="single"/>
        </w:rPr>
        <w:t>Байгалийн бусад нөөцөөс эдийн засгийн нөөцөд шилжих болон буцаад эдийн засгийн хэрэглээнээс гарах</w:t>
      </w:r>
      <w:r w:rsidR="00760C58" w:rsidRPr="009174F7">
        <w:rPr>
          <w:rFonts w:ascii="Arial" w:hAnsi="Arial" w:cs="Arial"/>
          <w:szCs w:val="24"/>
        </w:rPr>
        <w:t xml:space="preserve"> ҮТС-ийн хөрөнгийн хүрээнд тухайн улсын нийт газар нутгийг бүгдийг хамруулахгүй бөгөөд газар нь хүний эзэмшилд орж, ашиглагдаж эхэлснээр тухайн хүрээнд ордог. Газрын нөхөн сэргээлтийн зардал нь үндсэн хөрөнгийн элэгдлээр тодорхойлогддог. Газар дээр байгуулагдаж байгаа хөрөнгийн үр нөлөөнөөс болж тухайн газрын үнэ цэнэ нь нөхөн сэргээлтийн зардлаас хамаарч их хэмжээгээр өсч байгаа бол үүнийг эдийн засгийн өсөлтөд бүртгэнэ. </w:t>
      </w:r>
    </w:p>
    <w:p w:rsidR="00760C58" w:rsidRPr="009174F7" w:rsidRDefault="00760C58" w:rsidP="00760C58">
      <w:pPr>
        <w:ind w:firstLine="720"/>
        <w:jc w:val="both"/>
        <w:rPr>
          <w:rFonts w:ascii="Arial" w:hAnsi="Arial" w:cs="Arial"/>
          <w:szCs w:val="24"/>
        </w:rPr>
      </w:pPr>
    </w:p>
    <w:p w:rsidR="00760C58" w:rsidRPr="009174F7" w:rsidRDefault="00760C58" w:rsidP="00D077F6">
      <w:pPr>
        <w:ind w:left="720"/>
        <w:jc w:val="both"/>
        <w:rPr>
          <w:rFonts w:ascii="Arial" w:hAnsi="Arial" w:cs="Arial"/>
          <w:szCs w:val="24"/>
        </w:rPr>
      </w:pPr>
      <w:r w:rsidRPr="009174F7">
        <w:rPr>
          <w:rFonts w:ascii="Arial" w:hAnsi="Arial" w:cs="Arial"/>
          <w:szCs w:val="24"/>
        </w:rPr>
        <w:t xml:space="preserve">Мөн хууль эрх зүйн орчин эсвэл нөөцийн үнэлгээний бууралт зэргээс шалтгаалж тухайн байгалийн хөрөнгийг ашиглахаа болих тохиолдол олон байдаг бөгөөд энэ тохиолдолд тухайн байгалийн нөөц нь эдийн засгийн хэрэглээнээс гарч байна гэсэн үг юм. </w:t>
      </w:r>
    </w:p>
    <w:p w:rsidR="00760C58" w:rsidRPr="009174F7" w:rsidRDefault="00760C58" w:rsidP="00760C58">
      <w:pPr>
        <w:ind w:firstLine="720"/>
        <w:jc w:val="both"/>
        <w:rPr>
          <w:rFonts w:ascii="Arial" w:hAnsi="Arial" w:cs="Arial"/>
          <w:szCs w:val="24"/>
        </w:rPr>
      </w:pPr>
    </w:p>
    <w:p w:rsidR="00760C58" w:rsidRPr="009174F7" w:rsidRDefault="00375590" w:rsidP="00D077F6">
      <w:pPr>
        <w:ind w:left="720"/>
        <w:jc w:val="both"/>
        <w:rPr>
          <w:rFonts w:ascii="Arial" w:hAnsi="Arial" w:cs="Arial"/>
          <w:szCs w:val="24"/>
        </w:rPr>
      </w:pPr>
      <w:r w:rsidRPr="009174F7">
        <w:rPr>
          <w:rFonts w:ascii="Arial" w:hAnsi="Arial" w:cs="Arial"/>
          <w:szCs w:val="24"/>
          <w:u w:val="single"/>
        </w:rPr>
        <w:t xml:space="preserve">AN.2.2.4 </w:t>
      </w:r>
      <w:r w:rsidR="00760C58" w:rsidRPr="009174F7">
        <w:rPr>
          <w:rFonts w:ascii="Arial" w:hAnsi="Arial" w:cs="Arial"/>
          <w:szCs w:val="24"/>
          <w:u w:val="single"/>
        </w:rPr>
        <w:t>Эдийн засгийн хэрэглээнээс шалтгаалсан байгалийн нөөцийн чанарын өөрчлөлт</w:t>
      </w:r>
      <w:r w:rsidR="00D077F6" w:rsidRPr="009174F7">
        <w:rPr>
          <w:rFonts w:ascii="Arial" w:hAnsi="Arial" w:cs="Arial"/>
          <w:szCs w:val="24"/>
          <w:u w:val="single"/>
          <w:lang w:val="mn-MN"/>
        </w:rPr>
        <w:t>.</w:t>
      </w:r>
      <w:r w:rsidR="00760C58" w:rsidRPr="009174F7">
        <w:rPr>
          <w:rFonts w:ascii="Arial" w:hAnsi="Arial" w:cs="Arial"/>
          <w:szCs w:val="24"/>
        </w:rPr>
        <w:t xml:space="preserve"> Байгалийн нөөцийн чанарын өөрчлөлт нь ихэвчлэн эдийн засгийн хэрэглээний өөрчлөлтөөс үүдэн бий болно. Жишээлбэл өмнө нь эдийн засгийн эргэлтэд орсон газрын зориулалтыг нь өөрчилж үйлдвэрийн барилга барихад үнэлгээнд нь нэмэгдэх эсвэл хасагдах өөрчлөлт гардаг байна.</w:t>
      </w:r>
    </w:p>
    <w:p w:rsidR="00760C58" w:rsidRPr="009174F7" w:rsidRDefault="00760C58" w:rsidP="00760C58">
      <w:pPr>
        <w:ind w:firstLine="720"/>
        <w:jc w:val="both"/>
        <w:rPr>
          <w:rFonts w:ascii="Arial" w:hAnsi="Arial" w:cs="Arial"/>
          <w:szCs w:val="24"/>
        </w:rPr>
      </w:pPr>
    </w:p>
    <w:p w:rsidR="00760C58" w:rsidRPr="009174F7" w:rsidRDefault="00760C58" w:rsidP="002A5404">
      <w:pPr>
        <w:numPr>
          <w:ilvl w:val="0"/>
          <w:numId w:val="19"/>
        </w:numPr>
        <w:jc w:val="both"/>
        <w:rPr>
          <w:rFonts w:ascii="Arial" w:hAnsi="Arial" w:cs="Arial"/>
          <w:szCs w:val="24"/>
        </w:rPr>
      </w:pPr>
      <w:r w:rsidRPr="009174F7">
        <w:rPr>
          <w:rFonts w:ascii="Arial" w:hAnsi="Arial" w:cs="Arial"/>
          <w:szCs w:val="24"/>
        </w:rPr>
        <w:t>Гэрээ, түрээс, лиценз зэргийг байгуулах болон цуцлах</w:t>
      </w:r>
    </w:p>
    <w:p w:rsidR="00D077F6" w:rsidRPr="009174F7" w:rsidRDefault="00D077F6" w:rsidP="00D077F6">
      <w:pPr>
        <w:ind w:left="720"/>
        <w:jc w:val="both"/>
        <w:rPr>
          <w:rFonts w:ascii="Arial" w:hAnsi="Arial" w:cs="Arial"/>
          <w:szCs w:val="24"/>
          <w:u w:val="single"/>
          <w:lang w:val="mn-MN"/>
        </w:rPr>
      </w:pPr>
    </w:p>
    <w:p w:rsidR="00760C58" w:rsidRPr="009174F7" w:rsidRDefault="00375590" w:rsidP="00D077F6">
      <w:pPr>
        <w:ind w:left="720"/>
        <w:jc w:val="both"/>
        <w:rPr>
          <w:rFonts w:ascii="Arial" w:hAnsi="Arial" w:cs="Arial"/>
          <w:szCs w:val="24"/>
        </w:rPr>
      </w:pPr>
      <w:r w:rsidRPr="009174F7">
        <w:rPr>
          <w:rFonts w:ascii="Arial" w:hAnsi="Arial" w:cs="Arial"/>
          <w:szCs w:val="24"/>
          <w:u w:val="single"/>
        </w:rPr>
        <w:t xml:space="preserve">AN.2.3.1 </w:t>
      </w:r>
      <w:r w:rsidR="00760C58" w:rsidRPr="009174F7">
        <w:rPr>
          <w:rFonts w:ascii="Arial" w:hAnsi="Arial" w:cs="Arial"/>
          <w:szCs w:val="24"/>
          <w:u w:val="single"/>
        </w:rPr>
        <w:t>Гэрээ, түрээс, лиценз зэрэг нь</w:t>
      </w:r>
      <w:r w:rsidR="00760C58" w:rsidRPr="009174F7">
        <w:rPr>
          <w:rFonts w:ascii="Arial" w:hAnsi="Arial" w:cs="Arial"/>
          <w:szCs w:val="24"/>
        </w:rPr>
        <w:t xml:space="preserve"> хөрөнгө эзэмшлийн нэг төрөл бөгөөд тэдгээр </w:t>
      </w:r>
      <w:r w:rsidR="00D077F6" w:rsidRPr="009174F7">
        <w:rPr>
          <w:rFonts w:ascii="Arial" w:hAnsi="Arial" w:cs="Arial"/>
          <w:szCs w:val="24"/>
        </w:rPr>
        <w:t xml:space="preserve">нь </w:t>
      </w:r>
      <w:r w:rsidR="00760C58" w:rsidRPr="009174F7">
        <w:rPr>
          <w:rFonts w:ascii="Arial" w:hAnsi="Arial" w:cs="Arial"/>
          <w:szCs w:val="24"/>
        </w:rPr>
        <w:t xml:space="preserve">чөлөөтэй шилжиж болдог гэрээ, хэлцэл эсвэл зөвшөөрлийн зарим хэлбэрүүд юм. Эдгээр хэлбэр нь үндсэн хөрөнгийг ашиглалтын эрхтэйгээр түрээслэх, байгалийн баялаг, нөөцийг түрээсээр ашиглахтай холбогдож гарч ирдэг. </w:t>
      </w:r>
    </w:p>
    <w:p w:rsidR="00760C58" w:rsidRPr="009174F7" w:rsidRDefault="00760C58" w:rsidP="00760C58">
      <w:pPr>
        <w:ind w:firstLine="720"/>
        <w:jc w:val="both"/>
        <w:rPr>
          <w:rFonts w:ascii="Arial" w:hAnsi="Arial" w:cs="Arial"/>
          <w:szCs w:val="24"/>
        </w:rPr>
      </w:pPr>
    </w:p>
    <w:p w:rsidR="00760C58" w:rsidRPr="009174F7" w:rsidRDefault="00760C58" w:rsidP="00D077F6">
      <w:pPr>
        <w:ind w:left="720"/>
        <w:jc w:val="both"/>
        <w:rPr>
          <w:rFonts w:ascii="Arial" w:hAnsi="Arial" w:cs="Arial"/>
          <w:szCs w:val="24"/>
        </w:rPr>
      </w:pPr>
      <w:r w:rsidRPr="009174F7">
        <w:rPr>
          <w:rFonts w:ascii="Arial" w:hAnsi="Arial" w:cs="Arial"/>
          <w:szCs w:val="24"/>
        </w:rPr>
        <w:t xml:space="preserve">Практикт тухайн хөрөнгө нь зарагдсан нөхцөлд бичилт хийх бол энэ нөхцөлд эхлээд хөрөнгийн бусад өөрчлөлтийн дансанд бүртгэж, дараа нь шилжүүлэгт үндэслэн хөрөнгийн дансанд бүртгэнэ. </w:t>
      </w:r>
    </w:p>
    <w:p w:rsidR="00760C58" w:rsidRPr="009174F7" w:rsidRDefault="00760C58" w:rsidP="00760C58">
      <w:pPr>
        <w:ind w:firstLine="720"/>
        <w:jc w:val="both"/>
        <w:rPr>
          <w:rFonts w:ascii="Arial" w:hAnsi="Arial" w:cs="Arial"/>
          <w:szCs w:val="24"/>
        </w:rPr>
      </w:pPr>
    </w:p>
    <w:p w:rsidR="00760C58" w:rsidRPr="009174F7" w:rsidRDefault="00760C58" w:rsidP="00D077F6">
      <w:pPr>
        <w:ind w:left="720"/>
        <w:jc w:val="both"/>
        <w:rPr>
          <w:rFonts w:ascii="Arial" w:hAnsi="Arial" w:cs="Arial"/>
          <w:szCs w:val="24"/>
        </w:rPr>
      </w:pPr>
      <w:r w:rsidRPr="009174F7">
        <w:rPr>
          <w:rFonts w:ascii="Arial" w:hAnsi="Arial" w:cs="Arial"/>
          <w:szCs w:val="24"/>
        </w:rPr>
        <w:t xml:space="preserve">Хөрөнгийн ангилалд бүртгэгдэж байгаа гэрээ, түрээс, лиценз зэргийн өртөг нь хэлцлийн үеийн үнээс давсан өнөөгийн цэвэр үнэ юм. Гэрээ, түрээс, лиценз зэргийн хэлцлийн үнээс давсан өөрчлөлтийг хөрөнгийн дахин үнэлгээний дансанд бүртгэх бол тухайн хөрөнгийн давуу талтай холбогдон гарсан өөрийн өртөг бүхий өөрчлөлт нь хөрөнгийн бусад өөрчлөлтөд бүртгэгдэнэ. </w:t>
      </w:r>
    </w:p>
    <w:p w:rsidR="00760C58" w:rsidRPr="009174F7" w:rsidRDefault="00760C58" w:rsidP="00760C58">
      <w:pPr>
        <w:ind w:firstLine="720"/>
        <w:jc w:val="both"/>
        <w:rPr>
          <w:rFonts w:ascii="Arial" w:hAnsi="Arial" w:cs="Arial"/>
          <w:szCs w:val="24"/>
        </w:rPr>
      </w:pPr>
      <w:r w:rsidRPr="009174F7">
        <w:rPr>
          <w:rFonts w:ascii="Arial" w:hAnsi="Arial" w:cs="Arial"/>
          <w:szCs w:val="24"/>
        </w:rPr>
        <w:t xml:space="preserve">    </w:t>
      </w:r>
    </w:p>
    <w:p w:rsidR="00760C58" w:rsidRPr="009174F7" w:rsidRDefault="00760C58" w:rsidP="002A5404">
      <w:pPr>
        <w:numPr>
          <w:ilvl w:val="0"/>
          <w:numId w:val="19"/>
        </w:numPr>
        <w:jc w:val="both"/>
        <w:rPr>
          <w:rFonts w:ascii="Arial" w:hAnsi="Arial" w:cs="Arial"/>
          <w:szCs w:val="24"/>
        </w:rPr>
      </w:pPr>
      <w:r w:rsidRPr="009174F7">
        <w:rPr>
          <w:rFonts w:ascii="Arial" w:hAnsi="Arial" w:cs="Arial"/>
          <w:szCs w:val="24"/>
        </w:rPr>
        <w:t>Гүүдвил болон маркетингийн хөрөнгийн өртгийн өөрчлөлт</w:t>
      </w:r>
    </w:p>
    <w:p w:rsidR="00D077F6" w:rsidRPr="009174F7" w:rsidRDefault="00D077F6" w:rsidP="00D077F6">
      <w:pPr>
        <w:ind w:left="720"/>
        <w:jc w:val="both"/>
        <w:rPr>
          <w:rFonts w:ascii="Arial" w:hAnsi="Arial" w:cs="Arial"/>
          <w:szCs w:val="24"/>
          <w:lang w:val="mn-MN"/>
        </w:rPr>
      </w:pPr>
    </w:p>
    <w:p w:rsidR="00760C58" w:rsidRPr="009174F7" w:rsidRDefault="00760C58" w:rsidP="00D077F6">
      <w:pPr>
        <w:ind w:left="720"/>
        <w:jc w:val="both"/>
        <w:rPr>
          <w:rFonts w:ascii="Arial" w:hAnsi="Arial" w:cs="Arial"/>
          <w:szCs w:val="24"/>
        </w:rPr>
      </w:pPr>
      <w:r w:rsidRPr="009174F7">
        <w:rPr>
          <w:rFonts w:ascii="Arial" w:hAnsi="Arial" w:cs="Arial"/>
          <w:szCs w:val="24"/>
        </w:rPr>
        <w:t xml:space="preserve">Аж ахуйн нэгж, байгууллагын (ХХК, ХК гэх мэт) зарагдах үнэ нь түүний бүх хөрөнгөөс өр төлбөрийг хассан дүнтэй тэнцүү байдаг гэж ойлгож болохгүй. Нийт хөрөнгийн дүнгээс өр төлбөрийг хасч илүү гарсан хэсгийг нь худалдаалсан үнийг </w:t>
      </w:r>
      <w:r w:rsidRPr="009174F7">
        <w:rPr>
          <w:rFonts w:ascii="Arial" w:hAnsi="Arial" w:cs="Arial"/>
          <w:szCs w:val="24"/>
          <w:u w:val="single"/>
        </w:rPr>
        <w:t>гүүдвил болон маркетингийн үнэ буюу өртөг</w:t>
      </w:r>
      <w:r w:rsidRPr="009174F7">
        <w:rPr>
          <w:rFonts w:ascii="Arial" w:hAnsi="Arial" w:cs="Arial"/>
          <w:szCs w:val="24"/>
        </w:rPr>
        <w:t xml:space="preserve"> гэж нэрлэнэ. Уг зөрүү нь эерэг, эсвэл сөрөг байж болно.</w:t>
      </w:r>
    </w:p>
    <w:p w:rsidR="00760C58" w:rsidRPr="009174F7" w:rsidRDefault="00760C58" w:rsidP="00760C58">
      <w:pPr>
        <w:ind w:firstLine="720"/>
        <w:jc w:val="both"/>
        <w:rPr>
          <w:rFonts w:ascii="Arial" w:hAnsi="Arial" w:cs="Arial"/>
          <w:szCs w:val="24"/>
        </w:rPr>
      </w:pPr>
    </w:p>
    <w:p w:rsidR="00760C58" w:rsidRPr="009174F7" w:rsidRDefault="00760C58" w:rsidP="00D077F6">
      <w:pPr>
        <w:ind w:left="720"/>
        <w:jc w:val="both"/>
        <w:rPr>
          <w:rFonts w:ascii="Arial" w:hAnsi="Arial" w:cs="Arial"/>
          <w:szCs w:val="24"/>
        </w:rPr>
      </w:pPr>
      <w:r w:rsidRPr="009174F7">
        <w:rPr>
          <w:rFonts w:ascii="Arial" w:hAnsi="Arial" w:cs="Arial"/>
          <w:szCs w:val="24"/>
        </w:rPr>
        <w:t>Худалдагдаж байгаа аж ахуйн нэгжийн хөрөнгө, өр төлбөр нь дансны хувьд ямар нэг өөрчлөлтгүйгээр солигдож бүртгэгддэг бол гүүдвил болон маркетингийн хөрөнгө нь тухайн байгууллагын тайлан тэнцэлд багтаж хөрөнгийн бусад өөрчлөлтийн дансанд бүртгэгдэнэ. Балансад нэмж бүртгэгдсэний дараа худалдан авагчид шилжиж байгаа шилжүүлгийн гүйлгээ нь хөрөнгийн дансанд бүртгэгддэг.</w:t>
      </w:r>
    </w:p>
    <w:p w:rsidR="00760C58" w:rsidRPr="009174F7" w:rsidRDefault="00760C58" w:rsidP="00760C58">
      <w:pPr>
        <w:ind w:firstLine="720"/>
        <w:jc w:val="both"/>
        <w:rPr>
          <w:rFonts w:ascii="Arial" w:hAnsi="Arial" w:cs="Arial"/>
          <w:szCs w:val="24"/>
        </w:rPr>
      </w:pPr>
      <w:r w:rsidRPr="009174F7">
        <w:rPr>
          <w:rFonts w:ascii="Arial" w:hAnsi="Arial" w:cs="Arial"/>
          <w:szCs w:val="24"/>
        </w:rPr>
        <w:t xml:space="preserve"> </w:t>
      </w:r>
    </w:p>
    <w:p w:rsidR="00760C58" w:rsidRPr="009174F7" w:rsidRDefault="00760C58" w:rsidP="002A5404">
      <w:pPr>
        <w:numPr>
          <w:ilvl w:val="0"/>
          <w:numId w:val="19"/>
        </w:numPr>
        <w:jc w:val="both"/>
        <w:rPr>
          <w:rFonts w:ascii="Arial" w:hAnsi="Arial" w:cs="Arial"/>
          <w:szCs w:val="24"/>
        </w:rPr>
      </w:pPr>
      <w:r w:rsidRPr="009174F7">
        <w:rPr>
          <w:rFonts w:ascii="Arial" w:hAnsi="Arial" w:cs="Arial"/>
          <w:szCs w:val="24"/>
        </w:rPr>
        <w:t>Санхүүгийн хөрөнгө болон өр төлбөр шинээр нэмэгдэх, хасагдах</w:t>
      </w:r>
    </w:p>
    <w:p w:rsidR="00760C58" w:rsidRPr="009174F7" w:rsidRDefault="00760C58" w:rsidP="00760C58">
      <w:pPr>
        <w:jc w:val="both"/>
        <w:rPr>
          <w:rFonts w:ascii="Arial" w:hAnsi="Arial" w:cs="Arial"/>
          <w:szCs w:val="24"/>
        </w:rPr>
      </w:pPr>
    </w:p>
    <w:p w:rsidR="00760C58" w:rsidRPr="009174F7" w:rsidRDefault="00375590" w:rsidP="00D077F6">
      <w:pPr>
        <w:ind w:firstLine="720"/>
        <w:jc w:val="both"/>
        <w:rPr>
          <w:rFonts w:ascii="Arial" w:hAnsi="Arial" w:cs="Arial"/>
          <w:szCs w:val="24"/>
          <w:u w:val="single"/>
        </w:rPr>
      </w:pPr>
      <w:r w:rsidRPr="009174F7">
        <w:rPr>
          <w:rFonts w:ascii="Arial" w:hAnsi="Arial" w:cs="Arial"/>
          <w:szCs w:val="24"/>
          <w:u w:val="single"/>
        </w:rPr>
        <w:t xml:space="preserve">AN.2.5.1 </w:t>
      </w:r>
      <w:r w:rsidR="00760C58" w:rsidRPr="009174F7">
        <w:rPr>
          <w:rFonts w:ascii="Arial" w:hAnsi="Arial" w:cs="Arial"/>
          <w:szCs w:val="24"/>
          <w:u w:val="single"/>
        </w:rPr>
        <w:t>Гэнэтийн аюулаас гарсан алдагдал</w:t>
      </w:r>
    </w:p>
    <w:p w:rsidR="00760C58" w:rsidRPr="009174F7" w:rsidRDefault="00760C58" w:rsidP="00D077F6">
      <w:pPr>
        <w:ind w:left="720"/>
        <w:jc w:val="both"/>
        <w:rPr>
          <w:rFonts w:ascii="Arial" w:hAnsi="Arial" w:cs="Arial"/>
          <w:szCs w:val="24"/>
        </w:rPr>
      </w:pPr>
      <w:r w:rsidRPr="009174F7">
        <w:rPr>
          <w:rFonts w:ascii="Arial" w:hAnsi="Arial" w:cs="Arial"/>
          <w:szCs w:val="24"/>
        </w:rPr>
        <w:t xml:space="preserve">Хөрөнгийн бусад өөрчлөлтийн дансны гэнэтийн аюулаас үүдэн гарсан алдагдал гэсэн ангилалд гэнэтийн, ихээхэн хэмжээний хөрөнгийн алдагдлыг бүртгэнэ.  Тухайн их хэмжээтэй хөрөнгийн алдагдалыг бий болгож байгаа нөхцөл байдлыг тодорхойлоход хялбар байдаг. Үүнд: </w:t>
      </w:r>
    </w:p>
    <w:p w:rsidR="00760C58" w:rsidRPr="009174F7" w:rsidRDefault="00760C58" w:rsidP="002A5404">
      <w:pPr>
        <w:numPr>
          <w:ilvl w:val="0"/>
          <w:numId w:val="26"/>
        </w:numPr>
        <w:jc w:val="both"/>
        <w:rPr>
          <w:rFonts w:ascii="Arial" w:hAnsi="Arial" w:cs="Arial"/>
          <w:szCs w:val="24"/>
        </w:rPr>
      </w:pPr>
      <w:r w:rsidRPr="009174F7">
        <w:rPr>
          <w:rFonts w:ascii="Arial" w:hAnsi="Arial" w:cs="Arial"/>
          <w:szCs w:val="24"/>
        </w:rPr>
        <w:t>Газар хөдлөх, галт уулын дэлбэрэлт, далайн түрлэг, давалгаа, хар салхи, ган гачиг болон байгалийн бусад гамшигт үзэгдэл</w:t>
      </w:r>
    </w:p>
    <w:p w:rsidR="00760C58" w:rsidRPr="009174F7" w:rsidRDefault="00760C58" w:rsidP="002A5404">
      <w:pPr>
        <w:numPr>
          <w:ilvl w:val="0"/>
          <w:numId w:val="26"/>
        </w:numPr>
        <w:jc w:val="both"/>
        <w:rPr>
          <w:rFonts w:ascii="Arial" w:hAnsi="Arial" w:cs="Arial"/>
          <w:szCs w:val="24"/>
        </w:rPr>
      </w:pPr>
      <w:r w:rsidRPr="009174F7">
        <w:rPr>
          <w:rFonts w:ascii="Arial" w:hAnsi="Arial" w:cs="Arial"/>
          <w:szCs w:val="24"/>
        </w:rPr>
        <w:t>Дайн, төрийн эргэлт, болон энэ төрлийн бусад үйл явц</w:t>
      </w:r>
    </w:p>
    <w:p w:rsidR="00760C58" w:rsidRPr="009174F7" w:rsidRDefault="00760C58" w:rsidP="002A5404">
      <w:pPr>
        <w:numPr>
          <w:ilvl w:val="0"/>
          <w:numId w:val="26"/>
        </w:numPr>
        <w:jc w:val="both"/>
        <w:rPr>
          <w:rFonts w:ascii="Arial" w:hAnsi="Arial" w:cs="Arial"/>
          <w:szCs w:val="24"/>
        </w:rPr>
      </w:pPr>
      <w:r w:rsidRPr="009174F7">
        <w:rPr>
          <w:rFonts w:ascii="Arial" w:hAnsi="Arial" w:cs="Arial"/>
          <w:szCs w:val="24"/>
        </w:rPr>
        <w:t xml:space="preserve">Агаарт радио идэвхит бодис алдах зэрэг технологийн эвдрэлээс бий болсон аюулт үзэгдэл зэргийг хамруулна. </w:t>
      </w:r>
    </w:p>
    <w:p w:rsidR="00760C58" w:rsidRPr="009174F7" w:rsidRDefault="00760C58" w:rsidP="00760C58">
      <w:pPr>
        <w:jc w:val="both"/>
        <w:rPr>
          <w:rFonts w:ascii="Arial" w:hAnsi="Arial" w:cs="Arial"/>
          <w:szCs w:val="24"/>
        </w:rPr>
      </w:pPr>
    </w:p>
    <w:p w:rsidR="00760C58" w:rsidRPr="009174F7" w:rsidRDefault="00375590" w:rsidP="00D077F6">
      <w:pPr>
        <w:ind w:firstLine="720"/>
        <w:jc w:val="both"/>
        <w:rPr>
          <w:rFonts w:ascii="Arial" w:hAnsi="Arial" w:cs="Arial"/>
          <w:szCs w:val="24"/>
          <w:u w:val="single"/>
        </w:rPr>
      </w:pPr>
      <w:r w:rsidRPr="009174F7">
        <w:rPr>
          <w:rFonts w:ascii="Arial" w:hAnsi="Arial" w:cs="Arial"/>
          <w:szCs w:val="24"/>
          <w:u w:val="single"/>
        </w:rPr>
        <w:t xml:space="preserve">AN.2.5.2 </w:t>
      </w:r>
      <w:r w:rsidR="00760C58" w:rsidRPr="009174F7">
        <w:rPr>
          <w:rFonts w:ascii="Arial" w:hAnsi="Arial" w:cs="Arial"/>
          <w:szCs w:val="24"/>
          <w:u w:val="single"/>
        </w:rPr>
        <w:t>Эргэж төлөгдөхгүйгээр хураагдсан хөрөнгө</w:t>
      </w:r>
    </w:p>
    <w:p w:rsidR="00760C58" w:rsidRPr="009174F7" w:rsidRDefault="00760C58" w:rsidP="00D077F6">
      <w:pPr>
        <w:ind w:left="720"/>
        <w:jc w:val="both"/>
        <w:rPr>
          <w:rFonts w:ascii="Arial" w:hAnsi="Arial" w:cs="Arial"/>
          <w:szCs w:val="24"/>
        </w:rPr>
      </w:pPr>
      <w:r w:rsidRPr="009174F7">
        <w:rPr>
          <w:rFonts w:ascii="Arial" w:hAnsi="Arial" w:cs="Arial"/>
          <w:szCs w:val="24"/>
        </w:rPr>
        <w:t xml:space="preserve">Төр, засгийн байгууллага, зарим субъект бусдын эд хөрөнгийг дотоодын болон олон улсын хууль, эрхийн актууд зөрчсөнтэй нь холбогдуулж хураан авсан тохиолдолд эргэж төлөгдөхгүй хураагдсан хөрөнгө гэдэг ангилалд хамруулан бүртгэнэ. </w:t>
      </w:r>
    </w:p>
    <w:p w:rsidR="00760C58" w:rsidRPr="009174F7" w:rsidRDefault="00760C58" w:rsidP="00760C58">
      <w:pPr>
        <w:jc w:val="both"/>
        <w:rPr>
          <w:rFonts w:ascii="Arial" w:hAnsi="Arial" w:cs="Arial"/>
          <w:szCs w:val="24"/>
        </w:rPr>
      </w:pPr>
    </w:p>
    <w:p w:rsidR="00760C58" w:rsidRPr="009174F7" w:rsidRDefault="00375590" w:rsidP="00D077F6">
      <w:pPr>
        <w:ind w:left="720"/>
        <w:jc w:val="both"/>
        <w:rPr>
          <w:rFonts w:ascii="Arial" w:hAnsi="Arial" w:cs="Arial"/>
          <w:szCs w:val="24"/>
        </w:rPr>
      </w:pPr>
      <w:r w:rsidRPr="009174F7">
        <w:rPr>
          <w:rFonts w:ascii="Arial" w:hAnsi="Arial" w:cs="Arial"/>
          <w:szCs w:val="24"/>
          <w:u w:val="single"/>
        </w:rPr>
        <w:t xml:space="preserve">AN.2.5.3 </w:t>
      </w:r>
      <w:r w:rsidR="00760C58" w:rsidRPr="009174F7">
        <w:rPr>
          <w:rFonts w:ascii="Arial" w:hAnsi="Arial" w:cs="Arial"/>
          <w:szCs w:val="24"/>
          <w:u w:val="single"/>
        </w:rPr>
        <w:t>Барьцааны зүйлийг эргүүлэн авахтай холбогдох үйл ажиллагаа</w:t>
      </w:r>
      <w:r w:rsidR="00760C58" w:rsidRPr="009174F7">
        <w:rPr>
          <w:rFonts w:ascii="Arial" w:hAnsi="Arial" w:cs="Arial"/>
          <w:szCs w:val="24"/>
        </w:rPr>
        <w:t xml:space="preserve"> энэ бүлэгт хамрагдахгүй бөгөөд үүнийг энгийн шилжүүлэг гэж үзэж хөрөнгийн дансанд бүртгэнэ.  </w:t>
      </w:r>
    </w:p>
    <w:p w:rsidR="00760C58" w:rsidRPr="009174F7" w:rsidRDefault="00760C58" w:rsidP="00760C58">
      <w:pPr>
        <w:jc w:val="both"/>
        <w:rPr>
          <w:rFonts w:ascii="Arial" w:hAnsi="Arial" w:cs="Arial"/>
          <w:szCs w:val="24"/>
        </w:rPr>
      </w:pPr>
    </w:p>
    <w:p w:rsidR="00760C58" w:rsidRPr="009174F7" w:rsidRDefault="00375590" w:rsidP="00D077F6">
      <w:pPr>
        <w:ind w:firstLine="720"/>
        <w:jc w:val="both"/>
        <w:rPr>
          <w:rFonts w:ascii="Arial" w:hAnsi="Arial" w:cs="Arial"/>
          <w:szCs w:val="24"/>
          <w:u w:val="single"/>
        </w:rPr>
      </w:pPr>
      <w:r w:rsidRPr="009174F7">
        <w:rPr>
          <w:rFonts w:ascii="Arial" w:hAnsi="Arial" w:cs="Arial"/>
          <w:szCs w:val="24"/>
          <w:u w:val="single"/>
        </w:rPr>
        <w:t xml:space="preserve">AN.2.5.4 </w:t>
      </w:r>
      <w:r w:rsidR="00760C58" w:rsidRPr="009174F7">
        <w:rPr>
          <w:rFonts w:ascii="Arial" w:hAnsi="Arial" w:cs="Arial"/>
          <w:szCs w:val="24"/>
          <w:u w:val="single"/>
        </w:rPr>
        <w:t>Хөрөнгийн бусад өөрчлөлт</w:t>
      </w:r>
    </w:p>
    <w:p w:rsidR="00760C58" w:rsidRPr="009174F7" w:rsidRDefault="00760C58" w:rsidP="00D077F6">
      <w:pPr>
        <w:ind w:left="720"/>
        <w:jc w:val="both"/>
        <w:rPr>
          <w:rFonts w:ascii="Arial" w:hAnsi="Arial" w:cs="Arial"/>
          <w:szCs w:val="24"/>
        </w:rPr>
      </w:pPr>
      <w:r w:rsidRPr="009174F7">
        <w:rPr>
          <w:rFonts w:ascii="Arial" w:hAnsi="Arial" w:cs="Arial"/>
          <w:szCs w:val="24"/>
        </w:rPr>
        <w:t xml:space="preserve">Үйлдвэрлэгдэх хөрөнгийг жил бүр тогтмол </w:t>
      </w:r>
      <w:r w:rsidR="00B22B94" w:rsidRPr="009174F7">
        <w:rPr>
          <w:rFonts w:ascii="Arial" w:hAnsi="Arial" w:cs="Arial"/>
          <w:szCs w:val="24"/>
        </w:rPr>
        <w:t>хэрэглээ</w:t>
      </w:r>
      <w:r w:rsidRPr="009174F7">
        <w:rPr>
          <w:rFonts w:ascii="Arial" w:hAnsi="Arial" w:cs="Arial"/>
          <w:szCs w:val="24"/>
        </w:rPr>
        <w:t xml:space="preserve"> тооцож, хуримтлуулах замаар тухайн хөрөнгийн үнийг бий болгоно. Гэвч эдэлгээнээс өмнө ашиглалтаас хасагдсан, эвдэрсэн үндсэн хөрөнгө зэрэг нь хөрөнгийн бусад өөрчлөлтөд хамаарна.  </w:t>
      </w:r>
    </w:p>
    <w:p w:rsidR="00760C58" w:rsidRPr="009174F7" w:rsidRDefault="00760C58" w:rsidP="00760C58">
      <w:pPr>
        <w:jc w:val="both"/>
        <w:rPr>
          <w:rFonts w:ascii="Arial" w:hAnsi="Arial" w:cs="Arial"/>
          <w:szCs w:val="24"/>
        </w:rPr>
      </w:pPr>
    </w:p>
    <w:p w:rsidR="00760C58" w:rsidRPr="009174F7" w:rsidRDefault="00375590" w:rsidP="00D077F6">
      <w:pPr>
        <w:ind w:firstLine="720"/>
        <w:jc w:val="both"/>
        <w:rPr>
          <w:rFonts w:ascii="Arial" w:hAnsi="Arial" w:cs="Arial"/>
          <w:szCs w:val="24"/>
          <w:u w:val="single"/>
        </w:rPr>
      </w:pPr>
      <w:r w:rsidRPr="009174F7">
        <w:rPr>
          <w:rFonts w:ascii="Arial" w:hAnsi="Arial" w:cs="Arial"/>
          <w:szCs w:val="24"/>
          <w:u w:val="single"/>
        </w:rPr>
        <w:t xml:space="preserve">AN.2.5.5 </w:t>
      </w:r>
      <w:r w:rsidR="00760C58" w:rsidRPr="009174F7">
        <w:rPr>
          <w:rFonts w:ascii="Arial" w:hAnsi="Arial" w:cs="Arial"/>
          <w:szCs w:val="24"/>
          <w:u w:val="single"/>
        </w:rPr>
        <w:t>Хөрөнгөд ангиллаас гарсан өөрчлөлт</w:t>
      </w:r>
    </w:p>
    <w:p w:rsidR="00760C58" w:rsidRPr="009174F7" w:rsidRDefault="00760C58" w:rsidP="00760C58">
      <w:pPr>
        <w:ind w:firstLine="720"/>
        <w:jc w:val="both"/>
        <w:rPr>
          <w:rFonts w:ascii="Arial" w:hAnsi="Arial" w:cs="Arial"/>
          <w:szCs w:val="24"/>
        </w:rPr>
      </w:pPr>
      <w:r w:rsidRPr="009174F7">
        <w:rPr>
          <w:rFonts w:ascii="Arial" w:hAnsi="Arial" w:cs="Arial"/>
          <w:szCs w:val="24"/>
        </w:rPr>
        <w:t xml:space="preserve">Эдийн засгийн хөрөнгөд ангиллаас гарсан өөрчлөлт нь </w:t>
      </w:r>
    </w:p>
    <w:p w:rsidR="00760C58" w:rsidRPr="009174F7" w:rsidRDefault="00760C58" w:rsidP="00D077F6">
      <w:pPr>
        <w:ind w:left="720" w:firstLine="720"/>
        <w:jc w:val="both"/>
        <w:rPr>
          <w:rFonts w:ascii="Arial" w:hAnsi="Arial" w:cs="Arial"/>
          <w:szCs w:val="24"/>
        </w:rPr>
      </w:pPr>
      <w:r w:rsidRPr="009174F7">
        <w:rPr>
          <w:rFonts w:ascii="Arial" w:hAnsi="Arial" w:cs="Arial"/>
          <w:szCs w:val="24"/>
        </w:rPr>
        <w:t>а. Секторын ангиллаас гарсан өөрчлөлт</w:t>
      </w:r>
    </w:p>
    <w:p w:rsidR="00760C58" w:rsidRPr="009174F7" w:rsidRDefault="00760C58" w:rsidP="00D077F6">
      <w:pPr>
        <w:ind w:left="720" w:firstLine="720"/>
        <w:jc w:val="both"/>
        <w:rPr>
          <w:rFonts w:ascii="Arial" w:hAnsi="Arial" w:cs="Arial"/>
          <w:szCs w:val="24"/>
        </w:rPr>
      </w:pPr>
      <w:r w:rsidRPr="009174F7">
        <w:rPr>
          <w:rFonts w:ascii="Arial" w:hAnsi="Arial" w:cs="Arial"/>
          <w:szCs w:val="24"/>
        </w:rPr>
        <w:t xml:space="preserve">б. Хөрөнгө болон өр төлбөрийн өөрийн ангиллаас гарсан өөрчлөлт гэсэн хоёр бүлэгт хуваагддаг. </w:t>
      </w:r>
    </w:p>
    <w:p w:rsidR="00760C58" w:rsidRPr="009174F7" w:rsidRDefault="00760C58" w:rsidP="00760C58">
      <w:pPr>
        <w:ind w:firstLine="720"/>
        <w:jc w:val="both"/>
        <w:rPr>
          <w:rFonts w:ascii="Arial" w:hAnsi="Arial" w:cs="Arial"/>
          <w:szCs w:val="24"/>
        </w:rPr>
      </w:pPr>
    </w:p>
    <w:p w:rsidR="00760C58" w:rsidRPr="009174F7" w:rsidRDefault="00375590" w:rsidP="00D077F6">
      <w:pPr>
        <w:ind w:firstLine="720"/>
        <w:jc w:val="both"/>
        <w:rPr>
          <w:rFonts w:ascii="Arial" w:hAnsi="Arial" w:cs="Arial"/>
          <w:szCs w:val="24"/>
          <w:u w:val="single"/>
        </w:rPr>
      </w:pPr>
      <w:r w:rsidRPr="009174F7">
        <w:rPr>
          <w:rFonts w:ascii="Arial" w:hAnsi="Arial" w:cs="Arial"/>
          <w:szCs w:val="24"/>
          <w:u w:val="single"/>
        </w:rPr>
        <w:t xml:space="preserve">AN.2.5.6 </w:t>
      </w:r>
      <w:r w:rsidR="00760C58" w:rsidRPr="009174F7">
        <w:rPr>
          <w:rFonts w:ascii="Arial" w:hAnsi="Arial" w:cs="Arial"/>
          <w:szCs w:val="24"/>
          <w:u w:val="single"/>
        </w:rPr>
        <w:t>Нийт хөрөнгийн бусад өөрчлөлт</w:t>
      </w:r>
    </w:p>
    <w:p w:rsidR="00760C58" w:rsidRPr="009174F7" w:rsidRDefault="00760C58" w:rsidP="00D077F6">
      <w:pPr>
        <w:ind w:left="720"/>
        <w:jc w:val="both"/>
        <w:rPr>
          <w:rFonts w:ascii="Arial" w:hAnsi="Arial" w:cs="Arial"/>
          <w:szCs w:val="24"/>
        </w:rPr>
      </w:pPr>
      <w:r w:rsidRPr="009174F7">
        <w:rPr>
          <w:rFonts w:ascii="Arial" w:hAnsi="Arial" w:cs="Arial"/>
          <w:szCs w:val="24"/>
        </w:rPr>
        <w:t xml:space="preserve">Энэ хэсэгт хөрөнгийн болон санхүүгийн дансанд шилжүүлэхтэй холбогдон гарсан өөрчлөлт тусдаг бөгөөд хөрөнгийн бусад өөрчлөлтийн дансанд шилжүүлгээс бусад хэлбэрээр хөрөнгөд орсон өөрчлөлтийг бүртгэж авдаг. </w:t>
      </w:r>
    </w:p>
    <w:p w:rsidR="00760C58" w:rsidRPr="009174F7" w:rsidRDefault="00760C58" w:rsidP="00760C58">
      <w:pPr>
        <w:jc w:val="both"/>
        <w:rPr>
          <w:rFonts w:ascii="Arial" w:hAnsi="Arial" w:cs="Arial"/>
          <w:szCs w:val="24"/>
        </w:rPr>
      </w:pPr>
    </w:p>
    <w:p w:rsidR="00760C58" w:rsidRPr="009174F7" w:rsidRDefault="00760C58" w:rsidP="00D077F6">
      <w:pPr>
        <w:ind w:left="720"/>
        <w:jc w:val="both"/>
        <w:rPr>
          <w:rFonts w:ascii="Arial" w:hAnsi="Arial" w:cs="Arial"/>
          <w:szCs w:val="24"/>
        </w:rPr>
      </w:pPr>
      <w:r w:rsidRPr="009174F7">
        <w:rPr>
          <w:rFonts w:ascii="Arial" w:hAnsi="Arial" w:cs="Arial"/>
          <w:szCs w:val="24"/>
        </w:rPr>
        <w:t>Хөрөнгийн бусад өөрчлөлтийн дансанд туссан дээрхээс өөр төрлийн шалтгаанаар бий болсон хөрөнгийн өөрчлөлтийг энд бүртгэнэ.</w:t>
      </w:r>
    </w:p>
    <w:p w:rsidR="00760C58" w:rsidRPr="009174F7" w:rsidRDefault="00760C58" w:rsidP="00760C58">
      <w:pPr>
        <w:jc w:val="both"/>
        <w:rPr>
          <w:rFonts w:ascii="Arial" w:hAnsi="Arial" w:cs="Arial"/>
          <w:szCs w:val="24"/>
        </w:rPr>
      </w:pPr>
    </w:p>
    <w:p w:rsidR="00760C58" w:rsidRPr="009174F7" w:rsidRDefault="00375590" w:rsidP="00375590">
      <w:pPr>
        <w:ind w:left="720"/>
        <w:jc w:val="both"/>
        <w:rPr>
          <w:rFonts w:ascii="Arial" w:hAnsi="Arial" w:cs="Arial"/>
          <w:szCs w:val="24"/>
          <w:u w:val="single"/>
        </w:rPr>
      </w:pPr>
      <w:r w:rsidRPr="009174F7">
        <w:rPr>
          <w:rFonts w:ascii="Arial" w:hAnsi="Arial" w:cs="Arial"/>
          <w:szCs w:val="24"/>
          <w:u w:val="single"/>
        </w:rPr>
        <w:lastRenderedPageBreak/>
        <w:t xml:space="preserve">AN.2.5.7 </w:t>
      </w:r>
      <w:r w:rsidR="00760C58" w:rsidRPr="009174F7">
        <w:rPr>
          <w:rFonts w:ascii="Arial" w:hAnsi="Arial" w:cs="Arial"/>
          <w:szCs w:val="24"/>
          <w:u w:val="single"/>
        </w:rPr>
        <w:t>Хөрөнгийн бусад өөрчлөлтөөс гарсан капиталын цэвэр өртгийн өөрчлөлт</w:t>
      </w:r>
    </w:p>
    <w:p w:rsidR="00760C58" w:rsidRPr="009174F7" w:rsidRDefault="00760C58" w:rsidP="00622706">
      <w:pPr>
        <w:ind w:left="720"/>
        <w:jc w:val="both"/>
        <w:rPr>
          <w:rFonts w:ascii="Arial" w:hAnsi="Arial" w:cs="Arial"/>
          <w:szCs w:val="24"/>
        </w:rPr>
      </w:pPr>
      <w:r w:rsidRPr="009174F7">
        <w:rPr>
          <w:rFonts w:ascii="Arial" w:hAnsi="Arial" w:cs="Arial"/>
          <w:szCs w:val="24"/>
        </w:rPr>
        <w:t>Энэ нь балансын үзүүлэлт бөгөөд зөвхөн пассив талд бичилт хийгддэг онцлогтой.</w:t>
      </w:r>
    </w:p>
    <w:p w:rsidR="00760C58" w:rsidRPr="009174F7" w:rsidRDefault="00F545DE" w:rsidP="00F545DE">
      <w:pPr>
        <w:pStyle w:val="Heading3"/>
        <w:rPr>
          <w:rFonts w:ascii="Arial" w:hAnsi="Arial" w:cs="Arial"/>
          <w:bCs w:val="0"/>
          <w:sz w:val="24"/>
          <w:szCs w:val="24"/>
          <w:lang w:val="mn-MN"/>
        </w:rPr>
      </w:pPr>
      <w:bookmarkStart w:id="7" w:name="_Toc273276501"/>
      <w:r w:rsidRPr="009174F7">
        <w:rPr>
          <w:rFonts w:ascii="Arial" w:hAnsi="Arial" w:cs="Arial"/>
          <w:bCs w:val="0"/>
          <w:sz w:val="24"/>
          <w:szCs w:val="24"/>
          <w:lang w:val="mn-MN"/>
        </w:rPr>
        <w:t xml:space="preserve">3.5.2  </w:t>
      </w:r>
      <w:r w:rsidR="00760C58" w:rsidRPr="009174F7">
        <w:rPr>
          <w:rFonts w:ascii="Arial" w:hAnsi="Arial" w:cs="Arial"/>
          <w:bCs w:val="0"/>
          <w:sz w:val="24"/>
          <w:szCs w:val="24"/>
        </w:rPr>
        <w:t>Активын бүтэц, үзүүлэлт, мэдээллийн эх үүсвэр</w:t>
      </w:r>
      <w:bookmarkEnd w:id="7"/>
    </w:p>
    <w:p w:rsidR="00D077F6" w:rsidRPr="009174F7" w:rsidRDefault="00D077F6" w:rsidP="00D077F6">
      <w:pPr>
        <w:rPr>
          <w:rFonts w:ascii="Calibri" w:hAnsi="Calibri"/>
          <w:lang w:val="mn-MN"/>
        </w:rPr>
      </w:pPr>
    </w:p>
    <w:p w:rsidR="00760C58" w:rsidRPr="009174F7" w:rsidRDefault="00760C58" w:rsidP="00F545DE">
      <w:pPr>
        <w:ind w:left="720"/>
        <w:jc w:val="both"/>
        <w:rPr>
          <w:rFonts w:ascii="Arial" w:hAnsi="Arial" w:cs="Arial"/>
          <w:szCs w:val="24"/>
        </w:rPr>
      </w:pPr>
      <w:r w:rsidRPr="009174F7">
        <w:rPr>
          <w:rFonts w:ascii="Arial" w:hAnsi="Arial" w:cs="Arial"/>
          <w:szCs w:val="24"/>
        </w:rPr>
        <w:t xml:space="preserve">Активын бүтцийн хувьд эдийн засгийн секторуудын хооронд төдийлөн ялгаа байдаггүй. Гүйлгээ ба баланслуулах үзүүлэлтийг секторуудад хэрхэн хуваагдах, ямар эх үүсвэрээс мэдээллийг авах боломжтой байхыг дараах байдлаар тайлбарлана. </w:t>
      </w:r>
    </w:p>
    <w:p w:rsidR="00760C58" w:rsidRPr="009174F7" w:rsidRDefault="00760C58" w:rsidP="00760C58">
      <w:pPr>
        <w:jc w:val="both"/>
        <w:rPr>
          <w:rFonts w:ascii="Arial" w:hAnsi="Arial" w:cs="Arial"/>
          <w:szCs w:val="24"/>
        </w:rPr>
      </w:pPr>
    </w:p>
    <w:p w:rsidR="00760C58" w:rsidRPr="009174F7" w:rsidRDefault="00760C58" w:rsidP="00F545DE">
      <w:pPr>
        <w:ind w:firstLine="720"/>
        <w:jc w:val="both"/>
        <w:rPr>
          <w:rFonts w:ascii="Arial" w:hAnsi="Arial" w:cs="Arial"/>
          <w:szCs w:val="24"/>
          <w:lang w:val="mn-MN"/>
        </w:rPr>
      </w:pPr>
      <w:r w:rsidRPr="009174F7">
        <w:rPr>
          <w:rFonts w:ascii="Arial" w:hAnsi="Arial" w:cs="Arial"/>
          <w:szCs w:val="24"/>
          <w:u w:val="single"/>
        </w:rPr>
        <w:t>Эдийн засгийн эргэлтэд шинээр орсон болон эргэлтээс гарсан хөрөнгө</w:t>
      </w:r>
      <w:r w:rsidR="00F545DE" w:rsidRPr="009174F7">
        <w:rPr>
          <w:rFonts w:ascii="Arial" w:hAnsi="Arial" w:cs="Arial"/>
          <w:szCs w:val="24"/>
          <w:lang w:val="mn-MN"/>
        </w:rPr>
        <w:t>.</w:t>
      </w:r>
    </w:p>
    <w:p w:rsidR="00760C58" w:rsidRPr="009174F7" w:rsidRDefault="00760C58" w:rsidP="00F545DE">
      <w:pPr>
        <w:ind w:left="720"/>
        <w:jc w:val="both"/>
        <w:rPr>
          <w:rFonts w:ascii="Arial" w:hAnsi="Arial" w:cs="Arial"/>
          <w:szCs w:val="24"/>
        </w:rPr>
      </w:pPr>
      <w:r w:rsidRPr="009174F7">
        <w:rPr>
          <w:rFonts w:ascii="Arial" w:hAnsi="Arial" w:cs="Arial"/>
          <w:szCs w:val="24"/>
        </w:rPr>
        <w:t xml:space="preserve">Эдгээр хөрөнгө үндэсний тооцооны ямар нэг дансанд өмнө нь тусгагдаагүй байдгаараа бусад хөрөнгөөс онцлогтой. </w:t>
      </w:r>
    </w:p>
    <w:p w:rsidR="00760C58" w:rsidRPr="009174F7" w:rsidRDefault="00760C58" w:rsidP="00760C58">
      <w:pPr>
        <w:ind w:firstLine="720"/>
        <w:jc w:val="both"/>
        <w:rPr>
          <w:rFonts w:ascii="Arial" w:hAnsi="Arial" w:cs="Arial"/>
          <w:szCs w:val="24"/>
        </w:rPr>
      </w:pPr>
    </w:p>
    <w:p w:rsidR="00760C58" w:rsidRPr="009174F7" w:rsidRDefault="00760C58" w:rsidP="00F545DE">
      <w:pPr>
        <w:ind w:left="720"/>
        <w:jc w:val="both"/>
        <w:rPr>
          <w:rFonts w:ascii="Arial" w:hAnsi="Arial" w:cs="Arial"/>
          <w:szCs w:val="24"/>
        </w:rPr>
      </w:pPr>
      <w:r w:rsidRPr="009174F7">
        <w:rPr>
          <w:rFonts w:ascii="Arial" w:hAnsi="Arial" w:cs="Arial"/>
          <w:szCs w:val="24"/>
          <w:u w:val="single"/>
        </w:rPr>
        <w:t>Эдийн засгийн эргэлтэд шинээр орсон хөрөнгийн хувьд</w:t>
      </w:r>
      <w:r w:rsidRPr="009174F7">
        <w:rPr>
          <w:rFonts w:ascii="Arial" w:hAnsi="Arial" w:cs="Arial"/>
          <w:szCs w:val="24"/>
        </w:rPr>
        <w:t xml:space="preserve"> үйлдвэрлэгдсэн хөрөнгө нь зөвхөн төрийн байгууллагын секторт, үйлдвэрлэгдэхгүй хөрөнгийг төрийн байгууллагын болон санхүүгийн бус байгууллагын секторт, харин гэрээ хэлцэл, лиценз зэргийн нэмэгдэх өөрчлөлтийг зөвхөн санхүүгийн бус байгууллагын секторт бичнэ. </w:t>
      </w:r>
    </w:p>
    <w:p w:rsidR="00760C58" w:rsidRPr="009174F7" w:rsidRDefault="00760C58" w:rsidP="00760C58">
      <w:pPr>
        <w:ind w:firstLine="720"/>
        <w:jc w:val="both"/>
        <w:rPr>
          <w:rFonts w:ascii="Arial" w:hAnsi="Arial" w:cs="Arial"/>
          <w:szCs w:val="24"/>
        </w:rPr>
      </w:pPr>
    </w:p>
    <w:p w:rsidR="00760C58" w:rsidRPr="009174F7" w:rsidRDefault="00760C58" w:rsidP="00F545DE">
      <w:pPr>
        <w:ind w:left="720"/>
        <w:jc w:val="both"/>
        <w:rPr>
          <w:rFonts w:ascii="Arial" w:hAnsi="Arial" w:cs="Arial"/>
          <w:szCs w:val="24"/>
        </w:rPr>
      </w:pPr>
      <w:r w:rsidRPr="009174F7">
        <w:rPr>
          <w:rFonts w:ascii="Arial" w:hAnsi="Arial" w:cs="Arial"/>
          <w:szCs w:val="24"/>
          <w:u w:val="single"/>
        </w:rPr>
        <w:t>Мэдээллийн эх үүсвэр</w:t>
      </w:r>
      <w:r w:rsidRPr="009174F7">
        <w:rPr>
          <w:rFonts w:ascii="Arial" w:hAnsi="Arial" w:cs="Arial"/>
          <w:szCs w:val="24"/>
        </w:rPr>
        <w:t xml:space="preserve"> Аж ахуйн нэгж байгууллагын тайлан баланс, улсын төсвийн мэдээ нь мэдээллийн эх үүсвэр болно.</w:t>
      </w:r>
    </w:p>
    <w:p w:rsidR="00760C58" w:rsidRPr="009174F7" w:rsidRDefault="00760C58" w:rsidP="00760C58">
      <w:pPr>
        <w:ind w:left="720"/>
        <w:jc w:val="both"/>
        <w:rPr>
          <w:rFonts w:ascii="Arial" w:hAnsi="Arial" w:cs="Arial"/>
          <w:szCs w:val="24"/>
        </w:rPr>
      </w:pPr>
    </w:p>
    <w:p w:rsidR="00960582" w:rsidRPr="009174F7" w:rsidRDefault="00924B60" w:rsidP="00080AC7">
      <w:pPr>
        <w:ind w:left="720"/>
        <w:jc w:val="both"/>
        <w:rPr>
          <w:rFonts w:ascii="Arial" w:hAnsi="Arial" w:cs="Arial"/>
          <w:szCs w:val="24"/>
          <w:lang w:val="mn-MN"/>
        </w:rPr>
      </w:pPr>
      <w:r w:rsidRPr="009174F7">
        <w:rPr>
          <w:rFonts w:ascii="Arial" w:hAnsi="Arial" w:cs="Arial"/>
          <w:szCs w:val="24"/>
          <w:u w:val="single"/>
        </w:rPr>
        <w:t xml:space="preserve">AN.3 </w:t>
      </w:r>
      <w:r w:rsidR="00760C58" w:rsidRPr="009174F7">
        <w:rPr>
          <w:rFonts w:ascii="Arial" w:hAnsi="Arial" w:cs="Arial"/>
          <w:szCs w:val="24"/>
          <w:u w:val="single"/>
        </w:rPr>
        <w:t>Гэнэтийн аюулаас гарсан алдагдал</w:t>
      </w:r>
      <w:r w:rsidR="00760C58" w:rsidRPr="009174F7">
        <w:rPr>
          <w:rFonts w:ascii="Arial" w:hAnsi="Arial" w:cs="Arial"/>
          <w:szCs w:val="24"/>
        </w:rPr>
        <w:t xml:space="preserve"> Энэ ангилалд бүртгэж байгаа гэнэтийн, их хэмжээний хөрөнгийн алдагдал нь бүх секторт учирч болно. </w:t>
      </w:r>
      <w:r w:rsidR="00960582" w:rsidRPr="009174F7">
        <w:rPr>
          <w:rFonts w:ascii="Arial" w:hAnsi="Arial" w:cs="Arial"/>
          <w:szCs w:val="24"/>
        </w:rPr>
        <w:t xml:space="preserve"> </w:t>
      </w:r>
    </w:p>
    <w:p w:rsidR="00760C58" w:rsidRPr="009174F7" w:rsidRDefault="00760C58" w:rsidP="00C939FC">
      <w:pPr>
        <w:ind w:left="720" w:firstLine="60"/>
        <w:jc w:val="both"/>
        <w:rPr>
          <w:rFonts w:ascii="Arial" w:hAnsi="Arial" w:cs="Arial"/>
          <w:szCs w:val="24"/>
        </w:rPr>
      </w:pPr>
      <w:r w:rsidRPr="009174F7">
        <w:rPr>
          <w:rFonts w:ascii="Arial" w:hAnsi="Arial" w:cs="Arial"/>
          <w:szCs w:val="24"/>
        </w:rPr>
        <w:t xml:space="preserve">Хөрөнгийн энэхүү өөрчлөлтийг бүх секторт бичих боломжтой бөгөөд ихэнхдээ төрийн байгууллагын болон санхүүгийн бус байгууллагын секторт </w:t>
      </w:r>
      <w:r w:rsidR="00C939FC" w:rsidRPr="009174F7">
        <w:rPr>
          <w:rFonts w:ascii="Arial" w:hAnsi="Arial" w:cs="Arial"/>
          <w:szCs w:val="24"/>
        </w:rPr>
        <w:t xml:space="preserve">сөрөг тэмдэгтэйгээр бичигдэнэ. </w:t>
      </w:r>
      <w:r w:rsidR="00213A93" w:rsidRPr="009174F7">
        <w:rPr>
          <w:rFonts w:ascii="Arial" w:hAnsi="Arial" w:cs="Arial"/>
          <w:szCs w:val="24"/>
          <w:lang w:val="mn-MN"/>
        </w:rPr>
        <w:t xml:space="preserve">Манай орны хувьд </w:t>
      </w:r>
      <w:r w:rsidR="00C939FC" w:rsidRPr="009174F7">
        <w:rPr>
          <w:rFonts w:ascii="Arial" w:hAnsi="Arial" w:cs="Arial"/>
          <w:szCs w:val="24"/>
          <w:lang w:val="mn-MN"/>
        </w:rPr>
        <w:t xml:space="preserve">зудын гамшиг их тохиолддог. Үүний улмаас мал аж ахуйн салбарт их хэмжээний алдагдал бий болдог. Энэхүү алдагдлыг босгоос  давсан  хэмжээгээр тооцож   өрхийн секторт  сөрөг тэмдэгтэйгээр  тусгана.   </w:t>
      </w:r>
    </w:p>
    <w:p w:rsidR="00760C58" w:rsidRPr="009174F7" w:rsidRDefault="00760C58" w:rsidP="00622706">
      <w:pPr>
        <w:ind w:left="720" w:firstLine="60"/>
        <w:jc w:val="both"/>
        <w:rPr>
          <w:rFonts w:ascii="Arial" w:hAnsi="Arial" w:cs="Arial"/>
          <w:szCs w:val="24"/>
          <w:lang w:val="mn-MN"/>
        </w:rPr>
      </w:pPr>
      <w:r w:rsidRPr="009174F7">
        <w:rPr>
          <w:rFonts w:ascii="Arial" w:hAnsi="Arial" w:cs="Arial"/>
          <w:szCs w:val="24"/>
          <w:u w:val="single"/>
        </w:rPr>
        <w:t>Мэдээллийн эх үүсвэр</w:t>
      </w:r>
      <w:r w:rsidR="00F545DE" w:rsidRPr="009174F7">
        <w:rPr>
          <w:rFonts w:ascii="Arial" w:hAnsi="Arial" w:cs="Arial"/>
          <w:szCs w:val="24"/>
          <w:u w:val="single"/>
          <w:lang w:val="mn-MN"/>
        </w:rPr>
        <w:t>:</w:t>
      </w:r>
      <w:r w:rsidRPr="009174F7">
        <w:rPr>
          <w:rFonts w:ascii="Arial" w:hAnsi="Arial" w:cs="Arial"/>
          <w:szCs w:val="24"/>
        </w:rPr>
        <w:t xml:space="preserve"> Аж ахуйн нэгж байгууллагын тайлан баланс, улсын төсвийн мэдээ болон онцгой байдлын ерөнхий газрын тайлан мэдээ зэрэг нь мэдээллийн эх үүсвэр болно.</w:t>
      </w:r>
    </w:p>
    <w:p w:rsidR="00760C58" w:rsidRPr="009174F7" w:rsidRDefault="00760C58" w:rsidP="00760C58">
      <w:pPr>
        <w:jc w:val="both"/>
        <w:rPr>
          <w:rFonts w:ascii="Arial" w:hAnsi="Arial" w:cs="Arial"/>
          <w:szCs w:val="24"/>
        </w:rPr>
      </w:pPr>
    </w:p>
    <w:p w:rsidR="00760C58" w:rsidRPr="009174F7" w:rsidRDefault="00924B60" w:rsidP="00F545DE">
      <w:pPr>
        <w:ind w:left="720"/>
        <w:jc w:val="both"/>
        <w:rPr>
          <w:rFonts w:ascii="Arial" w:hAnsi="Arial" w:cs="Arial"/>
          <w:szCs w:val="24"/>
        </w:rPr>
      </w:pPr>
      <w:r w:rsidRPr="009174F7">
        <w:rPr>
          <w:rFonts w:ascii="Arial" w:hAnsi="Arial" w:cs="Arial"/>
          <w:szCs w:val="24"/>
          <w:u w:val="single"/>
        </w:rPr>
        <w:t xml:space="preserve">AN.4 </w:t>
      </w:r>
      <w:r w:rsidR="00760C58" w:rsidRPr="009174F7">
        <w:rPr>
          <w:rFonts w:ascii="Arial" w:hAnsi="Arial" w:cs="Arial"/>
          <w:szCs w:val="24"/>
          <w:u w:val="single"/>
        </w:rPr>
        <w:t>Эргэж төлөгдөхгүйгээр хураагдсан хөрөнгө</w:t>
      </w:r>
      <w:r w:rsidR="00760C58" w:rsidRPr="009174F7">
        <w:rPr>
          <w:rFonts w:ascii="Arial" w:hAnsi="Arial" w:cs="Arial"/>
          <w:szCs w:val="24"/>
        </w:rPr>
        <w:t xml:space="preserve"> Төр, засгийн байгууллага, зарим субъект хууль бус үйл ажиллагаа явуулсан этгээдийн эд хөрөнгийг дотоодын болон олон улсын хууль, эрхийн актууд зөрчсөнтэй нь холбогдуулан хураан авсан тохиолдолд эргэж төлөгдөхгүй хураагдсан хөрөнгө гэдэг ангилалд хамруулан бүртгэнэ.</w:t>
      </w:r>
    </w:p>
    <w:p w:rsidR="00760C58" w:rsidRPr="009174F7" w:rsidRDefault="00760C58" w:rsidP="00760C58">
      <w:pPr>
        <w:ind w:firstLine="720"/>
        <w:jc w:val="both"/>
        <w:rPr>
          <w:rFonts w:ascii="Arial" w:hAnsi="Arial" w:cs="Arial"/>
          <w:szCs w:val="24"/>
        </w:rPr>
      </w:pPr>
    </w:p>
    <w:p w:rsidR="00760C58" w:rsidRPr="009174F7" w:rsidRDefault="00760C58" w:rsidP="00F545DE">
      <w:pPr>
        <w:ind w:left="720"/>
        <w:jc w:val="both"/>
        <w:rPr>
          <w:rFonts w:ascii="Arial" w:hAnsi="Arial" w:cs="Arial"/>
          <w:szCs w:val="24"/>
        </w:rPr>
      </w:pPr>
      <w:r w:rsidRPr="009174F7">
        <w:rPr>
          <w:rFonts w:ascii="Arial" w:hAnsi="Arial" w:cs="Arial"/>
          <w:szCs w:val="24"/>
          <w:u w:val="single"/>
        </w:rPr>
        <w:t>Хөрөнгийн энэхүү хасагдах өөрчлөлт нь</w:t>
      </w:r>
      <w:r w:rsidRPr="009174F7">
        <w:rPr>
          <w:rFonts w:ascii="Arial" w:hAnsi="Arial" w:cs="Arial"/>
          <w:szCs w:val="24"/>
        </w:rPr>
        <w:t xml:space="preserve"> төрийн байгууллагын секторт нэмэх тэмдэгтэйгээр бусад секторт хасах тэмдэгтэйгээр тусдаг. Санхүүгийн бус сектор, санхүүгийн сектор, өрхийн аж ахуйн сектор болон өрхийн аж ахуйд үйлчилдэг ашгийн бус байгууллагын секторын хөрөнгөөс хасагдсан дүнгийн нийлбэр нь төрийн байгууллагын секторын дүнтэй тэнцүү байна.</w:t>
      </w:r>
    </w:p>
    <w:p w:rsidR="00760C58" w:rsidRPr="009174F7" w:rsidRDefault="00760C58" w:rsidP="00760C58">
      <w:pPr>
        <w:ind w:firstLine="720"/>
        <w:jc w:val="both"/>
        <w:rPr>
          <w:rFonts w:ascii="Arial" w:hAnsi="Arial" w:cs="Arial"/>
          <w:szCs w:val="24"/>
        </w:rPr>
      </w:pPr>
      <w:r w:rsidRPr="009174F7">
        <w:rPr>
          <w:rFonts w:ascii="Arial" w:hAnsi="Arial" w:cs="Arial"/>
          <w:szCs w:val="24"/>
        </w:rPr>
        <w:t xml:space="preserve">  </w:t>
      </w:r>
    </w:p>
    <w:p w:rsidR="00760C58" w:rsidRPr="009174F7" w:rsidRDefault="00760C58" w:rsidP="00F545DE">
      <w:pPr>
        <w:ind w:left="720"/>
        <w:jc w:val="both"/>
        <w:rPr>
          <w:rFonts w:ascii="Arial" w:hAnsi="Arial" w:cs="Arial"/>
          <w:szCs w:val="24"/>
        </w:rPr>
      </w:pPr>
      <w:r w:rsidRPr="009174F7">
        <w:rPr>
          <w:rFonts w:ascii="Arial" w:hAnsi="Arial" w:cs="Arial"/>
          <w:szCs w:val="24"/>
          <w:u w:val="single"/>
        </w:rPr>
        <w:lastRenderedPageBreak/>
        <w:t>Мэдээллийн эх үүсвэр</w:t>
      </w:r>
      <w:r w:rsidR="00F545DE" w:rsidRPr="009174F7">
        <w:rPr>
          <w:rFonts w:ascii="Arial" w:hAnsi="Arial" w:cs="Arial"/>
          <w:szCs w:val="24"/>
          <w:lang w:val="mn-MN"/>
        </w:rPr>
        <w:t>:</w:t>
      </w:r>
      <w:r w:rsidRPr="009174F7">
        <w:rPr>
          <w:rFonts w:ascii="Arial" w:hAnsi="Arial" w:cs="Arial"/>
          <w:szCs w:val="24"/>
        </w:rPr>
        <w:t xml:space="preserve"> Аж ахуйн нэгж байгууллагын тайлан баланс, улсын төсвийн мэдээ, банкуудын тайлан болон мэргэжлийн хяналтын газрын тайлан, мэдээ зэрэг нь мэдээллийн эх үүсвэр болно.</w:t>
      </w:r>
    </w:p>
    <w:p w:rsidR="00760C58" w:rsidRPr="009174F7" w:rsidRDefault="00760C58" w:rsidP="00760C58">
      <w:pPr>
        <w:jc w:val="both"/>
        <w:rPr>
          <w:rFonts w:ascii="Arial" w:hAnsi="Arial" w:cs="Arial"/>
          <w:szCs w:val="24"/>
        </w:rPr>
      </w:pPr>
    </w:p>
    <w:p w:rsidR="00760C58" w:rsidRPr="009174F7" w:rsidRDefault="00924B60" w:rsidP="00576603">
      <w:pPr>
        <w:ind w:left="720"/>
        <w:jc w:val="both"/>
        <w:rPr>
          <w:rFonts w:ascii="Arial" w:hAnsi="Arial" w:cs="Arial"/>
          <w:szCs w:val="24"/>
        </w:rPr>
      </w:pPr>
      <w:r w:rsidRPr="009174F7">
        <w:rPr>
          <w:rFonts w:ascii="Arial" w:hAnsi="Arial" w:cs="Arial"/>
          <w:szCs w:val="24"/>
          <w:u w:val="single"/>
        </w:rPr>
        <w:t xml:space="preserve">AN.5 </w:t>
      </w:r>
      <w:r w:rsidR="00760C58" w:rsidRPr="009174F7">
        <w:rPr>
          <w:rFonts w:ascii="Arial" w:hAnsi="Arial" w:cs="Arial"/>
          <w:szCs w:val="24"/>
          <w:u w:val="single"/>
        </w:rPr>
        <w:t>Хөрөнгийн бусад өөрчлөлт</w:t>
      </w:r>
      <w:r w:rsidR="00760C58" w:rsidRPr="009174F7">
        <w:rPr>
          <w:rFonts w:ascii="Arial" w:hAnsi="Arial" w:cs="Arial"/>
          <w:szCs w:val="24"/>
        </w:rPr>
        <w:t xml:space="preserve"> </w:t>
      </w:r>
      <w:r w:rsidR="00B22B94" w:rsidRPr="009174F7">
        <w:rPr>
          <w:rFonts w:ascii="Arial" w:hAnsi="Arial" w:cs="Arial"/>
          <w:szCs w:val="24"/>
        </w:rPr>
        <w:t>Хэрэглээ</w:t>
      </w:r>
      <w:r w:rsidR="00760C58" w:rsidRPr="009174F7">
        <w:rPr>
          <w:rFonts w:ascii="Arial" w:hAnsi="Arial" w:cs="Arial"/>
          <w:szCs w:val="24"/>
        </w:rPr>
        <w:t xml:space="preserve"> тооцож дуусах хугацаанаас өмнө ашиглалтаас хасагдсан, эвдэрсэн хөрөнгүүд нь хөрөнгийг бусад өөрчлөлтөд бүртгэнэ.</w:t>
      </w:r>
    </w:p>
    <w:p w:rsidR="00760C58" w:rsidRPr="009174F7" w:rsidRDefault="00760C58" w:rsidP="00760C58">
      <w:pPr>
        <w:jc w:val="both"/>
        <w:rPr>
          <w:rFonts w:ascii="Arial" w:hAnsi="Arial" w:cs="Arial"/>
          <w:szCs w:val="24"/>
        </w:rPr>
      </w:pPr>
    </w:p>
    <w:p w:rsidR="00760C58" w:rsidRPr="009174F7" w:rsidRDefault="00924B60" w:rsidP="00576603">
      <w:pPr>
        <w:ind w:left="720"/>
        <w:jc w:val="both"/>
        <w:rPr>
          <w:rFonts w:ascii="Arial" w:hAnsi="Arial" w:cs="Arial"/>
          <w:szCs w:val="24"/>
        </w:rPr>
      </w:pPr>
      <w:r w:rsidRPr="009174F7">
        <w:rPr>
          <w:rFonts w:ascii="Arial" w:hAnsi="Arial" w:cs="Arial"/>
          <w:szCs w:val="24"/>
          <w:u w:val="single"/>
        </w:rPr>
        <w:t xml:space="preserve">AN.5.1 </w:t>
      </w:r>
      <w:r w:rsidR="00760C58" w:rsidRPr="009174F7">
        <w:rPr>
          <w:rFonts w:ascii="Arial" w:hAnsi="Arial" w:cs="Arial"/>
          <w:szCs w:val="24"/>
          <w:u w:val="single"/>
        </w:rPr>
        <w:t>Үйлдвэрлэгдэх хөрөнгийн хувьд</w:t>
      </w:r>
      <w:r w:rsidR="00760C58" w:rsidRPr="009174F7">
        <w:rPr>
          <w:rFonts w:ascii="Arial" w:hAnsi="Arial" w:cs="Arial"/>
          <w:szCs w:val="24"/>
        </w:rPr>
        <w:t xml:space="preserve"> зөвхөн санхүүгийн бус секторт бичилт хийгдэх бол үйлдвэрлэгдэхгүй хөрөнгийн хувьд аль нэг секторт бичилт хийгдэхгүй, харин санхүүгийн хөрөнгийн хувьд санхүүгийн болон өрхийн аж ахуйн секторт бичилт хийгдэнэ. </w:t>
      </w:r>
    </w:p>
    <w:p w:rsidR="00760C58" w:rsidRPr="009174F7" w:rsidRDefault="00760C58" w:rsidP="00760C58">
      <w:pPr>
        <w:ind w:firstLine="720"/>
        <w:jc w:val="both"/>
        <w:rPr>
          <w:rFonts w:ascii="Arial" w:hAnsi="Arial" w:cs="Arial"/>
          <w:szCs w:val="24"/>
        </w:rPr>
      </w:pPr>
    </w:p>
    <w:p w:rsidR="00760C58" w:rsidRPr="009174F7" w:rsidRDefault="00760C58" w:rsidP="00576603">
      <w:pPr>
        <w:ind w:left="720"/>
        <w:jc w:val="both"/>
        <w:rPr>
          <w:rFonts w:ascii="Arial" w:hAnsi="Arial" w:cs="Arial"/>
          <w:szCs w:val="24"/>
        </w:rPr>
      </w:pPr>
      <w:r w:rsidRPr="009174F7">
        <w:rPr>
          <w:rFonts w:ascii="Arial" w:hAnsi="Arial" w:cs="Arial"/>
          <w:szCs w:val="24"/>
          <w:u w:val="single"/>
        </w:rPr>
        <w:t>Мэдээллийн эх үүсвэр</w:t>
      </w:r>
      <w:r w:rsidR="00576603" w:rsidRPr="009174F7">
        <w:rPr>
          <w:rFonts w:ascii="Arial" w:hAnsi="Arial" w:cs="Arial"/>
          <w:szCs w:val="24"/>
          <w:u w:val="single"/>
          <w:lang w:val="mn-MN"/>
        </w:rPr>
        <w:t>:</w:t>
      </w:r>
      <w:r w:rsidRPr="009174F7">
        <w:rPr>
          <w:rFonts w:ascii="Arial" w:hAnsi="Arial" w:cs="Arial"/>
          <w:szCs w:val="24"/>
        </w:rPr>
        <w:t xml:space="preserve"> Аж ахуйн нэгж байгууллагын тайлан тэнцэл, банкуудын тайлан мэдээ зэрэг болно.</w:t>
      </w:r>
    </w:p>
    <w:p w:rsidR="00760C58" w:rsidRPr="009174F7" w:rsidRDefault="00760C58" w:rsidP="00760C58">
      <w:pPr>
        <w:jc w:val="both"/>
        <w:rPr>
          <w:rFonts w:ascii="Arial" w:hAnsi="Arial" w:cs="Arial"/>
          <w:szCs w:val="24"/>
        </w:rPr>
      </w:pPr>
    </w:p>
    <w:p w:rsidR="00760C58" w:rsidRPr="009174F7" w:rsidRDefault="00924B60" w:rsidP="00576603">
      <w:pPr>
        <w:ind w:left="720"/>
        <w:jc w:val="both"/>
        <w:rPr>
          <w:rFonts w:ascii="Arial" w:hAnsi="Arial" w:cs="Arial"/>
          <w:szCs w:val="24"/>
        </w:rPr>
      </w:pPr>
      <w:r w:rsidRPr="009174F7">
        <w:rPr>
          <w:rFonts w:ascii="Arial" w:hAnsi="Arial" w:cs="Arial"/>
          <w:szCs w:val="24"/>
          <w:u w:val="single"/>
        </w:rPr>
        <w:t xml:space="preserve">AN.6 </w:t>
      </w:r>
      <w:r w:rsidR="00760C58" w:rsidRPr="009174F7">
        <w:rPr>
          <w:rFonts w:ascii="Arial" w:hAnsi="Arial" w:cs="Arial"/>
          <w:szCs w:val="24"/>
          <w:u w:val="single"/>
        </w:rPr>
        <w:t>Хөрөнгөд ангиллаас гарсан өөрчлөлт</w:t>
      </w:r>
      <w:r w:rsidR="00760C58" w:rsidRPr="009174F7">
        <w:rPr>
          <w:rFonts w:ascii="Arial" w:hAnsi="Arial" w:cs="Arial"/>
          <w:szCs w:val="24"/>
        </w:rPr>
        <w:t xml:space="preserve"> Санхүүгийн болон санхүүгийн бус хөрөнгийн ангиллаас гарсан өөрчлөлт нь бүх секторт бүртгэгдэх боломжтой тул бүх секторт бичилт хийгдэнэ.  </w:t>
      </w:r>
    </w:p>
    <w:p w:rsidR="00760C58" w:rsidRPr="009174F7" w:rsidRDefault="00760C58" w:rsidP="00760C58">
      <w:pPr>
        <w:ind w:firstLine="720"/>
        <w:jc w:val="both"/>
        <w:rPr>
          <w:rFonts w:ascii="Arial" w:hAnsi="Arial" w:cs="Arial"/>
          <w:szCs w:val="24"/>
        </w:rPr>
      </w:pPr>
    </w:p>
    <w:p w:rsidR="00760C58" w:rsidRPr="009174F7" w:rsidRDefault="00760C58" w:rsidP="00576603">
      <w:pPr>
        <w:ind w:left="720"/>
        <w:jc w:val="both"/>
        <w:rPr>
          <w:rFonts w:ascii="Arial" w:hAnsi="Arial" w:cs="Arial"/>
          <w:szCs w:val="24"/>
        </w:rPr>
      </w:pPr>
      <w:r w:rsidRPr="009174F7">
        <w:rPr>
          <w:rFonts w:ascii="Arial" w:hAnsi="Arial" w:cs="Arial"/>
          <w:szCs w:val="24"/>
        </w:rPr>
        <w:t xml:space="preserve">Нэг сектороос хасагдаж байгаа сөрөг тэмдэгтэй дүн нь өөр нэг секторт эерэг тэмдэгтэй дүнгээр туссан байх бөгөөд нийт энэ төрлийн өөрчлөлтийн улсын дүн эцэстээ тэг байх юм. </w:t>
      </w:r>
    </w:p>
    <w:p w:rsidR="00760C58" w:rsidRPr="009174F7" w:rsidRDefault="00760C58" w:rsidP="00760C58">
      <w:pPr>
        <w:ind w:firstLine="720"/>
        <w:jc w:val="both"/>
        <w:rPr>
          <w:rFonts w:ascii="Arial" w:hAnsi="Arial" w:cs="Arial"/>
          <w:szCs w:val="24"/>
        </w:rPr>
      </w:pPr>
    </w:p>
    <w:p w:rsidR="00760C58" w:rsidRPr="009174F7" w:rsidRDefault="00760C58" w:rsidP="00576603">
      <w:pPr>
        <w:ind w:left="720"/>
        <w:jc w:val="both"/>
        <w:rPr>
          <w:rFonts w:ascii="Arial" w:hAnsi="Arial" w:cs="Arial"/>
          <w:szCs w:val="24"/>
        </w:rPr>
      </w:pPr>
      <w:r w:rsidRPr="009174F7">
        <w:rPr>
          <w:rFonts w:ascii="Arial" w:hAnsi="Arial" w:cs="Arial"/>
          <w:szCs w:val="24"/>
          <w:u w:val="single"/>
        </w:rPr>
        <w:t>Мэдээллийн эх үүсвэр</w:t>
      </w:r>
      <w:r w:rsidR="00576603" w:rsidRPr="009174F7">
        <w:rPr>
          <w:rFonts w:ascii="Arial" w:hAnsi="Arial" w:cs="Arial"/>
          <w:szCs w:val="24"/>
          <w:u w:val="single"/>
          <w:lang w:val="mn-MN"/>
        </w:rPr>
        <w:t>:</w:t>
      </w:r>
      <w:r w:rsidRPr="009174F7">
        <w:rPr>
          <w:rFonts w:ascii="Arial" w:hAnsi="Arial" w:cs="Arial"/>
          <w:szCs w:val="24"/>
        </w:rPr>
        <w:t xml:space="preserve"> Аж ахуйн нэгж байгууллагын тайлан тэнцэл, банкуудын тайлан, төсвийн мэдээ болон холбогдох бусад судалгааны үр дүн зэрэг нь мэдээллийн эх үүсвэр болно.</w:t>
      </w:r>
    </w:p>
    <w:p w:rsidR="00760C58" w:rsidRPr="009174F7" w:rsidRDefault="00760C58" w:rsidP="00760C58">
      <w:pPr>
        <w:ind w:firstLine="720"/>
        <w:jc w:val="both"/>
        <w:rPr>
          <w:rFonts w:ascii="Arial" w:hAnsi="Arial" w:cs="Arial"/>
          <w:szCs w:val="24"/>
        </w:rPr>
      </w:pPr>
    </w:p>
    <w:p w:rsidR="00760C58" w:rsidRPr="009174F7" w:rsidRDefault="00924B60" w:rsidP="00576603">
      <w:pPr>
        <w:ind w:left="720"/>
        <w:jc w:val="both"/>
        <w:rPr>
          <w:rFonts w:ascii="Arial" w:hAnsi="Arial" w:cs="Arial"/>
          <w:szCs w:val="24"/>
        </w:rPr>
      </w:pPr>
      <w:r w:rsidRPr="009174F7">
        <w:rPr>
          <w:rFonts w:ascii="Arial" w:hAnsi="Arial" w:cs="Arial"/>
          <w:szCs w:val="24"/>
          <w:u w:val="single"/>
        </w:rPr>
        <w:t xml:space="preserve">AN.7 </w:t>
      </w:r>
      <w:r w:rsidR="00760C58" w:rsidRPr="009174F7">
        <w:rPr>
          <w:rFonts w:ascii="Arial" w:hAnsi="Arial" w:cs="Arial"/>
          <w:szCs w:val="24"/>
          <w:u w:val="single"/>
        </w:rPr>
        <w:t>Нийт хөрөнгийн бусад өөрчлөлт</w:t>
      </w:r>
      <w:r w:rsidR="00760C58" w:rsidRPr="009174F7">
        <w:rPr>
          <w:rFonts w:ascii="Arial" w:hAnsi="Arial" w:cs="Arial"/>
          <w:szCs w:val="24"/>
        </w:rPr>
        <w:t xml:space="preserve"> Хөрөнгийн өөрчлөлт гарахад нөлөөлсөн өмнө дурьдсанаас бусад шалтгаанаар орсон өөрчлөлтийг энд харуулна.</w:t>
      </w:r>
    </w:p>
    <w:p w:rsidR="00760C58" w:rsidRPr="009174F7" w:rsidRDefault="00760C58" w:rsidP="00760C58">
      <w:pPr>
        <w:ind w:firstLine="720"/>
        <w:jc w:val="both"/>
        <w:rPr>
          <w:rFonts w:ascii="Arial" w:hAnsi="Arial" w:cs="Arial"/>
          <w:szCs w:val="24"/>
        </w:rPr>
      </w:pPr>
    </w:p>
    <w:p w:rsidR="00760C58" w:rsidRPr="009174F7" w:rsidRDefault="00760C58" w:rsidP="00576603">
      <w:pPr>
        <w:ind w:left="720"/>
        <w:jc w:val="both"/>
        <w:rPr>
          <w:rFonts w:ascii="Arial" w:hAnsi="Arial" w:cs="Arial"/>
          <w:szCs w:val="24"/>
        </w:rPr>
      </w:pPr>
      <w:r w:rsidRPr="009174F7">
        <w:rPr>
          <w:rFonts w:ascii="Arial" w:hAnsi="Arial" w:cs="Arial"/>
          <w:szCs w:val="24"/>
          <w:u w:val="single"/>
        </w:rPr>
        <w:t>Мэдээллийн эх үүсвэр</w:t>
      </w:r>
      <w:r w:rsidR="00576603" w:rsidRPr="009174F7">
        <w:rPr>
          <w:rFonts w:ascii="Arial" w:hAnsi="Arial" w:cs="Arial"/>
          <w:szCs w:val="24"/>
          <w:u w:val="single"/>
          <w:lang w:val="mn-MN"/>
        </w:rPr>
        <w:t>:</w:t>
      </w:r>
      <w:r w:rsidRPr="009174F7">
        <w:rPr>
          <w:rFonts w:ascii="Arial" w:hAnsi="Arial" w:cs="Arial"/>
          <w:szCs w:val="24"/>
        </w:rPr>
        <w:t xml:space="preserve"> Аж ахуйн нэгж байгууллагын тайлан тэнцэл, банкуудын тайлан, төсвийн мэдээ болон холбогдох бусад судалгааны үр дүн зэрэг болно.</w:t>
      </w:r>
    </w:p>
    <w:p w:rsidR="00760C58" w:rsidRPr="009174F7" w:rsidRDefault="00760C58" w:rsidP="00760C58">
      <w:pPr>
        <w:ind w:firstLine="720"/>
        <w:jc w:val="both"/>
        <w:rPr>
          <w:rFonts w:ascii="Arial" w:hAnsi="Arial" w:cs="Arial"/>
          <w:szCs w:val="24"/>
        </w:rPr>
      </w:pPr>
    </w:p>
    <w:p w:rsidR="00760C58" w:rsidRPr="009174F7" w:rsidRDefault="00760C58" w:rsidP="00576603">
      <w:pPr>
        <w:ind w:left="720"/>
        <w:jc w:val="both"/>
        <w:rPr>
          <w:rFonts w:ascii="Arial" w:hAnsi="Arial" w:cs="Arial"/>
          <w:szCs w:val="24"/>
        </w:rPr>
      </w:pPr>
      <w:r w:rsidRPr="009174F7">
        <w:rPr>
          <w:rFonts w:ascii="Arial" w:hAnsi="Arial" w:cs="Arial"/>
          <w:szCs w:val="24"/>
        </w:rPr>
        <w:t>Хөрөнгийн бусад өөрчлөлтөөс гарсан капиталын цэвэр өртгийн өөрчлөлт: Тухайн үзүүлэлтийн хувьд активт бичилт хийгдэхгүй.</w:t>
      </w:r>
    </w:p>
    <w:p w:rsidR="00760C58" w:rsidRPr="009174F7" w:rsidRDefault="00760C58" w:rsidP="00760C58">
      <w:pPr>
        <w:jc w:val="both"/>
        <w:rPr>
          <w:rFonts w:ascii="Arial" w:hAnsi="Arial" w:cs="Arial"/>
          <w:szCs w:val="24"/>
        </w:rPr>
      </w:pPr>
    </w:p>
    <w:p w:rsidR="00760C58" w:rsidRPr="009174F7" w:rsidRDefault="00576603" w:rsidP="00576603">
      <w:pPr>
        <w:pStyle w:val="Heading3"/>
        <w:rPr>
          <w:rFonts w:ascii="Arial" w:hAnsi="Arial" w:cs="Arial"/>
          <w:bCs w:val="0"/>
          <w:sz w:val="24"/>
          <w:szCs w:val="24"/>
        </w:rPr>
      </w:pPr>
      <w:bookmarkStart w:id="8" w:name="_Toc273276502"/>
      <w:r w:rsidRPr="009174F7">
        <w:rPr>
          <w:rFonts w:ascii="Arial" w:hAnsi="Arial" w:cs="Arial"/>
          <w:bCs w:val="0"/>
          <w:sz w:val="24"/>
          <w:szCs w:val="24"/>
          <w:lang w:val="mn-MN"/>
        </w:rPr>
        <w:t xml:space="preserve">3.5.3   </w:t>
      </w:r>
      <w:r w:rsidR="00760C58" w:rsidRPr="009174F7">
        <w:rPr>
          <w:rFonts w:ascii="Arial" w:hAnsi="Arial" w:cs="Arial"/>
          <w:bCs w:val="0"/>
          <w:sz w:val="24"/>
          <w:szCs w:val="24"/>
        </w:rPr>
        <w:t>Пассивын бүтэц, үзүүлэлт, мэдээллийн эх үүсвэр</w:t>
      </w:r>
      <w:bookmarkEnd w:id="8"/>
    </w:p>
    <w:p w:rsidR="00760C58" w:rsidRPr="009174F7" w:rsidRDefault="00760C58" w:rsidP="00576603">
      <w:pPr>
        <w:ind w:left="720"/>
        <w:jc w:val="both"/>
        <w:rPr>
          <w:rFonts w:ascii="Arial" w:hAnsi="Arial" w:cs="Arial"/>
          <w:szCs w:val="24"/>
        </w:rPr>
      </w:pPr>
      <w:r w:rsidRPr="009174F7">
        <w:rPr>
          <w:rFonts w:ascii="Arial" w:hAnsi="Arial" w:cs="Arial"/>
          <w:szCs w:val="24"/>
        </w:rPr>
        <w:t xml:space="preserve">Хөрөнгийн бусад өөрчлөлтийн дансны пассивын бүтэц эдийн засгийн секторуудын хооронд нэлээд ялгаатай байдаг. </w:t>
      </w:r>
    </w:p>
    <w:p w:rsidR="00760C58" w:rsidRPr="009174F7" w:rsidRDefault="00760C58" w:rsidP="00760C58">
      <w:pPr>
        <w:ind w:firstLine="720"/>
        <w:jc w:val="both"/>
        <w:rPr>
          <w:rFonts w:ascii="Arial" w:hAnsi="Arial" w:cs="Arial"/>
          <w:szCs w:val="24"/>
        </w:rPr>
      </w:pPr>
    </w:p>
    <w:p w:rsidR="00760C58" w:rsidRPr="009174F7" w:rsidRDefault="00760C58" w:rsidP="00576603">
      <w:pPr>
        <w:ind w:left="720"/>
        <w:jc w:val="both"/>
        <w:rPr>
          <w:rFonts w:ascii="Arial" w:hAnsi="Arial" w:cs="Arial"/>
          <w:szCs w:val="24"/>
        </w:rPr>
      </w:pPr>
      <w:r w:rsidRPr="009174F7">
        <w:rPr>
          <w:rFonts w:ascii="Arial" w:hAnsi="Arial" w:cs="Arial"/>
          <w:szCs w:val="24"/>
        </w:rPr>
        <w:t>Пассивын нийтлэг онцлог нь эдийн засгийн бүх секторын хувьд хөрөнгийн бусад өөрчлөлтөөс гарсан хөрөнгийн цэвэр өртгийн өөрчлөлт юм. Бусад өөрчлөлтийн нөлөөгөөр хөрөнгө өссөн бол (+), буурсан бол (-) тэмдэгтэй байна. Үйлдвэрлэгдэх болон үйлдвэрлэгдэхгүй хөрөнгийн бусад өөрчлөлтийг пассив талд бүртгэхгүй зөвхөн санхүүгийн хөрөнгийн бусад өөрчлөлт хэлбэрээр бүртгэнэ.</w:t>
      </w:r>
    </w:p>
    <w:p w:rsidR="00760C58" w:rsidRPr="009174F7" w:rsidRDefault="00760C58" w:rsidP="00760C58">
      <w:pPr>
        <w:ind w:firstLine="720"/>
        <w:jc w:val="both"/>
        <w:rPr>
          <w:rFonts w:ascii="Arial" w:hAnsi="Arial" w:cs="Arial"/>
          <w:szCs w:val="24"/>
        </w:rPr>
      </w:pPr>
    </w:p>
    <w:p w:rsidR="00760C58" w:rsidRPr="009174F7" w:rsidRDefault="00760C58" w:rsidP="00576603">
      <w:pPr>
        <w:ind w:left="720"/>
        <w:jc w:val="both"/>
        <w:rPr>
          <w:rFonts w:ascii="Arial" w:hAnsi="Arial" w:cs="Arial"/>
          <w:szCs w:val="24"/>
        </w:rPr>
      </w:pPr>
      <w:r w:rsidRPr="009174F7">
        <w:rPr>
          <w:rFonts w:ascii="Arial" w:hAnsi="Arial" w:cs="Arial"/>
          <w:szCs w:val="24"/>
        </w:rPr>
        <w:lastRenderedPageBreak/>
        <w:t xml:space="preserve">Гүйлгээ ба баланслуулах үзүүлэлтийг секторуудад хуваагдах болон мэдээллийн эх үүсвэр дараах байдлаар тайлбарлагдана. </w:t>
      </w:r>
    </w:p>
    <w:p w:rsidR="00760C58" w:rsidRPr="009174F7" w:rsidRDefault="00760C58" w:rsidP="00760C58">
      <w:pPr>
        <w:ind w:firstLine="720"/>
        <w:jc w:val="both"/>
        <w:rPr>
          <w:rFonts w:ascii="Arial" w:hAnsi="Arial" w:cs="Arial"/>
          <w:szCs w:val="24"/>
        </w:rPr>
      </w:pPr>
    </w:p>
    <w:p w:rsidR="00760C58" w:rsidRPr="009174F7" w:rsidRDefault="00924B60" w:rsidP="00576603">
      <w:pPr>
        <w:ind w:left="720"/>
        <w:jc w:val="both"/>
        <w:rPr>
          <w:rFonts w:ascii="Arial" w:hAnsi="Arial" w:cs="Arial"/>
          <w:szCs w:val="24"/>
        </w:rPr>
      </w:pPr>
      <w:r w:rsidRPr="009174F7">
        <w:rPr>
          <w:rFonts w:ascii="Arial" w:hAnsi="Arial" w:cs="Arial"/>
          <w:szCs w:val="24"/>
          <w:u w:val="single"/>
        </w:rPr>
        <w:t xml:space="preserve">AN.5 </w:t>
      </w:r>
      <w:r w:rsidR="00760C58" w:rsidRPr="009174F7">
        <w:rPr>
          <w:rFonts w:ascii="Arial" w:hAnsi="Arial" w:cs="Arial"/>
          <w:szCs w:val="24"/>
          <w:u w:val="single"/>
        </w:rPr>
        <w:t>Хөрөнгийн бусад өөрчлөлт</w:t>
      </w:r>
      <w:r w:rsidR="00576603" w:rsidRPr="009174F7">
        <w:rPr>
          <w:rFonts w:ascii="Arial" w:hAnsi="Arial" w:cs="Arial"/>
          <w:szCs w:val="24"/>
          <w:u w:val="single"/>
          <w:lang w:val="mn-MN"/>
        </w:rPr>
        <w:t>:</w:t>
      </w:r>
      <w:r w:rsidR="00760C58" w:rsidRPr="009174F7">
        <w:rPr>
          <w:rFonts w:ascii="Arial" w:hAnsi="Arial" w:cs="Arial"/>
          <w:szCs w:val="24"/>
        </w:rPr>
        <w:t xml:space="preserve"> Санхүүгийн хөрөнгөтэй (үйлдвэрлэгдэх болон үйлдвэрлэгдэхгүй хөрөнгүүд бичилт хийгдэхгүй) холбогдсон бусад өөрчлөлтүүд энд бүртгэгдэнэ. Бүх секторуудад бичилт хийгдэх боломжтой боловч ихэвчлэн санхүүгийн бус болон санхүүгийн секторт бичилт хийнэ.  </w:t>
      </w:r>
    </w:p>
    <w:p w:rsidR="00760C58" w:rsidRPr="009174F7" w:rsidRDefault="00760C58" w:rsidP="00760C58">
      <w:pPr>
        <w:ind w:firstLine="720"/>
        <w:jc w:val="both"/>
        <w:rPr>
          <w:rFonts w:ascii="Arial" w:hAnsi="Arial" w:cs="Arial"/>
          <w:szCs w:val="24"/>
        </w:rPr>
      </w:pPr>
    </w:p>
    <w:p w:rsidR="00760C58" w:rsidRPr="009174F7" w:rsidRDefault="00760C58" w:rsidP="00576603">
      <w:pPr>
        <w:ind w:left="720"/>
        <w:jc w:val="both"/>
        <w:rPr>
          <w:rFonts w:ascii="Arial" w:hAnsi="Arial" w:cs="Arial"/>
          <w:szCs w:val="24"/>
        </w:rPr>
      </w:pPr>
      <w:r w:rsidRPr="009174F7">
        <w:rPr>
          <w:rFonts w:ascii="Arial" w:hAnsi="Arial" w:cs="Arial"/>
          <w:szCs w:val="24"/>
          <w:u w:val="single"/>
        </w:rPr>
        <w:t>Мэдээллийн эх үүсвэр</w:t>
      </w:r>
      <w:r w:rsidR="00576603" w:rsidRPr="009174F7">
        <w:rPr>
          <w:rFonts w:ascii="Arial" w:hAnsi="Arial" w:cs="Arial"/>
          <w:szCs w:val="24"/>
          <w:u w:val="single"/>
          <w:lang w:val="mn-MN"/>
        </w:rPr>
        <w:t>:</w:t>
      </w:r>
      <w:r w:rsidRPr="009174F7">
        <w:rPr>
          <w:rFonts w:ascii="Arial" w:hAnsi="Arial" w:cs="Arial"/>
          <w:szCs w:val="24"/>
        </w:rPr>
        <w:t xml:space="preserve"> Аж ахуйн нэгж байгууллагын тайлан баланс, банкуудын тайлан, төсвийн мэдээ болон холбогдох бусад судалгааны үр дүн зэрэг нь мэдээллийн эх үүсвэр болно.</w:t>
      </w:r>
    </w:p>
    <w:p w:rsidR="00760C58" w:rsidRPr="009174F7" w:rsidRDefault="00760C58" w:rsidP="00760C58">
      <w:pPr>
        <w:jc w:val="both"/>
        <w:rPr>
          <w:rFonts w:ascii="Arial" w:hAnsi="Arial" w:cs="Arial"/>
          <w:szCs w:val="24"/>
        </w:rPr>
      </w:pPr>
    </w:p>
    <w:p w:rsidR="00760C58" w:rsidRPr="009174F7" w:rsidRDefault="00924B60" w:rsidP="00576603">
      <w:pPr>
        <w:ind w:left="720"/>
        <w:jc w:val="both"/>
        <w:rPr>
          <w:rFonts w:ascii="Arial" w:hAnsi="Arial" w:cs="Arial"/>
          <w:szCs w:val="24"/>
        </w:rPr>
      </w:pPr>
      <w:r w:rsidRPr="009174F7">
        <w:rPr>
          <w:rFonts w:ascii="Arial" w:hAnsi="Arial" w:cs="Arial"/>
          <w:szCs w:val="24"/>
          <w:u w:val="single"/>
        </w:rPr>
        <w:t xml:space="preserve">AN.6 </w:t>
      </w:r>
      <w:r w:rsidR="00760C58" w:rsidRPr="009174F7">
        <w:rPr>
          <w:rFonts w:ascii="Arial" w:hAnsi="Arial" w:cs="Arial"/>
          <w:szCs w:val="24"/>
          <w:u w:val="single"/>
        </w:rPr>
        <w:t>Хөрөнгөд ангиллаас гарсан өөрчлөлт</w:t>
      </w:r>
      <w:r w:rsidR="00576603" w:rsidRPr="009174F7">
        <w:rPr>
          <w:rFonts w:ascii="Arial" w:hAnsi="Arial" w:cs="Arial"/>
          <w:szCs w:val="24"/>
          <w:u w:val="single"/>
          <w:lang w:val="mn-MN"/>
        </w:rPr>
        <w:t>:</w:t>
      </w:r>
      <w:r w:rsidR="00760C58" w:rsidRPr="009174F7">
        <w:rPr>
          <w:rFonts w:ascii="Arial" w:hAnsi="Arial" w:cs="Arial"/>
          <w:szCs w:val="24"/>
        </w:rPr>
        <w:t xml:space="preserve"> Санхүүгийн хөрөнгөтэй холбоотой ангиллаас гарсан өөрчлөлтийг пассив талд бүртгэнэ. </w:t>
      </w:r>
    </w:p>
    <w:p w:rsidR="00760C58" w:rsidRPr="009174F7" w:rsidRDefault="00760C58" w:rsidP="00576603">
      <w:pPr>
        <w:ind w:left="720"/>
        <w:jc w:val="both"/>
        <w:rPr>
          <w:rFonts w:ascii="Arial" w:hAnsi="Arial" w:cs="Arial"/>
          <w:szCs w:val="24"/>
        </w:rPr>
      </w:pPr>
      <w:r w:rsidRPr="009174F7">
        <w:rPr>
          <w:rFonts w:ascii="Arial" w:hAnsi="Arial" w:cs="Arial"/>
          <w:szCs w:val="24"/>
        </w:rPr>
        <w:t xml:space="preserve">Нэг сектороос хасагдаж байгаа сөрөг тэмдэгтэй дүн нь нөгөө секторт эерэг тэмдэгтэйгээр тусгагдах тул нийт өөрчлөлт улсын дүнгээр тэг байна. </w:t>
      </w:r>
    </w:p>
    <w:p w:rsidR="00760C58" w:rsidRPr="009174F7" w:rsidRDefault="00760C58" w:rsidP="00760C58">
      <w:pPr>
        <w:ind w:firstLine="720"/>
        <w:jc w:val="both"/>
        <w:rPr>
          <w:rFonts w:ascii="Arial" w:hAnsi="Arial" w:cs="Arial"/>
          <w:szCs w:val="24"/>
        </w:rPr>
      </w:pPr>
    </w:p>
    <w:p w:rsidR="00760C58" w:rsidRPr="009174F7" w:rsidRDefault="00760C58" w:rsidP="00576603">
      <w:pPr>
        <w:ind w:left="720"/>
        <w:jc w:val="both"/>
        <w:rPr>
          <w:rFonts w:ascii="Arial" w:hAnsi="Arial" w:cs="Arial"/>
          <w:szCs w:val="24"/>
        </w:rPr>
      </w:pPr>
      <w:r w:rsidRPr="009174F7">
        <w:rPr>
          <w:rFonts w:ascii="Arial" w:hAnsi="Arial" w:cs="Arial"/>
          <w:szCs w:val="24"/>
          <w:u w:val="single"/>
        </w:rPr>
        <w:t>Мэдээллийн эх үүсвэр</w:t>
      </w:r>
      <w:r w:rsidR="00576603" w:rsidRPr="009174F7">
        <w:rPr>
          <w:rFonts w:ascii="Arial" w:hAnsi="Arial" w:cs="Arial"/>
          <w:szCs w:val="24"/>
          <w:u w:val="single"/>
          <w:lang w:val="mn-MN"/>
        </w:rPr>
        <w:t>:</w:t>
      </w:r>
      <w:r w:rsidRPr="009174F7">
        <w:rPr>
          <w:rFonts w:ascii="Arial" w:hAnsi="Arial" w:cs="Arial"/>
          <w:szCs w:val="24"/>
        </w:rPr>
        <w:t xml:space="preserve"> Аж ахуйн нэгж байгууллагын тайлан тэнцэл, банкуудын тайлан, төсвийн мэдээ болон холбогдох бусад судалгааны үр дүн зэрэг нь мэдээллийн эх үүсвэр болно.</w:t>
      </w:r>
    </w:p>
    <w:p w:rsidR="00760C58" w:rsidRPr="009174F7" w:rsidRDefault="00760C58" w:rsidP="00760C58">
      <w:pPr>
        <w:ind w:firstLine="720"/>
        <w:jc w:val="both"/>
        <w:rPr>
          <w:rFonts w:ascii="Arial" w:hAnsi="Arial" w:cs="Arial"/>
          <w:szCs w:val="24"/>
        </w:rPr>
      </w:pPr>
    </w:p>
    <w:p w:rsidR="00760C58" w:rsidRPr="009174F7" w:rsidRDefault="00924B60" w:rsidP="00576603">
      <w:pPr>
        <w:ind w:left="720"/>
        <w:jc w:val="both"/>
        <w:rPr>
          <w:rFonts w:ascii="Arial" w:hAnsi="Arial" w:cs="Arial"/>
          <w:szCs w:val="24"/>
        </w:rPr>
      </w:pPr>
      <w:r w:rsidRPr="009174F7">
        <w:rPr>
          <w:rFonts w:ascii="Arial" w:hAnsi="Arial" w:cs="Arial"/>
          <w:szCs w:val="24"/>
          <w:u w:val="single"/>
        </w:rPr>
        <w:t xml:space="preserve">AN.7 </w:t>
      </w:r>
      <w:r w:rsidR="00760C58" w:rsidRPr="009174F7">
        <w:rPr>
          <w:rFonts w:ascii="Arial" w:hAnsi="Arial" w:cs="Arial"/>
          <w:szCs w:val="24"/>
          <w:u w:val="single"/>
        </w:rPr>
        <w:t>Нийт хөрөнгийн бусад өөрчлөлт</w:t>
      </w:r>
      <w:r w:rsidR="00576603" w:rsidRPr="009174F7">
        <w:rPr>
          <w:rFonts w:ascii="Arial" w:hAnsi="Arial" w:cs="Arial"/>
          <w:szCs w:val="24"/>
          <w:u w:val="single"/>
          <w:lang w:val="mn-MN"/>
        </w:rPr>
        <w:t>:</w:t>
      </w:r>
      <w:r w:rsidR="00760C58" w:rsidRPr="009174F7">
        <w:rPr>
          <w:rFonts w:ascii="Arial" w:hAnsi="Arial" w:cs="Arial"/>
          <w:szCs w:val="24"/>
        </w:rPr>
        <w:t xml:space="preserve"> Санхүүгийн хөрөнгийн өөрчлөлт гарахад нөлөөлсөн дээр дурьдсанаас бусад шалтгаанаар орсон өөрчлөлтийг энд харуулна. Бүх секторт бичилт хийгдэх боломжтой боловч өрхийн аж ахуйн сектор болон өрхийн аж ахуйд үйлчилдэг ашгийн бус байгууллагын секторт бичилт хийгдэхгүй байж болно.</w:t>
      </w:r>
    </w:p>
    <w:p w:rsidR="00760C58" w:rsidRPr="009174F7" w:rsidRDefault="00760C58" w:rsidP="00760C58">
      <w:pPr>
        <w:ind w:firstLine="720"/>
        <w:jc w:val="both"/>
        <w:rPr>
          <w:rFonts w:ascii="Arial" w:hAnsi="Arial" w:cs="Arial"/>
          <w:szCs w:val="24"/>
        </w:rPr>
      </w:pPr>
    </w:p>
    <w:p w:rsidR="00760C58" w:rsidRPr="009174F7" w:rsidRDefault="00760C58" w:rsidP="00576603">
      <w:pPr>
        <w:ind w:left="720"/>
        <w:jc w:val="both"/>
        <w:rPr>
          <w:rFonts w:ascii="Arial" w:hAnsi="Arial" w:cs="Arial"/>
          <w:szCs w:val="24"/>
        </w:rPr>
      </w:pPr>
      <w:r w:rsidRPr="009174F7">
        <w:rPr>
          <w:rFonts w:ascii="Arial" w:hAnsi="Arial" w:cs="Arial"/>
          <w:szCs w:val="24"/>
          <w:u w:val="single"/>
        </w:rPr>
        <w:t>Мэдээллийн эх үүсвэр</w:t>
      </w:r>
      <w:r w:rsidR="00576603" w:rsidRPr="009174F7">
        <w:rPr>
          <w:rFonts w:ascii="Arial" w:hAnsi="Arial" w:cs="Arial"/>
          <w:szCs w:val="24"/>
          <w:u w:val="single"/>
          <w:lang w:val="mn-MN"/>
        </w:rPr>
        <w:t>:</w:t>
      </w:r>
      <w:r w:rsidRPr="009174F7">
        <w:rPr>
          <w:rFonts w:ascii="Arial" w:hAnsi="Arial" w:cs="Arial"/>
          <w:szCs w:val="24"/>
        </w:rPr>
        <w:t xml:space="preserve"> Аж ахуйн нэгж байгууллагын тайлан тэнцэл, банкуудын тайлан, төсвийн мэдээ болон холбогдох бусад судалгааны үр дүн зэрэг болно.</w:t>
      </w:r>
    </w:p>
    <w:p w:rsidR="00760C58" w:rsidRPr="009174F7" w:rsidRDefault="00760C58" w:rsidP="00760C58">
      <w:pPr>
        <w:ind w:firstLine="720"/>
        <w:jc w:val="both"/>
        <w:rPr>
          <w:rFonts w:ascii="Arial" w:hAnsi="Arial" w:cs="Arial"/>
          <w:szCs w:val="24"/>
        </w:rPr>
      </w:pPr>
    </w:p>
    <w:p w:rsidR="00760C58" w:rsidRPr="009174F7" w:rsidRDefault="00760C58" w:rsidP="00576603">
      <w:pPr>
        <w:ind w:left="720"/>
        <w:jc w:val="both"/>
        <w:rPr>
          <w:rFonts w:ascii="Arial" w:hAnsi="Arial" w:cs="Arial"/>
          <w:szCs w:val="24"/>
        </w:rPr>
      </w:pPr>
      <w:r w:rsidRPr="009174F7">
        <w:rPr>
          <w:rFonts w:ascii="Arial" w:hAnsi="Arial" w:cs="Arial"/>
          <w:szCs w:val="24"/>
          <w:u w:val="single"/>
        </w:rPr>
        <w:t>Хөрөнгийн бусад өөрчлөлтөөс гарсан капиталын цэвэр өртгийн өөрчлөлт</w:t>
      </w:r>
      <w:r w:rsidRPr="009174F7">
        <w:rPr>
          <w:rFonts w:ascii="Arial" w:hAnsi="Arial" w:cs="Arial"/>
          <w:szCs w:val="24"/>
        </w:rPr>
        <w:t xml:space="preserve"> Бүх секторт бичилт хийх бөгөөд шахагдаж гарч байгаа уг дансны балансын үзүүлэлт юм.</w:t>
      </w:r>
    </w:p>
    <w:p w:rsidR="00760C58" w:rsidRPr="009174F7" w:rsidRDefault="00760C58" w:rsidP="00760C58">
      <w:pPr>
        <w:pStyle w:val="Heading2"/>
        <w:rPr>
          <w:rFonts w:ascii="Arial" w:hAnsi="Arial" w:cs="Arial"/>
          <w:b w:val="0"/>
          <w:bCs w:val="0"/>
          <w:i w:val="0"/>
          <w:iCs w:val="0"/>
          <w:sz w:val="24"/>
          <w:szCs w:val="24"/>
        </w:rPr>
      </w:pPr>
      <w:r w:rsidRPr="009174F7">
        <w:rPr>
          <w:rFonts w:ascii="Arial" w:hAnsi="Arial" w:cs="Arial"/>
          <w:b w:val="0"/>
          <w:bCs w:val="0"/>
          <w:i w:val="0"/>
          <w:iCs w:val="0"/>
          <w:sz w:val="24"/>
          <w:szCs w:val="24"/>
        </w:rPr>
        <w:br w:type="page"/>
      </w:r>
      <w:bookmarkStart w:id="9" w:name="_Toc273276503"/>
      <w:r w:rsidR="00765357" w:rsidRPr="009174F7">
        <w:rPr>
          <w:rFonts w:ascii="Arial" w:hAnsi="Arial" w:cs="Arial"/>
          <w:iCs w:val="0"/>
          <w:sz w:val="24"/>
          <w:szCs w:val="24"/>
          <w:lang w:val="mn-MN"/>
        </w:rPr>
        <w:lastRenderedPageBreak/>
        <w:t xml:space="preserve">3.6 </w:t>
      </w:r>
      <w:r w:rsidRPr="009174F7">
        <w:rPr>
          <w:rFonts w:ascii="Arial" w:hAnsi="Arial" w:cs="Arial"/>
          <w:iCs w:val="0"/>
          <w:sz w:val="24"/>
          <w:szCs w:val="24"/>
        </w:rPr>
        <w:t>. Хөрөнгийн дахин үнэлгээний данс</w:t>
      </w:r>
      <w:bookmarkEnd w:id="9"/>
    </w:p>
    <w:p w:rsidR="00760C58" w:rsidRPr="009174F7" w:rsidRDefault="00760C58" w:rsidP="00760C58">
      <w:pPr>
        <w:ind w:left="360"/>
        <w:rPr>
          <w:rFonts w:ascii="Arial" w:hAnsi="Arial" w:cs="Arial"/>
          <w:szCs w:val="24"/>
        </w:rPr>
      </w:pPr>
    </w:p>
    <w:p w:rsidR="00760C58" w:rsidRPr="009174F7" w:rsidRDefault="00760C58" w:rsidP="00765357">
      <w:pPr>
        <w:ind w:left="720"/>
        <w:jc w:val="both"/>
        <w:rPr>
          <w:rFonts w:ascii="Arial" w:hAnsi="Arial" w:cs="Arial"/>
          <w:szCs w:val="24"/>
        </w:rPr>
      </w:pPr>
      <w:r w:rsidRPr="009174F7">
        <w:rPr>
          <w:rFonts w:ascii="Arial" w:hAnsi="Arial" w:cs="Arial"/>
          <w:szCs w:val="24"/>
        </w:rPr>
        <w:t>Хөрөнгийн дахин үнэлгээний данс нь хөрөнгийн бусад өөрчлөлтийн дансны нэгэн адил хөрөнгийн болон санхүүгийн дансны үзүүлэлтүүдийг хамардаг, бодит болон санхүүгийн хөрөнгийн хэлбэрийн данс юм.</w:t>
      </w:r>
    </w:p>
    <w:p w:rsidR="00760C58" w:rsidRPr="009174F7" w:rsidRDefault="00760C58" w:rsidP="00760C58">
      <w:pPr>
        <w:ind w:left="360"/>
        <w:jc w:val="both"/>
        <w:rPr>
          <w:rFonts w:ascii="Arial" w:hAnsi="Arial" w:cs="Arial"/>
          <w:szCs w:val="24"/>
        </w:rPr>
      </w:pPr>
    </w:p>
    <w:p w:rsidR="00760C58" w:rsidRPr="009174F7" w:rsidRDefault="00760C58" w:rsidP="00765357">
      <w:pPr>
        <w:ind w:left="720"/>
        <w:jc w:val="both"/>
        <w:rPr>
          <w:rFonts w:ascii="Arial" w:hAnsi="Arial" w:cs="Arial"/>
          <w:szCs w:val="24"/>
        </w:rPr>
      </w:pPr>
      <w:r w:rsidRPr="009174F7">
        <w:rPr>
          <w:rFonts w:ascii="Arial" w:hAnsi="Arial" w:cs="Arial"/>
          <w:szCs w:val="24"/>
        </w:rPr>
        <w:t>Дахин үнэлгээний данс нь хуримтлалын данс бөгөөд уг дансны активт үйлдвэрлэгдэх болон үйлдвэрлэгдэхгүй, түүнчлэн санхүүгийн хөрөнгөнд гарсан үнийн өөрчлөлтийг харуулдаг.</w:t>
      </w:r>
    </w:p>
    <w:p w:rsidR="00760C58" w:rsidRPr="009174F7" w:rsidRDefault="00760C58" w:rsidP="00760C58">
      <w:pPr>
        <w:pStyle w:val="ListParagraph"/>
        <w:rPr>
          <w:rFonts w:ascii="Arial" w:hAnsi="Arial" w:cs="Arial"/>
          <w:szCs w:val="24"/>
        </w:rPr>
      </w:pPr>
    </w:p>
    <w:p w:rsidR="00760C58" w:rsidRPr="009174F7" w:rsidRDefault="00760C58" w:rsidP="00765357">
      <w:pPr>
        <w:ind w:left="720"/>
        <w:jc w:val="both"/>
        <w:rPr>
          <w:rFonts w:ascii="Arial" w:hAnsi="Arial" w:cs="Arial"/>
          <w:szCs w:val="24"/>
        </w:rPr>
      </w:pPr>
      <w:r w:rsidRPr="009174F7">
        <w:rPr>
          <w:rFonts w:ascii="Arial" w:hAnsi="Arial" w:cs="Arial"/>
          <w:szCs w:val="24"/>
        </w:rPr>
        <w:t>Уг дансны пассивт зөвхөн санхүүгийн хөрөнгөд гарсан үнийн өөрчлөлт хамаарна.</w:t>
      </w:r>
    </w:p>
    <w:p w:rsidR="00760C58" w:rsidRPr="009174F7" w:rsidRDefault="00760C58" w:rsidP="00760C58">
      <w:pPr>
        <w:pStyle w:val="ListParagraph"/>
        <w:rPr>
          <w:rFonts w:ascii="Arial" w:hAnsi="Arial" w:cs="Arial"/>
          <w:szCs w:val="24"/>
        </w:rPr>
      </w:pPr>
    </w:p>
    <w:p w:rsidR="00760C58" w:rsidRPr="009174F7" w:rsidRDefault="00760C58" w:rsidP="00765357">
      <w:pPr>
        <w:ind w:left="720"/>
        <w:jc w:val="both"/>
        <w:rPr>
          <w:rFonts w:ascii="Arial" w:hAnsi="Arial" w:cs="Arial"/>
          <w:szCs w:val="24"/>
        </w:rPr>
      </w:pPr>
      <w:r w:rsidRPr="009174F7">
        <w:rPr>
          <w:rFonts w:ascii="Arial" w:hAnsi="Arial" w:cs="Arial"/>
          <w:szCs w:val="24"/>
        </w:rPr>
        <w:t xml:space="preserve">Үндэсний тооцооны эцсийн данс болох хөрөнгийн дахин үнэлгээний дансны загварыг бүдүүвч 3-т дараах байдлаар  харуулав. </w:t>
      </w:r>
    </w:p>
    <w:p w:rsidR="00760C58" w:rsidRPr="009174F7" w:rsidRDefault="00760C58" w:rsidP="00760C58">
      <w:pPr>
        <w:ind w:left="720"/>
        <w:rPr>
          <w:rFonts w:ascii="Arial" w:hAnsi="Arial" w:cs="Arial"/>
          <w:szCs w:val="24"/>
        </w:rPr>
      </w:pPr>
    </w:p>
    <w:p w:rsidR="00760C58" w:rsidRPr="009174F7" w:rsidRDefault="00760C58" w:rsidP="00760C58">
      <w:pPr>
        <w:ind w:left="720"/>
        <w:jc w:val="center"/>
        <w:rPr>
          <w:rFonts w:ascii="Arial" w:hAnsi="Arial" w:cs="Arial"/>
          <w:szCs w:val="24"/>
        </w:rPr>
      </w:pPr>
      <w:r w:rsidRPr="009174F7">
        <w:rPr>
          <w:rFonts w:ascii="Arial" w:hAnsi="Arial" w:cs="Arial"/>
          <w:szCs w:val="24"/>
        </w:rPr>
        <w:t>Бүдүүвч 3. Хөрөнгийн дахин үнэлгээний дансны загвар</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739"/>
        <w:gridCol w:w="630"/>
        <w:gridCol w:w="630"/>
        <w:gridCol w:w="630"/>
        <w:gridCol w:w="630"/>
        <w:gridCol w:w="2340"/>
        <w:gridCol w:w="630"/>
        <w:gridCol w:w="630"/>
        <w:gridCol w:w="633"/>
        <w:gridCol w:w="739"/>
        <w:gridCol w:w="630"/>
        <w:gridCol w:w="540"/>
      </w:tblGrid>
      <w:tr w:rsidR="00760C58" w:rsidRPr="009174F7" w:rsidTr="0032775A">
        <w:tc>
          <w:tcPr>
            <w:tcW w:w="3837" w:type="dxa"/>
            <w:gridSpan w:val="6"/>
            <w:vAlign w:val="center"/>
          </w:tcPr>
          <w:p w:rsidR="00760C58" w:rsidRPr="009174F7" w:rsidRDefault="00760C58" w:rsidP="008A00B3">
            <w:pPr>
              <w:jc w:val="center"/>
              <w:rPr>
                <w:rFonts w:ascii="Arial" w:hAnsi="Arial" w:cs="Arial"/>
                <w:sz w:val="20"/>
              </w:rPr>
            </w:pPr>
            <w:r w:rsidRPr="009174F7">
              <w:rPr>
                <w:rFonts w:ascii="Arial" w:hAnsi="Arial" w:cs="Arial"/>
                <w:sz w:val="20"/>
              </w:rPr>
              <w:t>Активуудын өөрчлөлт</w:t>
            </w:r>
          </w:p>
        </w:tc>
        <w:tc>
          <w:tcPr>
            <w:tcW w:w="2340" w:type="dxa"/>
            <w:vMerge w:val="restart"/>
          </w:tcPr>
          <w:p w:rsidR="00760C58" w:rsidRPr="009174F7" w:rsidRDefault="00760C58" w:rsidP="008A00B3">
            <w:pPr>
              <w:jc w:val="center"/>
              <w:rPr>
                <w:rFonts w:ascii="Arial" w:hAnsi="Arial" w:cs="Arial"/>
                <w:sz w:val="20"/>
              </w:rPr>
            </w:pPr>
            <w:r w:rsidRPr="009174F7">
              <w:rPr>
                <w:rFonts w:ascii="Arial" w:hAnsi="Arial" w:cs="Arial"/>
                <w:sz w:val="20"/>
              </w:rPr>
              <w:t>Гүйлгээ ба баланслуулах үзүүлэлт</w:t>
            </w:r>
          </w:p>
        </w:tc>
        <w:tc>
          <w:tcPr>
            <w:tcW w:w="3802" w:type="dxa"/>
            <w:gridSpan w:val="6"/>
            <w:vAlign w:val="center"/>
          </w:tcPr>
          <w:p w:rsidR="00760C58" w:rsidRPr="009174F7" w:rsidRDefault="00760C58" w:rsidP="008A00B3">
            <w:pPr>
              <w:jc w:val="center"/>
              <w:rPr>
                <w:rFonts w:ascii="Arial" w:hAnsi="Arial" w:cs="Arial"/>
                <w:sz w:val="20"/>
              </w:rPr>
            </w:pPr>
            <w:r w:rsidRPr="009174F7">
              <w:rPr>
                <w:rFonts w:ascii="Arial" w:hAnsi="Arial" w:cs="Arial"/>
                <w:sz w:val="20"/>
              </w:rPr>
              <w:t>Пассивын өөрчлөлт ба капиталын цэвэр өртөг</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S.15</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S.14</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S.13</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S.12</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S.11</w:t>
            </w:r>
          </w:p>
        </w:tc>
        <w:tc>
          <w:tcPr>
            <w:tcW w:w="2340" w:type="dxa"/>
            <w:vMerge/>
            <w:vAlign w:val="center"/>
          </w:tcPr>
          <w:p w:rsidR="00760C58" w:rsidRPr="009174F7" w:rsidRDefault="00760C58" w:rsidP="008A00B3">
            <w:pPr>
              <w:jc w:val="center"/>
              <w:rPr>
                <w:rFonts w:ascii="Arial" w:hAnsi="Arial" w:cs="Arial"/>
                <w:sz w:val="20"/>
              </w:rPr>
            </w:pP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S.11</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S.12</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S.13</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S.14</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S.15</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S.1</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AN. Санхүүгийн бус актив</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AN.1 Үйлдвэрлэгдсэн актив</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 xml:space="preserve">   AN.1.1 Үндсэн хөрөнгө</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 xml:space="preserve">   AN.1.2 Эргэлтийн хөрөнгө</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 xml:space="preserve">   AN.1.3 Үнэт зүйл</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AN.2 Үйлдвэрлэгдэхгүй актив</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 xml:space="preserve">   AN.2.1 Үйлдвэрлэгдээгүй материаллаг актив</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 xml:space="preserve">   AN.2.2 Үйлдвэрлэгдээгүй материаллаг бус актив</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Χ</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AF. Санхүүгийн актив, пассив</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 xml:space="preserve">   AF.1 Мөнгөжсөн алт, зээлжих тусгай эрх </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 xml:space="preserve">   AF.2 Бэлэн валют, депозит</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 xml:space="preserve">   AF.3 Үнэт цаас </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 xml:space="preserve">   AF.4 Зээл ба авлага </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 xml:space="preserve">   AF.5 Хувьцаа </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 xml:space="preserve">   AF.6, AF.7 Бусад</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r>
      <w:tr w:rsidR="00760C58" w:rsidRPr="009174F7" w:rsidTr="0032775A">
        <w:tc>
          <w:tcPr>
            <w:tcW w:w="578"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2340" w:type="dxa"/>
          </w:tcPr>
          <w:p w:rsidR="00760C58" w:rsidRPr="009174F7" w:rsidRDefault="00760C58" w:rsidP="008A00B3">
            <w:pPr>
              <w:jc w:val="both"/>
              <w:rPr>
                <w:rFonts w:ascii="Arial" w:hAnsi="Arial" w:cs="Arial"/>
                <w:sz w:val="20"/>
              </w:rPr>
            </w:pPr>
            <w:r w:rsidRPr="009174F7">
              <w:rPr>
                <w:rFonts w:ascii="Arial" w:hAnsi="Arial" w:cs="Arial"/>
                <w:sz w:val="20"/>
              </w:rPr>
              <w:t>В.102 Активын бусад өөрчлөлтөөс гарсан капиталын цэвэр өртгийн өөрчлөлт</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3"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739"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63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c>
          <w:tcPr>
            <w:tcW w:w="540" w:type="dxa"/>
            <w:vAlign w:val="center"/>
          </w:tcPr>
          <w:p w:rsidR="00760C58" w:rsidRPr="009174F7" w:rsidRDefault="00760C58" w:rsidP="008A00B3">
            <w:pPr>
              <w:jc w:val="center"/>
              <w:rPr>
                <w:rFonts w:ascii="Arial" w:hAnsi="Arial" w:cs="Arial"/>
                <w:sz w:val="20"/>
              </w:rPr>
            </w:pPr>
            <w:r w:rsidRPr="009174F7">
              <w:rPr>
                <w:rFonts w:ascii="Arial" w:hAnsi="Arial" w:cs="Arial"/>
                <w:sz w:val="20"/>
              </w:rPr>
              <w:t>♦</w:t>
            </w:r>
          </w:p>
        </w:tc>
      </w:tr>
    </w:tbl>
    <w:p w:rsidR="00760C58" w:rsidRPr="009174F7" w:rsidRDefault="00760C58" w:rsidP="00760C58">
      <w:pPr>
        <w:jc w:val="center"/>
        <w:rPr>
          <w:rFonts w:ascii="Arial" w:hAnsi="Arial" w:cs="Arial"/>
          <w:szCs w:val="24"/>
        </w:rPr>
      </w:pPr>
    </w:p>
    <w:p w:rsidR="00760C58" w:rsidRPr="009174F7" w:rsidRDefault="00765357" w:rsidP="00765357">
      <w:pPr>
        <w:pStyle w:val="Heading3"/>
        <w:jc w:val="both"/>
        <w:rPr>
          <w:rFonts w:ascii="Arial" w:hAnsi="Arial" w:cs="Arial"/>
          <w:bCs w:val="0"/>
          <w:sz w:val="24"/>
          <w:szCs w:val="24"/>
        </w:rPr>
      </w:pPr>
      <w:bookmarkStart w:id="10" w:name="_Toc273276504"/>
      <w:r w:rsidRPr="009174F7">
        <w:rPr>
          <w:rFonts w:ascii="Arial" w:hAnsi="Arial" w:cs="Arial"/>
          <w:bCs w:val="0"/>
          <w:sz w:val="24"/>
          <w:szCs w:val="24"/>
          <w:lang w:val="mn-MN"/>
        </w:rPr>
        <w:lastRenderedPageBreak/>
        <w:t xml:space="preserve">3.6.1 </w:t>
      </w:r>
      <w:r w:rsidR="00760C58" w:rsidRPr="009174F7">
        <w:rPr>
          <w:rFonts w:ascii="Arial" w:hAnsi="Arial" w:cs="Arial"/>
          <w:bCs w:val="0"/>
          <w:sz w:val="24"/>
          <w:szCs w:val="24"/>
        </w:rPr>
        <w:t>Хөрөнгийн дахин үнэлгээний дансны гүйлгээ ба баланслуулах үзүүлэлт</w:t>
      </w:r>
      <w:bookmarkEnd w:id="10"/>
    </w:p>
    <w:p w:rsidR="00765357" w:rsidRPr="009174F7" w:rsidRDefault="00765357" w:rsidP="00765357">
      <w:pPr>
        <w:ind w:left="720"/>
        <w:jc w:val="both"/>
        <w:rPr>
          <w:rFonts w:ascii="Arial" w:hAnsi="Arial" w:cs="Arial"/>
          <w:szCs w:val="24"/>
          <w:lang w:val="mn-MN"/>
        </w:rPr>
      </w:pPr>
    </w:p>
    <w:p w:rsidR="00760C58" w:rsidRPr="009174F7" w:rsidRDefault="00760C58" w:rsidP="00765357">
      <w:pPr>
        <w:ind w:left="720"/>
        <w:jc w:val="both"/>
        <w:rPr>
          <w:rFonts w:ascii="Arial" w:hAnsi="Arial" w:cs="Arial"/>
          <w:szCs w:val="24"/>
        </w:rPr>
      </w:pPr>
      <w:r w:rsidRPr="009174F7">
        <w:rPr>
          <w:rFonts w:ascii="Arial" w:hAnsi="Arial" w:cs="Arial"/>
          <w:szCs w:val="24"/>
        </w:rPr>
        <w:t xml:space="preserve">Хөрөнгийн дахин үнэлгээний дансны гүйлгээ ба баланслуулах үзүүлэлтийг үйлдвэрлэгдэх болон үйлдвэрлэгдэхгүй хөрөнгийн дансны аргачлалд, санхүүгийн хөрөнгийг санхүүгийн дансны аргачлалд дэлгэрэнгүй тайлбарласан тул энд тайлбарлах шаардлагагүй юм. </w:t>
      </w:r>
    </w:p>
    <w:p w:rsidR="00760C58" w:rsidRPr="009174F7" w:rsidRDefault="00760C58" w:rsidP="00760C58">
      <w:pPr>
        <w:jc w:val="both"/>
        <w:rPr>
          <w:rFonts w:ascii="Arial" w:hAnsi="Arial" w:cs="Arial"/>
          <w:szCs w:val="24"/>
        </w:rPr>
      </w:pPr>
    </w:p>
    <w:p w:rsidR="00760C58" w:rsidRPr="009174F7" w:rsidRDefault="00760C58" w:rsidP="00765357">
      <w:pPr>
        <w:ind w:left="720"/>
        <w:jc w:val="both"/>
        <w:rPr>
          <w:rFonts w:ascii="Arial" w:hAnsi="Arial" w:cs="Arial"/>
          <w:szCs w:val="24"/>
        </w:rPr>
      </w:pPr>
      <w:r w:rsidRPr="009174F7">
        <w:rPr>
          <w:rFonts w:ascii="Arial" w:hAnsi="Arial" w:cs="Arial"/>
          <w:szCs w:val="24"/>
        </w:rPr>
        <w:t>Хөрөнгөд гарсан үнийн өөрчлөлтийг ҮТС-2008 зөвлөмжид үндсэн гурван бүлэгт хуваасан. Үүнд:</w:t>
      </w:r>
    </w:p>
    <w:p w:rsidR="00760C58" w:rsidRPr="009174F7" w:rsidRDefault="00760C58" w:rsidP="002A5404">
      <w:pPr>
        <w:numPr>
          <w:ilvl w:val="0"/>
          <w:numId w:val="40"/>
        </w:numPr>
        <w:jc w:val="both"/>
        <w:rPr>
          <w:rFonts w:ascii="Arial" w:hAnsi="Arial" w:cs="Arial"/>
          <w:szCs w:val="24"/>
        </w:rPr>
      </w:pPr>
      <w:r w:rsidRPr="009174F7">
        <w:rPr>
          <w:rFonts w:ascii="Arial" w:hAnsi="Arial" w:cs="Arial"/>
          <w:szCs w:val="24"/>
        </w:rPr>
        <w:t>Нэрлэсэн хийсвэр ашиг (Nominal holding gains)</w:t>
      </w:r>
    </w:p>
    <w:p w:rsidR="00760C58" w:rsidRPr="009174F7" w:rsidRDefault="00760C58" w:rsidP="002A5404">
      <w:pPr>
        <w:numPr>
          <w:ilvl w:val="0"/>
          <w:numId w:val="40"/>
        </w:numPr>
        <w:jc w:val="both"/>
        <w:rPr>
          <w:rFonts w:ascii="Arial" w:hAnsi="Arial" w:cs="Arial"/>
          <w:szCs w:val="24"/>
        </w:rPr>
      </w:pPr>
      <w:r w:rsidRPr="009174F7">
        <w:rPr>
          <w:rFonts w:ascii="Arial" w:hAnsi="Arial" w:cs="Arial"/>
          <w:szCs w:val="24"/>
        </w:rPr>
        <w:t>Дундаж хийсвэр ашиг (Neutral holding gains)</w:t>
      </w:r>
    </w:p>
    <w:p w:rsidR="00760C58" w:rsidRPr="009174F7" w:rsidRDefault="00760C58" w:rsidP="002A5404">
      <w:pPr>
        <w:numPr>
          <w:ilvl w:val="0"/>
          <w:numId w:val="40"/>
        </w:numPr>
        <w:jc w:val="both"/>
        <w:rPr>
          <w:rFonts w:ascii="Arial" w:hAnsi="Arial" w:cs="Arial"/>
          <w:szCs w:val="24"/>
        </w:rPr>
      </w:pPr>
      <w:r w:rsidRPr="009174F7">
        <w:rPr>
          <w:rFonts w:ascii="Arial" w:hAnsi="Arial" w:cs="Arial"/>
          <w:szCs w:val="24"/>
        </w:rPr>
        <w:t>Бодит хийсвэр (Real holding gains)</w:t>
      </w:r>
    </w:p>
    <w:p w:rsidR="00760C58" w:rsidRPr="009174F7" w:rsidRDefault="00760C58" w:rsidP="00760C58">
      <w:pPr>
        <w:ind w:left="360"/>
        <w:jc w:val="both"/>
        <w:rPr>
          <w:rFonts w:ascii="Arial" w:hAnsi="Arial" w:cs="Arial"/>
          <w:szCs w:val="24"/>
        </w:rPr>
      </w:pPr>
    </w:p>
    <w:p w:rsidR="00760C58" w:rsidRPr="009174F7" w:rsidRDefault="00760C58" w:rsidP="00765357">
      <w:pPr>
        <w:ind w:left="720"/>
        <w:jc w:val="both"/>
        <w:rPr>
          <w:rFonts w:ascii="Arial" w:hAnsi="Arial" w:cs="Arial"/>
          <w:szCs w:val="24"/>
        </w:rPr>
      </w:pPr>
      <w:r w:rsidRPr="009174F7">
        <w:rPr>
          <w:rFonts w:ascii="Arial" w:hAnsi="Arial" w:cs="Arial"/>
          <w:szCs w:val="24"/>
        </w:rPr>
        <w:t>Хөрөнгийн үнэд орсон өөрчлөлтийн төрөл болон зарим нэг тухайлсан хөрөнгийн дахин үнэлгээний өөрчлөлтийг энд авч үзье.</w:t>
      </w:r>
    </w:p>
    <w:p w:rsidR="00760C58" w:rsidRPr="009174F7" w:rsidRDefault="00760C58" w:rsidP="00760C58">
      <w:pPr>
        <w:pStyle w:val="ListParagraph"/>
        <w:rPr>
          <w:rFonts w:ascii="Arial" w:hAnsi="Arial" w:cs="Arial"/>
          <w:szCs w:val="24"/>
        </w:rPr>
      </w:pPr>
    </w:p>
    <w:p w:rsidR="00760C58" w:rsidRPr="009174F7" w:rsidRDefault="00760C58" w:rsidP="00765357">
      <w:pPr>
        <w:ind w:firstLine="720"/>
        <w:jc w:val="both"/>
        <w:rPr>
          <w:rFonts w:ascii="Arial" w:hAnsi="Arial" w:cs="Arial"/>
          <w:szCs w:val="24"/>
          <w:u w:val="single"/>
        </w:rPr>
      </w:pPr>
      <w:r w:rsidRPr="009174F7">
        <w:rPr>
          <w:rFonts w:ascii="Arial" w:hAnsi="Arial" w:cs="Arial"/>
          <w:szCs w:val="24"/>
          <w:u w:val="single"/>
        </w:rPr>
        <w:t>Нэрлэсэн хийсвэр ашиг (Nominal holding gains)</w:t>
      </w:r>
    </w:p>
    <w:p w:rsidR="00760C58" w:rsidRPr="009174F7" w:rsidRDefault="00760C58" w:rsidP="00765357">
      <w:pPr>
        <w:ind w:left="720"/>
        <w:jc w:val="both"/>
        <w:rPr>
          <w:rFonts w:ascii="Arial" w:hAnsi="Arial" w:cs="Arial"/>
          <w:szCs w:val="24"/>
        </w:rPr>
      </w:pPr>
      <w:r w:rsidRPr="009174F7">
        <w:rPr>
          <w:rFonts w:ascii="Arial" w:hAnsi="Arial" w:cs="Arial"/>
          <w:szCs w:val="24"/>
        </w:rPr>
        <w:t>Санхүүгийн бус хөрөнгийн нэрлэсэн хийсвэр ашиг нь тухайн хөрөнгийн хувьд тодорхой хугацаанд үнийн өөрчлөлтөөс бий болсон нэмэгдэл юм. Санхүүгийн хөрөнгийн хувьд тухайн хөрөнгийн шилжүүлгийн өөрчлөлт болон шилжүүлгээс бусад хэлбэрээр өртөгт гарсан өөрчлөлтийг нэрлэсэн хийсвэр ашиг гэж ойлгоно. Харин үнэт зүйлийн хувьд нэрлэсэн хийсвэр ашиг гэдэгт шилжүүлгээс бусад хэлбэрээр тухайн үнэт зүйлийн өртөгт орсон нэмэгдэх өөрчлөлтийг ойлгоно.</w:t>
      </w:r>
    </w:p>
    <w:p w:rsidR="00760C58" w:rsidRPr="009174F7" w:rsidRDefault="00760C58" w:rsidP="00760C58">
      <w:pPr>
        <w:ind w:firstLine="720"/>
        <w:jc w:val="both"/>
        <w:rPr>
          <w:rFonts w:ascii="Arial" w:hAnsi="Arial" w:cs="Arial"/>
          <w:szCs w:val="24"/>
        </w:rPr>
      </w:pPr>
    </w:p>
    <w:p w:rsidR="00760C58" w:rsidRPr="009174F7" w:rsidRDefault="00760C58" w:rsidP="00765357">
      <w:pPr>
        <w:ind w:left="720"/>
        <w:jc w:val="both"/>
        <w:rPr>
          <w:rFonts w:ascii="Arial" w:hAnsi="Arial" w:cs="Arial"/>
          <w:szCs w:val="24"/>
        </w:rPr>
      </w:pPr>
      <w:r w:rsidRPr="009174F7">
        <w:rPr>
          <w:rFonts w:ascii="Arial" w:hAnsi="Arial" w:cs="Arial"/>
          <w:szCs w:val="24"/>
        </w:rPr>
        <w:t xml:space="preserve">Санхүүгийн ба санхүүгийн бус хөрөнгө болон үнэт зүйлсийн нэрлэсэн хийсвэр ашиг нь сөрөг тэмдэгтэй тодорхойлогдсон бол үүнийг нэрлэсэн хийсвэр алдагдал гэж нэрлэнэ.  </w:t>
      </w:r>
    </w:p>
    <w:p w:rsidR="00760C58" w:rsidRPr="009174F7" w:rsidRDefault="00760C58" w:rsidP="00760C58">
      <w:pPr>
        <w:jc w:val="both"/>
        <w:rPr>
          <w:rFonts w:ascii="Arial" w:hAnsi="Arial" w:cs="Arial"/>
          <w:szCs w:val="24"/>
        </w:rPr>
      </w:pPr>
      <w:r w:rsidRPr="009174F7">
        <w:rPr>
          <w:rFonts w:ascii="Arial" w:hAnsi="Arial" w:cs="Arial"/>
          <w:szCs w:val="24"/>
        </w:rPr>
        <w:t xml:space="preserve">  </w:t>
      </w:r>
      <w:r w:rsidRPr="009174F7">
        <w:rPr>
          <w:rFonts w:ascii="Arial" w:hAnsi="Arial" w:cs="Arial"/>
          <w:szCs w:val="24"/>
        </w:rPr>
        <w:tab/>
      </w:r>
    </w:p>
    <w:p w:rsidR="00760C58" w:rsidRPr="009174F7" w:rsidRDefault="00760C58" w:rsidP="00765357">
      <w:pPr>
        <w:ind w:firstLine="720"/>
        <w:jc w:val="both"/>
        <w:rPr>
          <w:rFonts w:ascii="Arial" w:hAnsi="Arial" w:cs="Arial"/>
          <w:szCs w:val="24"/>
        </w:rPr>
      </w:pPr>
      <w:r w:rsidRPr="009174F7">
        <w:rPr>
          <w:rFonts w:ascii="Arial" w:hAnsi="Arial" w:cs="Arial"/>
          <w:szCs w:val="24"/>
          <w:u w:val="single"/>
        </w:rPr>
        <w:t>Дундаж хийсвэр ашиг (Neutral holding gains</w:t>
      </w:r>
      <w:r w:rsidRPr="009174F7">
        <w:rPr>
          <w:rFonts w:ascii="Arial" w:hAnsi="Arial" w:cs="Arial"/>
          <w:szCs w:val="24"/>
        </w:rPr>
        <w:t>)</w:t>
      </w:r>
    </w:p>
    <w:p w:rsidR="00760C58" w:rsidRPr="009174F7" w:rsidRDefault="00760C58" w:rsidP="00765357">
      <w:pPr>
        <w:ind w:left="720"/>
        <w:jc w:val="both"/>
        <w:rPr>
          <w:rFonts w:ascii="Arial" w:hAnsi="Arial" w:cs="Arial"/>
          <w:szCs w:val="24"/>
        </w:rPr>
      </w:pPr>
      <w:r w:rsidRPr="009174F7">
        <w:rPr>
          <w:rFonts w:ascii="Arial" w:hAnsi="Arial" w:cs="Arial"/>
          <w:szCs w:val="24"/>
        </w:rPr>
        <w:t xml:space="preserve">Санхүүгийн ба санхүүгийн бус хөрөнгө, үнэт зүйлсийн дундаж хийсвэр ашиг гэдэг нь тухайн хөрөнгөд шилжүүлгийн болон бусад өөрчлөлтийн нөлөө тусаагүй байхад хугацааны эхэнд байсан өртөгтэй ижил байх үзүүлэлт юм.   </w:t>
      </w:r>
    </w:p>
    <w:p w:rsidR="00760C58" w:rsidRPr="009174F7" w:rsidRDefault="00760C58" w:rsidP="00760C58">
      <w:pPr>
        <w:ind w:left="1080"/>
        <w:jc w:val="both"/>
        <w:rPr>
          <w:rFonts w:ascii="Arial" w:hAnsi="Arial" w:cs="Arial"/>
          <w:szCs w:val="24"/>
        </w:rPr>
      </w:pPr>
    </w:p>
    <w:p w:rsidR="00760C58" w:rsidRPr="009174F7" w:rsidRDefault="00760C58" w:rsidP="00765357">
      <w:pPr>
        <w:ind w:firstLine="720"/>
        <w:jc w:val="both"/>
        <w:rPr>
          <w:rFonts w:ascii="Arial" w:hAnsi="Arial" w:cs="Arial"/>
          <w:szCs w:val="24"/>
          <w:u w:val="single"/>
        </w:rPr>
      </w:pPr>
      <w:r w:rsidRPr="009174F7">
        <w:rPr>
          <w:rFonts w:ascii="Arial" w:hAnsi="Arial" w:cs="Arial"/>
          <w:szCs w:val="24"/>
          <w:u w:val="single"/>
        </w:rPr>
        <w:t>Бодит хийсвэр ашиг (Real holding gains)</w:t>
      </w:r>
    </w:p>
    <w:p w:rsidR="00760C58" w:rsidRPr="009174F7" w:rsidRDefault="00760C58" w:rsidP="00765357">
      <w:pPr>
        <w:ind w:left="720"/>
        <w:jc w:val="both"/>
        <w:rPr>
          <w:rFonts w:ascii="Arial" w:hAnsi="Arial" w:cs="Arial"/>
          <w:szCs w:val="24"/>
        </w:rPr>
      </w:pPr>
      <w:r w:rsidRPr="009174F7">
        <w:rPr>
          <w:rFonts w:ascii="Arial" w:hAnsi="Arial" w:cs="Arial"/>
          <w:szCs w:val="24"/>
        </w:rPr>
        <w:t xml:space="preserve">Нэг ижил төрлийн хөрөнгийн хувьд тогтсон хугацаанд бий болсон нэрлэсэн хийсвэр ашиг, дундаж хийсвэр ашгийн зөрүүг бодит хийсвэр ашиг гэж нэрлэнэ. </w:t>
      </w:r>
    </w:p>
    <w:p w:rsidR="00760C58" w:rsidRPr="009174F7" w:rsidRDefault="00760C58" w:rsidP="00760C58">
      <w:pPr>
        <w:ind w:firstLine="720"/>
        <w:jc w:val="both"/>
        <w:rPr>
          <w:rFonts w:ascii="Arial" w:hAnsi="Arial" w:cs="Arial"/>
          <w:szCs w:val="24"/>
        </w:rPr>
      </w:pPr>
    </w:p>
    <w:p w:rsidR="00760C58" w:rsidRPr="009174F7" w:rsidRDefault="00760C58" w:rsidP="00765357">
      <w:pPr>
        <w:ind w:left="720"/>
        <w:jc w:val="both"/>
        <w:rPr>
          <w:rFonts w:ascii="Arial" w:hAnsi="Arial" w:cs="Arial"/>
          <w:szCs w:val="24"/>
        </w:rPr>
      </w:pPr>
      <w:r w:rsidRPr="009174F7">
        <w:rPr>
          <w:rFonts w:ascii="Arial" w:hAnsi="Arial" w:cs="Arial"/>
          <w:szCs w:val="24"/>
        </w:rPr>
        <w:t xml:space="preserve">Хэрэв тухайн хөрөнгийн өртөг нь дундаж хийвсэр ашгаас илүүтэйгээр өсч байвал үүнийг бодит хийсвэр ашиг гэж нэрлэх бол хөрөнгийн өртөг нь дундаж хийсвэр алдагдлаас багаар эсвэл огт өсөхгүй байгаа тохиолдлыг бодит хийсвэр гарз гэнэ. </w:t>
      </w:r>
    </w:p>
    <w:p w:rsidR="00760C58" w:rsidRPr="009174F7" w:rsidRDefault="00760C58" w:rsidP="00760C58">
      <w:pPr>
        <w:jc w:val="bot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Хөрөнгийн дахин үнэлгээний дансны баланслуулах үзүүлэлт нь нэрлэсэн хийсвэр ашиг, алдагдлаас үүдэн бий болсон өөрийн өртгийн өөрчлөлт юм. Өртгийн өөрчлөлт нь секторуудын бүх төрлийн хөрөнгө, өр төлбөрт гарсан нэрлэсэн хийсвэр ашиг, алдагдлын шууд нийлбэрээр тодорхойлогдоно.</w:t>
      </w:r>
    </w:p>
    <w:p w:rsidR="00760C58" w:rsidRPr="009174F7" w:rsidRDefault="00760C58" w:rsidP="00760C58">
      <w:pPr>
        <w:jc w:val="both"/>
        <w:rPr>
          <w:rFonts w:ascii="Arial" w:hAnsi="Arial" w:cs="Arial"/>
          <w:szCs w:val="24"/>
        </w:rPr>
      </w:pPr>
    </w:p>
    <w:p w:rsidR="00760C58" w:rsidRPr="009174F7" w:rsidRDefault="002710B9" w:rsidP="002710B9">
      <w:pPr>
        <w:pStyle w:val="Heading3"/>
        <w:rPr>
          <w:rFonts w:ascii="Arial" w:hAnsi="Arial" w:cs="Arial"/>
          <w:bCs w:val="0"/>
          <w:sz w:val="24"/>
          <w:szCs w:val="24"/>
        </w:rPr>
      </w:pPr>
      <w:bookmarkStart w:id="11" w:name="_Toc273276505"/>
      <w:r w:rsidRPr="009174F7">
        <w:rPr>
          <w:rFonts w:ascii="Arial" w:hAnsi="Arial" w:cs="Arial"/>
          <w:bCs w:val="0"/>
          <w:sz w:val="24"/>
          <w:szCs w:val="24"/>
          <w:lang w:val="mn-MN"/>
        </w:rPr>
        <w:lastRenderedPageBreak/>
        <w:t xml:space="preserve">3.6.2  </w:t>
      </w:r>
      <w:r w:rsidR="00760C58" w:rsidRPr="009174F7">
        <w:rPr>
          <w:rFonts w:ascii="Arial" w:hAnsi="Arial" w:cs="Arial"/>
          <w:bCs w:val="0"/>
          <w:sz w:val="24"/>
          <w:szCs w:val="24"/>
        </w:rPr>
        <w:t>Активын бүтэц, үзүүлэлт</w:t>
      </w:r>
      <w:bookmarkEnd w:id="11"/>
    </w:p>
    <w:p w:rsidR="00760C58" w:rsidRPr="009174F7" w:rsidRDefault="00760C58" w:rsidP="002710B9">
      <w:pPr>
        <w:ind w:left="720"/>
        <w:jc w:val="both"/>
        <w:rPr>
          <w:rFonts w:ascii="Arial" w:hAnsi="Arial" w:cs="Arial"/>
          <w:szCs w:val="24"/>
        </w:rPr>
      </w:pPr>
      <w:r w:rsidRPr="009174F7">
        <w:rPr>
          <w:rFonts w:ascii="Arial" w:hAnsi="Arial" w:cs="Arial"/>
          <w:szCs w:val="24"/>
        </w:rPr>
        <w:t xml:space="preserve">Хөрөнгийн дахин үнэлгээний дансны активын бүтцэд эдийн засгийн секторуудын хооронд төдийлөн ялгаа байхгүй. </w:t>
      </w:r>
    </w:p>
    <w:p w:rsidR="00760C58" w:rsidRPr="009174F7" w:rsidRDefault="00760C58" w:rsidP="00760C58">
      <w:pPr>
        <w:ind w:firstLine="720"/>
        <w:jc w:val="bot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Үйлдвэрлэгдэх, үйлдвэрлэгдэхгүй хөрөнгө болон санхүүгийн хөрөнгө нь дансны активт заавал бичигдэх ёстой хэдий ч нэрлэсэн, дундаж, бодит эзэмшлийн олз эсвэл гарзаас хамаарч зарим нэг секторт бичигдэхгүй байх талтай.</w:t>
      </w:r>
    </w:p>
    <w:p w:rsidR="00760C58" w:rsidRPr="009174F7" w:rsidRDefault="00760C58" w:rsidP="00760C58">
      <w:pPr>
        <w:ind w:firstLine="720"/>
        <w:jc w:val="bot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 xml:space="preserve">Үйлдвэрлэгдэхгүй хөрөнгийн бүрэлдэхүүн хэсэг болох гүүдвил, маркетингийн хөрөнгө нь аль ч секторт бичигддэггүй онцлогтой. </w:t>
      </w:r>
    </w:p>
    <w:p w:rsidR="00760C58" w:rsidRPr="009174F7" w:rsidRDefault="00760C58" w:rsidP="00760C58">
      <w:pPr>
        <w:ind w:firstLine="720"/>
        <w:jc w:val="both"/>
        <w:rPr>
          <w:rFonts w:ascii="Arial" w:hAnsi="Arial" w:cs="Arial"/>
          <w:szCs w:val="24"/>
        </w:rPr>
      </w:pPr>
      <w:r w:rsidRPr="009174F7">
        <w:rPr>
          <w:rFonts w:ascii="Arial" w:hAnsi="Arial" w:cs="Arial"/>
          <w:szCs w:val="24"/>
        </w:rPr>
        <w:t xml:space="preserve">  </w:t>
      </w:r>
    </w:p>
    <w:p w:rsidR="00760C58" w:rsidRPr="009174F7" w:rsidRDefault="002710B9" w:rsidP="002710B9">
      <w:pPr>
        <w:pStyle w:val="Heading3"/>
        <w:rPr>
          <w:rFonts w:ascii="Arial" w:hAnsi="Arial" w:cs="Arial"/>
          <w:bCs w:val="0"/>
          <w:sz w:val="24"/>
          <w:szCs w:val="24"/>
        </w:rPr>
      </w:pPr>
      <w:bookmarkStart w:id="12" w:name="_Toc273276506"/>
      <w:r w:rsidRPr="009174F7">
        <w:rPr>
          <w:rFonts w:ascii="Arial" w:hAnsi="Arial" w:cs="Arial"/>
          <w:bCs w:val="0"/>
          <w:sz w:val="24"/>
          <w:szCs w:val="24"/>
          <w:lang w:val="mn-MN"/>
        </w:rPr>
        <w:t xml:space="preserve">3.6.2  </w:t>
      </w:r>
      <w:r w:rsidR="00760C58" w:rsidRPr="009174F7">
        <w:rPr>
          <w:rFonts w:ascii="Arial" w:hAnsi="Arial" w:cs="Arial"/>
          <w:bCs w:val="0"/>
          <w:sz w:val="24"/>
          <w:szCs w:val="24"/>
        </w:rPr>
        <w:t>Пассивын бүтэц, үзүүлэлт</w:t>
      </w:r>
      <w:bookmarkEnd w:id="12"/>
    </w:p>
    <w:p w:rsidR="00760C58" w:rsidRPr="009174F7" w:rsidRDefault="00760C58" w:rsidP="00760C58">
      <w:pPr>
        <w:ind w:firstLine="720"/>
        <w:jc w:val="bot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Хөрөнгийн дахин үнэлгээний дансны пассивын хувьд үйлдвэрлэгдэх болон үйлдвэрлэгдэхгүй хөрөнгийн бичилт аль ч секторт хийгдэхгүй.</w:t>
      </w:r>
    </w:p>
    <w:p w:rsidR="00760C58" w:rsidRPr="009174F7" w:rsidRDefault="00760C58" w:rsidP="00760C58">
      <w:pPr>
        <w:ind w:firstLine="720"/>
        <w:jc w:val="bot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Санхүүгийн хөрөнгө, өр төлбөрийн нэг бүрэлдэхүүн хэсэг болох мөнгөжсөн алт, зээлжих тусгай эрхийн хувьд аль ч секторт бичилтийг хийхгүй.</w:t>
      </w:r>
    </w:p>
    <w:p w:rsidR="00760C58" w:rsidRPr="009174F7" w:rsidRDefault="00760C58" w:rsidP="00760C58">
      <w:pPr>
        <w:ind w:firstLine="720"/>
        <w:jc w:val="bot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Зөвхөн санхүүгийн хөрөнгийн дахин үнэлгээтэй холбоотой өөрчлөлт пассив талд бичигдэх ёстой бөгөөд нэрлэсэн, дундаж, бодит эзэмшлийн олз эсвэл гарзаас хамаарч зарим нэг секторт бичигдэхгүй болон өөр хоорондоо ялгаатай байх талтай.</w:t>
      </w:r>
    </w:p>
    <w:p w:rsidR="00760C58" w:rsidRPr="009174F7" w:rsidRDefault="00760C58" w:rsidP="00760C58">
      <w:pPr>
        <w:ind w:firstLine="720"/>
        <w:jc w:val="bot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Пассивын нийтлэг онцлог нь эдийн засгийн бүх секторын хувьд хөрөнгийн дахин үнэлгээнээс гарсан эзэмшигчийн өмчийн цэвэр олз болон гарз юм. Дахин үнэлгээгээр хөрөнгө өссөн бол (+), буурсан бол (-) тэмдэгтэй байна. Үйлдвэрлэгдэх болон үйлдвэрлэгдэхгүй хөрөнгийн дахин үнэлгээний өөрчлөлт пассив талд бүртгэгддэгүй зөвхөн санхүүгийн хөрөнгийн дахин үнэлгээнд бүртгэгдэнэ.</w:t>
      </w:r>
    </w:p>
    <w:p w:rsidR="00760C58" w:rsidRPr="009174F7" w:rsidRDefault="00760C58" w:rsidP="00760C58">
      <w:pPr>
        <w:ind w:firstLine="720"/>
        <w:jc w:val="both"/>
        <w:rPr>
          <w:rFonts w:ascii="Arial" w:hAnsi="Arial" w:cs="Arial"/>
          <w:szCs w:val="24"/>
        </w:rPr>
      </w:pPr>
    </w:p>
    <w:p w:rsidR="00760C58" w:rsidRPr="009174F7" w:rsidRDefault="00760C58" w:rsidP="002710B9">
      <w:pPr>
        <w:pStyle w:val="Heading3"/>
        <w:ind w:left="720"/>
        <w:jc w:val="both"/>
        <w:rPr>
          <w:rFonts w:ascii="Arial" w:hAnsi="Arial" w:cs="Arial"/>
          <w:b w:val="0"/>
          <w:bCs w:val="0"/>
          <w:sz w:val="24"/>
          <w:szCs w:val="24"/>
          <w:u w:val="single"/>
          <w:lang w:val="mn-MN"/>
        </w:rPr>
      </w:pPr>
      <w:bookmarkStart w:id="13" w:name="_Toc273276507"/>
      <w:r w:rsidRPr="009174F7">
        <w:rPr>
          <w:rFonts w:ascii="Arial" w:hAnsi="Arial" w:cs="Arial"/>
          <w:b w:val="0"/>
          <w:bCs w:val="0"/>
          <w:sz w:val="24"/>
          <w:szCs w:val="24"/>
          <w:u w:val="single"/>
        </w:rPr>
        <w:t>Мэдээллийн эх үүсвэр</w:t>
      </w:r>
      <w:bookmarkEnd w:id="13"/>
      <w:r w:rsidR="002710B9" w:rsidRPr="009174F7">
        <w:rPr>
          <w:rFonts w:ascii="Arial" w:hAnsi="Arial" w:cs="Arial"/>
          <w:b w:val="0"/>
          <w:bCs w:val="0"/>
          <w:sz w:val="24"/>
          <w:szCs w:val="24"/>
          <w:u w:val="single"/>
          <w:lang w:val="mn-MN"/>
        </w:rPr>
        <w:t xml:space="preserve">: </w:t>
      </w:r>
      <w:r w:rsidRPr="009174F7">
        <w:rPr>
          <w:rFonts w:ascii="Arial" w:hAnsi="Arial" w:cs="Arial"/>
          <w:b w:val="0"/>
          <w:szCs w:val="24"/>
        </w:rPr>
        <w:t>Хөрөнгийн дахин үнэлгээний дансны актив, пассивын үзүүлэлтийг эдийн засгийн секторуудын хувьд дараах эх үүсвэрээс гаргана. Үүнд:</w:t>
      </w:r>
    </w:p>
    <w:p w:rsidR="00760C58" w:rsidRPr="009174F7" w:rsidRDefault="00760C58" w:rsidP="002710B9">
      <w:pPr>
        <w:ind w:left="720"/>
        <w:jc w:val="both"/>
        <w:rPr>
          <w:rFonts w:ascii="Arial" w:hAnsi="Arial" w:cs="Arial"/>
          <w:szCs w:val="24"/>
        </w:rPr>
      </w:pPr>
      <w:r w:rsidRPr="009174F7">
        <w:rPr>
          <w:rFonts w:ascii="Arial" w:hAnsi="Arial" w:cs="Arial"/>
          <w:i/>
          <w:szCs w:val="24"/>
        </w:rPr>
        <w:t>Санхүүгийн секторт</w:t>
      </w:r>
      <w:r w:rsidR="002710B9" w:rsidRPr="009174F7">
        <w:rPr>
          <w:rFonts w:ascii="Arial" w:hAnsi="Arial" w:cs="Arial"/>
          <w:i/>
          <w:szCs w:val="24"/>
          <w:lang w:val="mn-MN"/>
        </w:rPr>
        <w:t>:</w:t>
      </w:r>
      <w:r w:rsidRPr="009174F7">
        <w:rPr>
          <w:rFonts w:ascii="Arial" w:hAnsi="Arial" w:cs="Arial"/>
          <w:szCs w:val="24"/>
        </w:rPr>
        <w:t xml:space="preserve"> Төв болон арилжааны банк, даатгалын байгууллага, хөрөнгийн биржийн санхүүгийн тайлан. </w:t>
      </w:r>
    </w:p>
    <w:p w:rsidR="00760C58" w:rsidRPr="009174F7" w:rsidRDefault="00760C58" w:rsidP="002710B9">
      <w:pPr>
        <w:ind w:left="720"/>
        <w:jc w:val="both"/>
        <w:rPr>
          <w:rFonts w:ascii="Arial" w:hAnsi="Arial" w:cs="Arial"/>
          <w:szCs w:val="24"/>
        </w:rPr>
      </w:pPr>
      <w:r w:rsidRPr="009174F7">
        <w:rPr>
          <w:rFonts w:ascii="Arial" w:hAnsi="Arial" w:cs="Arial"/>
          <w:i/>
          <w:szCs w:val="24"/>
        </w:rPr>
        <w:t>Санхүүгийн бус секторт</w:t>
      </w:r>
      <w:r w:rsidR="002710B9" w:rsidRPr="009174F7">
        <w:rPr>
          <w:rFonts w:ascii="Arial" w:hAnsi="Arial" w:cs="Arial"/>
          <w:i/>
          <w:szCs w:val="24"/>
          <w:lang w:val="mn-MN"/>
        </w:rPr>
        <w:t>:</w:t>
      </w:r>
      <w:r w:rsidRPr="009174F7">
        <w:rPr>
          <w:rFonts w:ascii="Arial" w:hAnsi="Arial" w:cs="Arial"/>
          <w:szCs w:val="24"/>
        </w:rPr>
        <w:t xml:space="preserve"> Аж ахуйн нэгж, байгууллагын санхүүгийн жилийн тайлан. </w:t>
      </w:r>
    </w:p>
    <w:p w:rsidR="00760C58" w:rsidRPr="009174F7" w:rsidRDefault="00760C58" w:rsidP="00760C58">
      <w:pPr>
        <w:ind w:firstLine="720"/>
        <w:jc w:val="both"/>
        <w:rPr>
          <w:rFonts w:ascii="Arial" w:hAnsi="Arial" w:cs="Arial"/>
          <w:szCs w:val="24"/>
        </w:rPr>
      </w:pPr>
      <w:r w:rsidRPr="009174F7">
        <w:rPr>
          <w:rFonts w:ascii="Arial" w:hAnsi="Arial" w:cs="Arial"/>
          <w:i/>
          <w:szCs w:val="24"/>
        </w:rPr>
        <w:t>Улсын байгууллагын секторт</w:t>
      </w:r>
      <w:r w:rsidR="002710B9" w:rsidRPr="009174F7">
        <w:rPr>
          <w:rFonts w:ascii="Arial" w:hAnsi="Arial" w:cs="Arial"/>
          <w:szCs w:val="24"/>
          <w:u w:val="single"/>
          <w:lang w:val="mn-MN"/>
        </w:rPr>
        <w:t>:</w:t>
      </w:r>
      <w:r w:rsidRPr="009174F7">
        <w:rPr>
          <w:rFonts w:ascii="Arial" w:hAnsi="Arial" w:cs="Arial"/>
          <w:szCs w:val="24"/>
        </w:rPr>
        <w:t xml:space="preserve"> </w:t>
      </w:r>
      <w:r w:rsidR="002710B9" w:rsidRPr="009174F7">
        <w:rPr>
          <w:rFonts w:ascii="Arial" w:hAnsi="Arial" w:cs="Arial"/>
          <w:szCs w:val="24"/>
          <w:lang w:val="mn-MN"/>
        </w:rPr>
        <w:t xml:space="preserve"> </w:t>
      </w:r>
      <w:r w:rsidRPr="009174F7">
        <w:rPr>
          <w:rFonts w:ascii="Arial" w:hAnsi="Arial" w:cs="Arial"/>
          <w:szCs w:val="24"/>
        </w:rPr>
        <w:t xml:space="preserve">Улсын төсвийн гүйцэтгэл. </w:t>
      </w:r>
    </w:p>
    <w:p w:rsidR="00760C58" w:rsidRPr="009174F7" w:rsidRDefault="00760C58" w:rsidP="002710B9">
      <w:pPr>
        <w:ind w:left="720"/>
        <w:jc w:val="both"/>
        <w:rPr>
          <w:rFonts w:ascii="Arial" w:hAnsi="Arial" w:cs="Arial"/>
          <w:szCs w:val="24"/>
        </w:rPr>
      </w:pPr>
      <w:r w:rsidRPr="009174F7">
        <w:rPr>
          <w:rFonts w:ascii="Arial" w:hAnsi="Arial" w:cs="Arial"/>
          <w:i/>
          <w:szCs w:val="24"/>
        </w:rPr>
        <w:t>Өрхийн аж ахуйн секторт</w:t>
      </w:r>
      <w:r w:rsidR="002710B9" w:rsidRPr="009174F7">
        <w:rPr>
          <w:rFonts w:ascii="Arial" w:hAnsi="Arial" w:cs="Arial"/>
          <w:i/>
          <w:szCs w:val="24"/>
          <w:lang w:val="mn-MN"/>
        </w:rPr>
        <w:t>:</w:t>
      </w:r>
      <w:r w:rsidRPr="009174F7">
        <w:rPr>
          <w:rFonts w:ascii="Arial" w:hAnsi="Arial" w:cs="Arial"/>
          <w:szCs w:val="24"/>
        </w:rPr>
        <w:t xml:space="preserve"> Арилжааны банк, хөрөнгийн бирж, даатгалын байгууллагын санхүүгийн тайлан.</w:t>
      </w:r>
    </w:p>
    <w:p w:rsidR="00760C58" w:rsidRPr="009174F7" w:rsidRDefault="00760C58" w:rsidP="002710B9">
      <w:pPr>
        <w:ind w:left="720"/>
        <w:jc w:val="both"/>
        <w:rPr>
          <w:rFonts w:ascii="Arial" w:hAnsi="Arial" w:cs="Arial"/>
          <w:szCs w:val="24"/>
        </w:rPr>
      </w:pPr>
      <w:r w:rsidRPr="009174F7">
        <w:rPr>
          <w:rFonts w:ascii="Arial" w:hAnsi="Arial" w:cs="Arial"/>
          <w:i/>
          <w:szCs w:val="24"/>
        </w:rPr>
        <w:t>Өрхөд үйлчилдэг ашигийн бус байгууллагын секторт</w:t>
      </w:r>
      <w:r w:rsidR="002710B9" w:rsidRPr="009174F7">
        <w:rPr>
          <w:rFonts w:ascii="Arial" w:hAnsi="Arial" w:cs="Arial"/>
          <w:i/>
          <w:szCs w:val="24"/>
          <w:lang w:val="mn-MN"/>
        </w:rPr>
        <w:t>:</w:t>
      </w:r>
      <w:r w:rsidRPr="009174F7">
        <w:rPr>
          <w:rFonts w:ascii="Arial" w:hAnsi="Arial" w:cs="Arial"/>
          <w:szCs w:val="24"/>
        </w:rPr>
        <w:t xml:space="preserve"> Аж ахуйн нэгж, байгууллагын санхүүгийн жилийн тайлан.     </w:t>
      </w:r>
    </w:p>
    <w:p w:rsidR="00760C58" w:rsidRPr="009174F7" w:rsidRDefault="00760C58" w:rsidP="00760C58">
      <w:pPr>
        <w:jc w:val="both"/>
        <w:rPr>
          <w:rFonts w:ascii="Arial" w:hAnsi="Arial" w:cs="Arial"/>
          <w:szCs w:val="24"/>
        </w:rPr>
      </w:pPr>
    </w:p>
    <w:p w:rsidR="00760C58" w:rsidRPr="009174F7" w:rsidRDefault="00760C58" w:rsidP="00760C58">
      <w:pPr>
        <w:pStyle w:val="Heading1"/>
        <w:rPr>
          <w:rFonts w:ascii="Arial" w:hAnsi="Arial" w:cs="Arial"/>
          <w:szCs w:val="24"/>
        </w:rPr>
      </w:pPr>
      <w:r w:rsidRPr="009174F7">
        <w:rPr>
          <w:rFonts w:ascii="Arial" w:hAnsi="Arial" w:cs="Arial"/>
          <w:b w:val="0"/>
          <w:szCs w:val="24"/>
        </w:rPr>
        <w:br w:type="page"/>
      </w:r>
      <w:bookmarkStart w:id="14" w:name="_Toc273276508"/>
      <w:r w:rsidR="002710B9" w:rsidRPr="009174F7">
        <w:rPr>
          <w:rFonts w:ascii="Arial" w:hAnsi="Arial" w:cs="Arial"/>
          <w:szCs w:val="24"/>
          <w:lang w:val="mn-MN"/>
        </w:rPr>
        <w:lastRenderedPageBreak/>
        <w:t xml:space="preserve">3.7  </w:t>
      </w:r>
      <w:r w:rsidRPr="009174F7">
        <w:rPr>
          <w:rFonts w:ascii="Arial" w:hAnsi="Arial" w:cs="Arial"/>
          <w:szCs w:val="24"/>
        </w:rPr>
        <w:t>Тэнцэл болон ҮТС-ийн дансдын уялдаа, тэнцэл байгуулах арга, арга зүй</w:t>
      </w:r>
      <w:bookmarkEnd w:id="14"/>
    </w:p>
    <w:p w:rsidR="00760C58" w:rsidRPr="009174F7" w:rsidRDefault="00760C58" w:rsidP="00760C58">
      <w:pPr>
        <w:ind w:left="360"/>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Дотоодын эдийн засгийн дансдын үр дүнг гадаад эдийн засгийн гүйлгээтэй хамт тусгасан хөрөнгийн дансдын нэгтгэл нь актив, пассивын тэнцэл юм.</w:t>
      </w:r>
    </w:p>
    <w:p w:rsidR="00760C58" w:rsidRPr="009174F7" w:rsidRDefault="00760C58" w:rsidP="00760C58">
      <w:pPr>
        <w:ind w:left="360"/>
        <w:jc w:val="bot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ҮТС-д активуудын тайлант хугацааны өөрчлөлтийг дараах 4 дансаар харуулдаг бөгөөд эдгээр нь хөрөнгийн дансууд юм. Үүнд:</w:t>
      </w:r>
    </w:p>
    <w:p w:rsidR="00760C58" w:rsidRPr="009174F7" w:rsidRDefault="00760C58" w:rsidP="002A5404">
      <w:pPr>
        <w:numPr>
          <w:ilvl w:val="0"/>
          <w:numId w:val="23"/>
        </w:numPr>
        <w:jc w:val="both"/>
        <w:rPr>
          <w:rFonts w:ascii="Arial" w:hAnsi="Arial" w:cs="Arial"/>
          <w:szCs w:val="24"/>
        </w:rPr>
      </w:pPr>
      <w:r w:rsidRPr="009174F7">
        <w:rPr>
          <w:rFonts w:ascii="Arial" w:hAnsi="Arial" w:cs="Arial"/>
          <w:szCs w:val="24"/>
        </w:rPr>
        <w:t>Хөрөнгийн данс</w:t>
      </w:r>
    </w:p>
    <w:p w:rsidR="00760C58" w:rsidRPr="009174F7" w:rsidRDefault="00760C58" w:rsidP="002A5404">
      <w:pPr>
        <w:numPr>
          <w:ilvl w:val="0"/>
          <w:numId w:val="23"/>
        </w:numPr>
        <w:jc w:val="both"/>
        <w:rPr>
          <w:rFonts w:ascii="Arial" w:hAnsi="Arial" w:cs="Arial"/>
          <w:szCs w:val="24"/>
        </w:rPr>
      </w:pPr>
      <w:r w:rsidRPr="009174F7">
        <w:rPr>
          <w:rFonts w:ascii="Arial" w:hAnsi="Arial" w:cs="Arial"/>
          <w:szCs w:val="24"/>
        </w:rPr>
        <w:t>Санхүүгийн данс</w:t>
      </w:r>
    </w:p>
    <w:p w:rsidR="00760C58" w:rsidRPr="009174F7" w:rsidRDefault="00760C58" w:rsidP="002A5404">
      <w:pPr>
        <w:numPr>
          <w:ilvl w:val="0"/>
          <w:numId w:val="23"/>
        </w:numPr>
        <w:jc w:val="both"/>
        <w:rPr>
          <w:rFonts w:ascii="Arial" w:hAnsi="Arial" w:cs="Arial"/>
          <w:szCs w:val="24"/>
        </w:rPr>
      </w:pPr>
      <w:r w:rsidRPr="009174F7">
        <w:rPr>
          <w:rFonts w:ascii="Arial" w:hAnsi="Arial" w:cs="Arial"/>
          <w:szCs w:val="24"/>
        </w:rPr>
        <w:t>Хөрөнгийн бусад өөрчлөлтийн данс</w:t>
      </w:r>
    </w:p>
    <w:p w:rsidR="00760C58" w:rsidRPr="009174F7" w:rsidRDefault="00760C58" w:rsidP="002A5404">
      <w:pPr>
        <w:numPr>
          <w:ilvl w:val="0"/>
          <w:numId w:val="23"/>
        </w:numPr>
        <w:jc w:val="both"/>
        <w:rPr>
          <w:rFonts w:ascii="Arial" w:hAnsi="Arial" w:cs="Arial"/>
          <w:szCs w:val="24"/>
        </w:rPr>
      </w:pPr>
      <w:r w:rsidRPr="009174F7">
        <w:rPr>
          <w:rFonts w:ascii="Arial" w:hAnsi="Arial" w:cs="Arial"/>
          <w:szCs w:val="24"/>
        </w:rPr>
        <w:t>Хөрөнгийн дахин үнэлгээний данс</w:t>
      </w:r>
    </w:p>
    <w:p w:rsidR="00760C58" w:rsidRPr="009174F7" w:rsidRDefault="00760C58" w:rsidP="00760C58">
      <w:pPr>
        <w:pStyle w:val="ListParagraph"/>
        <w:rPr>
          <w:rFonts w:ascii="Arial" w:hAnsi="Arial" w:cs="Arial"/>
          <w:szCs w:val="24"/>
        </w:rPr>
      </w:pPr>
    </w:p>
    <w:p w:rsidR="00760C58" w:rsidRPr="009174F7" w:rsidRDefault="00760C58" w:rsidP="002710B9">
      <w:pPr>
        <w:ind w:left="360" w:firstLine="360"/>
        <w:jc w:val="both"/>
        <w:rPr>
          <w:rFonts w:ascii="Arial" w:hAnsi="Arial" w:cs="Arial"/>
          <w:szCs w:val="24"/>
        </w:rPr>
      </w:pPr>
      <w:r w:rsidRPr="009174F7">
        <w:rPr>
          <w:rFonts w:ascii="Arial" w:hAnsi="Arial" w:cs="Arial"/>
          <w:szCs w:val="24"/>
        </w:rPr>
        <w:t>Актив, пассивын тэнцэл дараах 3 хэсгээс бүрдэнэ. Үүнд:</w:t>
      </w:r>
    </w:p>
    <w:p w:rsidR="00760C58" w:rsidRPr="009174F7" w:rsidRDefault="00760C58" w:rsidP="002A5404">
      <w:pPr>
        <w:numPr>
          <w:ilvl w:val="0"/>
          <w:numId w:val="22"/>
        </w:numPr>
        <w:jc w:val="both"/>
        <w:rPr>
          <w:rFonts w:ascii="Arial" w:hAnsi="Arial" w:cs="Arial"/>
          <w:szCs w:val="24"/>
        </w:rPr>
      </w:pPr>
      <w:r w:rsidRPr="009174F7">
        <w:rPr>
          <w:rFonts w:ascii="Arial" w:hAnsi="Arial" w:cs="Arial"/>
          <w:szCs w:val="24"/>
        </w:rPr>
        <w:t>Эхлэлтийн баланс</w:t>
      </w:r>
    </w:p>
    <w:p w:rsidR="00760C58" w:rsidRPr="009174F7" w:rsidRDefault="00760C58" w:rsidP="002A5404">
      <w:pPr>
        <w:numPr>
          <w:ilvl w:val="0"/>
          <w:numId w:val="22"/>
        </w:numPr>
        <w:jc w:val="both"/>
        <w:rPr>
          <w:rFonts w:ascii="Arial" w:hAnsi="Arial" w:cs="Arial"/>
          <w:szCs w:val="24"/>
        </w:rPr>
      </w:pPr>
      <w:r w:rsidRPr="009174F7">
        <w:rPr>
          <w:rFonts w:ascii="Arial" w:hAnsi="Arial" w:cs="Arial"/>
          <w:szCs w:val="24"/>
        </w:rPr>
        <w:t>Тайлант үед гарсан өөрчлөлт</w:t>
      </w:r>
    </w:p>
    <w:p w:rsidR="00760C58" w:rsidRPr="009174F7" w:rsidRDefault="00760C58" w:rsidP="002A5404">
      <w:pPr>
        <w:numPr>
          <w:ilvl w:val="0"/>
          <w:numId w:val="22"/>
        </w:numPr>
        <w:jc w:val="both"/>
        <w:rPr>
          <w:rFonts w:ascii="Arial" w:hAnsi="Arial" w:cs="Arial"/>
          <w:szCs w:val="24"/>
        </w:rPr>
      </w:pPr>
      <w:r w:rsidRPr="009174F7">
        <w:rPr>
          <w:rFonts w:ascii="Arial" w:hAnsi="Arial" w:cs="Arial"/>
          <w:szCs w:val="24"/>
        </w:rPr>
        <w:t>Эцсийн баланс</w:t>
      </w:r>
    </w:p>
    <w:p w:rsidR="00760C58" w:rsidRPr="009174F7" w:rsidRDefault="00760C58" w:rsidP="00760C58">
      <w:pPr>
        <w:ind w:left="360"/>
        <w:jc w:val="both"/>
        <w:rPr>
          <w:rFonts w:ascii="Arial" w:hAnsi="Arial" w:cs="Arial"/>
          <w:szCs w:val="24"/>
        </w:rPr>
      </w:pPr>
    </w:p>
    <w:p w:rsidR="00760C58" w:rsidRPr="009174F7" w:rsidRDefault="00760C58" w:rsidP="002710B9">
      <w:pPr>
        <w:ind w:left="720"/>
        <w:rPr>
          <w:rFonts w:ascii="Arial" w:hAnsi="Arial" w:cs="Arial"/>
          <w:szCs w:val="24"/>
        </w:rPr>
      </w:pPr>
      <w:r w:rsidRPr="009174F7">
        <w:rPr>
          <w:rFonts w:ascii="Arial" w:hAnsi="Arial" w:cs="Arial"/>
          <w:szCs w:val="24"/>
        </w:rPr>
        <w:t>Балансын тооцооны арга зүй: Эцсийн балансын актив (пассив) = эхлэлтийн балансын актив (пассив) + тайлант оны активын (пассивын) өөрчлөлт</w:t>
      </w:r>
    </w:p>
    <w:p w:rsidR="00760C58" w:rsidRPr="009174F7" w:rsidRDefault="00760C58" w:rsidP="00760C58">
      <w:pPr>
        <w:pStyle w:val="ListParagrap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 xml:space="preserve">Актив, пассивын балансын загварыг бүдүүвч 4-д дараах байдлаар  харуулав. </w:t>
      </w:r>
    </w:p>
    <w:p w:rsidR="00760C58" w:rsidRPr="009174F7" w:rsidRDefault="00760C58" w:rsidP="00760C58">
      <w:pPr>
        <w:ind w:left="720"/>
        <w:rPr>
          <w:rFonts w:ascii="Arial" w:hAnsi="Arial" w:cs="Arial"/>
          <w:szCs w:val="24"/>
        </w:rPr>
      </w:pPr>
    </w:p>
    <w:p w:rsidR="00760C58" w:rsidRPr="009174F7" w:rsidRDefault="00760C58" w:rsidP="00760C58">
      <w:pPr>
        <w:ind w:left="1440" w:firstLine="720"/>
        <w:rPr>
          <w:rFonts w:ascii="Arial" w:hAnsi="Arial" w:cs="Arial"/>
          <w:szCs w:val="24"/>
        </w:rPr>
      </w:pPr>
      <w:r w:rsidRPr="009174F7">
        <w:rPr>
          <w:rFonts w:ascii="Arial" w:hAnsi="Arial" w:cs="Arial"/>
          <w:szCs w:val="24"/>
        </w:rPr>
        <w:t>Бүдүүвч 4. Актив, пассивын тэнцэлийн хураангуй загвар</w:t>
      </w:r>
    </w:p>
    <w:tbl>
      <w:tblPr>
        <w:tblW w:w="95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630"/>
        <w:gridCol w:w="678"/>
        <w:gridCol w:w="1156"/>
        <w:gridCol w:w="18"/>
        <w:gridCol w:w="612"/>
        <w:gridCol w:w="2970"/>
        <w:gridCol w:w="1080"/>
        <w:gridCol w:w="578"/>
        <w:gridCol w:w="633"/>
        <w:gridCol w:w="585"/>
      </w:tblGrid>
      <w:tr w:rsidR="00760C58" w:rsidRPr="009174F7" w:rsidTr="008A00B3">
        <w:tc>
          <w:tcPr>
            <w:tcW w:w="3042" w:type="dxa"/>
            <w:gridSpan w:val="4"/>
            <w:vAlign w:val="center"/>
          </w:tcPr>
          <w:p w:rsidR="00760C58" w:rsidRPr="009174F7" w:rsidRDefault="00760C58" w:rsidP="008A00B3">
            <w:pPr>
              <w:jc w:val="center"/>
              <w:rPr>
                <w:rFonts w:ascii="Arial" w:hAnsi="Arial" w:cs="Arial"/>
                <w:szCs w:val="24"/>
              </w:rPr>
            </w:pPr>
            <w:r w:rsidRPr="009174F7">
              <w:rPr>
                <w:rFonts w:ascii="Arial" w:hAnsi="Arial" w:cs="Arial"/>
                <w:szCs w:val="24"/>
              </w:rPr>
              <w:t>Активын өөрчлөлт</w:t>
            </w:r>
          </w:p>
        </w:tc>
        <w:tc>
          <w:tcPr>
            <w:tcW w:w="3600" w:type="dxa"/>
            <w:gridSpan w:val="3"/>
            <w:vMerge w:val="restart"/>
            <w:vAlign w:val="center"/>
          </w:tcPr>
          <w:p w:rsidR="00760C58" w:rsidRPr="009174F7" w:rsidRDefault="00760C58" w:rsidP="008A00B3">
            <w:pPr>
              <w:jc w:val="center"/>
              <w:rPr>
                <w:rFonts w:ascii="Arial" w:hAnsi="Arial" w:cs="Arial"/>
                <w:szCs w:val="24"/>
              </w:rPr>
            </w:pPr>
            <w:r w:rsidRPr="009174F7">
              <w:rPr>
                <w:rFonts w:ascii="Arial" w:hAnsi="Arial" w:cs="Arial"/>
                <w:szCs w:val="24"/>
              </w:rPr>
              <w:t>Хөрөнгө, өр төлбөрийн өөрчлөлт</w:t>
            </w:r>
          </w:p>
        </w:tc>
        <w:tc>
          <w:tcPr>
            <w:tcW w:w="2876" w:type="dxa"/>
            <w:gridSpan w:val="4"/>
            <w:vAlign w:val="center"/>
          </w:tcPr>
          <w:p w:rsidR="00760C58" w:rsidRPr="009174F7" w:rsidRDefault="00760C58" w:rsidP="008A00B3">
            <w:pPr>
              <w:jc w:val="center"/>
              <w:rPr>
                <w:rFonts w:ascii="Arial" w:hAnsi="Arial" w:cs="Arial"/>
                <w:szCs w:val="24"/>
              </w:rPr>
            </w:pPr>
            <w:r w:rsidRPr="009174F7">
              <w:rPr>
                <w:rFonts w:ascii="Arial" w:hAnsi="Arial" w:cs="Arial"/>
                <w:szCs w:val="24"/>
              </w:rPr>
              <w:t>Пассивын өөрчлөлт ба капиталын цэвэр өртөг</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S.3</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S.2</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w:t>
            </w:r>
          </w:p>
        </w:tc>
        <w:tc>
          <w:tcPr>
            <w:tcW w:w="1156"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S.11- S.15</w:t>
            </w:r>
          </w:p>
        </w:tc>
        <w:tc>
          <w:tcPr>
            <w:tcW w:w="3600" w:type="dxa"/>
            <w:gridSpan w:val="3"/>
            <w:vMerge/>
          </w:tcPr>
          <w:p w:rsidR="00760C58" w:rsidRPr="009174F7" w:rsidRDefault="00760C58" w:rsidP="008A00B3">
            <w:pPr>
              <w:jc w:val="center"/>
              <w:rPr>
                <w:rFonts w:ascii="Arial" w:hAnsi="Arial" w:cs="Arial"/>
                <w:szCs w:val="24"/>
              </w:rPr>
            </w:pPr>
          </w:p>
        </w:tc>
        <w:tc>
          <w:tcPr>
            <w:tcW w:w="108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S.11- S.15</w:t>
            </w:r>
          </w:p>
        </w:tc>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S.1</w:t>
            </w: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S.2</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S.3</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56"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gridSpan w:val="2"/>
            <w:vMerge w:val="restart"/>
            <w:textDirection w:val="btLr"/>
          </w:tcPr>
          <w:p w:rsidR="00760C58" w:rsidRPr="009174F7" w:rsidRDefault="00760C58" w:rsidP="008A00B3">
            <w:pPr>
              <w:ind w:left="113" w:right="113"/>
              <w:jc w:val="center"/>
              <w:rPr>
                <w:rFonts w:ascii="Arial" w:hAnsi="Arial" w:cs="Arial"/>
                <w:szCs w:val="24"/>
              </w:rPr>
            </w:pPr>
            <w:r w:rsidRPr="009174F7">
              <w:rPr>
                <w:rFonts w:ascii="Arial" w:hAnsi="Arial" w:cs="Arial"/>
                <w:szCs w:val="24"/>
              </w:rPr>
              <w:t>Эхлэлтийн баланс</w:t>
            </w: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Санхүүгийн бус хөрөнгө</w:t>
            </w:r>
          </w:p>
        </w:tc>
        <w:tc>
          <w:tcPr>
            <w:tcW w:w="1080" w:type="dxa"/>
            <w:vAlign w:val="center"/>
          </w:tcPr>
          <w:p w:rsidR="00760C58" w:rsidRPr="009174F7" w:rsidRDefault="00760C58" w:rsidP="008A00B3">
            <w:pPr>
              <w:jc w:val="center"/>
              <w:rPr>
                <w:rFonts w:ascii="Arial" w:hAnsi="Arial" w:cs="Arial"/>
                <w:szCs w:val="24"/>
              </w:rPr>
            </w:pPr>
          </w:p>
        </w:tc>
        <w:tc>
          <w:tcPr>
            <w:tcW w:w="578" w:type="dxa"/>
            <w:vAlign w:val="center"/>
          </w:tcPr>
          <w:p w:rsidR="00760C58" w:rsidRPr="009174F7" w:rsidRDefault="00760C58" w:rsidP="008A00B3">
            <w:pPr>
              <w:jc w:val="center"/>
              <w:rPr>
                <w:rFonts w:ascii="Arial" w:hAnsi="Arial" w:cs="Arial"/>
                <w:szCs w:val="24"/>
              </w:rPr>
            </w:pPr>
          </w:p>
        </w:tc>
        <w:tc>
          <w:tcPr>
            <w:tcW w:w="633" w:type="dxa"/>
            <w:vAlign w:val="center"/>
          </w:tcPr>
          <w:p w:rsidR="00760C58" w:rsidRPr="009174F7" w:rsidRDefault="00760C58" w:rsidP="008A00B3">
            <w:pPr>
              <w:jc w:val="center"/>
              <w:rPr>
                <w:rFonts w:ascii="Arial" w:hAnsi="Arial" w:cs="Arial"/>
                <w:szCs w:val="24"/>
              </w:rPr>
            </w:pPr>
          </w:p>
        </w:tc>
        <w:tc>
          <w:tcPr>
            <w:tcW w:w="585" w:type="dxa"/>
            <w:vAlign w:val="center"/>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56"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gridSpan w:val="2"/>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 xml:space="preserve">     Үйлдвэрлэгдэх хөрөнгө</w:t>
            </w:r>
          </w:p>
        </w:tc>
        <w:tc>
          <w:tcPr>
            <w:tcW w:w="1080" w:type="dxa"/>
            <w:vAlign w:val="center"/>
          </w:tcPr>
          <w:p w:rsidR="00760C58" w:rsidRPr="009174F7" w:rsidRDefault="00760C58" w:rsidP="008A00B3">
            <w:pPr>
              <w:jc w:val="center"/>
              <w:rPr>
                <w:rFonts w:ascii="Arial" w:hAnsi="Arial" w:cs="Arial"/>
                <w:szCs w:val="24"/>
              </w:rPr>
            </w:pPr>
          </w:p>
        </w:tc>
        <w:tc>
          <w:tcPr>
            <w:tcW w:w="578" w:type="dxa"/>
            <w:vAlign w:val="center"/>
          </w:tcPr>
          <w:p w:rsidR="00760C58" w:rsidRPr="009174F7" w:rsidRDefault="00760C58" w:rsidP="008A00B3">
            <w:pPr>
              <w:jc w:val="center"/>
              <w:rPr>
                <w:rFonts w:ascii="Arial" w:hAnsi="Arial" w:cs="Arial"/>
                <w:szCs w:val="24"/>
              </w:rPr>
            </w:pPr>
          </w:p>
        </w:tc>
        <w:tc>
          <w:tcPr>
            <w:tcW w:w="633" w:type="dxa"/>
            <w:vAlign w:val="center"/>
          </w:tcPr>
          <w:p w:rsidR="00760C58" w:rsidRPr="009174F7" w:rsidRDefault="00760C58" w:rsidP="008A00B3">
            <w:pPr>
              <w:jc w:val="center"/>
              <w:rPr>
                <w:rFonts w:ascii="Arial" w:hAnsi="Arial" w:cs="Arial"/>
                <w:szCs w:val="24"/>
              </w:rPr>
            </w:pPr>
          </w:p>
        </w:tc>
        <w:tc>
          <w:tcPr>
            <w:tcW w:w="585" w:type="dxa"/>
            <w:vAlign w:val="center"/>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56"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gridSpan w:val="2"/>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 xml:space="preserve">     Үйлдвэрлэгдэхгүй хөрөнгө</w:t>
            </w:r>
          </w:p>
        </w:tc>
        <w:tc>
          <w:tcPr>
            <w:tcW w:w="1080" w:type="dxa"/>
          </w:tcPr>
          <w:p w:rsidR="00760C58" w:rsidRPr="009174F7" w:rsidRDefault="00760C58" w:rsidP="008A00B3">
            <w:pPr>
              <w:jc w:val="center"/>
              <w:rPr>
                <w:rFonts w:ascii="Arial" w:hAnsi="Arial" w:cs="Arial"/>
                <w:szCs w:val="24"/>
              </w:rPr>
            </w:pPr>
          </w:p>
        </w:tc>
        <w:tc>
          <w:tcPr>
            <w:tcW w:w="578" w:type="dxa"/>
          </w:tcPr>
          <w:p w:rsidR="00760C58" w:rsidRPr="009174F7" w:rsidRDefault="00760C58" w:rsidP="008A00B3">
            <w:pPr>
              <w:jc w:val="center"/>
              <w:rPr>
                <w:rFonts w:ascii="Arial" w:hAnsi="Arial" w:cs="Arial"/>
                <w:szCs w:val="24"/>
              </w:rPr>
            </w:pPr>
          </w:p>
        </w:tc>
        <w:tc>
          <w:tcPr>
            <w:tcW w:w="633" w:type="dxa"/>
          </w:tcPr>
          <w:p w:rsidR="00760C58" w:rsidRPr="009174F7" w:rsidRDefault="00760C58" w:rsidP="008A00B3">
            <w:pPr>
              <w:jc w:val="center"/>
              <w:rPr>
                <w:rFonts w:ascii="Arial" w:hAnsi="Arial" w:cs="Arial"/>
                <w:szCs w:val="24"/>
              </w:rPr>
            </w:pPr>
          </w:p>
        </w:tc>
        <w:tc>
          <w:tcPr>
            <w:tcW w:w="585" w:type="dxa"/>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56"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gridSpan w:val="2"/>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Санхүүгийн хөрөнгө, өр төлбөр</w:t>
            </w:r>
          </w:p>
        </w:tc>
        <w:tc>
          <w:tcPr>
            <w:tcW w:w="108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78" w:type="dxa"/>
            <w:vAlign w:val="center"/>
          </w:tcPr>
          <w:p w:rsidR="00760C58" w:rsidRPr="009174F7" w:rsidRDefault="00760C58" w:rsidP="008A00B3">
            <w:pPr>
              <w:jc w:val="center"/>
              <w:rPr>
                <w:rFonts w:ascii="Arial" w:hAnsi="Arial" w:cs="Arial"/>
                <w:szCs w:val="24"/>
              </w:rPr>
            </w:pP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56"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gridSpan w:val="2"/>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Капиталын цэвэр өртөг</w:t>
            </w:r>
          </w:p>
        </w:tc>
        <w:tc>
          <w:tcPr>
            <w:tcW w:w="108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78" w:type="dxa"/>
            <w:vAlign w:val="center"/>
          </w:tcPr>
          <w:p w:rsidR="00760C58" w:rsidRPr="009174F7" w:rsidRDefault="00760C58" w:rsidP="008A00B3">
            <w:pPr>
              <w:jc w:val="center"/>
              <w:rPr>
                <w:rFonts w:ascii="Arial" w:hAnsi="Arial" w:cs="Arial"/>
                <w:szCs w:val="24"/>
              </w:rPr>
            </w:pP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rPr>
          <w:trHeight w:val="116"/>
        </w:trPr>
        <w:tc>
          <w:tcPr>
            <w:tcW w:w="9518" w:type="dxa"/>
            <w:gridSpan w:val="11"/>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74" w:type="dxa"/>
            <w:gridSpan w:val="2"/>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2" w:type="dxa"/>
            <w:vMerge w:val="restart"/>
            <w:textDirection w:val="btLr"/>
          </w:tcPr>
          <w:p w:rsidR="00760C58" w:rsidRPr="009174F7" w:rsidRDefault="00760C58" w:rsidP="008A00B3">
            <w:pPr>
              <w:ind w:left="113" w:right="113"/>
              <w:jc w:val="center"/>
              <w:rPr>
                <w:rFonts w:ascii="Arial" w:hAnsi="Arial" w:cs="Arial"/>
                <w:szCs w:val="24"/>
              </w:rPr>
            </w:pPr>
            <w:r w:rsidRPr="009174F7">
              <w:rPr>
                <w:rFonts w:ascii="Arial" w:hAnsi="Arial" w:cs="Arial"/>
                <w:szCs w:val="24"/>
              </w:rPr>
              <w:t>Тайлант хугацаанд гарсан өөрчлөлт</w:t>
            </w: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Санхүүгийн бус хөрөнгө</w:t>
            </w:r>
          </w:p>
        </w:tc>
        <w:tc>
          <w:tcPr>
            <w:tcW w:w="1080" w:type="dxa"/>
          </w:tcPr>
          <w:p w:rsidR="00760C58" w:rsidRPr="009174F7" w:rsidRDefault="00760C58" w:rsidP="008A00B3">
            <w:pPr>
              <w:jc w:val="center"/>
              <w:rPr>
                <w:rFonts w:ascii="Arial" w:hAnsi="Arial" w:cs="Arial"/>
                <w:szCs w:val="24"/>
              </w:rPr>
            </w:pPr>
          </w:p>
        </w:tc>
        <w:tc>
          <w:tcPr>
            <w:tcW w:w="578" w:type="dxa"/>
          </w:tcPr>
          <w:p w:rsidR="00760C58" w:rsidRPr="009174F7" w:rsidRDefault="00760C58" w:rsidP="008A00B3">
            <w:pPr>
              <w:jc w:val="center"/>
              <w:rPr>
                <w:rFonts w:ascii="Arial" w:hAnsi="Arial" w:cs="Arial"/>
                <w:szCs w:val="24"/>
              </w:rPr>
            </w:pPr>
          </w:p>
        </w:tc>
        <w:tc>
          <w:tcPr>
            <w:tcW w:w="633" w:type="dxa"/>
          </w:tcPr>
          <w:p w:rsidR="00760C58" w:rsidRPr="009174F7" w:rsidRDefault="00760C58" w:rsidP="008A00B3">
            <w:pPr>
              <w:jc w:val="center"/>
              <w:rPr>
                <w:rFonts w:ascii="Arial" w:hAnsi="Arial" w:cs="Arial"/>
                <w:szCs w:val="24"/>
              </w:rPr>
            </w:pPr>
          </w:p>
        </w:tc>
        <w:tc>
          <w:tcPr>
            <w:tcW w:w="585" w:type="dxa"/>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74" w:type="dxa"/>
            <w:gridSpan w:val="2"/>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2" w:type="dxa"/>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 xml:space="preserve">     Үйлдвэрлэгдэх хөрөнгө</w:t>
            </w:r>
          </w:p>
        </w:tc>
        <w:tc>
          <w:tcPr>
            <w:tcW w:w="1080" w:type="dxa"/>
          </w:tcPr>
          <w:p w:rsidR="00760C58" w:rsidRPr="009174F7" w:rsidRDefault="00760C58" w:rsidP="008A00B3">
            <w:pPr>
              <w:jc w:val="center"/>
              <w:rPr>
                <w:rFonts w:ascii="Arial" w:hAnsi="Arial" w:cs="Arial"/>
                <w:szCs w:val="24"/>
              </w:rPr>
            </w:pPr>
          </w:p>
        </w:tc>
        <w:tc>
          <w:tcPr>
            <w:tcW w:w="578" w:type="dxa"/>
          </w:tcPr>
          <w:p w:rsidR="00760C58" w:rsidRPr="009174F7" w:rsidRDefault="00760C58" w:rsidP="008A00B3">
            <w:pPr>
              <w:jc w:val="center"/>
              <w:rPr>
                <w:rFonts w:ascii="Arial" w:hAnsi="Arial" w:cs="Arial"/>
                <w:szCs w:val="24"/>
              </w:rPr>
            </w:pPr>
          </w:p>
        </w:tc>
        <w:tc>
          <w:tcPr>
            <w:tcW w:w="633" w:type="dxa"/>
          </w:tcPr>
          <w:p w:rsidR="00760C58" w:rsidRPr="009174F7" w:rsidRDefault="00760C58" w:rsidP="008A00B3">
            <w:pPr>
              <w:jc w:val="center"/>
              <w:rPr>
                <w:rFonts w:ascii="Arial" w:hAnsi="Arial" w:cs="Arial"/>
                <w:szCs w:val="24"/>
              </w:rPr>
            </w:pPr>
          </w:p>
        </w:tc>
        <w:tc>
          <w:tcPr>
            <w:tcW w:w="585" w:type="dxa"/>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74" w:type="dxa"/>
            <w:gridSpan w:val="2"/>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2" w:type="dxa"/>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 xml:space="preserve">     Үйлдвэрлэгдэхгүй хөрөнгө</w:t>
            </w:r>
          </w:p>
        </w:tc>
        <w:tc>
          <w:tcPr>
            <w:tcW w:w="1080" w:type="dxa"/>
          </w:tcPr>
          <w:p w:rsidR="00760C58" w:rsidRPr="009174F7" w:rsidRDefault="00760C58" w:rsidP="008A00B3">
            <w:pPr>
              <w:jc w:val="center"/>
              <w:rPr>
                <w:rFonts w:ascii="Arial" w:hAnsi="Arial" w:cs="Arial"/>
                <w:szCs w:val="24"/>
              </w:rPr>
            </w:pPr>
          </w:p>
        </w:tc>
        <w:tc>
          <w:tcPr>
            <w:tcW w:w="578" w:type="dxa"/>
          </w:tcPr>
          <w:p w:rsidR="00760C58" w:rsidRPr="009174F7" w:rsidRDefault="00760C58" w:rsidP="008A00B3">
            <w:pPr>
              <w:jc w:val="center"/>
              <w:rPr>
                <w:rFonts w:ascii="Arial" w:hAnsi="Arial" w:cs="Arial"/>
                <w:szCs w:val="24"/>
              </w:rPr>
            </w:pPr>
          </w:p>
        </w:tc>
        <w:tc>
          <w:tcPr>
            <w:tcW w:w="633" w:type="dxa"/>
          </w:tcPr>
          <w:p w:rsidR="00760C58" w:rsidRPr="009174F7" w:rsidRDefault="00760C58" w:rsidP="008A00B3">
            <w:pPr>
              <w:jc w:val="center"/>
              <w:rPr>
                <w:rFonts w:ascii="Arial" w:hAnsi="Arial" w:cs="Arial"/>
                <w:szCs w:val="24"/>
              </w:rPr>
            </w:pPr>
          </w:p>
        </w:tc>
        <w:tc>
          <w:tcPr>
            <w:tcW w:w="585" w:type="dxa"/>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74" w:type="dxa"/>
            <w:gridSpan w:val="2"/>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2" w:type="dxa"/>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Санхүүгийн хөрөнгө, өр төлбөр</w:t>
            </w:r>
          </w:p>
        </w:tc>
        <w:tc>
          <w:tcPr>
            <w:tcW w:w="108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78" w:type="dxa"/>
            <w:vAlign w:val="center"/>
          </w:tcPr>
          <w:p w:rsidR="00760C58" w:rsidRPr="009174F7" w:rsidRDefault="00760C58" w:rsidP="008A00B3">
            <w:pPr>
              <w:jc w:val="center"/>
              <w:rPr>
                <w:rFonts w:ascii="Arial" w:hAnsi="Arial" w:cs="Arial"/>
                <w:szCs w:val="24"/>
              </w:rPr>
            </w:pP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74" w:type="dxa"/>
            <w:gridSpan w:val="2"/>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2" w:type="dxa"/>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Капиталын цэвэр өртгийн өөрчлөлт</w:t>
            </w:r>
          </w:p>
        </w:tc>
        <w:tc>
          <w:tcPr>
            <w:tcW w:w="108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78" w:type="dxa"/>
            <w:vAlign w:val="center"/>
          </w:tcPr>
          <w:p w:rsidR="00760C58" w:rsidRPr="009174F7" w:rsidRDefault="00760C58" w:rsidP="008A00B3">
            <w:pPr>
              <w:jc w:val="center"/>
              <w:rPr>
                <w:rFonts w:ascii="Arial" w:hAnsi="Arial" w:cs="Arial"/>
                <w:szCs w:val="24"/>
              </w:rPr>
            </w:pP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78" w:type="dxa"/>
          </w:tcPr>
          <w:p w:rsidR="00760C58" w:rsidRPr="009174F7" w:rsidRDefault="00760C58" w:rsidP="008A00B3">
            <w:pPr>
              <w:jc w:val="center"/>
              <w:rPr>
                <w:rFonts w:ascii="Arial" w:hAnsi="Arial" w:cs="Arial"/>
                <w:szCs w:val="24"/>
              </w:rPr>
            </w:pPr>
          </w:p>
        </w:tc>
        <w:tc>
          <w:tcPr>
            <w:tcW w:w="1174" w:type="dxa"/>
            <w:gridSpan w:val="2"/>
            <w:vAlign w:val="center"/>
          </w:tcPr>
          <w:p w:rsidR="00760C58" w:rsidRPr="009174F7" w:rsidRDefault="00760C58" w:rsidP="008A00B3">
            <w:pPr>
              <w:jc w:val="center"/>
              <w:rPr>
                <w:rFonts w:ascii="Arial" w:hAnsi="Arial" w:cs="Arial"/>
                <w:szCs w:val="24"/>
              </w:rPr>
            </w:pPr>
          </w:p>
        </w:tc>
        <w:tc>
          <w:tcPr>
            <w:tcW w:w="612" w:type="dxa"/>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Хадгаламж болон хөрөнгийн шилжүүлэг</w:t>
            </w:r>
          </w:p>
        </w:tc>
        <w:tc>
          <w:tcPr>
            <w:tcW w:w="108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78" w:type="dxa"/>
            <w:vAlign w:val="center"/>
          </w:tcPr>
          <w:p w:rsidR="00760C58" w:rsidRPr="009174F7" w:rsidRDefault="00760C58" w:rsidP="008A00B3">
            <w:pPr>
              <w:jc w:val="center"/>
              <w:rPr>
                <w:rFonts w:ascii="Arial" w:hAnsi="Arial" w:cs="Arial"/>
                <w:szCs w:val="24"/>
              </w:rPr>
            </w:pP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78" w:type="dxa"/>
          </w:tcPr>
          <w:p w:rsidR="00760C58" w:rsidRPr="009174F7" w:rsidRDefault="00760C58" w:rsidP="008A00B3">
            <w:pPr>
              <w:jc w:val="center"/>
              <w:rPr>
                <w:rFonts w:ascii="Arial" w:hAnsi="Arial" w:cs="Arial"/>
                <w:szCs w:val="24"/>
              </w:rPr>
            </w:pPr>
          </w:p>
        </w:tc>
        <w:tc>
          <w:tcPr>
            <w:tcW w:w="1174" w:type="dxa"/>
            <w:gridSpan w:val="2"/>
            <w:vAlign w:val="center"/>
          </w:tcPr>
          <w:p w:rsidR="00760C58" w:rsidRPr="009174F7" w:rsidRDefault="00760C58" w:rsidP="008A00B3">
            <w:pPr>
              <w:jc w:val="center"/>
              <w:rPr>
                <w:rFonts w:ascii="Arial" w:hAnsi="Arial" w:cs="Arial"/>
                <w:szCs w:val="24"/>
              </w:rPr>
            </w:pPr>
          </w:p>
        </w:tc>
        <w:tc>
          <w:tcPr>
            <w:tcW w:w="612" w:type="dxa"/>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Хөрөнгийн бусад өөрчлөлт</w:t>
            </w:r>
          </w:p>
        </w:tc>
        <w:tc>
          <w:tcPr>
            <w:tcW w:w="108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78" w:type="dxa"/>
          </w:tcPr>
          <w:p w:rsidR="00760C58" w:rsidRPr="009174F7" w:rsidRDefault="00760C58" w:rsidP="008A00B3">
            <w:pPr>
              <w:jc w:val="center"/>
              <w:rPr>
                <w:rFonts w:ascii="Arial" w:hAnsi="Arial" w:cs="Arial"/>
                <w:szCs w:val="24"/>
              </w:rPr>
            </w:pPr>
          </w:p>
        </w:tc>
        <w:tc>
          <w:tcPr>
            <w:tcW w:w="1174" w:type="dxa"/>
            <w:gridSpan w:val="2"/>
            <w:vAlign w:val="center"/>
          </w:tcPr>
          <w:p w:rsidR="00760C58" w:rsidRPr="009174F7" w:rsidRDefault="00760C58" w:rsidP="008A00B3">
            <w:pPr>
              <w:jc w:val="center"/>
              <w:rPr>
                <w:rFonts w:ascii="Arial" w:hAnsi="Arial" w:cs="Arial"/>
                <w:szCs w:val="24"/>
              </w:rPr>
            </w:pPr>
          </w:p>
        </w:tc>
        <w:tc>
          <w:tcPr>
            <w:tcW w:w="612" w:type="dxa"/>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Нэрлэсэн эзэмшлийн олз/гарз</w:t>
            </w:r>
          </w:p>
        </w:tc>
        <w:tc>
          <w:tcPr>
            <w:tcW w:w="108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78" w:type="dxa"/>
          </w:tcPr>
          <w:p w:rsidR="00760C58" w:rsidRPr="009174F7" w:rsidRDefault="00760C58" w:rsidP="008A00B3">
            <w:pPr>
              <w:jc w:val="center"/>
              <w:rPr>
                <w:rFonts w:ascii="Arial" w:hAnsi="Arial" w:cs="Arial"/>
                <w:szCs w:val="24"/>
              </w:rPr>
            </w:pPr>
          </w:p>
        </w:tc>
        <w:tc>
          <w:tcPr>
            <w:tcW w:w="1174" w:type="dxa"/>
            <w:gridSpan w:val="2"/>
            <w:vAlign w:val="center"/>
          </w:tcPr>
          <w:p w:rsidR="00760C58" w:rsidRPr="009174F7" w:rsidRDefault="00760C58" w:rsidP="008A00B3">
            <w:pPr>
              <w:jc w:val="center"/>
              <w:rPr>
                <w:rFonts w:ascii="Arial" w:hAnsi="Arial" w:cs="Arial"/>
                <w:szCs w:val="24"/>
              </w:rPr>
            </w:pPr>
          </w:p>
        </w:tc>
        <w:tc>
          <w:tcPr>
            <w:tcW w:w="612" w:type="dxa"/>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Дундаж эзэмшлийн олз/ гарз</w:t>
            </w:r>
          </w:p>
        </w:tc>
        <w:tc>
          <w:tcPr>
            <w:tcW w:w="108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tcPr>
          <w:p w:rsidR="00760C58" w:rsidRPr="009174F7" w:rsidRDefault="00760C58" w:rsidP="008A00B3">
            <w:pPr>
              <w:jc w:val="center"/>
              <w:rPr>
                <w:rFonts w:ascii="Arial" w:hAnsi="Arial" w:cs="Arial"/>
                <w:szCs w:val="24"/>
              </w:rPr>
            </w:pPr>
          </w:p>
        </w:tc>
        <w:tc>
          <w:tcPr>
            <w:tcW w:w="630" w:type="dxa"/>
          </w:tcPr>
          <w:p w:rsidR="00760C58" w:rsidRPr="009174F7" w:rsidRDefault="00760C58" w:rsidP="008A00B3">
            <w:pPr>
              <w:jc w:val="center"/>
              <w:rPr>
                <w:rFonts w:ascii="Arial" w:hAnsi="Arial" w:cs="Arial"/>
                <w:szCs w:val="24"/>
              </w:rPr>
            </w:pPr>
          </w:p>
        </w:tc>
        <w:tc>
          <w:tcPr>
            <w:tcW w:w="678" w:type="dxa"/>
          </w:tcPr>
          <w:p w:rsidR="00760C58" w:rsidRPr="009174F7" w:rsidRDefault="00760C58" w:rsidP="008A00B3">
            <w:pPr>
              <w:jc w:val="center"/>
              <w:rPr>
                <w:rFonts w:ascii="Arial" w:hAnsi="Arial" w:cs="Arial"/>
                <w:szCs w:val="24"/>
              </w:rPr>
            </w:pPr>
          </w:p>
        </w:tc>
        <w:tc>
          <w:tcPr>
            <w:tcW w:w="1174" w:type="dxa"/>
            <w:gridSpan w:val="2"/>
            <w:vAlign w:val="center"/>
          </w:tcPr>
          <w:p w:rsidR="00760C58" w:rsidRPr="009174F7" w:rsidRDefault="00760C58" w:rsidP="008A00B3">
            <w:pPr>
              <w:jc w:val="center"/>
              <w:rPr>
                <w:rFonts w:ascii="Arial" w:hAnsi="Arial" w:cs="Arial"/>
                <w:szCs w:val="24"/>
              </w:rPr>
            </w:pPr>
          </w:p>
        </w:tc>
        <w:tc>
          <w:tcPr>
            <w:tcW w:w="612" w:type="dxa"/>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Бодит эзэмшлийн олз/ гарз</w:t>
            </w:r>
          </w:p>
        </w:tc>
        <w:tc>
          <w:tcPr>
            <w:tcW w:w="1080"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3"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9518" w:type="dxa"/>
            <w:gridSpan w:val="11"/>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74" w:type="dxa"/>
            <w:gridSpan w:val="2"/>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2" w:type="dxa"/>
            <w:vMerge w:val="restart"/>
            <w:textDirection w:val="btLr"/>
          </w:tcPr>
          <w:p w:rsidR="00760C58" w:rsidRPr="009174F7" w:rsidRDefault="00760C58" w:rsidP="008A00B3">
            <w:pPr>
              <w:ind w:left="113" w:right="113"/>
              <w:jc w:val="center"/>
              <w:rPr>
                <w:rFonts w:ascii="Arial" w:hAnsi="Arial" w:cs="Arial"/>
                <w:szCs w:val="24"/>
              </w:rPr>
            </w:pPr>
            <w:r w:rsidRPr="009174F7">
              <w:rPr>
                <w:rFonts w:ascii="Arial" w:hAnsi="Arial" w:cs="Arial"/>
                <w:szCs w:val="24"/>
              </w:rPr>
              <w:t>Эцсийн баланс</w:t>
            </w: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Санхүүгийн бус хөрөнгө</w:t>
            </w:r>
          </w:p>
        </w:tc>
        <w:tc>
          <w:tcPr>
            <w:tcW w:w="1080" w:type="dxa"/>
          </w:tcPr>
          <w:p w:rsidR="00760C58" w:rsidRPr="009174F7" w:rsidRDefault="00760C58" w:rsidP="008A00B3">
            <w:pPr>
              <w:jc w:val="center"/>
              <w:rPr>
                <w:rFonts w:ascii="Arial" w:hAnsi="Arial" w:cs="Arial"/>
                <w:szCs w:val="24"/>
              </w:rPr>
            </w:pPr>
          </w:p>
        </w:tc>
        <w:tc>
          <w:tcPr>
            <w:tcW w:w="578" w:type="dxa"/>
          </w:tcPr>
          <w:p w:rsidR="00760C58" w:rsidRPr="009174F7" w:rsidRDefault="00760C58" w:rsidP="008A00B3">
            <w:pPr>
              <w:jc w:val="center"/>
              <w:rPr>
                <w:rFonts w:ascii="Arial" w:hAnsi="Arial" w:cs="Arial"/>
                <w:szCs w:val="24"/>
              </w:rPr>
            </w:pPr>
          </w:p>
        </w:tc>
        <w:tc>
          <w:tcPr>
            <w:tcW w:w="633" w:type="dxa"/>
          </w:tcPr>
          <w:p w:rsidR="00760C58" w:rsidRPr="009174F7" w:rsidRDefault="00760C58" w:rsidP="008A00B3">
            <w:pPr>
              <w:jc w:val="center"/>
              <w:rPr>
                <w:rFonts w:ascii="Arial" w:hAnsi="Arial" w:cs="Arial"/>
                <w:szCs w:val="24"/>
              </w:rPr>
            </w:pPr>
          </w:p>
        </w:tc>
        <w:tc>
          <w:tcPr>
            <w:tcW w:w="585" w:type="dxa"/>
          </w:tcPr>
          <w:p w:rsidR="00760C58" w:rsidRPr="009174F7" w:rsidRDefault="00760C58" w:rsidP="008A00B3">
            <w:pPr>
              <w:jc w:val="center"/>
              <w:rPr>
                <w:rFonts w:ascii="Arial" w:hAnsi="Arial" w:cs="Arial"/>
                <w:szCs w:val="24"/>
              </w:rPr>
            </w:pPr>
          </w:p>
        </w:tc>
      </w:tr>
      <w:tr w:rsidR="00760C58" w:rsidRPr="009174F7" w:rsidTr="008A00B3">
        <w:tc>
          <w:tcPr>
            <w:tcW w:w="5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vAlign w:val="center"/>
          </w:tcPr>
          <w:p w:rsidR="00760C58" w:rsidRPr="009174F7" w:rsidRDefault="00760C58" w:rsidP="008A00B3">
            <w:pPr>
              <w:jc w:val="center"/>
              <w:rPr>
                <w:rFonts w:ascii="Arial" w:hAnsi="Arial" w:cs="Arial"/>
                <w:szCs w:val="24"/>
              </w:rPr>
            </w:pPr>
          </w:p>
        </w:tc>
        <w:tc>
          <w:tcPr>
            <w:tcW w:w="678" w:type="dxa"/>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74" w:type="dxa"/>
            <w:gridSpan w:val="2"/>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2" w:type="dxa"/>
            <w:vMerge/>
          </w:tcPr>
          <w:p w:rsidR="00760C58" w:rsidRPr="009174F7" w:rsidRDefault="00760C58" w:rsidP="008A00B3">
            <w:pPr>
              <w:jc w:val="both"/>
              <w:rPr>
                <w:rFonts w:ascii="Arial" w:hAnsi="Arial" w:cs="Arial"/>
                <w:szCs w:val="24"/>
              </w:rPr>
            </w:pPr>
          </w:p>
        </w:tc>
        <w:tc>
          <w:tcPr>
            <w:tcW w:w="2970" w:type="dxa"/>
          </w:tcPr>
          <w:p w:rsidR="00760C58" w:rsidRPr="009174F7" w:rsidRDefault="00760C58" w:rsidP="008A00B3">
            <w:pPr>
              <w:jc w:val="both"/>
              <w:rPr>
                <w:rFonts w:ascii="Arial" w:hAnsi="Arial" w:cs="Arial"/>
                <w:szCs w:val="24"/>
              </w:rPr>
            </w:pPr>
            <w:r w:rsidRPr="009174F7">
              <w:rPr>
                <w:rFonts w:ascii="Arial" w:hAnsi="Arial" w:cs="Arial"/>
                <w:szCs w:val="24"/>
              </w:rPr>
              <w:t xml:space="preserve">     Үйлдвэрлэгдэх хөрөнгө</w:t>
            </w:r>
          </w:p>
        </w:tc>
        <w:tc>
          <w:tcPr>
            <w:tcW w:w="1080" w:type="dxa"/>
          </w:tcPr>
          <w:p w:rsidR="00760C58" w:rsidRPr="009174F7" w:rsidRDefault="00760C58" w:rsidP="008A00B3">
            <w:pPr>
              <w:jc w:val="center"/>
              <w:rPr>
                <w:rFonts w:ascii="Arial" w:hAnsi="Arial" w:cs="Arial"/>
                <w:szCs w:val="24"/>
              </w:rPr>
            </w:pPr>
          </w:p>
        </w:tc>
        <w:tc>
          <w:tcPr>
            <w:tcW w:w="578" w:type="dxa"/>
          </w:tcPr>
          <w:p w:rsidR="00760C58" w:rsidRPr="009174F7" w:rsidRDefault="00760C58" w:rsidP="008A00B3">
            <w:pPr>
              <w:jc w:val="center"/>
              <w:rPr>
                <w:rFonts w:ascii="Arial" w:hAnsi="Arial" w:cs="Arial"/>
                <w:szCs w:val="24"/>
              </w:rPr>
            </w:pPr>
          </w:p>
        </w:tc>
        <w:tc>
          <w:tcPr>
            <w:tcW w:w="633" w:type="dxa"/>
          </w:tcPr>
          <w:p w:rsidR="00760C58" w:rsidRPr="009174F7" w:rsidRDefault="00760C58" w:rsidP="008A00B3">
            <w:pPr>
              <w:jc w:val="center"/>
              <w:rPr>
                <w:rFonts w:ascii="Arial" w:hAnsi="Arial" w:cs="Arial"/>
                <w:szCs w:val="24"/>
              </w:rPr>
            </w:pPr>
          </w:p>
        </w:tc>
        <w:tc>
          <w:tcPr>
            <w:tcW w:w="585" w:type="dxa"/>
          </w:tcPr>
          <w:p w:rsidR="00760C58" w:rsidRPr="009174F7" w:rsidRDefault="00760C58" w:rsidP="008A00B3">
            <w:pPr>
              <w:jc w:val="center"/>
              <w:rPr>
                <w:rFonts w:ascii="Arial" w:hAnsi="Arial" w:cs="Arial"/>
                <w:szCs w:val="24"/>
              </w:rPr>
            </w:pPr>
          </w:p>
        </w:tc>
      </w:tr>
      <w:tr w:rsidR="00760C58" w:rsidRPr="009174F7" w:rsidTr="008A00B3">
        <w:tc>
          <w:tcPr>
            <w:tcW w:w="578"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tcBorders>
              <w:bottom w:val="single" w:sz="4" w:space="0" w:color="auto"/>
            </w:tcBorders>
            <w:vAlign w:val="center"/>
          </w:tcPr>
          <w:p w:rsidR="00760C58" w:rsidRPr="009174F7" w:rsidRDefault="00760C58" w:rsidP="008A00B3">
            <w:pPr>
              <w:jc w:val="center"/>
              <w:rPr>
                <w:rFonts w:ascii="Arial" w:hAnsi="Arial" w:cs="Arial"/>
                <w:szCs w:val="24"/>
              </w:rPr>
            </w:pPr>
          </w:p>
        </w:tc>
        <w:tc>
          <w:tcPr>
            <w:tcW w:w="678"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74" w:type="dxa"/>
            <w:gridSpan w:val="2"/>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2" w:type="dxa"/>
            <w:vMerge/>
          </w:tcPr>
          <w:p w:rsidR="00760C58" w:rsidRPr="009174F7" w:rsidRDefault="00760C58" w:rsidP="008A00B3">
            <w:pPr>
              <w:jc w:val="both"/>
              <w:rPr>
                <w:rFonts w:ascii="Arial" w:hAnsi="Arial" w:cs="Arial"/>
                <w:szCs w:val="24"/>
              </w:rPr>
            </w:pPr>
          </w:p>
        </w:tc>
        <w:tc>
          <w:tcPr>
            <w:tcW w:w="2970" w:type="dxa"/>
            <w:tcBorders>
              <w:bottom w:val="single" w:sz="4" w:space="0" w:color="auto"/>
            </w:tcBorders>
          </w:tcPr>
          <w:p w:rsidR="00760C58" w:rsidRPr="009174F7" w:rsidRDefault="00760C58" w:rsidP="008A00B3">
            <w:pPr>
              <w:jc w:val="both"/>
              <w:rPr>
                <w:rFonts w:ascii="Arial" w:hAnsi="Arial" w:cs="Arial"/>
                <w:szCs w:val="24"/>
              </w:rPr>
            </w:pPr>
            <w:r w:rsidRPr="009174F7">
              <w:rPr>
                <w:rFonts w:ascii="Arial" w:hAnsi="Arial" w:cs="Arial"/>
                <w:szCs w:val="24"/>
              </w:rPr>
              <w:t xml:space="preserve">     Үйлдвэрлэгдэхгүй хөрөнгө</w:t>
            </w:r>
          </w:p>
        </w:tc>
        <w:tc>
          <w:tcPr>
            <w:tcW w:w="1080" w:type="dxa"/>
            <w:tcBorders>
              <w:bottom w:val="single" w:sz="4" w:space="0" w:color="auto"/>
            </w:tcBorders>
          </w:tcPr>
          <w:p w:rsidR="00760C58" w:rsidRPr="009174F7" w:rsidRDefault="00760C58" w:rsidP="008A00B3">
            <w:pPr>
              <w:jc w:val="center"/>
              <w:rPr>
                <w:rFonts w:ascii="Arial" w:hAnsi="Arial" w:cs="Arial"/>
                <w:szCs w:val="24"/>
              </w:rPr>
            </w:pPr>
          </w:p>
        </w:tc>
        <w:tc>
          <w:tcPr>
            <w:tcW w:w="578" w:type="dxa"/>
            <w:tcBorders>
              <w:bottom w:val="single" w:sz="4" w:space="0" w:color="auto"/>
            </w:tcBorders>
          </w:tcPr>
          <w:p w:rsidR="00760C58" w:rsidRPr="009174F7" w:rsidRDefault="00760C58" w:rsidP="008A00B3">
            <w:pPr>
              <w:jc w:val="center"/>
              <w:rPr>
                <w:rFonts w:ascii="Arial" w:hAnsi="Arial" w:cs="Arial"/>
                <w:szCs w:val="24"/>
              </w:rPr>
            </w:pPr>
          </w:p>
        </w:tc>
        <w:tc>
          <w:tcPr>
            <w:tcW w:w="633" w:type="dxa"/>
            <w:tcBorders>
              <w:bottom w:val="single" w:sz="4" w:space="0" w:color="auto"/>
            </w:tcBorders>
          </w:tcPr>
          <w:p w:rsidR="00760C58" w:rsidRPr="009174F7" w:rsidRDefault="00760C58" w:rsidP="008A00B3">
            <w:pPr>
              <w:jc w:val="center"/>
              <w:rPr>
                <w:rFonts w:ascii="Arial" w:hAnsi="Arial" w:cs="Arial"/>
                <w:szCs w:val="24"/>
              </w:rPr>
            </w:pPr>
          </w:p>
        </w:tc>
        <w:tc>
          <w:tcPr>
            <w:tcW w:w="585" w:type="dxa"/>
            <w:tcBorders>
              <w:bottom w:val="single" w:sz="4" w:space="0" w:color="auto"/>
            </w:tcBorders>
          </w:tcPr>
          <w:p w:rsidR="00760C58" w:rsidRPr="009174F7" w:rsidRDefault="00760C58" w:rsidP="008A00B3">
            <w:pPr>
              <w:jc w:val="center"/>
              <w:rPr>
                <w:rFonts w:ascii="Arial" w:hAnsi="Arial" w:cs="Arial"/>
                <w:szCs w:val="24"/>
              </w:rPr>
            </w:pPr>
          </w:p>
        </w:tc>
      </w:tr>
      <w:tr w:rsidR="00760C58" w:rsidRPr="009174F7" w:rsidTr="008A00B3">
        <w:tc>
          <w:tcPr>
            <w:tcW w:w="578"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74" w:type="dxa"/>
            <w:gridSpan w:val="2"/>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2" w:type="dxa"/>
            <w:vMerge/>
          </w:tcPr>
          <w:p w:rsidR="00760C58" w:rsidRPr="009174F7" w:rsidRDefault="00760C58" w:rsidP="008A00B3">
            <w:pPr>
              <w:jc w:val="both"/>
              <w:rPr>
                <w:rFonts w:ascii="Arial" w:hAnsi="Arial" w:cs="Arial"/>
                <w:szCs w:val="24"/>
              </w:rPr>
            </w:pPr>
          </w:p>
        </w:tc>
        <w:tc>
          <w:tcPr>
            <w:tcW w:w="2970" w:type="dxa"/>
            <w:tcBorders>
              <w:bottom w:val="single" w:sz="4" w:space="0" w:color="auto"/>
            </w:tcBorders>
          </w:tcPr>
          <w:p w:rsidR="00760C58" w:rsidRPr="009174F7" w:rsidRDefault="00760C58" w:rsidP="008A00B3">
            <w:pPr>
              <w:jc w:val="both"/>
              <w:rPr>
                <w:rFonts w:ascii="Arial" w:hAnsi="Arial" w:cs="Arial"/>
                <w:szCs w:val="24"/>
              </w:rPr>
            </w:pPr>
            <w:r w:rsidRPr="009174F7">
              <w:rPr>
                <w:rFonts w:ascii="Arial" w:hAnsi="Arial" w:cs="Arial"/>
                <w:szCs w:val="24"/>
              </w:rPr>
              <w:t>Санхүүгийн хөрөнгө, өр төлбөр</w:t>
            </w:r>
          </w:p>
        </w:tc>
        <w:tc>
          <w:tcPr>
            <w:tcW w:w="1080"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78" w:type="dxa"/>
            <w:tcBorders>
              <w:bottom w:val="single" w:sz="4" w:space="0" w:color="auto"/>
            </w:tcBorders>
            <w:vAlign w:val="center"/>
          </w:tcPr>
          <w:p w:rsidR="00760C58" w:rsidRPr="009174F7" w:rsidRDefault="00760C58" w:rsidP="008A00B3">
            <w:pPr>
              <w:jc w:val="center"/>
              <w:rPr>
                <w:rFonts w:ascii="Arial" w:hAnsi="Arial" w:cs="Arial"/>
                <w:szCs w:val="24"/>
              </w:rPr>
            </w:pPr>
          </w:p>
        </w:tc>
        <w:tc>
          <w:tcPr>
            <w:tcW w:w="633"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r w:rsidR="00760C58" w:rsidRPr="009174F7" w:rsidTr="008A00B3">
        <w:tc>
          <w:tcPr>
            <w:tcW w:w="578"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30"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78"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1174" w:type="dxa"/>
            <w:gridSpan w:val="2"/>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612" w:type="dxa"/>
            <w:vMerge/>
            <w:tcBorders>
              <w:bottom w:val="single" w:sz="4" w:space="0" w:color="auto"/>
            </w:tcBorders>
          </w:tcPr>
          <w:p w:rsidR="00760C58" w:rsidRPr="009174F7" w:rsidRDefault="00760C58" w:rsidP="008A00B3">
            <w:pPr>
              <w:jc w:val="both"/>
              <w:rPr>
                <w:rFonts w:ascii="Arial" w:hAnsi="Arial" w:cs="Arial"/>
                <w:szCs w:val="24"/>
              </w:rPr>
            </w:pPr>
          </w:p>
        </w:tc>
        <w:tc>
          <w:tcPr>
            <w:tcW w:w="2970" w:type="dxa"/>
            <w:tcBorders>
              <w:bottom w:val="single" w:sz="4" w:space="0" w:color="auto"/>
            </w:tcBorders>
          </w:tcPr>
          <w:p w:rsidR="00760C58" w:rsidRPr="009174F7" w:rsidRDefault="00760C58" w:rsidP="008A00B3">
            <w:pPr>
              <w:jc w:val="both"/>
              <w:rPr>
                <w:rFonts w:ascii="Arial" w:hAnsi="Arial" w:cs="Arial"/>
                <w:szCs w:val="24"/>
              </w:rPr>
            </w:pPr>
            <w:r w:rsidRPr="009174F7">
              <w:rPr>
                <w:rFonts w:ascii="Arial" w:hAnsi="Arial" w:cs="Arial"/>
                <w:szCs w:val="24"/>
              </w:rPr>
              <w:t>Капиталийн цэвэр өртөг</w:t>
            </w:r>
          </w:p>
        </w:tc>
        <w:tc>
          <w:tcPr>
            <w:tcW w:w="1080"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78" w:type="dxa"/>
            <w:tcBorders>
              <w:bottom w:val="single" w:sz="4" w:space="0" w:color="auto"/>
            </w:tcBorders>
            <w:vAlign w:val="center"/>
          </w:tcPr>
          <w:p w:rsidR="00760C58" w:rsidRPr="009174F7" w:rsidRDefault="00760C58" w:rsidP="008A00B3">
            <w:pPr>
              <w:jc w:val="center"/>
              <w:rPr>
                <w:rFonts w:ascii="Arial" w:hAnsi="Arial" w:cs="Arial"/>
                <w:szCs w:val="24"/>
              </w:rPr>
            </w:pPr>
          </w:p>
        </w:tc>
        <w:tc>
          <w:tcPr>
            <w:tcW w:w="633"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c>
          <w:tcPr>
            <w:tcW w:w="585" w:type="dxa"/>
            <w:tcBorders>
              <w:bottom w:val="single" w:sz="4" w:space="0" w:color="auto"/>
            </w:tcBorders>
            <w:vAlign w:val="center"/>
          </w:tcPr>
          <w:p w:rsidR="00760C58" w:rsidRPr="009174F7" w:rsidRDefault="00760C58" w:rsidP="008A00B3">
            <w:pPr>
              <w:jc w:val="center"/>
              <w:rPr>
                <w:rFonts w:ascii="Arial" w:hAnsi="Arial" w:cs="Arial"/>
                <w:szCs w:val="24"/>
              </w:rPr>
            </w:pPr>
            <w:r w:rsidRPr="009174F7">
              <w:rPr>
                <w:rFonts w:ascii="Arial" w:hAnsi="Arial" w:cs="Arial"/>
                <w:szCs w:val="24"/>
              </w:rPr>
              <w:t>♦</w:t>
            </w:r>
          </w:p>
        </w:tc>
      </w:tr>
    </w:tbl>
    <w:p w:rsidR="00760C58" w:rsidRPr="009174F7" w:rsidRDefault="00760C58" w:rsidP="00760C58">
      <w:pPr>
        <w:pStyle w:val="ListParagrap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 xml:space="preserve">Актив, пассивын балансын бүдүүвч 4-д S.11-S.15-аар эдийн засгийн 5 секторыг, S.1-ээр дотоод эдийн засгийн дүнг, S.2-оор гадаад эдийн засгийн секторыг, S.3-аар нийт дүнг харуулсан болно. </w:t>
      </w:r>
    </w:p>
    <w:p w:rsidR="00760C58" w:rsidRPr="009174F7" w:rsidRDefault="00760C58" w:rsidP="00760C58">
      <w:pPr>
        <w:ind w:left="360"/>
        <w:jc w:val="both"/>
        <w:rPr>
          <w:rFonts w:ascii="Arial" w:hAnsi="Arial" w:cs="Arial"/>
          <w:szCs w:val="24"/>
        </w:rPr>
      </w:pPr>
    </w:p>
    <w:p w:rsidR="00760C58" w:rsidRPr="009174F7" w:rsidRDefault="002710B9" w:rsidP="00760C58">
      <w:pPr>
        <w:pStyle w:val="Heading2"/>
        <w:rPr>
          <w:rFonts w:ascii="Arial" w:hAnsi="Arial" w:cs="Arial"/>
          <w:b w:val="0"/>
          <w:bCs w:val="0"/>
          <w:i w:val="0"/>
          <w:iCs w:val="0"/>
          <w:sz w:val="24"/>
          <w:szCs w:val="24"/>
        </w:rPr>
      </w:pPr>
      <w:bookmarkStart w:id="15" w:name="_Toc273276509"/>
      <w:r w:rsidRPr="009174F7">
        <w:rPr>
          <w:rFonts w:ascii="Arial" w:hAnsi="Arial" w:cs="Arial"/>
          <w:iCs w:val="0"/>
          <w:sz w:val="24"/>
          <w:szCs w:val="24"/>
          <w:lang w:val="mn-MN"/>
        </w:rPr>
        <w:t xml:space="preserve">3.7.1 </w:t>
      </w:r>
      <w:r w:rsidR="00760C58" w:rsidRPr="009174F7">
        <w:rPr>
          <w:rFonts w:ascii="Arial" w:hAnsi="Arial" w:cs="Arial"/>
          <w:iCs w:val="0"/>
          <w:sz w:val="24"/>
          <w:szCs w:val="24"/>
        </w:rPr>
        <w:t>Актив, пассивын тэнцлийн гүйлгээ ба баланслуулах үзүүлэлт</w:t>
      </w:r>
      <w:bookmarkEnd w:id="15"/>
    </w:p>
    <w:p w:rsidR="00760C58" w:rsidRPr="009174F7" w:rsidRDefault="00760C58" w:rsidP="00760C58">
      <w:pPr>
        <w:jc w:val="bot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Актив, пассивын тэнцэл нь эхлэлтийн баланс, тайлант хугацаанд гарсан өөрчлөлт, эцсийн баланс гэсэн гурван үндсэн хэсэгтэй. Хэсэг бүрийн үндсэн бүтэц нь хоорондоо ижилхэн байна.</w:t>
      </w:r>
    </w:p>
    <w:p w:rsidR="00760C58" w:rsidRPr="009174F7" w:rsidRDefault="00760C58" w:rsidP="00760C58">
      <w:pPr>
        <w:ind w:left="720"/>
        <w:jc w:val="both"/>
        <w:rPr>
          <w:rFonts w:ascii="Arial" w:hAnsi="Arial" w:cs="Arial"/>
          <w:szCs w:val="24"/>
        </w:rPr>
      </w:pPr>
    </w:p>
    <w:p w:rsidR="00760C58" w:rsidRPr="009174F7" w:rsidRDefault="00760C58" w:rsidP="002710B9">
      <w:pPr>
        <w:ind w:left="720"/>
        <w:jc w:val="both"/>
        <w:rPr>
          <w:rFonts w:ascii="Arial" w:hAnsi="Arial" w:cs="Arial"/>
          <w:szCs w:val="24"/>
        </w:rPr>
      </w:pPr>
      <w:r w:rsidRPr="009174F7">
        <w:rPr>
          <w:rFonts w:ascii="Arial" w:hAnsi="Arial" w:cs="Arial"/>
          <w:szCs w:val="24"/>
        </w:rPr>
        <w:t>Санхүүгийн бус хөрөнгө санхүүгийн бус хөрөнгийг эдийн засгийн үүсэл талаас нь үйлдвэрлэгдэх хөрөнгө, үйлдвэрлэгдэхгүй хөрөнгө гэж хоёр ангилдаг.</w:t>
      </w:r>
    </w:p>
    <w:p w:rsidR="00760C58" w:rsidRPr="009174F7" w:rsidRDefault="00760C58" w:rsidP="00760C58">
      <w:pPr>
        <w:jc w:val="both"/>
        <w:rPr>
          <w:rFonts w:ascii="Arial" w:hAnsi="Arial" w:cs="Arial"/>
          <w:szCs w:val="24"/>
        </w:rPr>
      </w:pPr>
      <w:r w:rsidRPr="009174F7">
        <w:rPr>
          <w:rFonts w:ascii="Arial" w:hAnsi="Arial" w:cs="Arial"/>
          <w:szCs w:val="24"/>
        </w:rPr>
        <w:tab/>
      </w:r>
    </w:p>
    <w:p w:rsidR="00760C58" w:rsidRPr="009174F7" w:rsidRDefault="00924B60" w:rsidP="002710B9">
      <w:pPr>
        <w:ind w:left="720"/>
        <w:jc w:val="both"/>
        <w:rPr>
          <w:rFonts w:ascii="Arial" w:hAnsi="Arial" w:cs="Arial"/>
          <w:szCs w:val="24"/>
        </w:rPr>
      </w:pPr>
      <w:r w:rsidRPr="009174F7">
        <w:rPr>
          <w:rFonts w:ascii="Arial" w:hAnsi="Arial" w:cs="Arial"/>
          <w:szCs w:val="24"/>
          <w:u w:val="single"/>
        </w:rPr>
        <w:t xml:space="preserve">AN.8 </w:t>
      </w:r>
      <w:r w:rsidR="00760C58" w:rsidRPr="009174F7">
        <w:rPr>
          <w:rFonts w:ascii="Arial" w:hAnsi="Arial" w:cs="Arial"/>
          <w:szCs w:val="24"/>
          <w:u w:val="single"/>
        </w:rPr>
        <w:t>Үйлдвэрлэгдэх хөрөнгө</w:t>
      </w:r>
      <w:r w:rsidR="002710B9" w:rsidRPr="009174F7">
        <w:rPr>
          <w:rFonts w:ascii="Arial" w:hAnsi="Arial" w:cs="Arial"/>
          <w:szCs w:val="24"/>
          <w:u w:val="single"/>
          <w:lang w:val="mn-MN"/>
        </w:rPr>
        <w:t>.</w:t>
      </w:r>
      <w:r w:rsidR="00760C58" w:rsidRPr="009174F7">
        <w:rPr>
          <w:rFonts w:ascii="Arial" w:hAnsi="Arial" w:cs="Arial"/>
          <w:szCs w:val="24"/>
        </w:rPr>
        <w:t xml:space="preserve"> Эдийн засгийн идэвхитэй үйл ажиллагааны дүнд материаллаг болон хөдөлмөрийн зардал гаргаж, бүтээгдсэн барилга байшин, машин, тоног төхөөрөмж, материал түүхий эд, хүн амын хэрэглээний удаан эдэлгээт зүйлс зэргийг үндэсний тооцооны системд үйлдвэрлэгдсэн хөрөнгө гэж нэрлэдэг. Үйлдвэрлэгдсэн хөрөнгийг дотор нь үндсэн хөрөнгө, эргэлтийн хөрөнгө, үнэт зүйл гэж гурав хуваана.</w:t>
      </w:r>
    </w:p>
    <w:p w:rsidR="00760C58" w:rsidRPr="009174F7" w:rsidRDefault="00760C58" w:rsidP="00760C58">
      <w:pPr>
        <w:jc w:val="both"/>
        <w:rPr>
          <w:rFonts w:ascii="Arial" w:hAnsi="Arial" w:cs="Arial"/>
          <w:szCs w:val="24"/>
        </w:rPr>
      </w:pPr>
      <w:r w:rsidRPr="009174F7">
        <w:rPr>
          <w:rFonts w:ascii="Arial" w:hAnsi="Arial" w:cs="Arial"/>
          <w:szCs w:val="24"/>
        </w:rPr>
        <w:tab/>
      </w:r>
    </w:p>
    <w:p w:rsidR="00760C58" w:rsidRPr="009174F7" w:rsidRDefault="00924B60" w:rsidP="002710B9">
      <w:pPr>
        <w:ind w:left="720"/>
        <w:jc w:val="both"/>
        <w:rPr>
          <w:rFonts w:ascii="Arial" w:hAnsi="Arial" w:cs="Arial"/>
          <w:szCs w:val="24"/>
        </w:rPr>
      </w:pPr>
      <w:r w:rsidRPr="009174F7">
        <w:rPr>
          <w:rFonts w:ascii="Arial" w:hAnsi="Arial" w:cs="Arial"/>
          <w:szCs w:val="24"/>
          <w:u w:val="single"/>
        </w:rPr>
        <w:t xml:space="preserve">AN.9 </w:t>
      </w:r>
      <w:r w:rsidR="00760C58" w:rsidRPr="009174F7">
        <w:rPr>
          <w:rFonts w:ascii="Arial" w:hAnsi="Arial" w:cs="Arial"/>
          <w:szCs w:val="24"/>
          <w:u w:val="single"/>
        </w:rPr>
        <w:t xml:space="preserve">Үйлдвэрлэгдэхгүй хөрөнгө </w:t>
      </w:r>
      <w:r w:rsidR="002710B9" w:rsidRPr="009174F7">
        <w:rPr>
          <w:rFonts w:ascii="Arial" w:hAnsi="Arial" w:cs="Arial"/>
          <w:szCs w:val="24"/>
          <w:u w:val="single"/>
          <w:lang w:val="mn-MN"/>
        </w:rPr>
        <w:t>.</w:t>
      </w:r>
      <w:r w:rsidR="00760C58" w:rsidRPr="009174F7">
        <w:rPr>
          <w:rFonts w:ascii="Arial" w:hAnsi="Arial" w:cs="Arial"/>
          <w:szCs w:val="24"/>
        </w:rPr>
        <w:t xml:space="preserve">Үйлдвэрлэгдэхгүй хөрөнгийг материаллаг болон материаллаг бус хөрөнгө гэж хоёр хуваана. </w:t>
      </w:r>
    </w:p>
    <w:p w:rsidR="00760C58" w:rsidRPr="009174F7" w:rsidRDefault="00760C58" w:rsidP="00760C58">
      <w:pPr>
        <w:ind w:firstLine="720"/>
        <w:jc w:val="both"/>
        <w:rPr>
          <w:rFonts w:ascii="Arial" w:hAnsi="Arial" w:cs="Arial"/>
          <w:szCs w:val="24"/>
        </w:rPr>
      </w:pPr>
    </w:p>
    <w:p w:rsidR="00760C58" w:rsidRPr="009174F7" w:rsidRDefault="00924B60" w:rsidP="002710B9">
      <w:pPr>
        <w:ind w:left="720"/>
        <w:jc w:val="both"/>
        <w:rPr>
          <w:rFonts w:ascii="Arial" w:hAnsi="Arial" w:cs="Arial"/>
          <w:szCs w:val="24"/>
        </w:rPr>
      </w:pPr>
      <w:r w:rsidRPr="009174F7">
        <w:rPr>
          <w:rFonts w:ascii="Arial" w:hAnsi="Arial" w:cs="Arial"/>
          <w:szCs w:val="24"/>
          <w:u w:val="single"/>
        </w:rPr>
        <w:t xml:space="preserve">AN.9.1 </w:t>
      </w:r>
      <w:r w:rsidR="00760C58" w:rsidRPr="009174F7">
        <w:rPr>
          <w:rFonts w:ascii="Arial" w:hAnsi="Arial" w:cs="Arial"/>
          <w:szCs w:val="24"/>
          <w:u w:val="single"/>
        </w:rPr>
        <w:t>Үйлдвэрлэгдэхгүй материаллаг хөрөнгө</w:t>
      </w:r>
      <w:r w:rsidR="002710B9" w:rsidRPr="009174F7">
        <w:rPr>
          <w:rFonts w:ascii="Arial" w:hAnsi="Arial" w:cs="Arial"/>
          <w:szCs w:val="24"/>
          <w:u w:val="single"/>
          <w:lang w:val="mn-MN"/>
        </w:rPr>
        <w:t>.</w:t>
      </w:r>
      <w:r w:rsidR="00760C58" w:rsidRPr="009174F7">
        <w:rPr>
          <w:rFonts w:ascii="Arial" w:hAnsi="Arial" w:cs="Arial"/>
          <w:szCs w:val="24"/>
        </w:rPr>
        <w:t xml:space="preserve"> Өмч эзэмших болон шилжих эрх нь тогтоогдсон байгалийн гаралтай хөрөнгийг энд хамруулна. Материаллаг үйлдвэрлэгдэхгүй хөрөнгөд газар, газрын доорх хайгуул, эдийн засгийн үнэлгээ хийгдсэн эрдэс баялаг, ан амьтан, загас зэрэг байгалийн өсгөж үржүүлдэггүй хөрөнгүүд, усны нөөц зэргийг хамруулна.</w:t>
      </w:r>
    </w:p>
    <w:p w:rsidR="00760C58" w:rsidRPr="009174F7" w:rsidRDefault="00760C58" w:rsidP="00760C58">
      <w:pPr>
        <w:ind w:left="720" w:firstLine="720"/>
        <w:jc w:val="both"/>
        <w:rPr>
          <w:rFonts w:ascii="Arial" w:hAnsi="Arial" w:cs="Arial"/>
          <w:szCs w:val="24"/>
        </w:rPr>
      </w:pPr>
    </w:p>
    <w:p w:rsidR="00760C58" w:rsidRPr="009174F7" w:rsidRDefault="00924B60" w:rsidP="002710B9">
      <w:pPr>
        <w:ind w:left="720"/>
        <w:jc w:val="both"/>
        <w:rPr>
          <w:rFonts w:ascii="Arial" w:hAnsi="Arial" w:cs="Arial"/>
          <w:szCs w:val="24"/>
        </w:rPr>
      </w:pPr>
      <w:r w:rsidRPr="009174F7">
        <w:rPr>
          <w:rFonts w:ascii="Arial" w:hAnsi="Arial" w:cs="Arial"/>
          <w:szCs w:val="24"/>
          <w:u w:val="single"/>
        </w:rPr>
        <w:t xml:space="preserve">AN.9.2 </w:t>
      </w:r>
      <w:r w:rsidR="00760C58" w:rsidRPr="009174F7">
        <w:rPr>
          <w:rFonts w:ascii="Arial" w:hAnsi="Arial" w:cs="Arial"/>
          <w:szCs w:val="24"/>
          <w:u w:val="single"/>
        </w:rPr>
        <w:t>Үйлдвэрлэгдэхгүй материаллаг бус хөрөнгө</w:t>
      </w:r>
      <w:r w:rsidR="002710B9" w:rsidRPr="009174F7">
        <w:rPr>
          <w:rFonts w:ascii="Arial" w:hAnsi="Arial" w:cs="Arial"/>
          <w:szCs w:val="24"/>
          <w:u w:val="single"/>
          <w:lang w:val="mn-MN"/>
        </w:rPr>
        <w:t>.</w:t>
      </w:r>
      <w:r w:rsidR="00760C58" w:rsidRPr="009174F7">
        <w:rPr>
          <w:rFonts w:ascii="Arial" w:hAnsi="Arial" w:cs="Arial"/>
          <w:szCs w:val="24"/>
        </w:rPr>
        <w:t xml:space="preserve"> Эдгээрт шинэ бүтээгдэхүүн зохион бүтээсэн патент, барааны тэмдэг, патентаар үйлдвэрлэх эрх, обьектыг гурав дахь этгээдэд дамжуулан түрээслэх эрх </w:t>
      </w:r>
      <w:r w:rsidR="00760C58" w:rsidRPr="009174F7">
        <w:rPr>
          <w:rFonts w:ascii="Arial" w:hAnsi="Arial" w:cs="Arial"/>
          <w:szCs w:val="24"/>
        </w:rPr>
        <w:lastRenderedPageBreak/>
        <w:t xml:space="preserve">зэрэг оюуны өмч, өмчийн ашиглалтыг шилжүүлэх хууль эрхийн холбогдолтой баримт бичгийг оруулдаг. </w:t>
      </w:r>
    </w:p>
    <w:p w:rsidR="00760C58" w:rsidRPr="009174F7" w:rsidRDefault="00760C58" w:rsidP="00760C58">
      <w:pPr>
        <w:jc w:val="both"/>
        <w:rPr>
          <w:rFonts w:ascii="Arial" w:hAnsi="Arial" w:cs="Arial"/>
          <w:szCs w:val="24"/>
        </w:rPr>
      </w:pPr>
    </w:p>
    <w:p w:rsidR="00760C58" w:rsidRPr="009174F7" w:rsidRDefault="00924B60" w:rsidP="002710B9">
      <w:pPr>
        <w:ind w:left="720"/>
        <w:jc w:val="both"/>
        <w:rPr>
          <w:rFonts w:ascii="Arial" w:hAnsi="Arial" w:cs="Arial"/>
          <w:szCs w:val="24"/>
        </w:rPr>
      </w:pPr>
      <w:r w:rsidRPr="009174F7">
        <w:rPr>
          <w:rFonts w:ascii="Arial" w:hAnsi="Arial" w:cs="Arial"/>
          <w:szCs w:val="24"/>
          <w:u w:val="single"/>
        </w:rPr>
        <w:t xml:space="preserve">AN.10 </w:t>
      </w:r>
      <w:r w:rsidR="00760C58" w:rsidRPr="009174F7">
        <w:rPr>
          <w:rFonts w:ascii="Arial" w:hAnsi="Arial" w:cs="Arial"/>
          <w:szCs w:val="24"/>
          <w:u w:val="single"/>
        </w:rPr>
        <w:t>Санхүүгийн хөрөнгө</w:t>
      </w:r>
      <w:r w:rsidR="002710B9" w:rsidRPr="009174F7">
        <w:rPr>
          <w:rFonts w:ascii="Arial" w:hAnsi="Arial" w:cs="Arial"/>
          <w:szCs w:val="24"/>
          <w:u w:val="single"/>
          <w:lang w:val="mn-MN"/>
        </w:rPr>
        <w:t>.</w:t>
      </w:r>
      <w:r w:rsidR="00760C58" w:rsidRPr="009174F7">
        <w:rPr>
          <w:rFonts w:ascii="Arial" w:hAnsi="Arial" w:cs="Arial"/>
          <w:szCs w:val="24"/>
        </w:rPr>
        <w:t xml:space="preserve"> Аж ахуйн нэгж, хуулийн этгээдүүдийн өмчлөх эрх нь тогтоогдсон, тодорхой хугацааны дотор өмчлөгчид болон ашиглагчиддаа эдийн засгийн үр дүн үзүүлж чадах материаллаг бус төлбөр, гүйлгээний хэрэгсэл болдог хөрөнгийг санхүүгийн хөрөнгөд багтаана. </w:t>
      </w:r>
    </w:p>
    <w:p w:rsidR="00760C58" w:rsidRPr="009174F7" w:rsidRDefault="00760C58" w:rsidP="00760C58">
      <w:pPr>
        <w:ind w:left="720"/>
        <w:rPr>
          <w:rFonts w:ascii="Arial" w:hAnsi="Arial" w:cs="Arial"/>
          <w:szCs w:val="24"/>
        </w:rPr>
      </w:pPr>
    </w:p>
    <w:p w:rsidR="00760C58" w:rsidRPr="009174F7" w:rsidRDefault="00924B60" w:rsidP="002710B9">
      <w:pPr>
        <w:ind w:left="720"/>
        <w:jc w:val="both"/>
        <w:rPr>
          <w:rFonts w:ascii="Arial" w:hAnsi="Arial" w:cs="Arial"/>
          <w:szCs w:val="24"/>
        </w:rPr>
      </w:pPr>
      <w:r w:rsidRPr="009174F7">
        <w:rPr>
          <w:rFonts w:ascii="Arial" w:hAnsi="Arial" w:cs="Arial"/>
          <w:szCs w:val="24"/>
          <w:u w:val="single"/>
        </w:rPr>
        <w:t xml:space="preserve">AN.10.1 </w:t>
      </w:r>
      <w:r w:rsidR="00760C58" w:rsidRPr="009174F7">
        <w:rPr>
          <w:rFonts w:ascii="Arial" w:hAnsi="Arial" w:cs="Arial"/>
          <w:szCs w:val="24"/>
          <w:u w:val="single"/>
        </w:rPr>
        <w:t>Капиталын цэвэр өртөг</w:t>
      </w:r>
      <w:r w:rsidR="002710B9" w:rsidRPr="009174F7">
        <w:rPr>
          <w:rFonts w:ascii="Arial" w:hAnsi="Arial" w:cs="Arial"/>
          <w:szCs w:val="24"/>
          <w:u w:val="single"/>
          <w:lang w:val="mn-MN"/>
        </w:rPr>
        <w:t>.</w:t>
      </w:r>
      <w:r w:rsidR="00760C58" w:rsidRPr="009174F7">
        <w:rPr>
          <w:rFonts w:ascii="Arial" w:hAnsi="Arial" w:cs="Arial"/>
          <w:szCs w:val="24"/>
        </w:rPr>
        <w:t xml:space="preserve"> Энэ үзүүлэлт нь эдийн засгийн секторууд болон нийт эдийн засгийн түвшинд санхүүгийн биш материаллаг активын хэмжээ, тэдгээрийн өөрчлөлтийг харуулдаг. Капиталын цэвэр өртөг нийт тэнцлийн дүнд ихсэх тутам эдийн засгийн потенциал сайжирч байна гэж үздэг бөгөөд эхлэлтийн баланс, тайлант хугацаанд гарсан өөрчлөлт, эцсийн баланс тус бүрт нь тооцдог. </w:t>
      </w:r>
    </w:p>
    <w:p w:rsidR="00760C58" w:rsidRPr="009174F7" w:rsidRDefault="00760C58" w:rsidP="00760C58">
      <w:pPr>
        <w:jc w:val="center"/>
        <w:rPr>
          <w:rFonts w:ascii="Arial" w:hAnsi="Arial" w:cs="Arial"/>
          <w:szCs w:val="24"/>
        </w:rPr>
      </w:pPr>
    </w:p>
    <w:p w:rsidR="00760C58" w:rsidRPr="009174F7" w:rsidRDefault="00E9067F" w:rsidP="00760C58">
      <w:pPr>
        <w:pStyle w:val="Heading2"/>
        <w:rPr>
          <w:rFonts w:ascii="Arial" w:hAnsi="Arial" w:cs="Arial"/>
          <w:b w:val="0"/>
          <w:bCs w:val="0"/>
          <w:i w:val="0"/>
          <w:iCs w:val="0"/>
          <w:sz w:val="24"/>
          <w:szCs w:val="24"/>
        </w:rPr>
      </w:pPr>
      <w:bookmarkStart w:id="16" w:name="_Toc273276510"/>
      <w:r w:rsidRPr="009174F7">
        <w:rPr>
          <w:rFonts w:ascii="Arial" w:hAnsi="Arial" w:cs="Arial"/>
          <w:iCs w:val="0"/>
          <w:sz w:val="24"/>
          <w:szCs w:val="24"/>
          <w:lang w:val="mn-MN"/>
        </w:rPr>
        <w:t>3.7.2</w:t>
      </w:r>
      <w:r w:rsidR="00760C58" w:rsidRPr="009174F7">
        <w:rPr>
          <w:rFonts w:ascii="Arial" w:hAnsi="Arial" w:cs="Arial"/>
          <w:iCs w:val="0"/>
          <w:sz w:val="24"/>
          <w:szCs w:val="24"/>
        </w:rPr>
        <w:t xml:space="preserve"> Актив, пассивын тэнцлийн тооцооны арга зүй, мэдээллийн эх үүсвэр</w:t>
      </w:r>
      <w:bookmarkEnd w:id="16"/>
    </w:p>
    <w:p w:rsidR="00760C58" w:rsidRPr="009174F7" w:rsidRDefault="00760C58" w:rsidP="00760C58">
      <w:pPr>
        <w:jc w:val="center"/>
        <w:rPr>
          <w:rFonts w:ascii="Arial" w:hAnsi="Arial" w:cs="Arial"/>
          <w:szCs w:val="24"/>
        </w:rPr>
      </w:pPr>
    </w:p>
    <w:p w:rsidR="00760C58" w:rsidRPr="009174F7" w:rsidRDefault="00760C58" w:rsidP="00E9067F">
      <w:pPr>
        <w:ind w:left="720"/>
        <w:jc w:val="both"/>
        <w:rPr>
          <w:rFonts w:ascii="Arial" w:hAnsi="Arial" w:cs="Arial"/>
          <w:szCs w:val="24"/>
        </w:rPr>
      </w:pPr>
      <w:r w:rsidRPr="009174F7">
        <w:rPr>
          <w:rFonts w:ascii="Arial" w:hAnsi="Arial" w:cs="Arial"/>
          <w:szCs w:val="24"/>
        </w:rPr>
        <w:t>Уг баланс нь хөрөнгийн нэгдсэн данстай ижил агуулгатай тул мэдээллийн эх үүсвэрийн хувьд нийт болон секторын эдийн засгийн түвшинд хөрөнгийн хэмжээ, бүтэц, тайлант хугацаанд гарсан өөрчлөлт, үүний дүнд тайлангийн эцэст байгаа хөрөнгийн хэмжээг тодорхойлдог. Балансын тооцооны бүдүүвчийг дараах байдлаар харуулж болно.</w:t>
      </w:r>
    </w:p>
    <w:p w:rsidR="00760C58" w:rsidRPr="009174F7" w:rsidRDefault="00760C58" w:rsidP="00760C58">
      <w:pPr>
        <w:jc w:val="both"/>
        <w:rPr>
          <w:rFonts w:ascii="Arial" w:hAnsi="Arial" w:cs="Arial"/>
          <w:szCs w:val="24"/>
        </w:rPr>
      </w:pPr>
    </w:p>
    <w:p w:rsidR="00760C58" w:rsidRPr="009174F7" w:rsidRDefault="00760C58" w:rsidP="00760C58">
      <w:pPr>
        <w:jc w:val="center"/>
        <w:rPr>
          <w:rFonts w:ascii="Arial" w:hAnsi="Arial" w:cs="Arial"/>
          <w:szCs w:val="24"/>
        </w:rPr>
      </w:pPr>
      <w:r w:rsidRPr="009174F7">
        <w:rPr>
          <w:rFonts w:ascii="Arial" w:hAnsi="Arial" w:cs="Arial"/>
          <w:szCs w:val="24"/>
        </w:rPr>
        <w:t>Бүдүүвч 5. Актив, пассивын тэнцлийн тооцооны бүдүүвч</w:t>
      </w:r>
    </w:p>
    <w:p w:rsidR="00760C58" w:rsidRPr="009174F7" w:rsidRDefault="00760C58" w:rsidP="00760C58">
      <w:pPr>
        <w:jc w:val="center"/>
        <w:rPr>
          <w:rFonts w:ascii="Arial" w:hAnsi="Arial" w:cs="Arial"/>
          <w:szCs w:val="24"/>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0"/>
        <w:gridCol w:w="1689"/>
        <w:gridCol w:w="2441"/>
        <w:gridCol w:w="1671"/>
      </w:tblGrid>
      <w:tr w:rsidR="00760C58" w:rsidRPr="009174F7" w:rsidTr="00E9067F">
        <w:trPr>
          <w:trHeight w:val="277"/>
        </w:trPr>
        <w:tc>
          <w:tcPr>
            <w:tcW w:w="3430" w:type="dxa"/>
            <w:vMerge w:val="restart"/>
            <w:vAlign w:val="center"/>
          </w:tcPr>
          <w:p w:rsidR="00760C58" w:rsidRPr="009174F7" w:rsidRDefault="00760C58" w:rsidP="008A00B3">
            <w:pPr>
              <w:jc w:val="center"/>
              <w:rPr>
                <w:rFonts w:ascii="Arial" w:hAnsi="Arial" w:cs="Arial"/>
                <w:sz w:val="20"/>
              </w:rPr>
            </w:pPr>
            <w:r w:rsidRPr="009174F7">
              <w:rPr>
                <w:rFonts w:ascii="Arial" w:hAnsi="Arial" w:cs="Arial"/>
                <w:sz w:val="20"/>
              </w:rPr>
              <w:t>Хөрөнгийн ангилал</w:t>
            </w:r>
          </w:p>
        </w:tc>
        <w:tc>
          <w:tcPr>
            <w:tcW w:w="5801" w:type="dxa"/>
            <w:gridSpan w:val="3"/>
            <w:vAlign w:val="center"/>
          </w:tcPr>
          <w:p w:rsidR="00760C58" w:rsidRPr="009174F7" w:rsidRDefault="00760C58" w:rsidP="008A00B3">
            <w:pPr>
              <w:jc w:val="center"/>
              <w:rPr>
                <w:rFonts w:ascii="Arial" w:hAnsi="Arial" w:cs="Arial"/>
                <w:sz w:val="20"/>
              </w:rPr>
            </w:pPr>
            <w:r w:rsidRPr="009174F7">
              <w:rPr>
                <w:rFonts w:ascii="Arial" w:hAnsi="Arial" w:cs="Arial"/>
                <w:sz w:val="20"/>
              </w:rPr>
              <w:t>Хөрөнгө</w:t>
            </w:r>
          </w:p>
        </w:tc>
      </w:tr>
      <w:tr w:rsidR="00760C58" w:rsidRPr="009174F7" w:rsidTr="00E9067F">
        <w:trPr>
          <w:trHeight w:val="148"/>
        </w:trPr>
        <w:tc>
          <w:tcPr>
            <w:tcW w:w="3430" w:type="dxa"/>
            <w:vMerge/>
          </w:tcPr>
          <w:p w:rsidR="00760C58" w:rsidRPr="009174F7" w:rsidRDefault="00760C58" w:rsidP="008A00B3">
            <w:pPr>
              <w:jc w:val="both"/>
              <w:rPr>
                <w:rFonts w:ascii="Arial" w:hAnsi="Arial" w:cs="Arial"/>
                <w:sz w:val="20"/>
              </w:rPr>
            </w:pPr>
          </w:p>
        </w:tc>
        <w:tc>
          <w:tcPr>
            <w:tcW w:w="1689" w:type="dxa"/>
            <w:vAlign w:val="center"/>
          </w:tcPr>
          <w:p w:rsidR="00760C58" w:rsidRPr="009174F7" w:rsidRDefault="00760C58" w:rsidP="008A00B3">
            <w:pPr>
              <w:jc w:val="center"/>
              <w:rPr>
                <w:rFonts w:ascii="Arial" w:hAnsi="Arial" w:cs="Arial"/>
                <w:sz w:val="20"/>
              </w:rPr>
            </w:pPr>
            <w:r w:rsidRPr="009174F7">
              <w:rPr>
                <w:rFonts w:ascii="Arial" w:hAnsi="Arial" w:cs="Arial"/>
                <w:sz w:val="20"/>
              </w:rPr>
              <w:t xml:space="preserve">Оны эхэнд байсан </w:t>
            </w:r>
          </w:p>
        </w:tc>
        <w:tc>
          <w:tcPr>
            <w:tcW w:w="2441" w:type="dxa"/>
            <w:vAlign w:val="center"/>
          </w:tcPr>
          <w:p w:rsidR="00760C58" w:rsidRPr="009174F7" w:rsidRDefault="00760C58" w:rsidP="008A00B3">
            <w:pPr>
              <w:jc w:val="center"/>
              <w:rPr>
                <w:rFonts w:ascii="Arial" w:hAnsi="Arial" w:cs="Arial"/>
                <w:sz w:val="20"/>
              </w:rPr>
            </w:pPr>
            <w:r w:rsidRPr="009174F7">
              <w:rPr>
                <w:rFonts w:ascii="Arial" w:hAnsi="Arial" w:cs="Arial"/>
                <w:sz w:val="20"/>
              </w:rPr>
              <w:t>Тайлант хугацаанд орсон өөрчлөлт</w:t>
            </w:r>
          </w:p>
        </w:tc>
        <w:tc>
          <w:tcPr>
            <w:tcW w:w="1670" w:type="dxa"/>
            <w:vAlign w:val="center"/>
          </w:tcPr>
          <w:p w:rsidR="00760C58" w:rsidRPr="009174F7" w:rsidRDefault="00760C58" w:rsidP="008A00B3">
            <w:pPr>
              <w:jc w:val="center"/>
              <w:rPr>
                <w:rFonts w:ascii="Arial" w:hAnsi="Arial" w:cs="Arial"/>
                <w:sz w:val="20"/>
              </w:rPr>
            </w:pPr>
            <w:r w:rsidRPr="009174F7">
              <w:rPr>
                <w:rFonts w:ascii="Arial" w:hAnsi="Arial" w:cs="Arial"/>
                <w:sz w:val="20"/>
              </w:rPr>
              <w:t>Оны эцэст байгаа</w:t>
            </w:r>
          </w:p>
        </w:tc>
      </w:tr>
      <w:tr w:rsidR="00760C58" w:rsidRPr="009174F7" w:rsidTr="00E9067F">
        <w:trPr>
          <w:trHeight w:val="277"/>
        </w:trPr>
        <w:tc>
          <w:tcPr>
            <w:tcW w:w="3430" w:type="dxa"/>
          </w:tcPr>
          <w:p w:rsidR="00760C58" w:rsidRPr="009174F7" w:rsidRDefault="00760C58" w:rsidP="008A00B3">
            <w:pPr>
              <w:jc w:val="center"/>
              <w:rPr>
                <w:rFonts w:ascii="Arial" w:hAnsi="Arial" w:cs="Arial"/>
                <w:sz w:val="20"/>
              </w:rPr>
            </w:pPr>
            <w:r w:rsidRPr="009174F7">
              <w:rPr>
                <w:rFonts w:ascii="Arial" w:hAnsi="Arial" w:cs="Arial"/>
                <w:sz w:val="20"/>
              </w:rPr>
              <w:t>А</w:t>
            </w:r>
          </w:p>
        </w:tc>
        <w:tc>
          <w:tcPr>
            <w:tcW w:w="1689" w:type="dxa"/>
          </w:tcPr>
          <w:p w:rsidR="00760C58" w:rsidRPr="009174F7" w:rsidRDefault="00760C58" w:rsidP="008A00B3">
            <w:pPr>
              <w:jc w:val="center"/>
              <w:rPr>
                <w:rFonts w:ascii="Arial" w:hAnsi="Arial" w:cs="Arial"/>
                <w:sz w:val="20"/>
              </w:rPr>
            </w:pPr>
            <w:r w:rsidRPr="009174F7">
              <w:rPr>
                <w:rFonts w:ascii="Arial" w:hAnsi="Arial" w:cs="Arial"/>
                <w:sz w:val="20"/>
              </w:rPr>
              <w:t>Б</w:t>
            </w:r>
          </w:p>
        </w:tc>
        <w:tc>
          <w:tcPr>
            <w:tcW w:w="2441" w:type="dxa"/>
          </w:tcPr>
          <w:p w:rsidR="00760C58" w:rsidRPr="009174F7" w:rsidRDefault="00760C58" w:rsidP="008A00B3">
            <w:pPr>
              <w:jc w:val="center"/>
              <w:rPr>
                <w:rFonts w:ascii="Arial" w:hAnsi="Arial" w:cs="Arial"/>
                <w:sz w:val="20"/>
              </w:rPr>
            </w:pPr>
            <w:r w:rsidRPr="009174F7">
              <w:rPr>
                <w:rFonts w:ascii="Arial" w:hAnsi="Arial" w:cs="Arial"/>
                <w:sz w:val="20"/>
              </w:rPr>
              <w:t>В</w:t>
            </w:r>
          </w:p>
        </w:tc>
        <w:tc>
          <w:tcPr>
            <w:tcW w:w="1670" w:type="dxa"/>
          </w:tcPr>
          <w:p w:rsidR="00760C58" w:rsidRPr="009174F7" w:rsidRDefault="00760C58" w:rsidP="008A00B3">
            <w:pPr>
              <w:jc w:val="center"/>
              <w:rPr>
                <w:rFonts w:ascii="Arial" w:hAnsi="Arial" w:cs="Arial"/>
                <w:sz w:val="20"/>
              </w:rPr>
            </w:pPr>
            <w:r w:rsidRPr="009174F7">
              <w:rPr>
                <w:rFonts w:ascii="Arial" w:hAnsi="Arial" w:cs="Arial"/>
                <w:sz w:val="20"/>
              </w:rPr>
              <w:t>Г=Б+В</w:t>
            </w:r>
          </w:p>
        </w:tc>
      </w:tr>
      <w:tr w:rsidR="00760C58" w:rsidRPr="009174F7" w:rsidTr="00E9067F">
        <w:trPr>
          <w:trHeight w:val="277"/>
        </w:trPr>
        <w:tc>
          <w:tcPr>
            <w:tcW w:w="3430" w:type="dxa"/>
          </w:tcPr>
          <w:p w:rsidR="00760C58" w:rsidRPr="009174F7" w:rsidRDefault="00760C58" w:rsidP="008A00B3">
            <w:pPr>
              <w:jc w:val="both"/>
              <w:rPr>
                <w:rFonts w:ascii="Arial" w:hAnsi="Arial" w:cs="Arial"/>
                <w:sz w:val="20"/>
              </w:rPr>
            </w:pPr>
            <w:r w:rsidRPr="009174F7">
              <w:rPr>
                <w:rFonts w:ascii="Arial" w:hAnsi="Arial" w:cs="Arial"/>
                <w:sz w:val="20"/>
              </w:rPr>
              <w:t>А. Санхүүгийн бус хөрөнгө</w:t>
            </w:r>
          </w:p>
        </w:tc>
        <w:tc>
          <w:tcPr>
            <w:tcW w:w="5801" w:type="dxa"/>
            <w:gridSpan w:val="3"/>
            <w:vMerge w:val="restart"/>
          </w:tcPr>
          <w:p w:rsidR="00760C58" w:rsidRPr="009174F7" w:rsidRDefault="00760C58" w:rsidP="008A00B3">
            <w:pPr>
              <w:jc w:val="both"/>
              <w:rPr>
                <w:rFonts w:ascii="Arial" w:hAnsi="Arial" w:cs="Arial"/>
                <w:sz w:val="20"/>
              </w:rPr>
            </w:pPr>
          </w:p>
        </w:tc>
      </w:tr>
      <w:tr w:rsidR="00760C58" w:rsidRPr="009174F7" w:rsidTr="00E9067F">
        <w:trPr>
          <w:trHeight w:val="277"/>
        </w:trPr>
        <w:tc>
          <w:tcPr>
            <w:tcW w:w="3430" w:type="dxa"/>
          </w:tcPr>
          <w:p w:rsidR="00760C58" w:rsidRPr="009174F7" w:rsidRDefault="00760C58" w:rsidP="008A00B3">
            <w:pPr>
              <w:jc w:val="both"/>
              <w:rPr>
                <w:rFonts w:ascii="Arial" w:hAnsi="Arial" w:cs="Arial"/>
                <w:sz w:val="20"/>
              </w:rPr>
            </w:pPr>
            <w:r w:rsidRPr="009174F7">
              <w:rPr>
                <w:rFonts w:ascii="Arial" w:hAnsi="Arial" w:cs="Arial"/>
                <w:sz w:val="20"/>
              </w:rPr>
              <w:t>Б. Санхүүгийн хөрөнгө</w:t>
            </w:r>
          </w:p>
        </w:tc>
        <w:tc>
          <w:tcPr>
            <w:tcW w:w="5801" w:type="dxa"/>
            <w:gridSpan w:val="3"/>
            <w:vMerge/>
          </w:tcPr>
          <w:p w:rsidR="00760C58" w:rsidRPr="009174F7" w:rsidRDefault="00760C58" w:rsidP="008A00B3">
            <w:pPr>
              <w:jc w:val="both"/>
              <w:rPr>
                <w:rFonts w:ascii="Arial" w:hAnsi="Arial" w:cs="Arial"/>
                <w:sz w:val="20"/>
              </w:rPr>
            </w:pPr>
          </w:p>
        </w:tc>
      </w:tr>
      <w:tr w:rsidR="00760C58" w:rsidRPr="009174F7" w:rsidTr="00E9067F">
        <w:trPr>
          <w:trHeight w:val="292"/>
        </w:trPr>
        <w:tc>
          <w:tcPr>
            <w:tcW w:w="3430" w:type="dxa"/>
          </w:tcPr>
          <w:p w:rsidR="00760C58" w:rsidRPr="009174F7" w:rsidRDefault="00760C58" w:rsidP="008A00B3">
            <w:pPr>
              <w:jc w:val="both"/>
              <w:rPr>
                <w:rFonts w:ascii="Arial" w:hAnsi="Arial" w:cs="Arial"/>
                <w:sz w:val="20"/>
              </w:rPr>
            </w:pPr>
            <w:r w:rsidRPr="009174F7">
              <w:rPr>
                <w:rFonts w:ascii="Arial" w:hAnsi="Arial" w:cs="Arial"/>
                <w:sz w:val="20"/>
              </w:rPr>
              <w:t>В. Нийт хөрөнгө (А+Б)</w:t>
            </w:r>
          </w:p>
        </w:tc>
        <w:tc>
          <w:tcPr>
            <w:tcW w:w="5801" w:type="dxa"/>
            <w:gridSpan w:val="3"/>
            <w:vMerge/>
          </w:tcPr>
          <w:p w:rsidR="00760C58" w:rsidRPr="009174F7" w:rsidRDefault="00760C58" w:rsidP="008A00B3">
            <w:pPr>
              <w:jc w:val="both"/>
              <w:rPr>
                <w:rFonts w:ascii="Arial" w:hAnsi="Arial" w:cs="Arial"/>
                <w:sz w:val="20"/>
              </w:rPr>
            </w:pPr>
          </w:p>
        </w:tc>
      </w:tr>
    </w:tbl>
    <w:p w:rsidR="00760C58" w:rsidRPr="009174F7" w:rsidRDefault="00760C58" w:rsidP="00760C58">
      <w:pPr>
        <w:jc w:val="both"/>
        <w:rPr>
          <w:rFonts w:ascii="Arial" w:hAnsi="Arial" w:cs="Arial"/>
          <w:szCs w:val="24"/>
        </w:rPr>
      </w:pPr>
    </w:p>
    <w:p w:rsidR="00760C58" w:rsidRPr="009174F7" w:rsidRDefault="00760C58" w:rsidP="00E9067F">
      <w:pPr>
        <w:ind w:left="720"/>
        <w:jc w:val="both"/>
        <w:rPr>
          <w:rFonts w:ascii="Arial" w:hAnsi="Arial" w:cs="Arial"/>
          <w:szCs w:val="24"/>
        </w:rPr>
      </w:pPr>
      <w:r w:rsidRPr="009174F7">
        <w:rPr>
          <w:rFonts w:ascii="Arial" w:hAnsi="Arial" w:cs="Arial"/>
          <w:szCs w:val="24"/>
        </w:rPr>
        <w:t>Тооцооны бүдүүвчээс үзэхэд актив, пассивын баланс нь оны эхэнд байсан хөрөнгийн нийт хэмжээ ба тайлант үед гарсан өөрчлөлт гэсэн хоёр төрлийн мэдээллийг тодорхойлж, эдгээр хоёрын зөрүүгээр оны эцэст үлдсэн хөрөнгийн нийт хэмжээг тодорхойлж байна.</w:t>
      </w:r>
    </w:p>
    <w:p w:rsidR="00760C58" w:rsidRPr="009174F7" w:rsidRDefault="00760C58" w:rsidP="00760C58">
      <w:pPr>
        <w:jc w:val="both"/>
        <w:rPr>
          <w:rFonts w:ascii="Arial" w:hAnsi="Arial" w:cs="Arial"/>
          <w:szCs w:val="24"/>
        </w:rPr>
      </w:pPr>
    </w:p>
    <w:p w:rsidR="00760C58" w:rsidRPr="009174F7" w:rsidRDefault="00760C58" w:rsidP="00E9067F">
      <w:pPr>
        <w:ind w:left="720"/>
        <w:jc w:val="both"/>
        <w:rPr>
          <w:rFonts w:ascii="Arial" w:hAnsi="Arial" w:cs="Arial"/>
          <w:szCs w:val="24"/>
        </w:rPr>
      </w:pPr>
      <w:r w:rsidRPr="009174F7">
        <w:rPr>
          <w:rFonts w:ascii="Arial" w:hAnsi="Arial" w:cs="Arial"/>
          <w:szCs w:val="24"/>
        </w:rPr>
        <w:t>Актив, пассивын балансын хувьд санхүүгийн бус хөрөнгийн оны эхний, тайлант хугацааны болон оны эцсийн өөрчлөлтүүд бүгд актив талд бичигдэнэ. Харин санхүүгийн хөрөнгийн хувьд оны эхний, тайлант хугацааны болон оны эцсийн өөрчлөлтүүд  актив болон пассив талд бичигддэг.</w:t>
      </w:r>
    </w:p>
    <w:p w:rsidR="00760C58" w:rsidRPr="009174F7" w:rsidRDefault="00760C58" w:rsidP="00760C58">
      <w:pPr>
        <w:pStyle w:val="ListParagraph"/>
        <w:rPr>
          <w:rFonts w:ascii="Arial" w:hAnsi="Arial" w:cs="Arial"/>
          <w:szCs w:val="24"/>
        </w:rPr>
      </w:pPr>
    </w:p>
    <w:p w:rsidR="00760C58" w:rsidRPr="009174F7" w:rsidRDefault="00760C58" w:rsidP="00E9067F">
      <w:pPr>
        <w:ind w:left="720"/>
        <w:jc w:val="both"/>
        <w:rPr>
          <w:rFonts w:ascii="Arial" w:hAnsi="Arial" w:cs="Arial"/>
          <w:szCs w:val="24"/>
        </w:rPr>
      </w:pPr>
      <w:r w:rsidRPr="009174F7">
        <w:rPr>
          <w:rFonts w:ascii="Arial" w:hAnsi="Arial" w:cs="Arial"/>
          <w:szCs w:val="24"/>
        </w:rPr>
        <w:t>Актив, пассивын балансын хувьд оны эхний хөрөнгийг тодорхойлохын тулд мэдээллийн тусгайлсан эх үүсвэрийг тайлбарлах шаардлага гардаг бол тайлант хугацааны өөрчлөлт нь өмнө дурьдсаны дагуу өмнөх данснуудаас татаж авдаг үзүүлэлтүүд байдаг.</w:t>
      </w:r>
    </w:p>
    <w:p w:rsidR="00760C58" w:rsidRPr="009174F7" w:rsidRDefault="00760C58" w:rsidP="00760C58">
      <w:pPr>
        <w:pStyle w:val="ListParagraph"/>
        <w:rPr>
          <w:rFonts w:ascii="Arial" w:hAnsi="Arial" w:cs="Arial"/>
          <w:szCs w:val="24"/>
        </w:rPr>
      </w:pPr>
    </w:p>
    <w:p w:rsidR="00760C58" w:rsidRPr="009174F7" w:rsidRDefault="00760C58" w:rsidP="00E9067F">
      <w:pPr>
        <w:ind w:left="720"/>
        <w:jc w:val="both"/>
        <w:rPr>
          <w:rFonts w:ascii="Arial" w:hAnsi="Arial" w:cs="Arial"/>
          <w:szCs w:val="24"/>
        </w:rPr>
      </w:pPr>
      <w:r w:rsidRPr="009174F7">
        <w:rPr>
          <w:rFonts w:ascii="Arial" w:hAnsi="Arial" w:cs="Arial"/>
          <w:szCs w:val="24"/>
        </w:rPr>
        <w:lastRenderedPageBreak/>
        <w:t xml:space="preserve">Оны эхний хөрөнгө, тайлант хугацаанд орсон хөрөнгийн өөрчлөлт болон оны эцсийн хөрөнгийг тодорхойлох мэдээллийн эх үүсвэрийг дараах байдлаар бий болгоно. Үүнд: </w:t>
      </w:r>
    </w:p>
    <w:p w:rsidR="00760C58" w:rsidRPr="009174F7" w:rsidRDefault="00760C58" w:rsidP="00760C58">
      <w:pPr>
        <w:jc w:val="both"/>
        <w:rPr>
          <w:rFonts w:ascii="Arial" w:hAnsi="Arial" w:cs="Arial"/>
          <w:szCs w:val="24"/>
        </w:rPr>
      </w:pPr>
    </w:p>
    <w:p w:rsidR="00760C58" w:rsidRPr="009174F7" w:rsidRDefault="00760C58" w:rsidP="00E9067F">
      <w:pPr>
        <w:ind w:left="360"/>
        <w:jc w:val="both"/>
        <w:rPr>
          <w:rFonts w:ascii="Arial" w:hAnsi="Arial" w:cs="Arial"/>
          <w:szCs w:val="24"/>
          <w:u w:val="single"/>
          <w:lang w:val="mn-MN"/>
        </w:rPr>
      </w:pPr>
      <w:r w:rsidRPr="009174F7">
        <w:rPr>
          <w:rFonts w:ascii="Arial" w:hAnsi="Arial" w:cs="Arial"/>
          <w:szCs w:val="24"/>
          <w:u w:val="single"/>
        </w:rPr>
        <w:t>Оны эхний хөрөнгийн хэмжээг тодорхойлох, мэдээллийн эх үүсвэр.</w:t>
      </w:r>
    </w:p>
    <w:p w:rsidR="00760C58" w:rsidRPr="009174F7" w:rsidRDefault="00760C58" w:rsidP="00E9067F">
      <w:pPr>
        <w:ind w:left="360"/>
        <w:jc w:val="both"/>
        <w:rPr>
          <w:rFonts w:ascii="Arial" w:hAnsi="Arial" w:cs="Arial"/>
          <w:szCs w:val="24"/>
          <w:lang w:val="mn-MN"/>
        </w:rPr>
      </w:pPr>
      <w:r w:rsidRPr="009174F7">
        <w:rPr>
          <w:rFonts w:ascii="Arial" w:hAnsi="Arial" w:cs="Arial"/>
          <w:szCs w:val="24"/>
        </w:rPr>
        <w:t>Санхүүгийн бус хөрөнгийн мэдээллийн эх үүсвэр.</w:t>
      </w:r>
    </w:p>
    <w:p w:rsidR="00760C58" w:rsidRPr="009174F7" w:rsidRDefault="00760C58" w:rsidP="00760C58">
      <w:pPr>
        <w:ind w:left="360"/>
        <w:jc w:val="both"/>
        <w:rPr>
          <w:rFonts w:ascii="Arial" w:hAnsi="Arial" w:cs="Arial"/>
          <w:szCs w:val="24"/>
          <w:u w:val="single"/>
        </w:rPr>
      </w:pPr>
      <w:r w:rsidRPr="009174F7">
        <w:rPr>
          <w:rFonts w:ascii="Arial" w:hAnsi="Arial" w:cs="Arial"/>
          <w:szCs w:val="24"/>
          <w:u w:val="single"/>
        </w:rPr>
        <w:t>Үйлдвэрлэгдэх хөрөнгө:</w:t>
      </w:r>
    </w:p>
    <w:p w:rsidR="00760C58" w:rsidRPr="009174F7" w:rsidRDefault="00E9067F" w:rsidP="00E9067F">
      <w:pPr>
        <w:ind w:left="720"/>
        <w:jc w:val="both"/>
        <w:rPr>
          <w:rFonts w:ascii="Arial" w:hAnsi="Arial" w:cs="Arial"/>
          <w:szCs w:val="24"/>
        </w:rPr>
      </w:pPr>
      <w:r w:rsidRPr="009174F7">
        <w:rPr>
          <w:rFonts w:ascii="Arial" w:hAnsi="Arial" w:cs="Arial"/>
          <w:szCs w:val="24"/>
        </w:rPr>
        <w:t>а.</w:t>
      </w:r>
      <w:r w:rsidR="00760C58" w:rsidRPr="009174F7">
        <w:rPr>
          <w:rFonts w:ascii="Arial" w:hAnsi="Arial" w:cs="Arial"/>
          <w:szCs w:val="24"/>
        </w:rPr>
        <w:t>Өрхийн аж ахуйгаас бусад эдийн засгийн секторуудын үндсэн ба эргэлтийн хөрөнгийн талаарх мэдээллийг аж ахуйн нэгж, байгууллагын жилийн тайлан балансаас авна.</w:t>
      </w:r>
    </w:p>
    <w:p w:rsidR="00760C58" w:rsidRPr="009174F7" w:rsidRDefault="00760C58" w:rsidP="00760C58">
      <w:pPr>
        <w:jc w:val="both"/>
        <w:rPr>
          <w:rFonts w:ascii="Arial" w:hAnsi="Arial" w:cs="Arial"/>
          <w:szCs w:val="24"/>
        </w:rPr>
      </w:pPr>
    </w:p>
    <w:p w:rsidR="00760C58" w:rsidRPr="009174F7" w:rsidRDefault="00E9067F" w:rsidP="00E9067F">
      <w:pPr>
        <w:ind w:left="720"/>
        <w:jc w:val="both"/>
        <w:rPr>
          <w:rFonts w:ascii="Arial" w:hAnsi="Arial" w:cs="Arial"/>
          <w:szCs w:val="24"/>
        </w:rPr>
      </w:pPr>
      <w:r w:rsidRPr="009174F7">
        <w:rPr>
          <w:rFonts w:ascii="Arial" w:hAnsi="Arial" w:cs="Arial"/>
          <w:szCs w:val="24"/>
        </w:rPr>
        <w:t>б.</w:t>
      </w:r>
      <w:r w:rsidR="00760C58" w:rsidRPr="009174F7">
        <w:rPr>
          <w:rFonts w:ascii="Arial" w:hAnsi="Arial" w:cs="Arial"/>
          <w:szCs w:val="24"/>
        </w:rPr>
        <w:t>Өрхийн аж ахуйн секторын үндсэн ба эргэлтийн хөрөнгөд ангилагдах мал, тэжээвэр амьтдын өртгийн мэдээллийг мал тооллогын дүнгээс авна.</w:t>
      </w:r>
    </w:p>
    <w:p w:rsidR="00760C58" w:rsidRPr="009174F7" w:rsidRDefault="00760C58" w:rsidP="00760C58">
      <w:pPr>
        <w:jc w:val="both"/>
        <w:rPr>
          <w:rFonts w:ascii="Arial" w:hAnsi="Arial" w:cs="Arial"/>
          <w:szCs w:val="24"/>
        </w:rPr>
      </w:pPr>
    </w:p>
    <w:p w:rsidR="00760C58" w:rsidRPr="009174F7" w:rsidRDefault="00E9067F" w:rsidP="00E9067F">
      <w:pPr>
        <w:ind w:left="720"/>
        <w:jc w:val="both"/>
        <w:rPr>
          <w:rFonts w:ascii="Arial" w:hAnsi="Arial" w:cs="Arial"/>
          <w:szCs w:val="24"/>
        </w:rPr>
      </w:pPr>
      <w:r w:rsidRPr="009174F7">
        <w:rPr>
          <w:rFonts w:ascii="Arial" w:hAnsi="Arial" w:cs="Arial"/>
          <w:szCs w:val="24"/>
        </w:rPr>
        <w:t>в.</w:t>
      </w:r>
      <w:r w:rsidR="00760C58" w:rsidRPr="009174F7">
        <w:rPr>
          <w:rFonts w:ascii="Arial" w:hAnsi="Arial" w:cs="Arial"/>
          <w:szCs w:val="24"/>
        </w:rPr>
        <w:t>Өрхийн аж ахуйн секторын ахуйн хэрэгцээний удаан эдэлгээт зүйлүүд болон үйлдвэрлэлийн зориулалттай багаж хэрэгслүүдийн өртгийн мэдээллийг өрхийн нийгэм, эдийн засгийн судалгааны дүнгээс авна.</w:t>
      </w:r>
    </w:p>
    <w:p w:rsidR="00760C58" w:rsidRPr="009174F7" w:rsidRDefault="00760C58" w:rsidP="00760C58">
      <w:pPr>
        <w:jc w:val="both"/>
        <w:rPr>
          <w:rFonts w:ascii="Arial" w:hAnsi="Arial" w:cs="Arial"/>
          <w:szCs w:val="24"/>
        </w:rPr>
      </w:pPr>
    </w:p>
    <w:p w:rsidR="00760C58" w:rsidRPr="009174F7" w:rsidRDefault="00E9067F" w:rsidP="00E9067F">
      <w:pPr>
        <w:ind w:left="720"/>
        <w:jc w:val="both"/>
        <w:rPr>
          <w:rFonts w:ascii="Arial" w:hAnsi="Arial" w:cs="Arial"/>
          <w:szCs w:val="24"/>
        </w:rPr>
      </w:pPr>
      <w:r w:rsidRPr="009174F7">
        <w:rPr>
          <w:rFonts w:ascii="Arial" w:hAnsi="Arial" w:cs="Arial"/>
          <w:szCs w:val="24"/>
        </w:rPr>
        <w:t>г.</w:t>
      </w:r>
      <w:r w:rsidR="00760C58" w:rsidRPr="009174F7">
        <w:rPr>
          <w:rFonts w:ascii="Arial" w:hAnsi="Arial" w:cs="Arial"/>
          <w:szCs w:val="24"/>
        </w:rPr>
        <w:t>Санхүүгийн секторт хамаарах үнэт зүйлсийн хуримтлалын өөрчлөлтийн мэдээллийг Монголбанкны тайлангаас авна.</w:t>
      </w:r>
    </w:p>
    <w:p w:rsidR="00760C58" w:rsidRPr="009174F7" w:rsidRDefault="00760C58" w:rsidP="00760C58">
      <w:pPr>
        <w:ind w:left="360"/>
        <w:jc w:val="both"/>
        <w:rPr>
          <w:rFonts w:ascii="Arial" w:hAnsi="Arial" w:cs="Arial"/>
          <w:szCs w:val="24"/>
        </w:rPr>
      </w:pPr>
    </w:p>
    <w:p w:rsidR="00760C58" w:rsidRPr="009174F7" w:rsidRDefault="00760C58" w:rsidP="00760C58">
      <w:pPr>
        <w:ind w:left="360"/>
        <w:jc w:val="both"/>
        <w:rPr>
          <w:rFonts w:ascii="Arial" w:hAnsi="Arial" w:cs="Arial"/>
          <w:szCs w:val="24"/>
          <w:u w:val="single"/>
        </w:rPr>
      </w:pPr>
      <w:r w:rsidRPr="009174F7">
        <w:rPr>
          <w:rFonts w:ascii="Arial" w:hAnsi="Arial" w:cs="Arial"/>
          <w:szCs w:val="24"/>
        </w:rPr>
        <w:tab/>
      </w:r>
      <w:r w:rsidR="00924B60" w:rsidRPr="009174F7">
        <w:rPr>
          <w:rFonts w:ascii="Arial" w:hAnsi="Arial" w:cs="Arial"/>
          <w:szCs w:val="24"/>
          <w:u w:val="single"/>
        </w:rPr>
        <w:t xml:space="preserve">AN.9 </w:t>
      </w:r>
      <w:r w:rsidRPr="009174F7">
        <w:rPr>
          <w:rFonts w:ascii="Arial" w:hAnsi="Arial" w:cs="Arial"/>
          <w:szCs w:val="24"/>
          <w:u w:val="single"/>
        </w:rPr>
        <w:t>Үйлдвэрлэгдэхгүй хөрөнгө:</w:t>
      </w:r>
    </w:p>
    <w:p w:rsidR="00760C58" w:rsidRPr="009174F7" w:rsidRDefault="00760C58" w:rsidP="00E9067F">
      <w:pPr>
        <w:ind w:left="720"/>
        <w:jc w:val="both"/>
        <w:rPr>
          <w:rFonts w:ascii="Arial" w:hAnsi="Arial" w:cs="Arial"/>
          <w:szCs w:val="24"/>
        </w:rPr>
      </w:pPr>
      <w:r w:rsidRPr="009174F7">
        <w:rPr>
          <w:rFonts w:ascii="Arial" w:hAnsi="Arial" w:cs="Arial"/>
          <w:szCs w:val="24"/>
        </w:rPr>
        <w:t>Газар, ус, ой мод, ан амьтан, эрдэс баялгийн нөөцийн хэмжээг тооцоход байгалийн нөөцийн болон орд газрын үнэлгээний талаарх мэдээллийг харьяа яам, агентлагуудаас, жишээлбэл, Байгаль орчин, аялал жуулчлалын яам болон түүний харьяа Ойн газар, Усны хэрэг эрхлэх газар мөн Эрдэс баялаг, эрчим хүчний яам болон түүний харьяа Ашигт малтмалын газар, Газрын тосны газраас авна. Мөн сүүлийн жилүүдэд тусгайлан хийсэн байгалийн баялаг, ашигт малтмалын нөөцийн өртгийн үнэлгээний тайлан мэдээллийг ашиглана. ҮСХ 2009 онд “Байгалийн нөөцийн өртгийн үнэлгээ хийх үзэл баримтлал”-ыг батлан гаргасан бөгөөд биет хэмжээний тухай мэдээлэл бүрдсэн тохиолдолд энэхүү үзэл баримтлалын дагуу өртгийн тооцоог хийж болно.</w:t>
      </w:r>
    </w:p>
    <w:p w:rsidR="00760C58" w:rsidRPr="009174F7" w:rsidRDefault="00760C58" w:rsidP="00760C58">
      <w:pPr>
        <w:ind w:left="360"/>
        <w:jc w:val="both"/>
        <w:rPr>
          <w:rFonts w:ascii="Arial" w:hAnsi="Arial" w:cs="Arial"/>
          <w:szCs w:val="24"/>
        </w:rPr>
      </w:pPr>
    </w:p>
    <w:p w:rsidR="00760C58" w:rsidRPr="009174F7" w:rsidRDefault="00760C58" w:rsidP="00760C58">
      <w:pPr>
        <w:ind w:left="360" w:firstLine="360"/>
        <w:jc w:val="both"/>
        <w:rPr>
          <w:rFonts w:ascii="Arial" w:hAnsi="Arial" w:cs="Arial"/>
          <w:szCs w:val="24"/>
        </w:rPr>
      </w:pPr>
      <w:r w:rsidRPr="009174F7">
        <w:rPr>
          <w:rFonts w:ascii="Arial" w:hAnsi="Arial" w:cs="Arial"/>
          <w:szCs w:val="24"/>
          <w:u w:val="single"/>
        </w:rPr>
        <w:t>Санхүүгийн хөрөнгийн мэдээллийн эх үүсвэр</w:t>
      </w:r>
      <w:r w:rsidRPr="009174F7">
        <w:rPr>
          <w:rFonts w:ascii="Arial" w:hAnsi="Arial" w:cs="Arial"/>
          <w:szCs w:val="24"/>
        </w:rPr>
        <w:t xml:space="preserve">. </w:t>
      </w:r>
    </w:p>
    <w:p w:rsidR="00760C58" w:rsidRPr="009174F7" w:rsidRDefault="00760C58" w:rsidP="00E9067F">
      <w:pPr>
        <w:ind w:left="720"/>
        <w:jc w:val="both"/>
        <w:rPr>
          <w:rFonts w:ascii="Arial" w:hAnsi="Arial" w:cs="Arial"/>
          <w:szCs w:val="24"/>
        </w:rPr>
      </w:pPr>
      <w:r w:rsidRPr="009174F7">
        <w:rPr>
          <w:rFonts w:ascii="Arial" w:hAnsi="Arial" w:cs="Arial"/>
          <w:szCs w:val="24"/>
        </w:rPr>
        <w:t xml:space="preserve">Санхүүгийн хөрөнгийн оны эхэнд байсан нийт хэмжээг улсын дүн болон эдийн засгийн сектороор тооцоход аж ахуйн нэгж, байгууллагын санхүүгийн тайлангийн мөнгөн хөрөнгө, зээл, үнэт цаас зэрэг хөрөнгүүдийн тайлант оны эхний үлдэгдлийг үндэс болгоно. </w:t>
      </w:r>
    </w:p>
    <w:p w:rsidR="00760C58" w:rsidRPr="009174F7" w:rsidRDefault="00760C58" w:rsidP="00760C58">
      <w:pPr>
        <w:ind w:left="360"/>
        <w:jc w:val="both"/>
        <w:rPr>
          <w:rFonts w:ascii="Arial" w:hAnsi="Arial" w:cs="Arial"/>
          <w:szCs w:val="24"/>
        </w:rPr>
      </w:pPr>
    </w:p>
    <w:p w:rsidR="00760C58" w:rsidRPr="009174F7" w:rsidRDefault="00760C58" w:rsidP="00E9067F">
      <w:pPr>
        <w:ind w:left="360" w:firstLine="360"/>
        <w:jc w:val="both"/>
        <w:rPr>
          <w:rFonts w:ascii="Arial" w:hAnsi="Arial" w:cs="Arial"/>
          <w:szCs w:val="24"/>
        </w:rPr>
      </w:pPr>
      <w:r w:rsidRPr="009174F7">
        <w:rPr>
          <w:rFonts w:ascii="Arial" w:hAnsi="Arial" w:cs="Arial"/>
          <w:szCs w:val="24"/>
          <w:u w:val="single"/>
        </w:rPr>
        <w:t>Тайлант хугацаанд гарсан хөрөнгийн өөрчлөлт, мэдээллийн эх үүсвэр</w:t>
      </w:r>
      <w:r w:rsidRPr="009174F7">
        <w:rPr>
          <w:rFonts w:ascii="Arial" w:hAnsi="Arial" w:cs="Arial"/>
          <w:szCs w:val="24"/>
        </w:rPr>
        <w:t>.</w:t>
      </w:r>
    </w:p>
    <w:p w:rsidR="00760C58" w:rsidRPr="009174F7" w:rsidRDefault="00760C58" w:rsidP="00E9067F">
      <w:pPr>
        <w:ind w:left="720"/>
        <w:jc w:val="both"/>
        <w:rPr>
          <w:rFonts w:ascii="Arial" w:hAnsi="Arial" w:cs="Arial"/>
          <w:szCs w:val="24"/>
        </w:rPr>
      </w:pPr>
      <w:r w:rsidRPr="009174F7">
        <w:rPr>
          <w:rFonts w:ascii="Arial" w:hAnsi="Arial" w:cs="Arial"/>
          <w:szCs w:val="24"/>
        </w:rPr>
        <w:t>Энэ хэсэгт санхүүгийн болон санхүүгийн бус хөрөнгийн тайлант онд гарсан өөрчлөлтийг бүртгэн авдаг бөгөөд тухайн хөрөнгийн өөрчлөлт нь зах зээлд үйлдвэрлэл, импортын үр дүнд шинээр бий болсон болон субьектуудын хоорондын арилжаагаар нэгээс нөгөөд шилжсэн, ашиглагдаж байсан хуучин хөрөнгүүдийн нийлбэр юм.</w:t>
      </w:r>
    </w:p>
    <w:p w:rsidR="00760C58" w:rsidRPr="009174F7" w:rsidRDefault="00760C58" w:rsidP="00760C58">
      <w:pPr>
        <w:ind w:firstLine="360"/>
        <w:jc w:val="both"/>
        <w:rPr>
          <w:rFonts w:ascii="Arial" w:hAnsi="Arial" w:cs="Arial"/>
          <w:szCs w:val="24"/>
        </w:rPr>
      </w:pPr>
    </w:p>
    <w:p w:rsidR="00760C58" w:rsidRPr="009174F7" w:rsidRDefault="00760C58" w:rsidP="00E9067F">
      <w:pPr>
        <w:ind w:left="720"/>
        <w:jc w:val="both"/>
        <w:rPr>
          <w:rFonts w:ascii="Arial" w:hAnsi="Arial" w:cs="Arial"/>
          <w:szCs w:val="24"/>
        </w:rPr>
      </w:pPr>
      <w:r w:rsidRPr="009174F7">
        <w:rPr>
          <w:rFonts w:ascii="Arial" w:hAnsi="Arial" w:cs="Arial"/>
          <w:szCs w:val="24"/>
        </w:rPr>
        <w:t>ҮТС-д хөрөнгүүдийн тайлант хугацааны өөрчлөлтийг 4 дансаар харуулдгийг өмнө дурьдсан билээ. Эдгээрийн уялдааг дараах бүдүүвчээр харуулж болно.</w:t>
      </w:r>
    </w:p>
    <w:p w:rsidR="00760C58" w:rsidRPr="009174F7" w:rsidRDefault="00760C58" w:rsidP="00760C58">
      <w:pPr>
        <w:ind w:firstLine="360"/>
        <w:jc w:val="both"/>
        <w:rPr>
          <w:rFonts w:ascii="Arial" w:hAnsi="Arial" w:cs="Arial"/>
          <w:szCs w:val="24"/>
        </w:rPr>
      </w:pPr>
    </w:p>
    <w:p w:rsidR="00760C58" w:rsidRPr="009174F7" w:rsidRDefault="00760C58" w:rsidP="00760C58">
      <w:pPr>
        <w:jc w:val="center"/>
        <w:rPr>
          <w:rFonts w:ascii="Arial" w:hAnsi="Arial" w:cs="Arial"/>
          <w:szCs w:val="24"/>
        </w:rPr>
      </w:pPr>
      <w:r w:rsidRPr="009174F7">
        <w:rPr>
          <w:rFonts w:ascii="Arial" w:hAnsi="Arial" w:cs="Arial"/>
          <w:szCs w:val="24"/>
        </w:rPr>
        <w:lastRenderedPageBreak/>
        <w:t>Бүдүүвч 5. Актив, пассивын тэнцлийн тооцооны бүдүүвч</w:t>
      </w:r>
    </w:p>
    <w:p w:rsidR="00760C58" w:rsidRPr="009174F7" w:rsidRDefault="00760C58" w:rsidP="00760C58">
      <w:pPr>
        <w:jc w:val="center"/>
        <w:rPr>
          <w:rFonts w:ascii="Arial" w:hAnsi="Arial" w:cs="Arial"/>
          <w:szCs w:val="24"/>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523"/>
        <w:gridCol w:w="1358"/>
        <w:gridCol w:w="776"/>
        <w:gridCol w:w="776"/>
        <w:gridCol w:w="566"/>
        <w:gridCol w:w="776"/>
        <w:gridCol w:w="776"/>
      </w:tblGrid>
      <w:tr w:rsidR="00760C58" w:rsidRPr="009174F7" w:rsidTr="008A00B3">
        <w:trPr>
          <w:cantSplit/>
          <w:trHeight w:val="683"/>
        </w:trPr>
        <w:tc>
          <w:tcPr>
            <w:tcW w:w="3818" w:type="dxa"/>
            <w:vMerge w:val="restart"/>
            <w:vAlign w:val="center"/>
          </w:tcPr>
          <w:p w:rsidR="00760C58" w:rsidRPr="009174F7" w:rsidRDefault="00760C58" w:rsidP="008A00B3">
            <w:pPr>
              <w:jc w:val="center"/>
              <w:rPr>
                <w:rFonts w:ascii="Arial" w:hAnsi="Arial" w:cs="Arial"/>
                <w:szCs w:val="24"/>
              </w:rPr>
            </w:pPr>
            <w:r w:rsidRPr="009174F7">
              <w:rPr>
                <w:rFonts w:ascii="Arial" w:hAnsi="Arial" w:cs="Arial"/>
                <w:szCs w:val="24"/>
              </w:rPr>
              <w:t>Хөрөнгө, өр төлбөрийн өөрчлөлт</w:t>
            </w:r>
          </w:p>
        </w:tc>
        <w:tc>
          <w:tcPr>
            <w:tcW w:w="507" w:type="dxa"/>
            <w:vMerge w:val="restart"/>
            <w:textDirection w:val="btLr"/>
          </w:tcPr>
          <w:p w:rsidR="00760C58" w:rsidRPr="009174F7" w:rsidRDefault="00760C58" w:rsidP="008A00B3">
            <w:pPr>
              <w:ind w:left="113" w:right="113"/>
              <w:jc w:val="both"/>
              <w:rPr>
                <w:rFonts w:ascii="Arial" w:hAnsi="Arial" w:cs="Arial"/>
                <w:szCs w:val="24"/>
              </w:rPr>
            </w:pPr>
            <w:r w:rsidRPr="009174F7">
              <w:rPr>
                <w:rFonts w:ascii="Arial" w:hAnsi="Arial" w:cs="Arial"/>
                <w:szCs w:val="24"/>
              </w:rPr>
              <w:t>Оны эхний баланс</w:t>
            </w:r>
          </w:p>
        </w:tc>
        <w:tc>
          <w:tcPr>
            <w:tcW w:w="1361" w:type="dxa"/>
            <w:vMerge w:val="restart"/>
            <w:textDirection w:val="btLr"/>
          </w:tcPr>
          <w:p w:rsidR="00760C58" w:rsidRPr="009174F7" w:rsidRDefault="00760C58" w:rsidP="008A00B3">
            <w:pPr>
              <w:ind w:left="113" w:right="113"/>
              <w:jc w:val="both"/>
              <w:rPr>
                <w:rFonts w:ascii="Arial" w:hAnsi="Arial" w:cs="Arial"/>
                <w:szCs w:val="24"/>
              </w:rPr>
            </w:pPr>
            <w:r w:rsidRPr="009174F7">
              <w:rPr>
                <w:rFonts w:ascii="Arial" w:hAnsi="Arial" w:cs="Arial"/>
                <w:szCs w:val="24"/>
              </w:rPr>
              <w:t>Хөрөнгийн болон санхүүгийн данс</w:t>
            </w:r>
          </w:p>
        </w:tc>
        <w:tc>
          <w:tcPr>
            <w:tcW w:w="778" w:type="dxa"/>
            <w:vMerge w:val="restart"/>
            <w:textDirection w:val="btLr"/>
          </w:tcPr>
          <w:p w:rsidR="00760C58" w:rsidRPr="009174F7" w:rsidRDefault="00760C58" w:rsidP="008A00B3">
            <w:pPr>
              <w:ind w:left="113" w:right="113"/>
              <w:jc w:val="both"/>
              <w:rPr>
                <w:rFonts w:ascii="Arial" w:hAnsi="Arial" w:cs="Arial"/>
                <w:szCs w:val="24"/>
              </w:rPr>
            </w:pPr>
            <w:r w:rsidRPr="009174F7">
              <w:rPr>
                <w:rFonts w:ascii="Arial" w:hAnsi="Arial" w:cs="Arial"/>
                <w:szCs w:val="24"/>
              </w:rPr>
              <w:t>Хөрөнгийн бусад өөрчлөлтийн данс</w:t>
            </w:r>
          </w:p>
        </w:tc>
        <w:tc>
          <w:tcPr>
            <w:tcW w:w="2122" w:type="dxa"/>
            <w:gridSpan w:val="3"/>
          </w:tcPr>
          <w:p w:rsidR="00760C58" w:rsidRPr="009174F7" w:rsidRDefault="00760C58" w:rsidP="008A00B3">
            <w:pPr>
              <w:jc w:val="center"/>
              <w:rPr>
                <w:rFonts w:ascii="Arial" w:hAnsi="Arial" w:cs="Arial"/>
                <w:szCs w:val="24"/>
              </w:rPr>
            </w:pPr>
            <w:r w:rsidRPr="009174F7">
              <w:rPr>
                <w:rFonts w:ascii="Arial" w:hAnsi="Arial" w:cs="Arial"/>
                <w:szCs w:val="24"/>
              </w:rPr>
              <w:t>Хөрөнгийн дахин үнэлгээний данс</w:t>
            </w:r>
          </w:p>
        </w:tc>
        <w:tc>
          <w:tcPr>
            <w:tcW w:w="778" w:type="dxa"/>
            <w:vMerge w:val="restart"/>
            <w:textDirection w:val="btLr"/>
          </w:tcPr>
          <w:p w:rsidR="00760C58" w:rsidRPr="009174F7" w:rsidRDefault="00760C58" w:rsidP="008A00B3">
            <w:pPr>
              <w:ind w:left="113" w:right="113"/>
              <w:jc w:val="both"/>
              <w:rPr>
                <w:rFonts w:ascii="Arial" w:hAnsi="Arial" w:cs="Arial"/>
                <w:szCs w:val="24"/>
              </w:rPr>
            </w:pPr>
            <w:r w:rsidRPr="009174F7">
              <w:rPr>
                <w:rFonts w:ascii="Arial" w:hAnsi="Arial" w:cs="Arial"/>
                <w:szCs w:val="24"/>
              </w:rPr>
              <w:t>Оны эцсийн баланс</w:t>
            </w:r>
          </w:p>
        </w:tc>
      </w:tr>
      <w:tr w:rsidR="00760C58" w:rsidRPr="009174F7" w:rsidTr="008A00B3">
        <w:trPr>
          <w:cantSplit/>
          <w:trHeight w:val="2168"/>
        </w:trPr>
        <w:tc>
          <w:tcPr>
            <w:tcW w:w="3818" w:type="dxa"/>
            <w:vMerge/>
          </w:tcPr>
          <w:p w:rsidR="00760C58" w:rsidRPr="009174F7" w:rsidRDefault="00760C58" w:rsidP="008A00B3">
            <w:pPr>
              <w:jc w:val="both"/>
              <w:rPr>
                <w:rFonts w:ascii="Arial" w:hAnsi="Arial" w:cs="Arial"/>
                <w:szCs w:val="24"/>
              </w:rPr>
            </w:pPr>
          </w:p>
        </w:tc>
        <w:tc>
          <w:tcPr>
            <w:tcW w:w="507" w:type="dxa"/>
            <w:vMerge/>
            <w:textDirection w:val="btLr"/>
          </w:tcPr>
          <w:p w:rsidR="00760C58" w:rsidRPr="009174F7" w:rsidRDefault="00760C58" w:rsidP="008A00B3">
            <w:pPr>
              <w:ind w:left="113" w:right="113"/>
              <w:jc w:val="both"/>
              <w:rPr>
                <w:rFonts w:ascii="Arial" w:hAnsi="Arial" w:cs="Arial"/>
                <w:szCs w:val="24"/>
              </w:rPr>
            </w:pPr>
          </w:p>
        </w:tc>
        <w:tc>
          <w:tcPr>
            <w:tcW w:w="1361" w:type="dxa"/>
            <w:vMerge/>
            <w:textDirection w:val="btLr"/>
          </w:tcPr>
          <w:p w:rsidR="00760C58" w:rsidRPr="009174F7" w:rsidRDefault="00760C58" w:rsidP="008A00B3">
            <w:pPr>
              <w:ind w:left="113" w:right="113"/>
              <w:jc w:val="both"/>
              <w:rPr>
                <w:rFonts w:ascii="Arial" w:hAnsi="Arial" w:cs="Arial"/>
                <w:szCs w:val="24"/>
              </w:rPr>
            </w:pPr>
          </w:p>
        </w:tc>
        <w:tc>
          <w:tcPr>
            <w:tcW w:w="778" w:type="dxa"/>
            <w:vMerge/>
            <w:textDirection w:val="btLr"/>
          </w:tcPr>
          <w:p w:rsidR="00760C58" w:rsidRPr="009174F7" w:rsidRDefault="00760C58" w:rsidP="008A00B3">
            <w:pPr>
              <w:ind w:left="113" w:right="113"/>
              <w:jc w:val="both"/>
              <w:rPr>
                <w:rFonts w:ascii="Arial" w:hAnsi="Arial" w:cs="Arial"/>
                <w:szCs w:val="24"/>
              </w:rPr>
            </w:pPr>
          </w:p>
        </w:tc>
        <w:tc>
          <w:tcPr>
            <w:tcW w:w="778" w:type="dxa"/>
            <w:textDirection w:val="btLr"/>
          </w:tcPr>
          <w:p w:rsidR="00760C58" w:rsidRPr="009174F7" w:rsidRDefault="00760C58" w:rsidP="008A00B3">
            <w:pPr>
              <w:ind w:left="113" w:right="113"/>
              <w:jc w:val="both"/>
              <w:rPr>
                <w:rFonts w:ascii="Arial" w:hAnsi="Arial" w:cs="Arial"/>
                <w:szCs w:val="24"/>
              </w:rPr>
            </w:pPr>
            <w:r w:rsidRPr="009174F7">
              <w:rPr>
                <w:rFonts w:ascii="Arial" w:hAnsi="Arial" w:cs="Arial"/>
                <w:szCs w:val="24"/>
              </w:rPr>
              <w:t>Нэрлэсэн хийсвэр ашиг</w:t>
            </w:r>
          </w:p>
        </w:tc>
        <w:tc>
          <w:tcPr>
            <w:tcW w:w="566" w:type="dxa"/>
            <w:textDirection w:val="btLr"/>
          </w:tcPr>
          <w:p w:rsidR="00760C58" w:rsidRPr="009174F7" w:rsidRDefault="00760C58" w:rsidP="008A00B3">
            <w:pPr>
              <w:ind w:left="113" w:right="113"/>
              <w:jc w:val="both"/>
              <w:rPr>
                <w:rFonts w:ascii="Arial" w:hAnsi="Arial" w:cs="Arial"/>
                <w:szCs w:val="24"/>
              </w:rPr>
            </w:pPr>
            <w:r w:rsidRPr="009174F7">
              <w:rPr>
                <w:rFonts w:ascii="Arial" w:hAnsi="Arial" w:cs="Arial"/>
                <w:szCs w:val="24"/>
              </w:rPr>
              <w:t>Дундаж хийсвэр ашиг</w:t>
            </w:r>
          </w:p>
        </w:tc>
        <w:tc>
          <w:tcPr>
            <w:tcW w:w="778" w:type="dxa"/>
            <w:textDirection w:val="btLr"/>
          </w:tcPr>
          <w:p w:rsidR="00760C58" w:rsidRPr="009174F7" w:rsidRDefault="00760C58" w:rsidP="008A00B3">
            <w:pPr>
              <w:ind w:left="113" w:right="113"/>
              <w:jc w:val="both"/>
              <w:rPr>
                <w:rFonts w:ascii="Arial" w:hAnsi="Arial" w:cs="Arial"/>
                <w:szCs w:val="24"/>
              </w:rPr>
            </w:pPr>
            <w:r w:rsidRPr="009174F7">
              <w:rPr>
                <w:rFonts w:ascii="Arial" w:hAnsi="Arial" w:cs="Arial"/>
                <w:szCs w:val="24"/>
              </w:rPr>
              <w:t>Бодит хийсвэр ашиг</w:t>
            </w:r>
          </w:p>
        </w:tc>
        <w:tc>
          <w:tcPr>
            <w:tcW w:w="778" w:type="dxa"/>
            <w:vMerge/>
            <w:textDirection w:val="btLr"/>
          </w:tcPr>
          <w:p w:rsidR="00760C58" w:rsidRPr="009174F7" w:rsidRDefault="00760C58" w:rsidP="008A00B3">
            <w:pPr>
              <w:ind w:left="113" w:right="113"/>
              <w:jc w:val="both"/>
              <w:rPr>
                <w:rFonts w:ascii="Arial" w:hAnsi="Arial" w:cs="Arial"/>
                <w:szCs w:val="24"/>
              </w:rPr>
            </w:pPr>
          </w:p>
        </w:tc>
      </w:tr>
      <w:tr w:rsidR="00760C58" w:rsidRPr="009174F7" w:rsidTr="008A00B3">
        <w:tc>
          <w:tcPr>
            <w:tcW w:w="3818" w:type="dxa"/>
          </w:tcPr>
          <w:p w:rsidR="00760C58" w:rsidRPr="009174F7" w:rsidRDefault="00760C58" w:rsidP="008A00B3">
            <w:pPr>
              <w:jc w:val="center"/>
              <w:rPr>
                <w:rFonts w:ascii="Arial" w:hAnsi="Arial" w:cs="Arial"/>
                <w:szCs w:val="24"/>
              </w:rPr>
            </w:pPr>
            <w:r w:rsidRPr="009174F7">
              <w:rPr>
                <w:rFonts w:ascii="Arial" w:hAnsi="Arial" w:cs="Arial"/>
                <w:szCs w:val="24"/>
              </w:rPr>
              <w:t>Данс</w:t>
            </w:r>
          </w:p>
        </w:tc>
        <w:tc>
          <w:tcPr>
            <w:tcW w:w="507" w:type="dxa"/>
          </w:tcPr>
          <w:p w:rsidR="00760C58" w:rsidRPr="009174F7" w:rsidRDefault="00760C58" w:rsidP="008A00B3">
            <w:pPr>
              <w:jc w:val="center"/>
              <w:rPr>
                <w:rFonts w:ascii="Arial" w:hAnsi="Arial" w:cs="Arial"/>
                <w:szCs w:val="24"/>
              </w:rPr>
            </w:pPr>
            <w:r w:rsidRPr="009174F7">
              <w:rPr>
                <w:rFonts w:ascii="Arial" w:hAnsi="Arial" w:cs="Arial"/>
                <w:szCs w:val="24"/>
              </w:rPr>
              <w:t>С0</w:t>
            </w:r>
          </w:p>
        </w:tc>
        <w:tc>
          <w:tcPr>
            <w:tcW w:w="1361" w:type="dxa"/>
          </w:tcPr>
          <w:p w:rsidR="00760C58" w:rsidRPr="009174F7" w:rsidRDefault="00760C58" w:rsidP="008A00B3">
            <w:pPr>
              <w:jc w:val="center"/>
              <w:rPr>
                <w:rFonts w:ascii="Arial" w:hAnsi="Arial" w:cs="Arial"/>
                <w:szCs w:val="24"/>
              </w:rPr>
            </w:pPr>
            <w:r w:rsidRPr="009174F7">
              <w:rPr>
                <w:rFonts w:ascii="Arial" w:hAnsi="Arial" w:cs="Arial"/>
                <w:szCs w:val="24"/>
              </w:rPr>
              <w:t>1 болон 2</w:t>
            </w:r>
          </w:p>
        </w:tc>
        <w:tc>
          <w:tcPr>
            <w:tcW w:w="778" w:type="dxa"/>
          </w:tcPr>
          <w:p w:rsidR="00760C58" w:rsidRPr="009174F7" w:rsidRDefault="00760C58" w:rsidP="008A00B3">
            <w:pPr>
              <w:jc w:val="center"/>
              <w:rPr>
                <w:rFonts w:ascii="Arial" w:hAnsi="Arial" w:cs="Arial"/>
                <w:szCs w:val="24"/>
              </w:rPr>
            </w:pPr>
            <w:r w:rsidRPr="009174F7">
              <w:rPr>
                <w:rFonts w:ascii="Arial" w:hAnsi="Arial" w:cs="Arial"/>
                <w:szCs w:val="24"/>
              </w:rPr>
              <w:t>3</w:t>
            </w:r>
          </w:p>
        </w:tc>
        <w:tc>
          <w:tcPr>
            <w:tcW w:w="778" w:type="dxa"/>
          </w:tcPr>
          <w:p w:rsidR="00760C58" w:rsidRPr="009174F7" w:rsidRDefault="00760C58" w:rsidP="008A00B3">
            <w:pPr>
              <w:jc w:val="center"/>
              <w:rPr>
                <w:rFonts w:ascii="Arial" w:hAnsi="Arial" w:cs="Arial"/>
                <w:szCs w:val="24"/>
              </w:rPr>
            </w:pPr>
            <w:r w:rsidRPr="009174F7">
              <w:rPr>
                <w:rFonts w:ascii="Arial" w:hAnsi="Arial" w:cs="Arial"/>
                <w:szCs w:val="24"/>
              </w:rPr>
              <w:t>4.1</w:t>
            </w:r>
          </w:p>
        </w:tc>
        <w:tc>
          <w:tcPr>
            <w:tcW w:w="566" w:type="dxa"/>
          </w:tcPr>
          <w:p w:rsidR="00760C58" w:rsidRPr="009174F7" w:rsidRDefault="00760C58" w:rsidP="008A00B3">
            <w:pPr>
              <w:jc w:val="center"/>
              <w:rPr>
                <w:rFonts w:ascii="Arial" w:hAnsi="Arial" w:cs="Arial"/>
                <w:szCs w:val="24"/>
              </w:rPr>
            </w:pPr>
            <w:r w:rsidRPr="009174F7">
              <w:rPr>
                <w:rFonts w:ascii="Arial" w:hAnsi="Arial" w:cs="Arial"/>
                <w:szCs w:val="24"/>
              </w:rPr>
              <w:t>4.2</w:t>
            </w:r>
          </w:p>
        </w:tc>
        <w:tc>
          <w:tcPr>
            <w:tcW w:w="778" w:type="dxa"/>
          </w:tcPr>
          <w:p w:rsidR="00760C58" w:rsidRPr="009174F7" w:rsidRDefault="00760C58" w:rsidP="008A00B3">
            <w:pPr>
              <w:jc w:val="center"/>
              <w:rPr>
                <w:rFonts w:ascii="Arial" w:hAnsi="Arial" w:cs="Arial"/>
                <w:szCs w:val="24"/>
              </w:rPr>
            </w:pPr>
            <w:r w:rsidRPr="009174F7">
              <w:rPr>
                <w:rFonts w:ascii="Arial" w:hAnsi="Arial" w:cs="Arial"/>
                <w:szCs w:val="24"/>
              </w:rPr>
              <w:t>4.3</w:t>
            </w:r>
          </w:p>
        </w:tc>
        <w:tc>
          <w:tcPr>
            <w:tcW w:w="778" w:type="dxa"/>
          </w:tcPr>
          <w:p w:rsidR="00760C58" w:rsidRPr="009174F7" w:rsidRDefault="00760C58" w:rsidP="008A00B3">
            <w:pPr>
              <w:jc w:val="center"/>
              <w:rPr>
                <w:rFonts w:ascii="Arial" w:hAnsi="Arial" w:cs="Arial"/>
                <w:szCs w:val="24"/>
              </w:rPr>
            </w:pPr>
            <w:r w:rsidRPr="009174F7">
              <w:rPr>
                <w:rFonts w:ascii="Arial" w:hAnsi="Arial" w:cs="Arial"/>
                <w:szCs w:val="24"/>
              </w:rPr>
              <w:t>С1</w:t>
            </w:r>
          </w:p>
        </w:tc>
      </w:tr>
      <w:tr w:rsidR="00760C58" w:rsidRPr="009174F7" w:rsidTr="008A00B3">
        <w:tc>
          <w:tcPr>
            <w:tcW w:w="3818" w:type="dxa"/>
          </w:tcPr>
          <w:p w:rsidR="00760C58" w:rsidRPr="009174F7" w:rsidRDefault="00760C58" w:rsidP="008A00B3">
            <w:pPr>
              <w:jc w:val="both"/>
              <w:rPr>
                <w:rFonts w:ascii="Arial" w:hAnsi="Arial" w:cs="Arial"/>
                <w:szCs w:val="24"/>
              </w:rPr>
            </w:pPr>
            <w:r w:rsidRPr="009174F7">
              <w:rPr>
                <w:rFonts w:ascii="Arial" w:hAnsi="Arial" w:cs="Arial"/>
                <w:szCs w:val="24"/>
              </w:rPr>
              <w:t>Санхүүгийн бус хөрөнгө</w:t>
            </w:r>
          </w:p>
        </w:tc>
        <w:tc>
          <w:tcPr>
            <w:tcW w:w="507" w:type="dxa"/>
          </w:tcPr>
          <w:p w:rsidR="00760C58" w:rsidRPr="009174F7" w:rsidRDefault="00760C58" w:rsidP="008A00B3">
            <w:pPr>
              <w:jc w:val="both"/>
              <w:rPr>
                <w:rFonts w:ascii="Arial" w:hAnsi="Arial" w:cs="Arial"/>
                <w:szCs w:val="24"/>
              </w:rPr>
            </w:pPr>
          </w:p>
        </w:tc>
        <w:tc>
          <w:tcPr>
            <w:tcW w:w="1361"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566"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r>
      <w:tr w:rsidR="00760C58" w:rsidRPr="009174F7" w:rsidTr="008A00B3">
        <w:tc>
          <w:tcPr>
            <w:tcW w:w="3818" w:type="dxa"/>
          </w:tcPr>
          <w:p w:rsidR="00760C58" w:rsidRPr="009174F7" w:rsidRDefault="00760C58" w:rsidP="008A00B3">
            <w:pPr>
              <w:ind w:left="720"/>
              <w:jc w:val="both"/>
              <w:rPr>
                <w:rFonts w:ascii="Arial" w:hAnsi="Arial" w:cs="Arial"/>
                <w:szCs w:val="24"/>
              </w:rPr>
            </w:pPr>
            <w:r w:rsidRPr="009174F7">
              <w:rPr>
                <w:rFonts w:ascii="Arial" w:hAnsi="Arial" w:cs="Arial"/>
                <w:szCs w:val="24"/>
              </w:rPr>
              <w:t>Үйлдвэрлэгдэх хөрөнгө</w:t>
            </w:r>
          </w:p>
        </w:tc>
        <w:tc>
          <w:tcPr>
            <w:tcW w:w="507" w:type="dxa"/>
          </w:tcPr>
          <w:p w:rsidR="00760C58" w:rsidRPr="009174F7" w:rsidRDefault="00760C58" w:rsidP="008A00B3">
            <w:pPr>
              <w:jc w:val="both"/>
              <w:rPr>
                <w:rFonts w:ascii="Arial" w:hAnsi="Arial" w:cs="Arial"/>
                <w:szCs w:val="24"/>
              </w:rPr>
            </w:pPr>
          </w:p>
        </w:tc>
        <w:tc>
          <w:tcPr>
            <w:tcW w:w="1361"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566"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r>
      <w:tr w:rsidR="00760C58" w:rsidRPr="009174F7" w:rsidTr="008A00B3">
        <w:tc>
          <w:tcPr>
            <w:tcW w:w="3818" w:type="dxa"/>
          </w:tcPr>
          <w:p w:rsidR="00760C58" w:rsidRPr="009174F7" w:rsidRDefault="00760C58" w:rsidP="008A00B3">
            <w:pPr>
              <w:ind w:left="720"/>
              <w:jc w:val="both"/>
              <w:rPr>
                <w:rFonts w:ascii="Arial" w:hAnsi="Arial" w:cs="Arial"/>
                <w:szCs w:val="24"/>
              </w:rPr>
            </w:pPr>
            <w:r w:rsidRPr="009174F7">
              <w:rPr>
                <w:rFonts w:ascii="Arial" w:hAnsi="Arial" w:cs="Arial"/>
                <w:szCs w:val="24"/>
              </w:rPr>
              <w:t>Үйлдвэрлэгдэхгүй хөрөнгө</w:t>
            </w:r>
          </w:p>
        </w:tc>
        <w:tc>
          <w:tcPr>
            <w:tcW w:w="507" w:type="dxa"/>
          </w:tcPr>
          <w:p w:rsidR="00760C58" w:rsidRPr="009174F7" w:rsidRDefault="00760C58" w:rsidP="008A00B3">
            <w:pPr>
              <w:jc w:val="both"/>
              <w:rPr>
                <w:rFonts w:ascii="Arial" w:hAnsi="Arial" w:cs="Arial"/>
                <w:szCs w:val="24"/>
              </w:rPr>
            </w:pPr>
          </w:p>
        </w:tc>
        <w:tc>
          <w:tcPr>
            <w:tcW w:w="1361"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566"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r>
      <w:tr w:rsidR="00760C58" w:rsidRPr="009174F7" w:rsidTr="008A00B3">
        <w:tc>
          <w:tcPr>
            <w:tcW w:w="3818" w:type="dxa"/>
          </w:tcPr>
          <w:p w:rsidR="00760C58" w:rsidRPr="009174F7" w:rsidRDefault="00760C58" w:rsidP="008A00B3">
            <w:pPr>
              <w:jc w:val="both"/>
              <w:rPr>
                <w:rFonts w:ascii="Arial" w:hAnsi="Arial" w:cs="Arial"/>
                <w:szCs w:val="24"/>
              </w:rPr>
            </w:pPr>
            <w:r w:rsidRPr="009174F7">
              <w:rPr>
                <w:rFonts w:ascii="Arial" w:hAnsi="Arial" w:cs="Arial"/>
                <w:szCs w:val="24"/>
              </w:rPr>
              <w:t>Санхүүгийн хөрөнгө</w:t>
            </w:r>
          </w:p>
        </w:tc>
        <w:tc>
          <w:tcPr>
            <w:tcW w:w="507" w:type="dxa"/>
          </w:tcPr>
          <w:p w:rsidR="00760C58" w:rsidRPr="009174F7" w:rsidRDefault="00760C58" w:rsidP="008A00B3">
            <w:pPr>
              <w:jc w:val="both"/>
              <w:rPr>
                <w:rFonts w:ascii="Arial" w:hAnsi="Arial" w:cs="Arial"/>
                <w:szCs w:val="24"/>
              </w:rPr>
            </w:pPr>
          </w:p>
        </w:tc>
        <w:tc>
          <w:tcPr>
            <w:tcW w:w="1361"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566"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r>
      <w:tr w:rsidR="00760C58" w:rsidRPr="009174F7" w:rsidTr="008A00B3">
        <w:tc>
          <w:tcPr>
            <w:tcW w:w="3818" w:type="dxa"/>
          </w:tcPr>
          <w:p w:rsidR="00760C58" w:rsidRPr="009174F7" w:rsidRDefault="00760C58" w:rsidP="008A00B3">
            <w:pPr>
              <w:jc w:val="both"/>
              <w:rPr>
                <w:rFonts w:ascii="Arial" w:hAnsi="Arial" w:cs="Arial"/>
                <w:szCs w:val="24"/>
              </w:rPr>
            </w:pPr>
            <w:r w:rsidRPr="009174F7">
              <w:rPr>
                <w:rFonts w:ascii="Arial" w:hAnsi="Arial" w:cs="Arial"/>
                <w:szCs w:val="24"/>
              </w:rPr>
              <w:t>Санхүүгийн өр төлбөр</w:t>
            </w:r>
          </w:p>
        </w:tc>
        <w:tc>
          <w:tcPr>
            <w:tcW w:w="507" w:type="dxa"/>
          </w:tcPr>
          <w:p w:rsidR="00760C58" w:rsidRPr="009174F7" w:rsidRDefault="00760C58" w:rsidP="008A00B3">
            <w:pPr>
              <w:jc w:val="both"/>
              <w:rPr>
                <w:rFonts w:ascii="Arial" w:hAnsi="Arial" w:cs="Arial"/>
                <w:szCs w:val="24"/>
              </w:rPr>
            </w:pPr>
          </w:p>
        </w:tc>
        <w:tc>
          <w:tcPr>
            <w:tcW w:w="1361"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566"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r>
      <w:tr w:rsidR="00760C58" w:rsidRPr="009174F7" w:rsidTr="008A00B3">
        <w:tc>
          <w:tcPr>
            <w:tcW w:w="3818" w:type="dxa"/>
          </w:tcPr>
          <w:p w:rsidR="00760C58" w:rsidRPr="009174F7" w:rsidRDefault="00760C58" w:rsidP="008A00B3">
            <w:pPr>
              <w:jc w:val="both"/>
              <w:rPr>
                <w:rFonts w:ascii="Arial" w:hAnsi="Arial" w:cs="Arial"/>
                <w:szCs w:val="24"/>
              </w:rPr>
            </w:pPr>
            <w:r w:rsidRPr="009174F7">
              <w:rPr>
                <w:rFonts w:ascii="Arial" w:hAnsi="Arial" w:cs="Arial"/>
                <w:szCs w:val="24"/>
              </w:rPr>
              <w:t xml:space="preserve">Капиталын цэвэр өртөг </w:t>
            </w:r>
          </w:p>
        </w:tc>
        <w:tc>
          <w:tcPr>
            <w:tcW w:w="507" w:type="dxa"/>
          </w:tcPr>
          <w:p w:rsidR="00760C58" w:rsidRPr="009174F7" w:rsidRDefault="00760C58" w:rsidP="008A00B3">
            <w:pPr>
              <w:jc w:val="both"/>
              <w:rPr>
                <w:rFonts w:ascii="Arial" w:hAnsi="Arial" w:cs="Arial"/>
                <w:szCs w:val="24"/>
              </w:rPr>
            </w:pPr>
          </w:p>
        </w:tc>
        <w:tc>
          <w:tcPr>
            <w:tcW w:w="1361"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566"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c>
          <w:tcPr>
            <w:tcW w:w="778" w:type="dxa"/>
          </w:tcPr>
          <w:p w:rsidR="00760C58" w:rsidRPr="009174F7" w:rsidRDefault="00760C58" w:rsidP="008A00B3">
            <w:pPr>
              <w:jc w:val="both"/>
              <w:rPr>
                <w:rFonts w:ascii="Arial" w:hAnsi="Arial" w:cs="Arial"/>
                <w:szCs w:val="24"/>
              </w:rPr>
            </w:pPr>
          </w:p>
        </w:tc>
      </w:tr>
    </w:tbl>
    <w:p w:rsidR="00760C58" w:rsidRPr="009174F7" w:rsidRDefault="00760C58" w:rsidP="00760C58">
      <w:pPr>
        <w:ind w:firstLine="360"/>
        <w:jc w:val="both"/>
        <w:rPr>
          <w:rFonts w:ascii="Arial" w:hAnsi="Arial" w:cs="Arial"/>
          <w:szCs w:val="24"/>
        </w:rPr>
      </w:pPr>
    </w:p>
    <w:p w:rsidR="00760C58" w:rsidRPr="009174F7" w:rsidRDefault="00760C58" w:rsidP="00E9067F">
      <w:pPr>
        <w:ind w:left="720"/>
        <w:jc w:val="both"/>
        <w:rPr>
          <w:rFonts w:ascii="Arial" w:hAnsi="Arial" w:cs="Arial"/>
          <w:szCs w:val="24"/>
        </w:rPr>
      </w:pPr>
      <w:r w:rsidRPr="009174F7">
        <w:rPr>
          <w:rFonts w:ascii="Arial" w:hAnsi="Arial" w:cs="Arial"/>
          <w:szCs w:val="24"/>
        </w:rPr>
        <w:t>Эдгээр дөрвөн дансны өөрчлөлт нь актив, пассивын балансын тайлант хугацаанд гарсан хөрөнгийн өөрчлөлт хэсэгт бүртгэгдэх бөгөөд дараах байдлаар харуулдаг. Үүнд:</w:t>
      </w:r>
    </w:p>
    <w:p w:rsidR="00760C58" w:rsidRPr="009174F7" w:rsidRDefault="00E9067F" w:rsidP="00E9067F">
      <w:pPr>
        <w:ind w:left="1440"/>
        <w:jc w:val="both"/>
        <w:rPr>
          <w:rFonts w:ascii="Arial" w:hAnsi="Arial" w:cs="Arial"/>
          <w:szCs w:val="24"/>
        </w:rPr>
      </w:pPr>
      <w:r w:rsidRPr="009174F7">
        <w:rPr>
          <w:rFonts w:ascii="Arial" w:hAnsi="Arial" w:cs="Arial"/>
          <w:szCs w:val="24"/>
        </w:rPr>
        <w:t>а.</w:t>
      </w:r>
      <w:r w:rsidRPr="009174F7">
        <w:rPr>
          <w:rFonts w:ascii="Arial" w:hAnsi="Arial" w:cs="Arial"/>
          <w:szCs w:val="24"/>
          <w:lang w:val="mn-MN"/>
        </w:rPr>
        <w:t xml:space="preserve"> </w:t>
      </w:r>
      <w:r w:rsidR="00760C58" w:rsidRPr="009174F7">
        <w:rPr>
          <w:rFonts w:ascii="Arial" w:hAnsi="Arial" w:cs="Arial"/>
          <w:szCs w:val="24"/>
        </w:rPr>
        <w:t>Хөрөнгийн дансны ашиглалт талаас үндсэн ба эргэлтийн хөрөнгө, үнэт зүйлсийн хуримтлал, үйлдвэрлэгдээгүй хөрөнгийн өөрчлөлтийг балансын актив талд тусгана.</w:t>
      </w:r>
    </w:p>
    <w:p w:rsidR="00760C58" w:rsidRPr="009174F7" w:rsidRDefault="00760C58" w:rsidP="00760C58">
      <w:pPr>
        <w:ind w:firstLine="360"/>
        <w:jc w:val="both"/>
        <w:rPr>
          <w:rFonts w:ascii="Arial" w:hAnsi="Arial" w:cs="Arial"/>
          <w:szCs w:val="24"/>
        </w:rPr>
      </w:pPr>
    </w:p>
    <w:p w:rsidR="00760C58" w:rsidRPr="009174F7" w:rsidRDefault="00E9067F" w:rsidP="00E9067F">
      <w:pPr>
        <w:ind w:left="1440"/>
        <w:jc w:val="both"/>
        <w:rPr>
          <w:rFonts w:ascii="Arial" w:hAnsi="Arial" w:cs="Arial"/>
          <w:szCs w:val="24"/>
        </w:rPr>
      </w:pPr>
      <w:r w:rsidRPr="009174F7">
        <w:rPr>
          <w:rFonts w:ascii="Arial" w:hAnsi="Arial" w:cs="Arial"/>
          <w:szCs w:val="24"/>
        </w:rPr>
        <w:t>б.</w:t>
      </w:r>
      <w:r w:rsidRPr="009174F7">
        <w:rPr>
          <w:rFonts w:ascii="Arial" w:hAnsi="Arial" w:cs="Arial"/>
          <w:szCs w:val="24"/>
          <w:lang w:val="mn-MN"/>
        </w:rPr>
        <w:t xml:space="preserve"> </w:t>
      </w:r>
      <w:r w:rsidR="00760C58" w:rsidRPr="009174F7">
        <w:rPr>
          <w:rFonts w:ascii="Arial" w:hAnsi="Arial" w:cs="Arial"/>
          <w:szCs w:val="24"/>
        </w:rPr>
        <w:t>Санхүүгийн дансны актив талаас санхүүгийн хөрөнгийн активын өөрчлөлтийг, пассив талаас пассивын өөрчлөлтийг балансын актив болон пассивд тусгана.</w:t>
      </w:r>
    </w:p>
    <w:p w:rsidR="00760C58" w:rsidRPr="009174F7" w:rsidRDefault="00760C58" w:rsidP="00760C58">
      <w:pPr>
        <w:ind w:firstLine="360"/>
        <w:jc w:val="both"/>
        <w:rPr>
          <w:rFonts w:ascii="Arial" w:hAnsi="Arial" w:cs="Arial"/>
          <w:szCs w:val="24"/>
        </w:rPr>
      </w:pPr>
    </w:p>
    <w:p w:rsidR="00760C58" w:rsidRPr="009174F7" w:rsidRDefault="00E9067F" w:rsidP="00E9067F">
      <w:pPr>
        <w:ind w:left="1440"/>
        <w:jc w:val="both"/>
        <w:rPr>
          <w:rFonts w:ascii="Arial" w:hAnsi="Arial" w:cs="Arial"/>
          <w:szCs w:val="24"/>
        </w:rPr>
      </w:pPr>
      <w:r w:rsidRPr="009174F7">
        <w:rPr>
          <w:rFonts w:ascii="Arial" w:hAnsi="Arial" w:cs="Arial"/>
          <w:szCs w:val="24"/>
        </w:rPr>
        <w:t>в.</w:t>
      </w:r>
      <w:r w:rsidRPr="009174F7">
        <w:rPr>
          <w:rFonts w:ascii="Arial" w:hAnsi="Arial" w:cs="Arial"/>
          <w:szCs w:val="24"/>
          <w:lang w:val="mn-MN"/>
        </w:rPr>
        <w:t xml:space="preserve"> </w:t>
      </w:r>
      <w:r w:rsidR="00760C58" w:rsidRPr="009174F7">
        <w:rPr>
          <w:rFonts w:ascii="Arial" w:hAnsi="Arial" w:cs="Arial"/>
          <w:szCs w:val="24"/>
        </w:rPr>
        <w:t>Хөрөнгийн бусад өөрчлөлтийн дансны актив талаас хөрөнгийн дансанд тусаагүй бусад хөрөнгийн өөрчлөлтийг балансын активт тусгана.</w:t>
      </w:r>
    </w:p>
    <w:p w:rsidR="00760C58" w:rsidRPr="009174F7" w:rsidRDefault="00760C58" w:rsidP="00760C58">
      <w:pPr>
        <w:ind w:firstLine="360"/>
        <w:jc w:val="both"/>
        <w:rPr>
          <w:rFonts w:ascii="Arial" w:hAnsi="Arial" w:cs="Arial"/>
          <w:szCs w:val="24"/>
        </w:rPr>
      </w:pPr>
    </w:p>
    <w:p w:rsidR="00760C58" w:rsidRPr="009174F7" w:rsidRDefault="00E9067F" w:rsidP="00E9067F">
      <w:pPr>
        <w:ind w:left="1440"/>
        <w:jc w:val="both"/>
        <w:rPr>
          <w:rFonts w:ascii="Arial" w:hAnsi="Arial" w:cs="Arial"/>
          <w:szCs w:val="24"/>
        </w:rPr>
      </w:pPr>
      <w:r w:rsidRPr="009174F7">
        <w:rPr>
          <w:rFonts w:ascii="Arial" w:hAnsi="Arial" w:cs="Arial"/>
          <w:szCs w:val="24"/>
        </w:rPr>
        <w:t>г.</w:t>
      </w:r>
      <w:r w:rsidRPr="009174F7">
        <w:rPr>
          <w:rFonts w:ascii="Arial" w:hAnsi="Arial" w:cs="Arial"/>
          <w:szCs w:val="24"/>
          <w:lang w:val="mn-MN"/>
        </w:rPr>
        <w:t xml:space="preserve"> </w:t>
      </w:r>
      <w:r w:rsidR="00760C58" w:rsidRPr="009174F7">
        <w:rPr>
          <w:rFonts w:ascii="Arial" w:hAnsi="Arial" w:cs="Arial"/>
          <w:szCs w:val="24"/>
        </w:rPr>
        <w:t>Хөрөнгийн дахин үнэлгээний дансны актив талаас үнийн өөрчлөлтөөс гарсан хөрөнгийн үнийн болон холдингийн ашгийн өөрчлөлтийг балансын активт тусгана.</w:t>
      </w:r>
    </w:p>
    <w:p w:rsidR="00760C58" w:rsidRPr="009174F7" w:rsidRDefault="00760C58" w:rsidP="00760C58">
      <w:pPr>
        <w:ind w:firstLine="360"/>
        <w:jc w:val="both"/>
        <w:rPr>
          <w:rFonts w:ascii="Arial" w:hAnsi="Arial" w:cs="Arial"/>
          <w:szCs w:val="24"/>
        </w:rPr>
      </w:pPr>
    </w:p>
    <w:p w:rsidR="00760C58" w:rsidRPr="009174F7" w:rsidRDefault="00760C58" w:rsidP="00E9067F">
      <w:pPr>
        <w:ind w:left="720"/>
        <w:jc w:val="both"/>
        <w:rPr>
          <w:rFonts w:ascii="Arial" w:hAnsi="Arial" w:cs="Arial"/>
          <w:szCs w:val="24"/>
        </w:rPr>
      </w:pPr>
      <w:r w:rsidRPr="009174F7">
        <w:rPr>
          <w:rFonts w:ascii="Arial" w:hAnsi="Arial" w:cs="Arial"/>
          <w:szCs w:val="24"/>
        </w:rPr>
        <w:t xml:space="preserve">Өмнө дурдсанчлан хөрөнгийн дөрвөн дансны өөрчлөлт балансын актив талд тусдаг бол санхүүгийн хөрөнгийн хувьд дансны актив талд бэлэн байгаа санхүүгийн хөрөнгө, харин пассив талд тэдгээрийн эх үүсвэр бүртгэгддэг. Энэ актив, пассивын дүн нь хоорондоо  тэнцүү байдаг.      </w:t>
      </w:r>
    </w:p>
    <w:p w:rsidR="00760C58" w:rsidRPr="009174F7" w:rsidRDefault="00760C58" w:rsidP="00760C58">
      <w:pPr>
        <w:ind w:left="360"/>
        <w:jc w:val="both"/>
        <w:rPr>
          <w:rFonts w:ascii="Arial" w:hAnsi="Arial" w:cs="Arial"/>
          <w:szCs w:val="24"/>
        </w:rPr>
      </w:pPr>
    </w:p>
    <w:p w:rsidR="00760C58" w:rsidRPr="009174F7" w:rsidRDefault="00760C58" w:rsidP="00E9067F">
      <w:pPr>
        <w:ind w:left="360" w:firstLine="360"/>
        <w:jc w:val="both"/>
        <w:rPr>
          <w:rFonts w:ascii="Arial" w:hAnsi="Arial" w:cs="Arial"/>
          <w:szCs w:val="24"/>
          <w:u w:val="single"/>
        </w:rPr>
      </w:pPr>
      <w:r w:rsidRPr="009174F7">
        <w:rPr>
          <w:rFonts w:ascii="Arial" w:hAnsi="Arial" w:cs="Arial"/>
          <w:szCs w:val="24"/>
          <w:u w:val="single"/>
        </w:rPr>
        <w:t>Оны эцсийн хөрөнгө тодорхойлох, мэдээллийн эх үүсвэр.</w:t>
      </w:r>
    </w:p>
    <w:p w:rsidR="00760C58" w:rsidRPr="009174F7" w:rsidRDefault="00760C58" w:rsidP="00E9067F">
      <w:pPr>
        <w:pStyle w:val="ListParagraph"/>
        <w:ind w:left="0" w:firstLine="720"/>
        <w:rPr>
          <w:rFonts w:ascii="Arial" w:hAnsi="Arial" w:cs="Arial"/>
          <w:szCs w:val="24"/>
        </w:rPr>
      </w:pPr>
      <w:r w:rsidRPr="009174F7">
        <w:rPr>
          <w:rFonts w:ascii="Arial" w:hAnsi="Arial" w:cs="Arial"/>
          <w:szCs w:val="24"/>
        </w:rPr>
        <w:t>Оны эцсийн хөрөнгийг дараах байдлаар тодорхойлно.</w:t>
      </w:r>
    </w:p>
    <w:p w:rsidR="00760C58" w:rsidRPr="009174F7" w:rsidRDefault="00760C58" w:rsidP="00760C58">
      <w:pPr>
        <w:pStyle w:val="ListParagraph"/>
        <w:ind w:left="0"/>
        <w:rPr>
          <w:rFonts w:ascii="Arial" w:hAnsi="Arial" w:cs="Arial"/>
          <w:szCs w:val="24"/>
        </w:rPr>
      </w:pPr>
    </w:p>
    <w:tbl>
      <w:tblPr>
        <w:tblW w:w="0" w:type="auto"/>
        <w:tblLook w:val="04A0"/>
      </w:tblPr>
      <w:tblGrid>
        <w:gridCol w:w="2402"/>
        <w:gridCol w:w="498"/>
        <w:gridCol w:w="2282"/>
        <w:gridCol w:w="738"/>
        <w:gridCol w:w="3548"/>
      </w:tblGrid>
      <w:tr w:rsidR="00760C58" w:rsidRPr="009174F7" w:rsidTr="00E9067F">
        <w:tc>
          <w:tcPr>
            <w:tcW w:w="2402" w:type="dxa"/>
            <w:vAlign w:val="center"/>
          </w:tcPr>
          <w:p w:rsidR="00760C58" w:rsidRPr="009174F7" w:rsidRDefault="00760C58" w:rsidP="008A00B3">
            <w:pPr>
              <w:pStyle w:val="ListParagraph"/>
              <w:ind w:left="0"/>
              <w:jc w:val="center"/>
              <w:rPr>
                <w:rFonts w:ascii="Arial" w:hAnsi="Arial" w:cs="Arial"/>
                <w:szCs w:val="24"/>
              </w:rPr>
            </w:pPr>
            <w:r w:rsidRPr="009174F7">
              <w:rPr>
                <w:rFonts w:ascii="Arial" w:hAnsi="Arial" w:cs="Arial"/>
                <w:szCs w:val="24"/>
              </w:rPr>
              <w:t>Оны эцсийн хөрөнгө</w:t>
            </w:r>
          </w:p>
        </w:tc>
        <w:tc>
          <w:tcPr>
            <w:tcW w:w="498" w:type="dxa"/>
            <w:vAlign w:val="center"/>
          </w:tcPr>
          <w:p w:rsidR="00760C58" w:rsidRPr="009174F7" w:rsidRDefault="00760C58" w:rsidP="008A00B3">
            <w:pPr>
              <w:pStyle w:val="ListParagraph"/>
              <w:ind w:left="0"/>
              <w:jc w:val="center"/>
              <w:rPr>
                <w:rFonts w:ascii="Arial" w:hAnsi="Arial" w:cs="Arial"/>
                <w:szCs w:val="24"/>
              </w:rPr>
            </w:pPr>
            <w:r w:rsidRPr="009174F7">
              <w:rPr>
                <w:rFonts w:ascii="Arial" w:hAnsi="Arial" w:cs="Arial"/>
                <w:szCs w:val="24"/>
              </w:rPr>
              <w:t>=</w:t>
            </w:r>
          </w:p>
        </w:tc>
        <w:tc>
          <w:tcPr>
            <w:tcW w:w="2282" w:type="dxa"/>
            <w:vAlign w:val="center"/>
          </w:tcPr>
          <w:p w:rsidR="00760C58" w:rsidRPr="009174F7" w:rsidRDefault="00760C58" w:rsidP="008A00B3">
            <w:pPr>
              <w:pStyle w:val="ListParagraph"/>
              <w:ind w:left="0"/>
              <w:jc w:val="center"/>
              <w:rPr>
                <w:rFonts w:ascii="Arial" w:hAnsi="Arial" w:cs="Arial"/>
                <w:szCs w:val="24"/>
              </w:rPr>
            </w:pPr>
            <w:r w:rsidRPr="009174F7">
              <w:rPr>
                <w:rFonts w:ascii="Arial" w:hAnsi="Arial" w:cs="Arial"/>
                <w:szCs w:val="24"/>
              </w:rPr>
              <w:t>Оны эхний хөрөнгө</w:t>
            </w:r>
          </w:p>
        </w:tc>
        <w:tc>
          <w:tcPr>
            <w:tcW w:w="738" w:type="dxa"/>
            <w:vAlign w:val="center"/>
          </w:tcPr>
          <w:p w:rsidR="00760C58" w:rsidRPr="009174F7" w:rsidRDefault="00760C58" w:rsidP="008A00B3">
            <w:pPr>
              <w:pStyle w:val="ListParagraph"/>
              <w:ind w:left="0"/>
              <w:jc w:val="center"/>
              <w:rPr>
                <w:rFonts w:ascii="Arial" w:hAnsi="Arial" w:cs="Arial"/>
                <w:szCs w:val="24"/>
              </w:rPr>
            </w:pPr>
            <w:r w:rsidRPr="009174F7">
              <w:rPr>
                <w:rFonts w:ascii="Arial" w:hAnsi="Arial" w:cs="Arial"/>
                <w:szCs w:val="24"/>
              </w:rPr>
              <w:t>+(-)</w:t>
            </w:r>
          </w:p>
        </w:tc>
        <w:tc>
          <w:tcPr>
            <w:tcW w:w="3548" w:type="dxa"/>
            <w:vAlign w:val="center"/>
          </w:tcPr>
          <w:p w:rsidR="00760C58" w:rsidRPr="009174F7" w:rsidRDefault="00760C58" w:rsidP="008A00B3">
            <w:pPr>
              <w:pStyle w:val="ListParagraph"/>
              <w:ind w:left="0"/>
              <w:jc w:val="center"/>
              <w:rPr>
                <w:rFonts w:ascii="Arial" w:hAnsi="Arial" w:cs="Arial"/>
                <w:szCs w:val="24"/>
              </w:rPr>
            </w:pPr>
            <w:r w:rsidRPr="009174F7">
              <w:rPr>
                <w:rFonts w:ascii="Arial" w:hAnsi="Arial" w:cs="Arial"/>
                <w:szCs w:val="24"/>
              </w:rPr>
              <w:t>Тайлант хугацаанд гарсан хөрөнгийн өөрчлөлт</w:t>
            </w:r>
          </w:p>
        </w:tc>
      </w:tr>
    </w:tbl>
    <w:p w:rsidR="00760C58" w:rsidRPr="009174F7" w:rsidRDefault="00760C58" w:rsidP="00760C58">
      <w:pPr>
        <w:pStyle w:val="ListParagraph"/>
        <w:ind w:left="0"/>
        <w:rPr>
          <w:rFonts w:ascii="Arial" w:hAnsi="Arial" w:cs="Arial"/>
          <w:szCs w:val="24"/>
        </w:rPr>
      </w:pPr>
    </w:p>
    <w:p w:rsidR="00760C58" w:rsidRPr="009174F7" w:rsidRDefault="00760C58" w:rsidP="00E9067F">
      <w:pPr>
        <w:ind w:left="720"/>
        <w:jc w:val="both"/>
        <w:rPr>
          <w:rFonts w:ascii="Arial" w:hAnsi="Arial" w:cs="Arial"/>
          <w:szCs w:val="24"/>
        </w:rPr>
      </w:pPr>
      <w:r w:rsidRPr="009174F7">
        <w:rPr>
          <w:rFonts w:ascii="Arial" w:hAnsi="Arial" w:cs="Arial"/>
          <w:szCs w:val="24"/>
          <w:u w:val="single"/>
        </w:rPr>
        <w:t>Мэдээллийн эх үүсвэрийн хувьд</w:t>
      </w:r>
      <w:r w:rsidRPr="009174F7">
        <w:rPr>
          <w:rFonts w:ascii="Arial" w:hAnsi="Arial" w:cs="Arial"/>
          <w:szCs w:val="24"/>
        </w:rPr>
        <w:t xml:space="preserve"> актив, пассивын балансын оны эхний хөрөнгө болон тайлант хугацаанд гарсан хөрөнгийн өөрчлөлт болно.</w:t>
      </w:r>
    </w:p>
    <w:p w:rsidR="00760C58" w:rsidRPr="009174F7" w:rsidRDefault="00760C58" w:rsidP="00760C58">
      <w:pPr>
        <w:pStyle w:val="Heading1"/>
        <w:rPr>
          <w:rFonts w:ascii="Arial" w:hAnsi="Arial" w:cs="Arial"/>
          <w:b w:val="0"/>
          <w:szCs w:val="24"/>
        </w:rPr>
      </w:pPr>
      <w:bookmarkStart w:id="17" w:name="_Toc273276511"/>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jc w:val="center"/>
        <w:rPr>
          <w:rFonts w:ascii="Calibri" w:hAnsi="Calibri"/>
          <w:lang w:val="mn-MN"/>
        </w:rPr>
      </w:pPr>
      <w:r w:rsidRPr="009174F7">
        <w:rPr>
          <w:rFonts w:ascii="Times New Roman" w:hAnsi="Times New Roman"/>
          <w:b/>
          <w:szCs w:val="24"/>
          <w:lang w:val="mn-MN"/>
        </w:rPr>
        <w:t>---------------------------о0о----------------------------------</w:t>
      </w: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rPr>
          <w:rFonts w:ascii="Calibri" w:hAnsi="Calibri"/>
          <w:lang w:val="mn-MN"/>
        </w:rPr>
      </w:pPr>
    </w:p>
    <w:p w:rsidR="00760C58" w:rsidRPr="009174F7" w:rsidRDefault="00760C58" w:rsidP="00760C58">
      <w:pPr>
        <w:pStyle w:val="Heading1"/>
        <w:rPr>
          <w:rFonts w:ascii="Times New Roman" w:hAnsi="Times New Roman"/>
          <w:szCs w:val="24"/>
          <w:lang w:val="mn-MN"/>
        </w:rPr>
        <w:sectPr w:rsidR="00760C58" w:rsidRPr="009174F7" w:rsidSect="0032775A">
          <w:pgSz w:w="11909" w:h="16834" w:code="9"/>
          <w:pgMar w:top="1296" w:right="1296" w:bottom="1296" w:left="1296" w:header="720" w:footer="720" w:gutter="0"/>
          <w:cols w:space="720"/>
          <w:titlePg/>
        </w:sectPr>
      </w:pPr>
    </w:p>
    <w:bookmarkEnd w:id="17"/>
    <w:p w:rsidR="00760C58" w:rsidRPr="009174F7" w:rsidRDefault="00760C58" w:rsidP="00760C58">
      <w:pPr>
        <w:jc w:val="center"/>
        <w:rPr>
          <w:rFonts w:ascii="Times New Roman" w:hAnsi="Times New Roman"/>
          <w:b/>
          <w:szCs w:val="24"/>
          <w:lang w:val="mn-MN"/>
        </w:rPr>
      </w:pPr>
      <w:r w:rsidRPr="009174F7">
        <w:rPr>
          <w:rFonts w:ascii="Times New Roman" w:hAnsi="Times New Roman"/>
          <w:b/>
          <w:szCs w:val="24"/>
          <w:lang w:val="mn-MN"/>
        </w:rPr>
        <w:lastRenderedPageBreak/>
        <w:t>Бүдүүвч 1. Санхүүгийн дансны хураангуй загвар</w:t>
      </w:r>
    </w:p>
    <w:p w:rsidR="00760C58" w:rsidRPr="009174F7" w:rsidRDefault="00760C58" w:rsidP="00760C58">
      <w:pPr>
        <w:jc w:val="center"/>
        <w:rPr>
          <w:rFonts w:ascii="Times New Roman" w:hAnsi="Times New Roman"/>
          <w:b/>
          <w:szCs w:val="24"/>
          <w:lang w:val="mn-MN"/>
        </w:rPr>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538"/>
        <w:gridCol w:w="595"/>
        <w:gridCol w:w="636"/>
        <w:gridCol w:w="636"/>
        <w:gridCol w:w="635"/>
        <w:gridCol w:w="635"/>
        <w:gridCol w:w="635"/>
        <w:gridCol w:w="478"/>
        <w:gridCol w:w="3536"/>
        <w:gridCol w:w="1558"/>
        <w:gridCol w:w="635"/>
        <w:gridCol w:w="635"/>
        <w:gridCol w:w="635"/>
        <w:gridCol w:w="635"/>
        <w:gridCol w:w="593"/>
        <w:gridCol w:w="561"/>
        <w:gridCol w:w="570"/>
      </w:tblGrid>
      <w:tr w:rsidR="00760C58" w:rsidRPr="009174F7" w:rsidTr="008A00B3">
        <w:tc>
          <w:tcPr>
            <w:tcW w:w="4858" w:type="dxa"/>
            <w:gridSpan w:val="8"/>
            <w:tcBorders>
              <w:top w:val="double" w:sz="4" w:space="0" w:color="auto"/>
            </w:tcBorders>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lang w:val="mn-MN"/>
              </w:rPr>
              <w:t>Активуудын өөрчлөлт</w:t>
            </w:r>
          </w:p>
        </w:tc>
        <w:tc>
          <w:tcPr>
            <w:tcW w:w="4014" w:type="dxa"/>
            <w:gridSpan w:val="2"/>
            <w:vMerge w:val="restart"/>
            <w:tcBorders>
              <w:top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lang w:val="mn-MN"/>
              </w:rPr>
              <w:t>Гүйлгээ ба баланслуулах үзүүлэлт</w:t>
            </w:r>
          </w:p>
        </w:tc>
        <w:tc>
          <w:tcPr>
            <w:tcW w:w="5822" w:type="dxa"/>
            <w:gridSpan w:val="8"/>
            <w:tcBorders>
              <w:top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lang w:val="mn-MN"/>
              </w:rPr>
              <w:t>Пассивын өөрчлөлт ба капиталын цэвэр өртөг</w:t>
            </w:r>
          </w:p>
        </w:tc>
      </w:tr>
      <w:tr w:rsidR="00760C58" w:rsidRPr="009174F7" w:rsidTr="008A00B3">
        <w:tc>
          <w:tcPr>
            <w:tcW w:w="548"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3</w:t>
            </w:r>
          </w:p>
        </w:tc>
        <w:tc>
          <w:tcPr>
            <w:tcW w:w="538"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2</w:t>
            </w:r>
          </w:p>
        </w:tc>
        <w:tc>
          <w:tcPr>
            <w:tcW w:w="595"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w:t>
            </w:r>
          </w:p>
        </w:tc>
        <w:tc>
          <w:tcPr>
            <w:tcW w:w="63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.15</w:t>
            </w:r>
          </w:p>
        </w:tc>
        <w:tc>
          <w:tcPr>
            <w:tcW w:w="63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.14</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.13</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.12</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1</w:t>
            </w:r>
            <w:r w:rsidRPr="009174F7">
              <w:rPr>
                <w:rFonts w:ascii="Times New Roman" w:hAnsi="Times New Roman"/>
                <w:b/>
                <w:sz w:val="20"/>
                <w:lang w:val="mn-MN"/>
              </w:rPr>
              <w:t>1</w:t>
            </w:r>
          </w:p>
        </w:tc>
        <w:tc>
          <w:tcPr>
            <w:tcW w:w="4014" w:type="dxa"/>
            <w:gridSpan w:val="2"/>
            <w:vMerge/>
            <w:tcBorders>
              <w:bottom w:val="double" w:sz="4" w:space="0" w:color="auto"/>
            </w:tcBorders>
          </w:tcPr>
          <w:p w:rsidR="00760C58" w:rsidRPr="009174F7" w:rsidRDefault="00760C58" w:rsidP="008A00B3">
            <w:pPr>
              <w:jc w:val="center"/>
              <w:rPr>
                <w:rFonts w:ascii="Times New Roman" w:hAnsi="Times New Roman"/>
                <w:b/>
                <w:sz w:val="20"/>
                <w:lang w:val="mn-MN"/>
              </w:rPr>
            </w:pPr>
          </w:p>
        </w:tc>
        <w:tc>
          <w:tcPr>
            <w:tcW w:w="1558" w:type="dxa"/>
            <w:tcBorders>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1</w:t>
            </w:r>
            <w:r w:rsidRPr="009174F7">
              <w:rPr>
                <w:rFonts w:ascii="Times New Roman" w:hAnsi="Times New Roman"/>
                <w:b/>
                <w:sz w:val="20"/>
                <w:lang w:val="mn-MN"/>
              </w:rPr>
              <w:t>1</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.12</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.13</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.14</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.15</w:t>
            </w:r>
          </w:p>
        </w:tc>
        <w:tc>
          <w:tcPr>
            <w:tcW w:w="593"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w:t>
            </w:r>
          </w:p>
        </w:tc>
        <w:tc>
          <w:tcPr>
            <w:tcW w:w="561"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2</w:t>
            </w:r>
          </w:p>
        </w:tc>
        <w:tc>
          <w:tcPr>
            <w:tcW w:w="570"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3</w:t>
            </w:r>
          </w:p>
        </w:tc>
      </w:tr>
      <w:tr w:rsidR="00760C58" w:rsidRPr="009174F7" w:rsidTr="008A00B3">
        <w:tc>
          <w:tcPr>
            <w:tcW w:w="548" w:type="dxa"/>
            <w:tcBorders>
              <w:top w:val="double" w:sz="4" w:space="0" w:color="auto"/>
            </w:tcBorders>
          </w:tcPr>
          <w:p w:rsidR="00760C58" w:rsidRPr="009174F7" w:rsidRDefault="00760C58" w:rsidP="008A00B3">
            <w:pPr>
              <w:jc w:val="center"/>
              <w:rPr>
                <w:rFonts w:ascii="Times New Roman" w:hAnsi="Times New Roman"/>
                <w:sz w:val="20"/>
              </w:rPr>
            </w:pPr>
          </w:p>
        </w:tc>
        <w:tc>
          <w:tcPr>
            <w:tcW w:w="538" w:type="dxa"/>
            <w:tcBorders>
              <w:top w:val="double" w:sz="4" w:space="0" w:color="auto"/>
            </w:tcBorders>
          </w:tcPr>
          <w:p w:rsidR="00760C58" w:rsidRPr="009174F7" w:rsidRDefault="00760C58" w:rsidP="008A00B3">
            <w:pPr>
              <w:jc w:val="center"/>
              <w:rPr>
                <w:rFonts w:ascii="Times New Roman" w:hAnsi="Times New Roman"/>
                <w:sz w:val="20"/>
              </w:rPr>
            </w:pPr>
          </w:p>
        </w:tc>
        <w:tc>
          <w:tcPr>
            <w:tcW w:w="595" w:type="dxa"/>
            <w:tcBorders>
              <w:top w:val="double" w:sz="4" w:space="0" w:color="auto"/>
            </w:tcBorders>
          </w:tcPr>
          <w:p w:rsidR="00760C58" w:rsidRPr="009174F7" w:rsidRDefault="00760C58" w:rsidP="008A00B3">
            <w:pPr>
              <w:jc w:val="center"/>
              <w:rPr>
                <w:rFonts w:ascii="Times New Roman" w:hAnsi="Times New Roman"/>
                <w:sz w:val="20"/>
              </w:rPr>
            </w:pPr>
          </w:p>
        </w:tc>
        <w:tc>
          <w:tcPr>
            <w:tcW w:w="636" w:type="dxa"/>
            <w:tcBorders>
              <w:top w:val="double" w:sz="4" w:space="0" w:color="auto"/>
            </w:tcBorders>
          </w:tcPr>
          <w:p w:rsidR="00760C58" w:rsidRPr="009174F7" w:rsidRDefault="00760C58" w:rsidP="008A00B3">
            <w:pPr>
              <w:jc w:val="center"/>
              <w:rPr>
                <w:rFonts w:ascii="Times New Roman" w:hAnsi="Times New Roman"/>
                <w:sz w:val="20"/>
              </w:rPr>
            </w:pPr>
          </w:p>
        </w:tc>
        <w:tc>
          <w:tcPr>
            <w:tcW w:w="636" w:type="dxa"/>
            <w:tcBorders>
              <w:top w:val="double" w:sz="4" w:space="0" w:color="auto"/>
            </w:tcBorders>
          </w:tcPr>
          <w:p w:rsidR="00760C58" w:rsidRPr="009174F7" w:rsidRDefault="00760C58" w:rsidP="008A00B3">
            <w:pPr>
              <w:jc w:val="center"/>
              <w:rPr>
                <w:rFonts w:ascii="Times New Roman" w:hAnsi="Times New Roman"/>
                <w:sz w:val="20"/>
              </w:rPr>
            </w:pPr>
          </w:p>
        </w:tc>
        <w:tc>
          <w:tcPr>
            <w:tcW w:w="635" w:type="dxa"/>
            <w:tcBorders>
              <w:top w:val="double" w:sz="4" w:space="0" w:color="auto"/>
            </w:tcBorders>
          </w:tcPr>
          <w:p w:rsidR="00760C58" w:rsidRPr="009174F7" w:rsidRDefault="00760C58" w:rsidP="008A00B3">
            <w:pPr>
              <w:jc w:val="center"/>
              <w:rPr>
                <w:rFonts w:ascii="Times New Roman" w:hAnsi="Times New Roman"/>
                <w:sz w:val="20"/>
              </w:rPr>
            </w:pPr>
          </w:p>
        </w:tc>
        <w:tc>
          <w:tcPr>
            <w:tcW w:w="635" w:type="dxa"/>
            <w:tcBorders>
              <w:top w:val="double" w:sz="4" w:space="0" w:color="auto"/>
            </w:tcBorders>
          </w:tcPr>
          <w:p w:rsidR="00760C58" w:rsidRPr="009174F7" w:rsidRDefault="00760C58" w:rsidP="008A00B3">
            <w:pPr>
              <w:jc w:val="center"/>
              <w:rPr>
                <w:rFonts w:ascii="Times New Roman" w:hAnsi="Times New Roman"/>
                <w:sz w:val="20"/>
              </w:rPr>
            </w:pPr>
          </w:p>
        </w:tc>
        <w:tc>
          <w:tcPr>
            <w:tcW w:w="635" w:type="dxa"/>
            <w:tcBorders>
              <w:top w:val="double" w:sz="4" w:space="0" w:color="auto"/>
            </w:tcBorders>
          </w:tcPr>
          <w:p w:rsidR="00760C58" w:rsidRPr="009174F7" w:rsidRDefault="00760C58" w:rsidP="008A00B3">
            <w:pPr>
              <w:jc w:val="center"/>
              <w:rPr>
                <w:rFonts w:ascii="Times New Roman" w:hAnsi="Times New Roman"/>
                <w:sz w:val="20"/>
              </w:rPr>
            </w:pPr>
          </w:p>
        </w:tc>
        <w:tc>
          <w:tcPr>
            <w:tcW w:w="4014" w:type="dxa"/>
            <w:gridSpan w:val="2"/>
            <w:tcBorders>
              <w:top w:val="double" w:sz="4" w:space="0" w:color="auto"/>
            </w:tcBorders>
          </w:tcPr>
          <w:p w:rsidR="00760C58" w:rsidRPr="009174F7" w:rsidRDefault="00760C58" w:rsidP="008A00B3">
            <w:pPr>
              <w:jc w:val="both"/>
              <w:rPr>
                <w:rFonts w:ascii="Times New Roman" w:hAnsi="Times New Roman"/>
                <w:i/>
                <w:sz w:val="20"/>
                <w:lang w:val="mn-MN"/>
              </w:rPr>
            </w:pPr>
            <w:r w:rsidRPr="009174F7">
              <w:rPr>
                <w:rFonts w:ascii="Times New Roman" w:hAnsi="Times New Roman"/>
                <w:i/>
                <w:sz w:val="20"/>
                <w:lang w:val="mn-MN"/>
              </w:rPr>
              <w:t>Цэвэр зээлжүүлэлт</w:t>
            </w:r>
            <w:r w:rsidRPr="009174F7">
              <w:rPr>
                <w:rFonts w:ascii="Times New Roman" w:hAnsi="Times New Roman"/>
                <w:i/>
                <w:sz w:val="20"/>
              </w:rPr>
              <w:t>(</w:t>
            </w:r>
            <w:r w:rsidRPr="009174F7">
              <w:rPr>
                <w:rFonts w:ascii="Times New Roman" w:hAnsi="Times New Roman"/>
                <w:i/>
                <w:sz w:val="20"/>
                <w:lang w:val="mn-MN"/>
              </w:rPr>
              <w:t>+</w:t>
            </w:r>
            <w:r w:rsidRPr="009174F7">
              <w:rPr>
                <w:rFonts w:ascii="Times New Roman" w:hAnsi="Times New Roman"/>
                <w:i/>
                <w:sz w:val="20"/>
              </w:rPr>
              <w:t>)</w:t>
            </w:r>
            <w:r w:rsidRPr="009174F7">
              <w:rPr>
                <w:rFonts w:ascii="Times New Roman" w:hAnsi="Times New Roman"/>
                <w:i/>
                <w:sz w:val="20"/>
                <w:lang w:val="mn-MN"/>
              </w:rPr>
              <w:t xml:space="preserve"> /цэвэр өглөг</w:t>
            </w:r>
            <w:r w:rsidRPr="009174F7">
              <w:rPr>
                <w:rFonts w:ascii="Times New Roman" w:hAnsi="Times New Roman"/>
                <w:i/>
                <w:sz w:val="20"/>
              </w:rPr>
              <w:t>(</w:t>
            </w:r>
            <w:r w:rsidRPr="009174F7">
              <w:rPr>
                <w:rFonts w:ascii="Times New Roman" w:hAnsi="Times New Roman"/>
                <w:i/>
                <w:sz w:val="20"/>
                <w:lang w:val="mn-MN"/>
              </w:rPr>
              <w:t>-</w:t>
            </w:r>
            <w:r w:rsidRPr="009174F7">
              <w:rPr>
                <w:rFonts w:ascii="Times New Roman" w:hAnsi="Times New Roman"/>
                <w:i/>
                <w:sz w:val="20"/>
              </w:rPr>
              <w:t>)</w:t>
            </w:r>
          </w:p>
        </w:tc>
        <w:tc>
          <w:tcPr>
            <w:tcW w:w="1558" w:type="dxa"/>
            <w:tcBorders>
              <w:top w:val="doub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-72</w:t>
            </w:r>
          </w:p>
        </w:tc>
        <w:tc>
          <w:tcPr>
            <w:tcW w:w="635" w:type="dxa"/>
            <w:tcBorders>
              <w:top w:val="doub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-15</w:t>
            </w:r>
          </w:p>
        </w:tc>
        <w:tc>
          <w:tcPr>
            <w:tcW w:w="635" w:type="dxa"/>
            <w:tcBorders>
              <w:top w:val="doub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-93</w:t>
            </w:r>
          </w:p>
        </w:tc>
        <w:tc>
          <w:tcPr>
            <w:tcW w:w="635" w:type="dxa"/>
            <w:tcBorders>
              <w:top w:val="doub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206</w:t>
            </w:r>
          </w:p>
        </w:tc>
        <w:tc>
          <w:tcPr>
            <w:tcW w:w="635" w:type="dxa"/>
            <w:tcBorders>
              <w:top w:val="doub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593" w:type="dxa"/>
            <w:tcBorders>
              <w:top w:val="doub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29</w:t>
            </w:r>
          </w:p>
        </w:tc>
        <w:tc>
          <w:tcPr>
            <w:tcW w:w="561" w:type="dxa"/>
            <w:tcBorders>
              <w:top w:val="doub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-29</w:t>
            </w:r>
          </w:p>
        </w:tc>
        <w:tc>
          <w:tcPr>
            <w:tcW w:w="570" w:type="dxa"/>
            <w:tcBorders>
              <w:top w:val="doub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r>
      <w:tr w:rsidR="00760C58" w:rsidRPr="009174F7" w:rsidTr="008A00B3">
        <w:tc>
          <w:tcPr>
            <w:tcW w:w="54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487</w:t>
            </w:r>
          </w:p>
        </w:tc>
        <w:tc>
          <w:tcPr>
            <w:tcW w:w="53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37</w:t>
            </w:r>
          </w:p>
        </w:tc>
        <w:tc>
          <w:tcPr>
            <w:tcW w:w="59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450</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220</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167</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63</w:t>
            </w:r>
          </w:p>
        </w:tc>
        <w:tc>
          <w:tcPr>
            <w:tcW w:w="4014" w:type="dxa"/>
            <w:gridSpan w:val="2"/>
            <w:tcBorders>
              <w:bottom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rPr>
              <w:t xml:space="preserve">F. </w:t>
            </w:r>
            <w:r w:rsidRPr="009174F7">
              <w:rPr>
                <w:rFonts w:ascii="Times New Roman" w:hAnsi="Times New Roman"/>
                <w:sz w:val="20"/>
                <w:lang w:val="mn-MN"/>
              </w:rPr>
              <w:t xml:space="preserve">Санхүүгийн хөрөнгө/ өр төлбөрийн цэвэр өртөг </w:t>
            </w:r>
          </w:p>
        </w:tc>
        <w:tc>
          <w:tcPr>
            <w:tcW w:w="155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135</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182</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87</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593"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421</w:t>
            </w:r>
          </w:p>
        </w:tc>
        <w:tc>
          <w:tcPr>
            <w:tcW w:w="561"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66</w:t>
            </w:r>
          </w:p>
        </w:tc>
        <w:tc>
          <w:tcPr>
            <w:tcW w:w="570"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487</w:t>
            </w:r>
          </w:p>
        </w:tc>
      </w:tr>
      <w:tr w:rsidR="00760C58" w:rsidRPr="009174F7" w:rsidTr="008A00B3">
        <w:tc>
          <w:tcPr>
            <w:tcW w:w="54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53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59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36" w:type="dxa"/>
            <w:vAlign w:val="center"/>
          </w:tcPr>
          <w:p w:rsidR="00760C58" w:rsidRPr="009174F7" w:rsidRDefault="00760C58" w:rsidP="008A00B3">
            <w:pPr>
              <w:jc w:val="center"/>
              <w:rPr>
                <w:rFonts w:ascii="Times New Roman" w:hAnsi="Times New Roman"/>
                <w:sz w:val="20"/>
              </w:rPr>
            </w:pPr>
          </w:p>
        </w:tc>
        <w:tc>
          <w:tcPr>
            <w:tcW w:w="636" w:type="dxa"/>
            <w:vAlign w:val="center"/>
          </w:tcPr>
          <w:p w:rsidR="00760C58" w:rsidRPr="009174F7" w:rsidRDefault="00760C58" w:rsidP="008A00B3">
            <w:pPr>
              <w:jc w:val="center"/>
              <w:rPr>
                <w:rFonts w:ascii="Times New Roman" w:hAnsi="Times New Roman"/>
                <w:sz w:val="20"/>
              </w:rPr>
            </w:pPr>
          </w:p>
        </w:tc>
        <w:tc>
          <w:tcPr>
            <w:tcW w:w="635" w:type="dxa"/>
            <w:vAlign w:val="center"/>
          </w:tcPr>
          <w:p w:rsidR="00760C58" w:rsidRPr="009174F7" w:rsidRDefault="00760C58" w:rsidP="008A00B3">
            <w:pPr>
              <w:jc w:val="center"/>
              <w:rPr>
                <w:rFonts w:ascii="Times New Roman" w:hAnsi="Times New Roman"/>
                <w:sz w:val="20"/>
              </w:rPr>
            </w:pP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35" w:type="dxa"/>
            <w:tcBorders>
              <w:right w:val="single" w:sz="4" w:space="0" w:color="auto"/>
            </w:tcBorders>
            <w:vAlign w:val="center"/>
          </w:tcPr>
          <w:p w:rsidR="00760C58" w:rsidRPr="009174F7" w:rsidRDefault="00760C58" w:rsidP="008A00B3">
            <w:pPr>
              <w:jc w:val="center"/>
              <w:rPr>
                <w:rFonts w:ascii="Times New Roman" w:hAnsi="Times New Roman"/>
                <w:sz w:val="20"/>
              </w:rPr>
            </w:pPr>
          </w:p>
        </w:tc>
        <w:tc>
          <w:tcPr>
            <w:tcW w:w="478"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rPr>
              <w:t>F1</w:t>
            </w:r>
            <w:r w:rsidRPr="009174F7">
              <w:rPr>
                <w:rFonts w:ascii="Times New Roman" w:hAnsi="Times New Roman"/>
                <w:sz w:val="20"/>
                <w:lang w:val="mn-MN"/>
              </w:rPr>
              <w:t>.</w:t>
            </w:r>
          </w:p>
        </w:tc>
        <w:tc>
          <w:tcPr>
            <w:tcW w:w="3536" w:type="dxa"/>
            <w:tcBorders>
              <w:top w:val="single" w:sz="4" w:space="0" w:color="auto"/>
              <w:left w:val="nil"/>
              <w:bottom w:val="single" w:sz="4" w:space="0" w:color="auto"/>
              <w:right w:val="single" w:sz="4" w:space="0" w:color="auto"/>
            </w:tcBorders>
            <w:vAlign w:val="center"/>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Мөнгөжсөн алт, зээлжих тусгай эрх</w:t>
            </w:r>
          </w:p>
        </w:tc>
        <w:tc>
          <w:tcPr>
            <w:tcW w:w="1558" w:type="dxa"/>
            <w:tcBorders>
              <w:left w:val="single" w:sz="4" w:space="0" w:color="auto"/>
            </w:tcBorders>
          </w:tcPr>
          <w:p w:rsidR="00760C58" w:rsidRPr="009174F7" w:rsidRDefault="00760C58" w:rsidP="008A00B3">
            <w:pPr>
              <w:jc w:val="center"/>
              <w:rPr>
                <w:rFonts w:ascii="Times New Roman" w:hAnsi="Times New Roman"/>
                <w:sz w:val="20"/>
                <w:lang w:val="mn-MN"/>
              </w:rPr>
            </w:pPr>
          </w:p>
        </w:tc>
        <w:tc>
          <w:tcPr>
            <w:tcW w:w="635" w:type="dxa"/>
            <w:vAlign w:val="center"/>
          </w:tcPr>
          <w:p w:rsidR="00760C58" w:rsidRPr="009174F7" w:rsidRDefault="00760C58" w:rsidP="008A00B3">
            <w:pPr>
              <w:jc w:val="center"/>
              <w:rPr>
                <w:rFonts w:ascii="Times New Roman" w:hAnsi="Times New Roman"/>
                <w:sz w:val="20"/>
                <w:lang w:val="mn-MN"/>
              </w:rPr>
            </w:pPr>
          </w:p>
        </w:tc>
        <w:tc>
          <w:tcPr>
            <w:tcW w:w="635" w:type="dxa"/>
          </w:tcPr>
          <w:p w:rsidR="00760C58" w:rsidRPr="009174F7" w:rsidRDefault="00760C58" w:rsidP="008A00B3">
            <w:pPr>
              <w:jc w:val="center"/>
              <w:rPr>
                <w:rFonts w:ascii="Times New Roman" w:hAnsi="Times New Roman"/>
                <w:sz w:val="20"/>
                <w:lang w:val="mn-MN"/>
              </w:rPr>
            </w:pPr>
          </w:p>
        </w:tc>
        <w:tc>
          <w:tcPr>
            <w:tcW w:w="635" w:type="dxa"/>
          </w:tcPr>
          <w:p w:rsidR="00760C58" w:rsidRPr="009174F7" w:rsidRDefault="00760C58" w:rsidP="008A00B3">
            <w:pPr>
              <w:jc w:val="center"/>
              <w:rPr>
                <w:rFonts w:ascii="Times New Roman" w:hAnsi="Times New Roman"/>
                <w:sz w:val="20"/>
                <w:lang w:val="mn-MN"/>
              </w:rPr>
            </w:pPr>
          </w:p>
        </w:tc>
        <w:tc>
          <w:tcPr>
            <w:tcW w:w="635" w:type="dxa"/>
          </w:tcPr>
          <w:p w:rsidR="00760C58" w:rsidRPr="009174F7" w:rsidRDefault="00760C58" w:rsidP="008A00B3">
            <w:pPr>
              <w:jc w:val="center"/>
              <w:rPr>
                <w:rFonts w:ascii="Times New Roman" w:hAnsi="Times New Roman"/>
                <w:sz w:val="20"/>
                <w:lang w:val="mn-MN"/>
              </w:rPr>
            </w:pPr>
          </w:p>
        </w:tc>
        <w:tc>
          <w:tcPr>
            <w:tcW w:w="593" w:type="dxa"/>
            <w:vAlign w:val="center"/>
          </w:tcPr>
          <w:p w:rsidR="00760C58" w:rsidRPr="009174F7" w:rsidRDefault="00760C58" w:rsidP="008A00B3">
            <w:pPr>
              <w:jc w:val="center"/>
              <w:rPr>
                <w:rFonts w:ascii="Times New Roman" w:hAnsi="Times New Roman"/>
                <w:sz w:val="20"/>
                <w:lang w:val="mn-MN"/>
              </w:rPr>
            </w:pPr>
          </w:p>
        </w:tc>
        <w:tc>
          <w:tcPr>
            <w:tcW w:w="561" w:type="dxa"/>
          </w:tcPr>
          <w:p w:rsidR="00760C58" w:rsidRPr="009174F7" w:rsidRDefault="00760C58" w:rsidP="008A00B3">
            <w:pPr>
              <w:jc w:val="center"/>
              <w:rPr>
                <w:rFonts w:ascii="Times New Roman" w:hAnsi="Times New Roman"/>
                <w:sz w:val="20"/>
                <w:lang w:val="mn-MN"/>
              </w:rPr>
            </w:pPr>
          </w:p>
        </w:tc>
        <w:tc>
          <w:tcPr>
            <w:tcW w:w="570" w:type="dxa"/>
          </w:tcPr>
          <w:p w:rsidR="00760C58" w:rsidRPr="009174F7" w:rsidRDefault="00760C58" w:rsidP="008A00B3">
            <w:pPr>
              <w:jc w:val="center"/>
              <w:rPr>
                <w:rFonts w:ascii="Times New Roman" w:hAnsi="Times New Roman"/>
                <w:sz w:val="20"/>
                <w:lang w:val="mn-MN"/>
              </w:rPr>
            </w:pPr>
          </w:p>
        </w:tc>
      </w:tr>
      <w:tr w:rsidR="00760C58" w:rsidRPr="009174F7" w:rsidTr="008A00B3">
        <w:tc>
          <w:tcPr>
            <w:tcW w:w="54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108</w:t>
            </w:r>
          </w:p>
        </w:tc>
        <w:tc>
          <w:tcPr>
            <w:tcW w:w="53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59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97</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85</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-22</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635" w:type="dxa"/>
            <w:tcBorders>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19</w:t>
            </w:r>
          </w:p>
        </w:tc>
        <w:tc>
          <w:tcPr>
            <w:tcW w:w="478"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Times New Roman" w:hAnsi="Times New Roman"/>
                <w:sz w:val="20"/>
              </w:rPr>
            </w:pPr>
            <w:r w:rsidRPr="009174F7">
              <w:rPr>
                <w:rFonts w:ascii="Times New Roman" w:hAnsi="Times New Roman"/>
                <w:sz w:val="20"/>
              </w:rPr>
              <w:t>F2.</w:t>
            </w:r>
          </w:p>
        </w:tc>
        <w:tc>
          <w:tcPr>
            <w:tcW w:w="3536" w:type="dxa"/>
            <w:tcBorders>
              <w:top w:val="single" w:sz="4" w:space="0" w:color="auto"/>
              <w:left w:val="nil"/>
              <w:bottom w:val="single" w:sz="4" w:space="0" w:color="auto"/>
              <w:right w:val="single" w:sz="4" w:space="0" w:color="auto"/>
            </w:tcBorders>
            <w:vAlign w:val="center"/>
          </w:tcPr>
          <w:p w:rsidR="00760C58" w:rsidRPr="009174F7" w:rsidRDefault="00760C58" w:rsidP="008A00B3">
            <w:pPr>
              <w:jc w:val="both"/>
              <w:rPr>
                <w:rFonts w:ascii="Times New Roman" w:hAnsi="Times New Roman"/>
                <w:sz w:val="20"/>
                <w:lang w:val="mn-MN"/>
              </w:rPr>
            </w:pPr>
            <w:r w:rsidRPr="009174F7">
              <w:rPr>
                <w:rFonts w:ascii="Times New Roman" w:hAnsi="Times New Roman"/>
                <w:sz w:val="20"/>
              </w:rPr>
              <w:t xml:space="preserve">Бэлэн мөнгө </w:t>
            </w:r>
            <w:r w:rsidRPr="009174F7">
              <w:rPr>
                <w:rFonts w:ascii="Times New Roman" w:hAnsi="Times New Roman"/>
                <w:sz w:val="20"/>
                <w:lang w:val="mn-MN"/>
              </w:rPr>
              <w:t>ба депозитууд</w:t>
            </w:r>
          </w:p>
        </w:tc>
        <w:tc>
          <w:tcPr>
            <w:tcW w:w="1558" w:type="dxa"/>
            <w:tcBorders>
              <w:left w:val="single" w:sz="4" w:space="0" w:color="auto"/>
            </w:tcBorders>
          </w:tcPr>
          <w:p w:rsidR="00760C58" w:rsidRPr="009174F7" w:rsidRDefault="00760C58" w:rsidP="008A00B3">
            <w:pPr>
              <w:jc w:val="center"/>
              <w:rPr>
                <w:rFonts w:ascii="Times New Roman" w:hAnsi="Times New Roman"/>
                <w:sz w:val="20"/>
                <w:lang w:val="mn-MN"/>
              </w:rPr>
            </w:pP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73</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37</w:t>
            </w:r>
          </w:p>
        </w:tc>
        <w:tc>
          <w:tcPr>
            <w:tcW w:w="635" w:type="dxa"/>
          </w:tcPr>
          <w:p w:rsidR="00760C58" w:rsidRPr="009174F7" w:rsidRDefault="00760C58" w:rsidP="008A00B3">
            <w:pPr>
              <w:jc w:val="center"/>
              <w:rPr>
                <w:rFonts w:ascii="Times New Roman" w:hAnsi="Times New Roman"/>
                <w:sz w:val="20"/>
                <w:lang w:val="mn-MN"/>
              </w:rPr>
            </w:pPr>
          </w:p>
        </w:tc>
        <w:tc>
          <w:tcPr>
            <w:tcW w:w="635" w:type="dxa"/>
          </w:tcPr>
          <w:p w:rsidR="00760C58" w:rsidRPr="009174F7" w:rsidRDefault="00760C58" w:rsidP="008A00B3">
            <w:pPr>
              <w:jc w:val="center"/>
              <w:rPr>
                <w:rFonts w:ascii="Times New Roman" w:hAnsi="Times New Roman"/>
                <w:sz w:val="20"/>
                <w:lang w:val="mn-MN"/>
              </w:rPr>
            </w:pPr>
          </w:p>
        </w:tc>
        <w:tc>
          <w:tcPr>
            <w:tcW w:w="593"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110</w:t>
            </w:r>
          </w:p>
        </w:tc>
        <w:tc>
          <w:tcPr>
            <w:tcW w:w="561"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570"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108</w:t>
            </w:r>
          </w:p>
        </w:tc>
      </w:tr>
      <w:tr w:rsidR="00760C58" w:rsidRPr="009174F7" w:rsidTr="008A00B3">
        <w:tc>
          <w:tcPr>
            <w:tcW w:w="54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91</w:t>
            </w:r>
          </w:p>
        </w:tc>
        <w:tc>
          <w:tcPr>
            <w:tcW w:w="53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w:t>
            </w:r>
          </w:p>
        </w:tc>
        <w:tc>
          <w:tcPr>
            <w:tcW w:w="59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82</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62</w:t>
            </w:r>
          </w:p>
        </w:tc>
        <w:tc>
          <w:tcPr>
            <w:tcW w:w="635" w:type="dxa"/>
            <w:tcBorders>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478"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Times New Roman" w:hAnsi="Times New Roman"/>
                <w:sz w:val="20"/>
              </w:rPr>
            </w:pPr>
            <w:r w:rsidRPr="009174F7">
              <w:rPr>
                <w:rFonts w:ascii="Times New Roman" w:hAnsi="Times New Roman"/>
                <w:sz w:val="20"/>
              </w:rPr>
              <w:t>F3.</w:t>
            </w:r>
          </w:p>
        </w:tc>
        <w:tc>
          <w:tcPr>
            <w:tcW w:w="3536" w:type="dxa"/>
            <w:tcBorders>
              <w:top w:val="single" w:sz="4" w:space="0" w:color="auto"/>
              <w:left w:val="nil"/>
              <w:bottom w:val="single" w:sz="4" w:space="0" w:color="auto"/>
              <w:right w:val="single" w:sz="4" w:space="0" w:color="auto"/>
            </w:tcBorders>
          </w:tcPr>
          <w:p w:rsidR="00760C58" w:rsidRPr="009174F7" w:rsidRDefault="00760C58" w:rsidP="008A00B3">
            <w:pPr>
              <w:jc w:val="both"/>
              <w:rPr>
                <w:rFonts w:ascii="Times New Roman" w:hAnsi="Times New Roman"/>
                <w:sz w:val="20"/>
              </w:rPr>
            </w:pPr>
            <w:r w:rsidRPr="009174F7">
              <w:rPr>
                <w:rFonts w:ascii="Times New Roman" w:hAnsi="Times New Roman"/>
                <w:sz w:val="20"/>
                <w:lang w:val="mn-MN"/>
              </w:rPr>
              <w:t xml:space="preserve">Өрийн </w:t>
            </w:r>
            <w:r w:rsidR="002B6E3B" w:rsidRPr="009174F7">
              <w:rPr>
                <w:rFonts w:ascii="Times New Roman" w:hAnsi="Times New Roman"/>
                <w:sz w:val="20"/>
                <w:lang w:val="mn-MN"/>
              </w:rPr>
              <w:t>бичиг</w:t>
            </w:r>
          </w:p>
        </w:tc>
        <w:tc>
          <w:tcPr>
            <w:tcW w:w="1558" w:type="dxa"/>
            <w:tcBorders>
              <w:lef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31</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34</w:t>
            </w:r>
          </w:p>
        </w:tc>
        <w:tc>
          <w:tcPr>
            <w:tcW w:w="635"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35"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593"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71</w:t>
            </w:r>
          </w:p>
        </w:tc>
        <w:tc>
          <w:tcPr>
            <w:tcW w:w="561"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20</w:t>
            </w:r>
          </w:p>
        </w:tc>
        <w:tc>
          <w:tcPr>
            <w:tcW w:w="570"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91</w:t>
            </w:r>
          </w:p>
        </w:tc>
      </w:tr>
      <w:tr w:rsidR="00760C58" w:rsidRPr="009174F7" w:rsidTr="008A00B3">
        <w:tc>
          <w:tcPr>
            <w:tcW w:w="54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81</w:t>
            </w:r>
          </w:p>
        </w:tc>
        <w:tc>
          <w:tcPr>
            <w:tcW w:w="53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59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77</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52</w:t>
            </w:r>
          </w:p>
        </w:tc>
        <w:tc>
          <w:tcPr>
            <w:tcW w:w="635" w:type="dxa"/>
            <w:tcBorders>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19</w:t>
            </w:r>
          </w:p>
        </w:tc>
        <w:tc>
          <w:tcPr>
            <w:tcW w:w="478"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Times New Roman" w:hAnsi="Times New Roman"/>
                <w:sz w:val="20"/>
              </w:rPr>
            </w:pPr>
            <w:r w:rsidRPr="009174F7">
              <w:rPr>
                <w:rFonts w:ascii="Times New Roman" w:hAnsi="Times New Roman"/>
                <w:sz w:val="20"/>
              </w:rPr>
              <w:t>F4.</w:t>
            </w:r>
          </w:p>
        </w:tc>
        <w:tc>
          <w:tcPr>
            <w:tcW w:w="3536" w:type="dxa"/>
            <w:tcBorders>
              <w:top w:val="single" w:sz="4" w:space="0" w:color="auto"/>
              <w:left w:val="nil"/>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rPr>
              <w:t>Зээл</w:t>
            </w:r>
            <w:r w:rsidRPr="009174F7">
              <w:rPr>
                <w:rFonts w:ascii="Times New Roman" w:hAnsi="Times New Roman"/>
                <w:sz w:val="20"/>
                <w:lang w:val="mn-MN"/>
              </w:rPr>
              <w:t xml:space="preserve"> ба авлага</w:t>
            </w:r>
          </w:p>
        </w:tc>
        <w:tc>
          <w:tcPr>
            <w:tcW w:w="1558" w:type="dxa"/>
            <w:tcBorders>
              <w:lef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17</w:t>
            </w:r>
          </w:p>
        </w:tc>
        <w:tc>
          <w:tcPr>
            <w:tcW w:w="635"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593"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36</w:t>
            </w:r>
          </w:p>
        </w:tc>
        <w:tc>
          <w:tcPr>
            <w:tcW w:w="561"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45</w:t>
            </w:r>
          </w:p>
        </w:tc>
        <w:tc>
          <w:tcPr>
            <w:tcW w:w="570"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81</w:t>
            </w:r>
          </w:p>
        </w:tc>
      </w:tr>
      <w:tr w:rsidR="00760C58" w:rsidRPr="009174F7" w:rsidTr="008A00B3">
        <w:tc>
          <w:tcPr>
            <w:tcW w:w="54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119</w:t>
            </w:r>
          </w:p>
        </w:tc>
        <w:tc>
          <w:tcPr>
            <w:tcW w:w="53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59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117</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76</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w:t>
            </w:r>
          </w:p>
        </w:tc>
        <w:tc>
          <w:tcPr>
            <w:tcW w:w="635" w:type="dxa"/>
            <w:tcBorders>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478"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Times New Roman" w:hAnsi="Times New Roman"/>
                <w:sz w:val="20"/>
              </w:rPr>
            </w:pPr>
            <w:r w:rsidRPr="009174F7">
              <w:rPr>
                <w:rFonts w:ascii="Times New Roman" w:hAnsi="Times New Roman"/>
                <w:sz w:val="20"/>
              </w:rPr>
              <w:t>F5.</w:t>
            </w:r>
          </w:p>
        </w:tc>
        <w:tc>
          <w:tcPr>
            <w:tcW w:w="3536" w:type="dxa"/>
            <w:tcBorders>
              <w:top w:val="single" w:sz="4" w:space="0" w:color="auto"/>
              <w:left w:val="nil"/>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Хөрөнгийн хувьцаа</w:t>
            </w:r>
          </w:p>
        </w:tc>
        <w:tc>
          <w:tcPr>
            <w:tcW w:w="1558" w:type="dxa"/>
            <w:tcBorders>
              <w:lef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83</w:t>
            </w:r>
          </w:p>
        </w:tc>
        <w:tc>
          <w:tcPr>
            <w:tcW w:w="635"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22</w:t>
            </w:r>
          </w:p>
        </w:tc>
        <w:tc>
          <w:tcPr>
            <w:tcW w:w="635" w:type="dxa"/>
            <w:vAlign w:val="center"/>
          </w:tcPr>
          <w:p w:rsidR="00760C58" w:rsidRPr="009174F7" w:rsidRDefault="00760C58" w:rsidP="008A00B3">
            <w:pPr>
              <w:jc w:val="center"/>
              <w:rPr>
                <w:rFonts w:ascii="Times New Roman" w:hAnsi="Times New Roman"/>
                <w:sz w:val="20"/>
                <w:lang w:val="mn-MN"/>
              </w:rPr>
            </w:pPr>
          </w:p>
        </w:tc>
        <w:tc>
          <w:tcPr>
            <w:tcW w:w="635" w:type="dxa"/>
            <w:vAlign w:val="center"/>
          </w:tcPr>
          <w:p w:rsidR="00760C58" w:rsidRPr="009174F7" w:rsidRDefault="00760C58" w:rsidP="008A00B3">
            <w:pPr>
              <w:jc w:val="center"/>
              <w:rPr>
                <w:rFonts w:ascii="Times New Roman" w:hAnsi="Times New Roman"/>
                <w:sz w:val="20"/>
                <w:lang w:val="mn-MN"/>
              </w:rPr>
            </w:pPr>
          </w:p>
        </w:tc>
        <w:tc>
          <w:tcPr>
            <w:tcW w:w="635" w:type="dxa"/>
          </w:tcPr>
          <w:p w:rsidR="00760C58" w:rsidRPr="009174F7" w:rsidRDefault="00760C58" w:rsidP="008A00B3">
            <w:pPr>
              <w:jc w:val="center"/>
              <w:rPr>
                <w:rFonts w:ascii="Times New Roman" w:hAnsi="Times New Roman"/>
                <w:sz w:val="20"/>
                <w:lang w:val="mn-MN"/>
              </w:rPr>
            </w:pPr>
          </w:p>
        </w:tc>
        <w:tc>
          <w:tcPr>
            <w:tcW w:w="593"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105</w:t>
            </w:r>
          </w:p>
        </w:tc>
        <w:tc>
          <w:tcPr>
            <w:tcW w:w="561"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570" w:type="dxa"/>
          </w:tcPr>
          <w:p w:rsidR="00760C58" w:rsidRPr="009174F7" w:rsidRDefault="00760C58" w:rsidP="008A00B3">
            <w:pPr>
              <w:jc w:val="center"/>
              <w:rPr>
                <w:rFonts w:ascii="Times New Roman" w:hAnsi="Times New Roman"/>
                <w:sz w:val="20"/>
              </w:rPr>
            </w:pPr>
            <w:r w:rsidRPr="009174F7">
              <w:rPr>
                <w:rFonts w:ascii="Times New Roman" w:hAnsi="Times New Roman"/>
                <w:sz w:val="20"/>
              </w:rPr>
              <w:t>119</w:t>
            </w:r>
          </w:p>
        </w:tc>
      </w:tr>
      <w:tr w:rsidR="00760C58" w:rsidRPr="009174F7" w:rsidTr="008A00B3">
        <w:tc>
          <w:tcPr>
            <w:tcW w:w="54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48</w:t>
            </w:r>
          </w:p>
        </w:tc>
        <w:tc>
          <w:tcPr>
            <w:tcW w:w="53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59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48</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3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39</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35" w:type="dxa"/>
            <w:tcBorders>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478"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Times New Roman" w:hAnsi="Times New Roman"/>
                <w:sz w:val="20"/>
              </w:rPr>
            </w:pPr>
            <w:r w:rsidRPr="009174F7">
              <w:rPr>
                <w:rFonts w:ascii="Times New Roman" w:hAnsi="Times New Roman"/>
                <w:sz w:val="20"/>
              </w:rPr>
              <w:t>F6.</w:t>
            </w:r>
          </w:p>
        </w:tc>
        <w:tc>
          <w:tcPr>
            <w:tcW w:w="3536" w:type="dxa"/>
            <w:tcBorders>
              <w:top w:val="single" w:sz="4" w:space="0" w:color="auto"/>
              <w:left w:val="nil"/>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Даатгал, тэтгэвэр болон стандарт баталгаануудын систем</w:t>
            </w:r>
          </w:p>
        </w:tc>
        <w:tc>
          <w:tcPr>
            <w:tcW w:w="1558" w:type="dxa"/>
            <w:tcBorders>
              <w:lef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48</w:t>
            </w:r>
          </w:p>
        </w:tc>
        <w:tc>
          <w:tcPr>
            <w:tcW w:w="635"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35" w:type="dxa"/>
            <w:vAlign w:val="center"/>
          </w:tcPr>
          <w:p w:rsidR="00760C58" w:rsidRPr="009174F7" w:rsidRDefault="00760C58" w:rsidP="008A00B3">
            <w:pPr>
              <w:jc w:val="center"/>
              <w:rPr>
                <w:rFonts w:ascii="Times New Roman" w:hAnsi="Times New Roman"/>
                <w:sz w:val="20"/>
                <w:lang w:val="mn-MN"/>
              </w:rPr>
            </w:pPr>
          </w:p>
        </w:tc>
        <w:tc>
          <w:tcPr>
            <w:tcW w:w="635" w:type="dxa"/>
            <w:vAlign w:val="center"/>
          </w:tcPr>
          <w:p w:rsidR="00760C58" w:rsidRPr="009174F7" w:rsidRDefault="00760C58" w:rsidP="008A00B3">
            <w:pPr>
              <w:jc w:val="center"/>
              <w:rPr>
                <w:rFonts w:ascii="Times New Roman" w:hAnsi="Times New Roman"/>
                <w:sz w:val="20"/>
                <w:lang w:val="mn-MN"/>
              </w:rPr>
            </w:pPr>
          </w:p>
        </w:tc>
        <w:tc>
          <w:tcPr>
            <w:tcW w:w="593"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48</w:t>
            </w:r>
          </w:p>
        </w:tc>
        <w:tc>
          <w:tcPr>
            <w:tcW w:w="561"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570"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48</w:t>
            </w:r>
          </w:p>
        </w:tc>
      </w:tr>
      <w:tr w:rsidR="00760C58" w:rsidRPr="009174F7" w:rsidTr="008A00B3">
        <w:tc>
          <w:tcPr>
            <w:tcW w:w="548"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538"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595"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3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3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35"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35"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w:t>
            </w:r>
          </w:p>
        </w:tc>
        <w:tc>
          <w:tcPr>
            <w:tcW w:w="635" w:type="dxa"/>
            <w:tcBorders>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478" w:type="dxa"/>
            <w:tcBorders>
              <w:top w:val="single" w:sz="4" w:space="0" w:color="auto"/>
              <w:left w:val="single" w:sz="4" w:space="0" w:color="auto"/>
              <w:bottom w:val="single" w:sz="4" w:space="0" w:color="auto"/>
              <w:right w:val="nil"/>
            </w:tcBorders>
          </w:tcPr>
          <w:p w:rsidR="00760C58" w:rsidRPr="009174F7" w:rsidRDefault="00760C58" w:rsidP="008A00B3">
            <w:pPr>
              <w:jc w:val="both"/>
              <w:rPr>
                <w:rFonts w:ascii="Times New Roman" w:hAnsi="Times New Roman"/>
                <w:sz w:val="20"/>
                <w:lang w:val="mn-MN"/>
              </w:rPr>
            </w:pPr>
          </w:p>
        </w:tc>
        <w:tc>
          <w:tcPr>
            <w:tcW w:w="3536" w:type="dxa"/>
            <w:tcBorders>
              <w:top w:val="single" w:sz="4" w:space="0" w:color="auto"/>
              <w:left w:val="nil"/>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1558" w:type="dxa"/>
            <w:tcBorders>
              <w:left w:val="single" w:sz="4" w:space="0" w:color="auto"/>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35" w:type="dxa"/>
            <w:tcBorders>
              <w:bottom w:val="sing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8</w:t>
            </w:r>
          </w:p>
        </w:tc>
        <w:tc>
          <w:tcPr>
            <w:tcW w:w="635" w:type="dxa"/>
            <w:tcBorders>
              <w:bottom w:val="sing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35" w:type="dxa"/>
            <w:tcBorders>
              <w:bottom w:val="sing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35" w:type="dxa"/>
            <w:tcBorders>
              <w:bottom w:val="sing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593"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561"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570" w:type="dxa"/>
            <w:tcBorders>
              <w:bottom w:val="single" w:sz="4" w:space="0" w:color="auto"/>
            </w:tcBorders>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r>
      <w:tr w:rsidR="00760C58" w:rsidRPr="009174F7" w:rsidTr="008A00B3">
        <w:tc>
          <w:tcPr>
            <w:tcW w:w="548"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26</w:t>
            </w:r>
          </w:p>
        </w:tc>
        <w:tc>
          <w:tcPr>
            <w:tcW w:w="538"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595"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16</w:t>
            </w:r>
          </w:p>
        </w:tc>
        <w:tc>
          <w:tcPr>
            <w:tcW w:w="63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3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35" w:type="dxa"/>
            <w:tcBorders>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478" w:type="dxa"/>
            <w:tcBorders>
              <w:top w:val="single" w:sz="4" w:space="0" w:color="auto"/>
              <w:left w:val="single" w:sz="4" w:space="0" w:color="auto"/>
              <w:bottom w:val="double" w:sz="4" w:space="0" w:color="auto"/>
              <w:right w:val="nil"/>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F7.</w:t>
            </w:r>
          </w:p>
        </w:tc>
        <w:tc>
          <w:tcPr>
            <w:tcW w:w="3536" w:type="dxa"/>
            <w:tcBorders>
              <w:top w:val="single" w:sz="4" w:space="0" w:color="auto"/>
              <w:left w:val="nil"/>
              <w:bottom w:val="doub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Зээлдэгч, зээлдүүлэгчийн бусад үүргүүд</w:t>
            </w:r>
          </w:p>
        </w:tc>
        <w:tc>
          <w:tcPr>
            <w:tcW w:w="1558" w:type="dxa"/>
            <w:tcBorders>
              <w:left w:val="single" w:sz="4" w:space="0" w:color="auto"/>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26</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sz w:val="20"/>
              </w:rPr>
            </w:pPr>
          </w:p>
        </w:tc>
        <w:tc>
          <w:tcPr>
            <w:tcW w:w="635"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35" w:type="dxa"/>
            <w:tcBorders>
              <w:bottom w:val="double" w:sz="4" w:space="0" w:color="auto"/>
            </w:tcBorders>
            <w:vAlign w:val="center"/>
          </w:tcPr>
          <w:p w:rsidR="00760C58" w:rsidRPr="009174F7" w:rsidRDefault="00760C58" w:rsidP="008A00B3">
            <w:pPr>
              <w:jc w:val="center"/>
              <w:rPr>
                <w:rFonts w:ascii="Times New Roman" w:hAnsi="Times New Roman"/>
                <w:sz w:val="20"/>
              </w:rPr>
            </w:pPr>
          </w:p>
        </w:tc>
        <w:tc>
          <w:tcPr>
            <w:tcW w:w="593"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40</w:t>
            </w:r>
          </w:p>
        </w:tc>
        <w:tc>
          <w:tcPr>
            <w:tcW w:w="561"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570"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26</w:t>
            </w:r>
          </w:p>
        </w:tc>
      </w:tr>
    </w:tbl>
    <w:p w:rsidR="00760C58" w:rsidRPr="009174F7" w:rsidRDefault="00760C58" w:rsidP="00760C58">
      <w:pPr>
        <w:jc w:val="center"/>
        <w:rPr>
          <w:rFonts w:ascii="Times New Roman" w:hAnsi="Times New Roman"/>
          <w:b/>
          <w:szCs w:val="24"/>
          <w:lang w:val="mn-MN"/>
        </w:rPr>
      </w:pPr>
    </w:p>
    <w:p w:rsidR="00760C58" w:rsidRPr="009174F7" w:rsidRDefault="00760C58" w:rsidP="00760C58">
      <w:pPr>
        <w:ind w:left="720"/>
        <w:jc w:val="center"/>
        <w:rPr>
          <w:rFonts w:ascii="Times New Roman" w:hAnsi="Times New Roman"/>
          <w:b/>
          <w:szCs w:val="24"/>
          <w:lang w:val="mn-MN"/>
        </w:rPr>
      </w:pPr>
      <w:r w:rsidRPr="009174F7">
        <w:rPr>
          <w:rFonts w:ascii="Times New Roman" w:hAnsi="Times New Roman"/>
          <w:b/>
          <w:szCs w:val="24"/>
          <w:lang w:val="mn-MN"/>
        </w:rPr>
        <w:t>Бүдүүвч 2. Хөрөнгийн биет хэмжээний өөрчлөлтийн дансны хураангуй загвар</w:t>
      </w:r>
    </w:p>
    <w:p w:rsidR="00760C58" w:rsidRPr="009174F7" w:rsidRDefault="00760C58" w:rsidP="00760C58">
      <w:pPr>
        <w:ind w:left="720"/>
        <w:jc w:val="center"/>
        <w:rPr>
          <w:rFonts w:ascii="Times New Roman" w:hAnsi="Times New Roman"/>
          <w:b/>
          <w:szCs w:val="24"/>
          <w:lang w:val="mn-MN"/>
        </w:rPr>
      </w:pPr>
    </w:p>
    <w:tbl>
      <w:tblPr>
        <w:tblW w:w="14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696"/>
        <w:gridCol w:w="696"/>
        <w:gridCol w:w="696"/>
        <w:gridCol w:w="696"/>
        <w:gridCol w:w="696"/>
        <w:gridCol w:w="696"/>
        <w:gridCol w:w="696"/>
        <w:gridCol w:w="3360"/>
        <w:gridCol w:w="678"/>
        <w:gridCol w:w="696"/>
        <w:gridCol w:w="696"/>
        <w:gridCol w:w="696"/>
        <w:gridCol w:w="696"/>
        <w:gridCol w:w="696"/>
        <w:gridCol w:w="696"/>
        <w:gridCol w:w="696"/>
      </w:tblGrid>
      <w:tr w:rsidR="00760C58" w:rsidRPr="009174F7" w:rsidTr="008A00B3">
        <w:tc>
          <w:tcPr>
            <w:tcW w:w="5568" w:type="dxa"/>
            <w:gridSpan w:val="8"/>
            <w:tcBorders>
              <w:top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lang w:val="mn-MN"/>
              </w:rPr>
              <w:t>Активын өөрчлөлт</w:t>
            </w:r>
          </w:p>
        </w:tc>
        <w:tc>
          <w:tcPr>
            <w:tcW w:w="3360" w:type="dxa"/>
            <w:vMerge w:val="restart"/>
            <w:tcBorders>
              <w:top w:val="double" w:sz="4" w:space="0" w:color="auto"/>
            </w:tcBorders>
            <w:vAlign w:val="center"/>
          </w:tcPr>
          <w:p w:rsidR="00760C58" w:rsidRPr="009174F7" w:rsidRDefault="00760C58" w:rsidP="008A00B3">
            <w:pPr>
              <w:jc w:val="center"/>
              <w:rPr>
                <w:rFonts w:ascii="Times New Roman" w:hAnsi="Times New Roman"/>
                <w:b/>
                <w:szCs w:val="24"/>
              </w:rPr>
            </w:pPr>
            <w:r w:rsidRPr="009174F7">
              <w:rPr>
                <w:rFonts w:ascii="Times New Roman" w:hAnsi="Times New Roman"/>
                <w:b/>
                <w:sz w:val="20"/>
                <w:lang w:val="mn-MN"/>
              </w:rPr>
              <w:t>Гүйлгээ ба баланслуулах үзүүлэлт</w:t>
            </w:r>
          </w:p>
        </w:tc>
        <w:tc>
          <w:tcPr>
            <w:tcW w:w="5550" w:type="dxa"/>
            <w:gridSpan w:val="8"/>
            <w:tcBorders>
              <w:top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lang w:val="mn-MN"/>
              </w:rPr>
              <w:t>Пассивын өөрчлөлт ба капиталын</w:t>
            </w:r>
          </w:p>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lang w:val="mn-MN"/>
              </w:rPr>
              <w:t>цэвэр өртөг</w:t>
            </w:r>
          </w:p>
        </w:tc>
      </w:tr>
      <w:tr w:rsidR="00760C58" w:rsidRPr="009174F7" w:rsidTr="008A00B3">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3</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2</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.15</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.14</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.13</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.12</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1</w:t>
            </w:r>
            <w:r w:rsidRPr="009174F7">
              <w:rPr>
                <w:rFonts w:ascii="Times New Roman" w:hAnsi="Times New Roman"/>
                <w:b/>
                <w:sz w:val="20"/>
                <w:lang w:val="mn-MN"/>
              </w:rPr>
              <w:t>1</w:t>
            </w:r>
          </w:p>
        </w:tc>
        <w:tc>
          <w:tcPr>
            <w:tcW w:w="3360" w:type="dxa"/>
            <w:vMerge/>
            <w:tcBorders>
              <w:bottom w:val="double" w:sz="4" w:space="0" w:color="auto"/>
            </w:tcBorders>
            <w:vAlign w:val="center"/>
          </w:tcPr>
          <w:p w:rsidR="00760C58" w:rsidRPr="009174F7" w:rsidRDefault="00760C58" w:rsidP="008A00B3">
            <w:pPr>
              <w:jc w:val="center"/>
              <w:rPr>
                <w:rFonts w:ascii="Times New Roman" w:hAnsi="Times New Roman"/>
                <w:b/>
                <w:sz w:val="20"/>
                <w:lang w:val="mn-MN"/>
              </w:rPr>
            </w:pPr>
          </w:p>
        </w:tc>
        <w:tc>
          <w:tcPr>
            <w:tcW w:w="678"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S.11</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S.12</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S.13</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S.14</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S.15</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2</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3</w:t>
            </w:r>
          </w:p>
        </w:tc>
      </w:tr>
      <w:tr w:rsidR="00760C58" w:rsidRPr="009174F7" w:rsidTr="008A00B3">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33</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33</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26</w:t>
            </w:r>
          </w:p>
        </w:tc>
        <w:tc>
          <w:tcPr>
            <w:tcW w:w="3360" w:type="dxa"/>
            <w:tcBorders>
              <w:top w:val="doub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Эдийн засгийн эргэлтэд шинээр орсон хөрөнгө</w:t>
            </w:r>
          </w:p>
        </w:tc>
        <w:tc>
          <w:tcPr>
            <w:tcW w:w="678" w:type="dxa"/>
            <w:tcBorders>
              <w:top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tcBorders>
          </w:tcPr>
          <w:p w:rsidR="00760C58" w:rsidRPr="009174F7" w:rsidRDefault="00760C58" w:rsidP="008A00B3">
            <w:pPr>
              <w:jc w:val="center"/>
              <w:rPr>
                <w:rFonts w:ascii="Times New Roman" w:hAnsi="Times New Roman"/>
                <w:sz w:val="20"/>
                <w:lang w:val="mn-MN"/>
              </w:rPr>
            </w:pP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w:t>
            </w:r>
          </w:p>
        </w:tc>
        <w:tc>
          <w:tcPr>
            <w:tcW w:w="3360"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Эдийн засгийн эргэлтээс гарсан үйлдвэрлэгдэхгүй хөрөнгө</w:t>
            </w:r>
          </w:p>
        </w:tc>
        <w:tc>
          <w:tcPr>
            <w:tcW w:w="678"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3360"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Гэнэтийн аюулаас гарсан алдагдал</w:t>
            </w:r>
          </w:p>
        </w:tc>
        <w:tc>
          <w:tcPr>
            <w:tcW w:w="678"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3360"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Эргэж төлөгдөхгүйгээр хураагдсан хөрөнгө</w:t>
            </w:r>
          </w:p>
        </w:tc>
        <w:tc>
          <w:tcPr>
            <w:tcW w:w="678"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c>
          <w:tcPr>
            <w:tcW w:w="696" w:type="dxa"/>
          </w:tcPr>
          <w:p w:rsidR="00760C58" w:rsidRPr="009174F7" w:rsidRDefault="00760C58" w:rsidP="008A00B3">
            <w:pPr>
              <w:jc w:val="center"/>
              <w:rPr>
                <w:rFonts w:ascii="Times New Roman" w:hAnsi="Times New Roman"/>
                <w:sz w:val="20"/>
                <w:lang w:val="mn-MN"/>
              </w:rPr>
            </w:pP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3360"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Хөрөнгийн бусад өөрчлөлт</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3360"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Хөрөнгөд ангиллаас гарсан өөрчлөлт</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w:t>
            </w:r>
          </w:p>
        </w:tc>
        <w:tc>
          <w:tcPr>
            <w:tcW w:w="3360"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Нийт хөрөнгийн бусад өөрчлөлт</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3360" w:type="dxa"/>
          </w:tcPr>
          <w:p w:rsidR="00760C58" w:rsidRPr="009174F7" w:rsidRDefault="00760C58" w:rsidP="008A00B3">
            <w:pPr>
              <w:ind w:left="720"/>
              <w:jc w:val="both"/>
              <w:rPr>
                <w:rFonts w:ascii="Times New Roman" w:hAnsi="Times New Roman"/>
                <w:sz w:val="20"/>
                <w:lang w:val="mn-MN"/>
              </w:rPr>
            </w:pPr>
            <w:r w:rsidRPr="009174F7">
              <w:rPr>
                <w:rFonts w:ascii="Times New Roman" w:hAnsi="Times New Roman"/>
                <w:sz w:val="20"/>
                <w:lang w:val="mn-MN"/>
              </w:rPr>
              <w:t>Үйлдвэрлэгдэх хөрөнгө</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17</w:t>
            </w:r>
          </w:p>
        </w:tc>
        <w:tc>
          <w:tcPr>
            <w:tcW w:w="3360" w:type="dxa"/>
          </w:tcPr>
          <w:p w:rsidR="00760C58" w:rsidRPr="009174F7" w:rsidRDefault="00760C58" w:rsidP="008A00B3">
            <w:pPr>
              <w:ind w:left="720"/>
              <w:jc w:val="both"/>
              <w:rPr>
                <w:rFonts w:ascii="Times New Roman" w:hAnsi="Times New Roman"/>
                <w:sz w:val="20"/>
                <w:lang w:val="mn-MN"/>
              </w:rPr>
            </w:pPr>
            <w:r w:rsidRPr="009174F7">
              <w:rPr>
                <w:rFonts w:ascii="Times New Roman" w:hAnsi="Times New Roman"/>
                <w:sz w:val="20"/>
                <w:lang w:val="mn-MN"/>
              </w:rPr>
              <w:t>Үйлдвэрлэгдэхгүй хөрөнгө</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r>
      <w:tr w:rsidR="00760C58" w:rsidRPr="009174F7" w:rsidTr="008A00B3">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3360" w:type="dxa"/>
            <w:tcBorders>
              <w:bottom w:val="single" w:sz="4" w:space="0" w:color="auto"/>
            </w:tcBorders>
          </w:tcPr>
          <w:p w:rsidR="00760C58" w:rsidRPr="009174F7" w:rsidRDefault="00760C58" w:rsidP="008A00B3">
            <w:pPr>
              <w:ind w:left="720"/>
              <w:jc w:val="both"/>
              <w:rPr>
                <w:rFonts w:ascii="Times New Roman" w:hAnsi="Times New Roman"/>
                <w:sz w:val="20"/>
                <w:lang w:val="mn-MN"/>
              </w:rPr>
            </w:pPr>
            <w:r w:rsidRPr="009174F7">
              <w:rPr>
                <w:rFonts w:ascii="Times New Roman" w:hAnsi="Times New Roman"/>
                <w:sz w:val="20"/>
                <w:lang w:val="mn-MN"/>
              </w:rPr>
              <w:t>Санхүүгийн хөрөнгө</w:t>
            </w:r>
          </w:p>
        </w:tc>
        <w:tc>
          <w:tcPr>
            <w:tcW w:w="678"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r>
      <w:tr w:rsidR="00760C58" w:rsidRPr="009174F7" w:rsidTr="008A00B3">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lastRenderedPageBreak/>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3360" w:type="dxa"/>
            <w:tcBorders>
              <w:bottom w:val="doub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Хөрөнгийн бусад өөрчлөлтөөс гарсан капиталын цэвэр өртгийн өөрчлөлт</w:t>
            </w:r>
          </w:p>
        </w:tc>
        <w:tc>
          <w:tcPr>
            <w:tcW w:w="678" w:type="dxa"/>
            <w:tcBorders>
              <w:bottom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tcPr>
          <w:p w:rsidR="00760C58" w:rsidRPr="009174F7" w:rsidRDefault="00760C58" w:rsidP="008A00B3">
            <w:pPr>
              <w:jc w:val="center"/>
              <w:rPr>
                <w:rFonts w:ascii="Times New Roman" w:hAnsi="Times New Roman"/>
                <w:sz w:val="20"/>
                <w:lang w:val="mn-MN"/>
              </w:rPr>
            </w:pPr>
          </w:p>
        </w:tc>
      </w:tr>
    </w:tbl>
    <w:p w:rsidR="00760C58" w:rsidRPr="009174F7" w:rsidRDefault="00760C58" w:rsidP="00760C58">
      <w:pPr>
        <w:rPr>
          <w:rFonts w:ascii="Times New Roman" w:hAnsi="Times New Roman"/>
          <w:b/>
          <w:szCs w:val="24"/>
          <w:lang w:val="mn-MN"/>
        </w:rPr>
      </w:pPr>
    </w:p>
    <w:p w:rsidR="00760C58" w:rsidRPr="009174F7" w:rsidRDefault="00760C58" w:rsidP="00760C58">
      <w:pPr>
        <w:ind w:left="720"/>
        <w:jc w:val="center"/>
        <w:rPr>
          <w:rFonts w:ascii="Times New Roman" w:hAnsi="Times New Roman"/>
          <w:b/>
          <w:szCs w:val="24"/>
          <w:lang w:val="mn-MN"/>
        </w:rPr>
      </w:pPr>
      <w:r w:rsidRPr="009174F7">
        <w:rPr>
          <w:rFonts w:ascii="Times New Roman" w:hAnsi="Times New Roman"/>
          <w:b/>
          <w:szCs w:val="24"/>
          <w:lang w:val="mn-MN"/>
        </w:rPr>
        <w:t>Бүдүүвч 3. Хөрөнгийн дахин үнэлгээний дансны загвар</w:t>
      </w:r>
    </w:p>
    <w:p w:rsidR="00760C58" w:rsidRPr="009174F7" w:rsidRDefault="00760C58" w:rsidP="00760C58">
      <w:pPr>
        <w:ind w:left="720"/>
        <w:jc w:val="center"/>
        <w:rPr>
          <w:rFonts w:ascii="Times New Roman" w:hAnsi="Times New Roman"/>
          <w:b/>
          <w:szCs w:val="24"/>
          <w:lang w:val="mn-MN"/>
        </w:rPr>
      </w:pP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696"/>
        <w:gridCol w:w="696"/>
        <w:gridCol w:w="696"/>
        <w:gridCol w:w="696"/>
        <w:gridCol w:w="696"/>
        <w:gridCol w:w="696"/>
        <w:gridCol w:w="696"/>
        <w:gridCol w:w="390"/>
        <w:gridCol w:w="3206"/>
        <w:gridCol w:w="678"/>
        <w:gridCol w:w="678"/>
        <w:gridCol w:w="678"/>
        <w:gridCol w:w="678"/>
        <w:gridCol w:w="678"/>
        <w:gridCol w:w="696"/>
        <w:gridCol w:w="696"/>
        <w:gridCol w:w="696"/>
      </w:tblGrid>
      <w:tr w:rsidR="00760C58" w:rsidRPr="009174F7" w:rsidTr="008A00B3">
        <w:tc>
          <w:tcPr>
            <w:tcW w:w="5568" w:type="dxa"/>
            <w:gridSpan w:val="8"/>
            <w:tcBorders>
              <w:top w:val="double" w:sz="4" w:space="0" w:color="auto"/>
              <w:bottom w:val="single" w:sz="4" w:space="0" w:color="auto"/>
            </w:tcBorders>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lang w:val="mn-MN"/>
              </w:rPr>
              <w:t>Активын өөрчлөлт</w:t>
            </w:r>
          </w:p>
        </w:tc>
        <w:tc>
          <w:tcPr>
            <w:tcW w:w="3596" w:type="dxa"/>
            <w:gridSpan w:val="2"/>
            <w:vMerge w:val="restart"/>
            <w:tcBorders>
              <w:top w:val="double" w:sz="4" w:space="0" w:color="auto"/>
              <w:bottom w:val="single" w:sz="4" w:space="0" w:color="auto"/>
            </w:tcBorders>
            <w:vAlign w:val="center"/>
          </w:tcPr>
          <w:p w:rsidR="00760C58" w:rsidRPr="009174F7" w:rsidRDefault="00760C58" w:rsidP="008A00B3">
            <w:pPr>
              <w:jc w:val="center"/>
              <w:rPr>
                <w:rFonts w:ascii="Times New Roman" w:hAnsi="Times New Roman"/>
                <w:b/>
                <w:szCs w:val="24"/>
              </w:rPr>
            </w:pPr>
            <w:r w:rsidRPr="009174F7">
              <w:rPr>
                <w:rFonts w:ascii="Times New Roman" w:hAnsi="Times New Roman"/>
                <w:b/>
                <w:sz w:val="20"/>
                <w:lang w:val="mn-MN"/>
              </w:rPr>
              <w:t>Гүйлгээ ба баланслуулах үзүүлэлт</w:t>
            </w:r>
          </w:p>
        </w:tc>
        <w:tc>
          <w:tcPr>
            <w:tcW w:w="5478" w:type="dxa"/>
            <w:gridSpan w:val="8"/>
            <w:tcBorders>
              <w:top w:val="double" w:sz="4" w:space="0" w:color="auto"/>
              <w:bottom w:val="sing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lang w:val="mn-MN"/>
              </w:rPr>
              <w:t>Пассивын өөрчлөлт ба капиталын</w:t>
            </w:r>
            <w:r w:rsidRPr="009174F7">
              <w:rPr>
                <w:rFonts w:ascii="Times New Roman" w:hAnsi="Times New Roman"/>
                <w:b/>
                <w:sz w:val="20"/>
              </w:rPr>
              <w:t xml:space="preserve"> </w:t>
            </w:r>
            <w:r w:rsidRPr="009174F7">
              <w:rPr>
                <w:rFonts w:ascii="Times New Roman" w:hAnsi="Times New Roman"/>
                <w:b/>
                <w:sz w:val="20"/>
                <w:lang w:val="mn-MN"/>
              </w:rPr>
              <w:t>цэвэр өртөг</w:t>
            </w:r>
          </w:p>
        </w:tc>
      </w:tr>
      <w:tr w:rsidR="00760C58" w:rsidRPr="009174F7" w:rsidTr="008A00B3">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S.3</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S.2</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.15</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.14</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.13</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.12</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w:t>
            </w:r>
            <w:r w:rsidRPr="009174F7">
              <w:rPr>
                <w:rFonts w:ascii="Times New Roman" w:hAnsi="Times New Roman"/>
                <w:b/>
                <w:sz w:val="20"/>
                <w:lang w:val="mn-MN"/>
              </w:rPr>
              <w:t>.</w:t>
            </w:r>
            <w:r w:rsidRPr="009174F7">
              <w:rPr>
                <w:rFonts w:ascii="Times New Roman" w:hAnsi="Times New Roman"/>
                <w:b/>
                <w:sz w:val="20"/>
              </w:rPr>
              <w:t>1</w:t>
            </w:r>
            <w:r w:rsidRPr="009174F7">
              <w:rPr>
                <w:rFonts w:ascii="Times New Roman" w:hAnsi="Times New Roman"/>
                <w:b/>
                <w:sz w:val="20"/>
                <w:lang w:val="mn-MN"/>
              </w:rPr>
              <w:t>1</w:t>
            </w:r>
          </w:p>
        </w:tc>
        <w:tc>
          <w:tcPr>
            <w:tcW w:w="3596" w:type="dxa"/>
            <w:gridSpan w:val="2"/>
            <w:vMerge/>
            <w:tcBorders>
              <w:bottom w:val="double" w:sz="4" w:space="0" w:color="auto"/>
            </w:tcBorders>
          </w:tcPr>
          <w:p w:rsidR="00760C58" w:rsidRPr="009174F7" w:rsidRDefault="00760C58" w:rsidP="008A00B3">
            <w:pPr>
              <w:jc w:val="center"/>
              <w:rPr>
                <w:rFonts w:ascii="Times New Roman" w:hAnsi="Times New Roman"/>
                <w:b/>
                <w:sz w:val="20"/>
                <w:lang w:val="mn-MN"/>
              </w:rPr>
            </w:pPr>
          </w:p>
        </w:tc>
        <w:tc>
          <w:tcPr>
            <w:tcW w:w="678"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S.11</w:t>
            </w:r>
          </w:p>
        </w:tc>
        <w:tc>
          <w:tcPr>
            <w:tcW w:w="678"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S.12</w:t>
            </w:r>
          </w:p>
        </w:tc>
        <w:tc>
          <w:tcPr>
            <w:tcW w:w="678"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S.13</w:t>
            </w:r>
          </w:p>
        </w:tc>
        <w:tc>
          <w:tcPr>
            <w:tcW w:w="678"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S.14</w:t>
            </w:r>
          </w:p>
        </w:tc>
        <w:tc>
          <w:tcPr>
            <w:tcW w:w="678"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S.15</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S.1</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S.2</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S.3</w:t>
            </w:r>
          </w:p>
        </w:tc>
      </w:tr>
      <w:tr w:rsidR="00760C58" w:rsidRPr="009174F7" w:rsidTr="008A00B3">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280</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280</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80</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44</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144</w:t>
            </w:r>
          </w:p>
        </w:tc>
        <w:tc>
          <w:tcPr>
            <w:tcW w:w="390" w:type="dxa"/>
            <w:vMerge w:val="restart"/>
            <w:tcBorders>
              <w:top w:val="double" w:sz="4" w:space="0" w:color="auto"/>
            </w:tcBorders>
            <w:textDirection w:val="btLr"/>
          </w:tcPr>
          <w:p w:rsidR="00760C58" w:rsidRPr="009174F7" w:rsidRDefault="00760C58" w:rsidP="008A00B3">
            <w:pPr>
              <w:ind w:left="113" w:right="113"/>
              <w:jc w:val="center"/>
              <w:rPr>
                <w:rFonts w:ascii="Times New Roman" w:hAnsi="Times New Roman"/>
                <w:b/>
                <w:sz w:val="20"/>
              </w:rPr>
            </w:pPr>
            <w:r w:rsidRPr="009174F7">
              <w:rPr>
                <w:rFonts w:ascii="Times New Roman" w:hAnsi="Times New Roman"/>
                <w:b/>
                <w:sz w:val="20"/>
                <w:lang w:val="mn-MN"/>
              </w:rPr>
              <w:t>Нэрлэсэн хийсвэр ашиг</w:t>
            </w:r>
          </w:p>
        </w:tc>
        <w:tc>
          <w:tcPr>
            <w:tcW w:w="3206" w:type="dxa"/>
            <w:tcBorders>
              <w:top w:val="double" w:sz="4" w:space="0" w:color="auto"/>
            </w:tcBorders>
          </w:tcPr>
          <w:p w:rsidR="00760C58" w:rsidRPr="009174F7" w:rsidRDefault="00760C58" w:rsidP="008A00B3">
            <w:pPr>
              <w:jc w:val="both"/>
              <w:rPr>
                <w:rFonts w:ascii="Times New Roman" w:hAnsi="Times New Roman"/>
                <w:sz w:val="20"/>
              </w:rPr>
            </w:pPr>
            <w:r w:rsidRPr="009174F7">
              <w:rPr>
                <w:rFonts w:ascii="Times New Roman" w:hAnsi="Times New Roman"/>
                <w:sz w:val="20"/>
              </w:rPr>
              <w:t>AN</w:t>
            </w:r>
            <w:r w:rsidRPr="009174F7">
              <w:rPr>
                <w:rFonts w:ascii="Times New Roman" w:hAnsi="Times New Roman"/>
                <w:sz w:val="20"/>
                <w:lang w:val="mn-MN"/>
              </w:rPr>
              <w:t>. Санхүүгийн бус актив</w:t>
            </w:r>
          </w:p>
        </w:tc>
        <w:tc>
          <w:tcPr>
            <w:tcW w:w="678"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126</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63</w:t>
            </w:r>
          </w:p>
        </w:tc>
        <w:tc>
          <w:tcPr>
            <w:tcW w:w="390" w:type="dxa"/>
            <w:vMerge/>
          </w:tcPr>
          <w:p w:rsidR="00760C58" w:rsidRPr="009174F7" w:rsidRDefault="00760C58" w:rsidP="008A00B3">
            <w:pPr>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AN</w:t>
            </w:r>
            <w:r w:rsidRPr="009174F7">
              <w:rPr>
                <w:rFonts w:ascii="Times New Roman" w:hAnsi="Times New Roman"/>
                <w:sz w:val="20"/>
                <w:lang w:val="mn-MN"/>
              </w:rPr>
              <w:t>.1 Үйлдвэрлэгдсэн актив</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111</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18</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58</w:t>
            </w:r>
          </w:p>
        </w:tc>
        <w:tc>
          <w:tcPr>
            <w:tcW w:w="390" w:type="dxa"/>
            <w:vMerge/>
          </w:tcPr>
          <w:p w:rsidR="00760C58" w:rsidRPr="009174F7" w:rsidRDefault="00760C58" w:rsidP="008A00B3">
            <w:pPr>
              <w:ind w:left="720"/>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 xml:space="preserve">     AN</w:t>
            </w:r>
            <w:r w:rsidRPr="009174F7">
              <w:rPr>
                <w:rFonts w:ascii="Times New Roman" w:hAnsi="Times New Roman"/>
                <w:sz w:val="20"/>
                <w:lang w:val="mn-MN"/>
              </w:rPr>
              <w:t>.1.1 Үндсэн хөрөнгө</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390" w:type="dxa"/>
            <w:vMerge/>
          </w:tcPr>
          <w:p w:rsidR="00760C58" w:rsidRPr="009174F7" w:rsidRDefault="00760C58" w:rsidP="008A00B3">
            <w:pPr>
              <w:ind w:left="720"/>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 xml:space="preserve">     AN</w:t>
            </w:r>
            <w:r w:rsidRPr="009174F7">
              <w:rPr>
                <w:rFonts w:ascii="Times New Roman" w:hAnsi="Times New Roman"/>
                <w:sz w:val="20"/>
                <w:lang w:val="mn-MN"/>
              </w:rPr>
              <w:t>.1.2 Эргэлтийн хөрөнгө</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390" w:type="dxa"/>
            <w:vMerge/>
          </w:tcPr>
          <w:p w:rsidR="00760C58" w:rsidRPr="009174F7" w:rsidRDefault="00760C58" w:rsidP="008A00B3">
            <w:pPr>
              <w:ind w:left="720"/>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 xml:space="preserve">     AN</w:t>
            </w:r>
            <w:r w:rsidRPr="009174F7">
              <w:rPr>
                <w:rFonts w:ascii="Times New Roman" w:hAnsi="Times New Roman"/>
                <w:sz w:val="20"/>
                <w:lang w:val="mn-MN"/>
              </w:rPr>
              <w:t>.1.3 Үнэт зүйл</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154</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81</w:t>
            </w:r>
          </w:p>
        </w:tc>
        <w:tc>
          <w:tcPr>
            <w:tcW w:w="390" w:type="dxa"/>
            <w:vMerge/>
          </w:tcPr>
          <w:p w:rsidR="00760C58" w:rsidRPr="009174F7" w:rsidRDefault="00760C58" w:rsidP="008A00B3">
            <w:pPr>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AN</w:t>
            </w:r>
            <w:r w:rsidRPr="009174F7">
              <w:rPr>
                <w:rFonts w:ascii="Times New Roman" w:hAnsi="Times New Roman"/>
                <w:sz w:val="20"/>
                <w:lang w:val="mn-MN"/>
              </w:rPr>
              <w:t>.2 Үйлдвэрлэг дэхгүй актив</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152</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80</w:t>
            </w:r>
          </w:p>
        </w:tc>
        <w:tc>
          <w:tcPr>
            <w:tcW w:w="390" w:type="dxa"/>
            <w:vMerge/>
          </w:tcPr>
          <w:p w:rsidR="00760C58" w:rsidRPr="009174F7" w:rsidRDefault="00760C58" w:rsidP="008A00B3">
            <w:pPr>
              <w:ind w:left="720"/>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 xml:space="preserve">       AN</w:t>
            </w:r>
            <w:r w:rsidRPr="009174F7">
              <w:rPr>
                <w:rFonts w:ascii="Times New Roman" w:hAnsi="Times New Roman"/>
                <w:sz w:val="20"/>
                <w:lang w:val="mn-MN"/>
              </w:rPr>
              <w:t>.2.1 Үйлдвэрлэгдээгүй материаллаг актив</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390" w:type="dxa"/>
            <w:vMerge/>
          </w:tcPr>
          <w:p w:rsidR="00760C58" w:rsidRPr="009174F7" w:rsidRDefault="00760C58" w:rsidP="008A00B3">
            <w:pPr>
              <w:ind w:left="720"/>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 xml:space="preserve">       AN</w:t>
            </w:r>
            <w:r w:rsidRPr="009174F7">
              <w:rPr>
                <w:rFonts w:ascii="Times New Roman" w:hAnsi="Times New Roman"/>
                <w:sz w:val="20"/>
                <w:lang w:val="mn-MN"/>
              </w:rPr>
              <w:t>.2.2 Үйлдвэрлэгдээгүй материаллаг бус актив</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57</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w:t>
            </w:r>
          </w:p>
        </w:tc>
        <w:tc>
          <w:tcPr>
            <w:tcW w:w="390" w:type="dxa"/>
            <w:vMerge/>
          </w:tcPr>
          <w:p w:rsidR="00760C58" w:rsidRPr="009174F7" w:rsidRDefault="00760C58" w:rsidP="008A00B3">
            <w:pPr>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AF</w:t>
            </w:r>
            <w:r w:rsidRPr="009174F7">
              <w:rPr>
                <w:rFonts w:ascii="Times New Roman" w:hAnsi="Times New Roman"/>
                <w:sz w:val="20"/>
                <w:lang w:val="mn-MN"/>
              </w:rPr>
              <w:t>. Санхүүгийн актив</w:t>
            </w:r>
            <w:r w:rsidRPr="009174F7">
              <w:rPr>
                <w:rFonts w:ascii="Times New Roman" w:hAnsi="Times New Roman"/>
                <w:sz w:val="20"/>
              </w:rPr>
              <w:t xml:space="preserve">, </w:t>
            </w:r>
            <w:r w:rsidRPr="009174F7">
              <w:rPr>
                <w:rFonts w:ascii="Times New Roman" w:hAnsi="Times New Roman"/>
                <w:sz w:val="20"/>
                <w:lang w:val="mn-MN"/>
              </w:rPr>
              <w:t>пассив</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18</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51</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79</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696" w:type="dxa"/>
            <w:vAlign w:val="center"/>
          </w:tcPr>
          <w:p w:rsidR="00760C58" w:rsidRPr="009174F7" w:rsidRDefault="00760C58" w:rsidP="008A00B3">
            <w:pPr>
              <w:jc w:val="center"/>
              <w:rPr>
                <w:rFonts w:ascii="Times New Roman" w:hAnsi="Times New Roman"/>
                <w:sz w:val="20"/>
                <w:lang w:val="mn-MN"/>
              </w:rPr>
            </w:pPr>
          </w:p>
        </w:tc>
        <w:tc>
          <w:tcPr>
            <w:tcW w:w="390" w:type="dxa"/>
            <w:vMerge/>
          </w:tcPr>
          <w:p w:rsidR="00760C58" w:rsidRPr="009174F7" w:rsidRDefault="00760C58" w:rsidP="008A00B3">
            <w:pPr>
              <w:ind w:left="720"/>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 xml:space="preserve">       AF</w:t>
            </w:r>
            <w:r w:rsidRPr="009174F7">
              <w:rPr>
                <w:rFonts w:ascii="Times New Roman" w:hAnsi="Times New Roman"/>
                <w:sz w:val="20"/>
                <w:lang w:val="mn-MN"/>
              </w:rPr>
              <w:t xml:space="preserve">.1 Мөнгөжсөн алт, зээлжих тусгай эрх </w:t>
            </w: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390" w:type="dxa"/>
            <w:vMerge/>
          </w:tcPr>
          <w:p w:rsidR="00760C58" w:rsidRPr="009174F7" w:rsidRDefault="00760C58" w:rsidP="008A00B3">
            <w:pPr>
              <w:ind w:left="720"/>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 xml:space="preserve">       AF</w:t>
            </w:r>
            <w:r w:rsidRPr="009174F7">
              <w:rPr>
                <w:rFonts w:ascii="Times New Roman" w:hAnsi="Times New Roman"/>
                <w:sz w:val="20"/>
                <w:lang w:val="mn-MN"/>
              </w:rPr>
              <w:t>.2 Бэлэн валют, депозит</w:t>
            </w: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390" w:type="dxa"/>
            <w:vMerge/>
          </w:tcPr>
          <w:p w:rsidR="00760C58" w:rsidRPr="009174F7" w:rsidRDefault="00760C58" w:rsidP="008A00B3">
            <w:pPr>
              <w:ind w:left="720"/>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 xml:space="preserve">       AF</w:t>
            </w:r>
            <w:r w:rsidRPr="009174F7">
              <w:rPr>
                <w:rFonts w:ascii="Times New Roman" w:hAnsi="Times New Roman"/>
                <w:sz w:val="20"/>
                <w:lang w:val="mn-MN"/>
              </w:rPr>
              <w:t xml:space="preserve">.3 Үнэт цаас </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34</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44</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390" w:type="dxa"/>
            <w:vMerge/>
          </w:tcPr>
          <w:p w:rsidR="00760C58" w:rsidRPr="009174F7" w:rsidRDefault="00760C58" w:rsidP="008A00B3">
            <w:pPr>
              <w:ind w:left="720"/>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 xml:space="preserve">       AF</w:t>
            </w:r>
            <w:r w:rsidRPr="009174F7">
              <w:rPr>
                <w:rFonts w:ascii="Times New Roman" w:hAnsi="Times New Roman"/>
                <w:sz w:val="20"/>
                <w:lang w:val="mn-MN"/>
              </w:rPr>
              <w:t xml:space="preserve">.4 Зээл ба авлага </w:t>
            </w: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lang w:val="mn-MN"/>
              </w:rPr>
            </w:pP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390" w:type="dxa"/>
            <w:vMerge/>
          </w:tcPr>
          <w:p w:rsidR="00760C58" w:rsidRPr="009174F7" w:rsidRDefault="00760C58" w:rsidP="008A00B3">
            <w:pPr>
              <w:ind w:left="720"/>
              <w:jc w:val="both"/>
              <w:rPr>
                <w:rFonts w:ascii="Times New Roman" w:hAnsi="Times New Roman"/>
                <w:sz w:val="20"/>
              </w:rPr>
            </w:pPr>
          </w:p>
        </w:tc>
        <w:tc>
          <w:tcPr>
            <w:tcW w:w="3206" w:type="dxa"/>
          </w:tcPr>
          <w:p w:rsidR="00760C58" w:rsidRPr="009174F7" w:rsidRDefault="00760C58" w:rsidP="008A00B3">
            <w:pPr>
              <w:jc w:val="both"/>
              <w:rPr>
                <w:rFonts w:ascii="Times New Roman" w:hAnsi="Times New Roman"/>
                <w:sz w:val="20"/>
              </w:rPr>
            </w:pPr>
            <w:r w:rsidRPr="009174F7">
              <w:rPr>
                <w:rFonts w:ascii="Times New Roman" w:hAnsi="Times New Roman"/>
                <w:sz w:val="20"/>
              </w:rPr>
              <w:t xml:space="preserve">       AF</w:t>
            </w:r>
            <w:r w:rsidRPr="009174F7">
              <w:rPr>
                <w:rFonts w:ascii="Times New Roman" w:hAnsi="Times New Roman"/>
                <w:sz w:val="20"/>
                <w:lang w:val="mn-MN"/>
              </w:rPr>
              <w:t xml:space="preserve">.5 Хувьцаа </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17</w:t>
            </w:r>
          </w:p>
        </w:tc>
        <w:tc>
          <w:tcPr>
            <w:tcW w:w="678"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17</w:t>
            </w: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78"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35</w:t>
            </w:r>
          </w:p>
        </w:tc>
      </w:tr>
      <w:tr w:rsidR="00760C58" w:rsidRPr="009174F7" w:rsidTr="008A00B3">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390" w:type="dxa"/>
            <w:vMerge/>
            <w:tcBorders>
              <w:bottom w:val="single" w:sz="4" w:space="0" w:color="auto"/>
            </w:tcBorders>
          </w:tcPr>
          <w:p w:rsidR="00760C58" w:rsidRPr="009174F7" w:rsidRDefault="00760C58" w:rsidP="008A00B3">
            <w:pPr>
              <w:ind w:left="720"/>
              <w:jc w:val="both"/>
              <w:rPr>
                <w:rFonts w:ascii="Times New Roman" w:hAnsi="Times New Roman"/>
                <w:sz w:val="20"/>
              </w:rPr>
            </w:pPr>
          </w:p>
        </w:tc>
        <w:tc>
          <w:tcPr>
            <w:tcW w:w="3206" w:type="dxa"/>
            <w:tcBorders>
              <w:bottom w:val="single" w:sz="4" w:space="0" w:color="auto"/>
            </w:tcBorders>
          </w:tcPr>
          <w:p w:rsidR="00760C58" w:rsidRPr="009174F7" w:rsidRDefault="00760C58" w:rsidP="008A00B3">
            <w:pPr>
              <w:jc w:val="both"/>
              <w:rPr>
                <w:rFonts w:ascii="Times New Roman" w:hAnsi="Times New Roman"/>
                <w:sz w:val="20"/>
              </w:rPr>
            </w:pPr>
            <w:r w:rsidRPr="009174F7">
              <w:rPr>
                <w:rFonts w:ascii="Times New Roman" w:hAnsi="Times New Roman"/>
                <w:sz w:val="20"/>
              </w:rPr>
              <w:t xml:space="preserve">       AF</w:t>
            </w:r>
            <w:r w:rsidRPr="009174F7">
              <w:rPr>
                <w:rFonts w:ascii="Times New Roman" w:hAnsi="Times New Roman"/>
                <w:sz w:val="20"/>
                <w:lang w:val="mn-MN"/>
              </w:rPr>
              <w:t xml:space="preserve">.6, </w:t>
            </w:r>
            <w:r w:rsidRPr="009174F7">
              <w:rPr>
                <w:rFonts w:ascii="Times New Roman" w:hAnsi="Times New Roman"/>
                <w:sz w:val="20"/>
              </w:rPr>
              <w:t>AF</w:t>
            </w:r>
            <w:r w:rsidRPr="009174F7">
              <w:rPr>
                <w:rFonts w:ascii="Times New Roman" w:hAnsi="Times New Roman"/>
                <w:sz w:val="20"/>
                <w:lang w:val="mn-MN"/>
              </w:rPr>
              <w:t>.7 Бусад</w:t>
            </w:r>
          </w:p>
        </w:tc>
        <w:tc>
          <w:tcPr>
            <w:tcW w:w="678"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r>
      <w:tr w:rsidR="00760C58" w:rsidRPr="009174F7" w:rsidTr="008A00B3">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p>
        </w:tc>
        <w:tc>
          <w:tcPr>
            <w:tcW w:w="390" w:type="dxa"/>
            <w:vMerge/>
            <w:tcBorders>
              <w:bottom w:val="double" w:sz="4" w:space="0" w:color="auto"/>
            </w:tcBorders>
          </w:tcPr>
          <w:p w:rsidR="00760C58" w:rsidRPr="009174F7" w:rsidRDefault="00760C58" w:rsidP="008A00B3">
            <w:pPr>
              <w:jc w:val="both"/>
              <w:rPr>
                <w:rFonts w:ascii="Times New Roman" w:hAnsi="Times New Roman"/>
                <w:sz w:val="20"/>
                <w:lang w:val="mn-MN"/>
              </w:rPr>
            </w:pPr>
          </w:p>
        </w:tc>
        <w:tc>
          <w:tcPr>
            <w:tcW w:w="3206" w:type="dxa"/>
            <w:tcBorders>
              <w:bottom w:val="doub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В.102 Активын бусад өөрчлөлтөөс гарсан капиталын цэвэр өртгийн өөрчлөлт</w:t>
            </w:r>
          </w:p>
        </w:tc>
        <w:tc>
          <w:tcPr>
            <w:tcW w:w="678"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134</w:t>
            </w:r>
          </w:p>
        </w:tc>
        <w:tc>
          <w:tcPr>
            <w:tcW w:w="678"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678"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38</w:t>
            </w:r>
          </w:p>
        </w:tc>
        <w:tc>
          <w:tcPr>
            <w:tcW w:w="678"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96</w:t>
            </w:r>
          </w:p>
        </w:tc>
        <w:tc>
          <w:tcPr>
            <w:tcW w:w="678"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288</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292</w:t>
            </w:r>
          </w:p>
        </w:tc>
      </w:tr>
      <w:tr w:rsidR="00760C58" w:rsidRPr="009174F7" w:rsidTr="008A00B3">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390" w:type="dxa"/>
            <w:tcBorders>
              <w:top w:val="double" w:sz="4" w:space="0" w:color="auto"/>
              <w:left w:val="nil"/>
              <w:bottom w:val="double" w:sz="4" w:space="0" w:color="auto"/>
              <w:right w:val="nil"/>
            </w:tcBorders>
          </w:tcPr>
          <w:p w:rsidR="00760C58" w:rsidRPr="009174F7" w:rsidRDefault="00760C58" w:rsidP="008A00B3">
            <w:pPr>
              <w:jc w:val="both"/>
              <w:rPr>
                <w:rFonts w:ascii="Times New Roman" w:hAnsi="Times New Roman"/>
                <w:sz w:val="20"/>
                <w:lang w:val="mn-MN"/>
              </w:rPr>
            </w:pPr>
          </w:p>
        </w:tc>
        <w:tc>
          <w:tcPr>
            <w:tcW w:w="3206" w:type="dxa"/>
            <w:tcBorders>
              <w:top w:val="double" w:sz="4" w:space="0" w:color="auto"/>
              <w:left w:val="nil"/>
              <w:bottom w:val="double" w:sz="4" w:space="0" w:color="auto"/>
              <w:right w:val="nil"/>
            </w:tcBorders>
          </w:tcPr>
          <w:p w:rsidR="00760C58" w:rsidRPr="009174F7" w:rsidRDefault="00760C58" w:rsidP="008A00B3">
            <w:pPr>
              <w:jc w:val="both"/>
              <w:rPr>
                <w:rFonts w:ascii="Times New Roman" w:hAnsi="Times New Roman"/>
                <w:sz w:val="20"/>
                <w:lang w:val="mn-MN"/>
              </w:rPr>
            </w:pPr>
          </w:p>
        </w:tc>
        <w:tc>
          <w:tcPr>
            <w:tcW w:w="678"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78"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78"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78"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78"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r>
      <w:tr w:rsidR="00760C58" w:rsidRPr="009174F7" w:rsidTr="008A00B3">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198</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198</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56</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32</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101</w:t>
            </w:r>
          </w:p>
        </w:tc>
        <w:tc>
          <w:tcPr>
            <w:tcW w:w="390" w:type="dxa"/>
            <w:vMerge w:val="restart"/>
            <w:tcBorders>
              <w:top w:val="double" w:sz="4" w:space="0" w:color="auto"/>
              <w:left w:val="single" w:sz="4" w:space="0" w:color="auto"/>
              <w:right w:val="single" w:sz="4" w:space="0" w:color="auto"/>
            </w:tcBorders>
            <w:textDirection w:val="btLr"/>
          </w:tcPr>
          <w:p w:rsidR="00760C58" w:rsidRPr="009174F7" w:rsidRDefault="00760C58" w:rsidP="008A00B3">
            <w:pPr>
              <w:ind w:left="113" w:right="113"/>
              <w:jc w:val="center"/>
              <w:rPr>
                <w:rFonts w:ascii="Times New Roman" w:hAnsi="Times New Roman"/>
                <w:b/>
                <w:sz w:val="20"/>
                <w:lang w:val="mn-MN"/>
              </w:rPr>
            </w:pPr>
            <w:r w:rsidRPr="009174F7">
              <w:rPr>
                <w:rFonts w:ascii="Times New Roman" w:hAnsi="Times New Roman"/>
                <w:b/>
                <w:sz w:val="20"/>
                <w:lang w:val="mn-MN"/>
              </w:rPr>
              <w:t>Дундаж  хийсвэр ашиг</w:t>
            </w:r>
          </w:p>
        </w:tc>
        <w:tc>
          <w:tcPr>
            <w:tcW w:w="3206" w:type="dxa"/>
            <w:tcBorders>
              <w:top w:val="doub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AN. Санхүүгийн бус актив</w:t>
            </w:r>
          </w:p>
        </w:tc>
        <w:tc>
          <w:tcPr>
            <w:tcW w:w="678"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60</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AN.1 Үйлдвэрлэгд сэн актив</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18</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58</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AN.1.1 Үндсэн хөрөнгө</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AN.1.2 Эргэлтийн хөрөнгө</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rPr>
              <w:t xml:space="preserve">     </w:t>
            </w:r>
            <w:r w:rsidRPr="009174F7">
              <w:rPr>
                <w:rFonts w:ascii="Times New Roman" w:hAnsi="Times New Roman"/>
                <w:sz w:val="20"/>
                <w:lang w:val="mn-MN"/>
              </w:rPr>
              <w:t>AN.1.3 Үнэт зүйл</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77</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77</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41</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AN.2 Үйлдвэрлэг дэхгүй актив</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40</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AN.2.1 Үйлдвэрлэгдээгүй материаллаг актив</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lastRenderedPageBreak/>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AN.2.2 Үйлдвэрлэгдээгүй материаллаг бус актив</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148</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136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18</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AF. Санхүүгийн актив, пассив</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37</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68</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13</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132</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AF.1 Мөнгөжсөн алт, зээлжих тусгай эрх </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17</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AF.2 Бэлэн валют, депозит</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26</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32</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25</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18</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AF.3 Үнэт цаас </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21</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AF.4 Зээл ба авлага </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18</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AF.5 Хувьцаа </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AF.6, AF.7 Бусад</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w:t>
            </w:r>
          </w:p>
        </w:tc>
      </w:tr>
      <w:tr w:rsidR="00760C58" w:rsidRPr="009174F7" w:rsidTr="008A00B3">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390" w:type="dxa"/>
            <w:vMerge/>
            <w:tcBorders>
              <w:left w:val="single" w:sz="4" w:space="0" w:color="auto"/>
              <w:bottom w:val="doub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doub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В.102 Активын бусад өөрчлөлтөөс гарсан капиталын цэвэр өртгийн өөрчлөлт</w:t>
            </w:r>
          </w:p>
        </w:tc>
        <w:tc>
          <w:tcPr>
            <w:tcW w:w="678"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82</w:t>
            </w:r>
          </w:p>
        </w:tc>
        <w:tc>
          <w:tcPr>
            <w:tcW w:w="678"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78"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27</w:t>
            </w:r>
          </w:p>
        </w:tc>
        <w:tc>
          <w:tcPr>
            <w:tcW w:w="678"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87</w:t>
            </w:r>
          </w:p>
        </w:tc>
        <w:tc>
          <w:tcPr>
            <w:tcW w:w="678"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208</w:t>
            </w: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214</w:t>
            </w:r>
          </w:p>
        </w:tc>
      </w:tr>
      <w:tr w:rsidR="00760C58" w:rsidRPr="009174F7" w:rsidTr="008A00B3">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sz w:val="20"/>
                <w:lang w:val="mn-MN"/>
              </w:rPr>
            </w:pPr>
          </w:p>
        </w:tc>
        <w:tc>
          <w:tcPr>
            <w:tcW w:w="390" w:type="dxa"/>
            <w:tcBorders>
              <w:top w:val="double" w:sz="4" w:space="0" w:color="auto"/>
              <w:left w:val="nil"/>
              <w:bottom w:val="double" w:sz="4" w:space="0" w:color="auto"/>
              <w:right w:val="nil"/>
            </w:tcBorders>
          </w:tcPr>
          <w:p w:rsidR="00760C58" w:rsidRPr="009174F7" w:rsidRDefault="00760C58" w:rsidP="008A00B3">
            <w:pPr>
              <w:jc w:val="both"/>
              <w:rPr>
                <w:rFonts w:ascii="Times New Roman" w:hAnsi="Times New Roman"/>
                <w:sz w:val="20"/>
                <w:lang w:val="mn-MN"/>
              </w:rPr>
            </w:pPr>
          </w:p>
        </w:tc>
        <w:tc>
          <w:tcPr>
            <w:tcW w:w="3206" w:type="dxa"/>
            <w:tcBorders>
              <w:top w:val="double" w:sz="4" w:space="0" w:color="auto"/>
              <w:left w:val="nil"/>
              <w:bottom w:val="double" w:sz="4" w:space="0" w:color="auto"/>
              <w:right w:val="nil"/>
            </w:tcBorders>
          </w:tcPr>
          <w:p w:rsidR="00760C58" w:rsidRPr="009174F7" w:rsidRDefault="00760C58" w:rsidP="008A00B3">
            <w:pPr>
              <w:jc w:val="both"/>
              <w:rPr>
                <w:rFonts w:ascii="Times New Roman" w:hAnsi="Times New Roman"/>
                <w:sz w:val="20"/>
                <w:lang w:val="mn-MN"/>
              </w:rPr>
            </w:pPr>
          </w:p>
        </w:tc>
        <w:tc>
          <w:tcPr>
            <w:tcW w:w="678"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78"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78"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78"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78"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c>
          <w:tcPr>
            <w:tcW w:w="696" w:type="dxa"/>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 w:val="20"/>
                <w:lang w:val="mn-MN"/>
              </w:rPr>
            </w:pPr>
          </w:p>
        </w:tc>
      </w:tr>
      <w:tr w:rsidR="00760C58" w:rsidRPr="009174F7" w:rsidTr="008A00B3">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82</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82</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24</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43</w:t>
            </w:r>
          </w:p>
        </w:tc>
        <w:tc>
          <w:tcPr>
            <w:tcW w:w="390" w:type="dxa"/>
            <w:vMerge w:val="restart"/>
            <w:tcBorders>
              <w:top w:val="double" w:sz="4" w:space="0" w:color="auto"/>
              <w:left w:val="single" w:sz="4" w:space="0" w:color="auto"/>
              <w:right w:val="single" w:sz="4" w:space="0" w:color="auto"/>
            </w:tcBorders>
            <w:textDirection w:val="btLr"/>
          </w:tcPr>
          <w:p w:rsidR="00760C58" w:rsidRPr="009174F7" w:rsidRDefault="00760C58" w:rsidP="008A00B3">
            <w:pPr>
              <w:ind w:left="113" w:right="113"/>
              <w:jc w:val="center"/>
              <w:rPr>
                <w:rFonts w:ascii="Times New Roman" w:hAnsi="Times New Roman"/>
                <w:b/>
                <w:sz w:val="20"/>
                <w:lang w:val="mn-MN"/>
              </w:rPr>
            </w:pPr>
            <w:r w:rsidRPr="009174F7">
              <w:rPr>
                <w:rFonts w:ascii="Times New Roman" w:hAnsi="Times New Roman"/>
                <w:b/>
                <w:sz w:val="20"/>
                <w:lang w:val="mn-MN"/>
              </w:rPr>
              <w:t>Бодит  хийсвэр ашиг</w:t>
            </w:r>
          </w:p>
        </w:tc>
        <w:tc>
          <w:tcPr>
            <w:tcW w:w="3206" w:type="dxa"/>
            <w:tcBorders>
              <w:top w:val="doub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AN. Санхүүгийн бус актив</w:t>
            </w:r>
          </w:p>
        </w:tc>
        <w:tc>
          <w:tcPr>
            <w:tcW w:w="678"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AN.1 Үйлдвэрлэгд сэн актив</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AN.1.1 Үндсэн хөрөнгө</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AN.1.2 Эргэлтийн хөрөнгө</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AN.1.3 Үнэт зүйл</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77</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77</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40</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AN.2 Үйлдвэрлэг дэхгүй актив</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40</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AN.2.1 Үйлдвэрлэгдээгүй материаллаг актив</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AN.2.2 Үйлдвэрлэгдээгүй материаллаг бус актив</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-57</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AF. Санхүүгийн актив, пассив </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-19</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-17</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-53</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AF.1 Мөнгөжсөн алт, зээлжих тусгай эрх </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-17</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AF.2 Бэлэн валют, депозит</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-26</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-32</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AF.3 Үнэт цаас </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13</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16</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AF.4 Зээл ба авлага </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-18</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AF.5 Хувьцаа </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r>
      <w:tr w:rsidR="00760C58" w:rsidRPr="009174F7" w:rsidTr="008A00B3">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390" w:type="dxa"/>
            <w:vMerge/>
            <w:tcBorders>
              <w:left w:val="sing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sing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AF.6, AF.7 Бусад</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78"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w:t>
            </w:r>
          </w:p>
        </w:tc>
        <w:tc>
          <w:tcPr>
            <w:tcW w:w="696" w:type="dxa"/>
            <w:tcBorders>
              <w:top w:val="single" w:sz="4" w:space="0" w:color="auto"/>
              <w:left w:val="single" w:sz="4" w:space="0" w:color="auto"/>
              <w:bottom w:val="sing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w:t>
            </w:r>
          </w:p>
        </w:tc>
      </w:tr>
      <w:tr w:rsidR="00760C58" w:rsidRPr="009174F7" w:rsidTr="008A00B3">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390" w:type="dxa"/>
            <w:vMerge/>
            <w:tcBorders>
              <w:left w:val="single" w:sz="4" w:space="0" w:color="auto"/>
              <w:bottom w:val="double" w:sz="4" w:space="0" w:color="auto"/>
              <w:right w:val="single" w:sz="4" w:space="0" w:color="auto"/>
            </w:tcBorders>
          </w:tcPr>
          <w:p w:rsidR="00760C58" w:rsidRPr="009174F7" w:rsidRDefault="00760C58" w:rsidP="008A00B3">
            <w:pPr>
              <w:jc w:val="both"/>
              <w:rPr>
                <w:rFonts w:ascii="Times New Roman" w:hAnsi="Times New Roman"/>
                <w:sz w:val="20"/>
                <w:lang w:val="mn-MN"/>
              </w:rPr>
            </w:pPr>
          </w:p>
        </w:tc>
        <w:tc>
          <w:tcPr>
            <w:tcW w:w="3206" w:type="dxa"/>
            <w:tcBorders>
              <w:top w:val="single" w:sz="4" w:space="0" w:color="auto"/>
              <w:left w:val="single" w:sz="4" w:space="0" w:color="auto"/>
              <w:bottom w:val="double" w:sz="4" w:space="0" w:color="auto"/>
              <w:right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В.102 Активын бусад өөрчлөлтөөс гарсан капиталын цэвэр өртгийн өөрчлөлт</w:t>
            </w:r>
          </w:p>
        </w:tc>
        <w:tc>
          <w:tcPr>
            <w:tcW w:w="678"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52</w:t>
            </w:r>
          </w:p>
        </w:tc>
        <w:tc>
          <w:tcPr>
            <w:tcW w:w="678"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78"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678"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w:t>
            </w:r>
          </w:p>
        </w:tc>
        <w:tc>
          <w:tcPr>
            <w:tcW w:w="678"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80</w:t>
            </w: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top w:val="single" w:sz="4" w:space="0" w:color="auto"/>
              <w:left w:val="single" w:sz="4" w:space="0" w:color="auto"/>
              <w:bottom w:val="double" w:sz="4" w:space="0" w:color="auto"/>
              <w:right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78</w:t>
            </w:r>
          </w:p>
        </w:tc>
      </w:tr>
    </w:tbl>
    <w:p w:rsidR="00760C58" w:rsidRPr="009174F7" w:rsidRDefault="00760C58" w:rsidP="00C10A86">
      <w:pPr>
        <w:rPr>
          <w:rFonts w:ascii="Times New Roman" w:hAnsi="Times New Roman"/>
          <w:b/>
          <w:szCs w:val="24"/>
          <w:lang w:val="mn-MN"/>
        </w:rPr>
      </w:pPr>
    </w:p>
    <w:p w:rsidR="001976DE" w:rsidRPr="009174F7" w:rsidRDefault="001976DE" w:rsidP="00760C58">
      <w:pPr>
        <w:ind w:left="1440" w:firstLine="720"/>
        <w:rPr>
          <w:rFonts w:ascii="Times New Roman" w:hAnsi="Times New Roman"/>
          <w:b/>
          <w:szCs w:val="24"/>
          <w:lang w:val="mn-MN"/>
        </w:rPr>
      </w:pPr>
    </w:p>
    <w:p w:rsidR="00760C58" w:rsidRPr="009174F7" w:rsidRDefault="00760C58" w:rsidP="00760C58">
      <w:pPr>
        <w:ind w:left="1440" w:firstLine="720"/>
        <w:rPr>
          <w:rFonts w:ascii="Times New Roman" w:hAnsi="Times New Roman"/>
          <w:b/>
          <w:szCs w:val="24"/>
          <w:lang w:val="mn-MN"/>
        </w:rPr>
      </w:pPr>
      <w:r w:rsidRPr="009174F7">
        <w:rPr>
          <w:rFonts w:ascii="Times New Roman" w:hAnsi="Times New Roman"/>
          <w:b/>
          <w:szCs w:val="24"/>
          <w:lang w:val="mn-MN"/>
        </w:rPr>
        <w:t xml:space="preserve">Бүдүүвч </w:t>
      </w:r>
      <w:r w:rsidRPr="009174F7">
        <w:rPr>
          <w:rFonts w:ascii="Times New Roman" w:hAnsi="Times New Roman"/>
          <w:b/>
          <w:szCs w:val="24"/>
        </w:rPr>
        <w:t>4</w:t>
      </w:r>
      <w:r w:rsidRPr="009174F7">
        <w:rPr>
          <w:rFonts w:ascii="Times New Roman" w:hAnsi="Times New Roman"/>
          <w:b/>
          <w:szCs w:val="24"/>
          <w:lang w:val="mn-MN"/>
        </w:rPr>
        <w:t>. Актив, пассивын тэнцэлийн хураангуй загвар</w:t>
      </w:r>
    </w:p>
    <w:p w:rsidR="00760C58" w:rsidRPr="009174F7" w:rsidRDefault="00760C58" w:rsidP="00760C58">
      <w:pPr>
        <w:ind w:left="1440" w:firstLine="720"/>
        <w:rPr>
          <w:rFonts w:ascii="Times New Roman" w:hAnsi="Times New Roman"/>
          <w:b/>
          <w:szCs w:val="24"/>
          <w:lang w:val="mn-MN"/>
        </w:rPr>
      </w:pP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96"/>
        <w:gridCol w:w="696"/>
        <w:gridCol w:w="696"/>
        <w:gridCol w:w="696"/>
        <w:gridCol w:w="696"/>
        <w:gridCol w:w="696"/>
        <w:gridCol w:w="696"/>
        <w:gridCol w:w="570"/>
        <w:gridCol w:w="2752"/>
        <w:gridCol w:w="696"/>
        <w:gridCol w:w="696"/>
        <w:gridCol w:w="696"/>
        <w:gridCol w:w="696"/>
        <w:gridCol w:w="696"/>
        <w:gridCol w:w="696"/>
        <w:gridCol w:w="696"/>
        <w:gridCol w:w="696"/>
      </w:tblGrid>
      <w:tr w:rsidR="00760C58" w:rsidRPr="009174F7" w:rsidTr="008A00B3">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.3</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.2</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S.1</w:t>
            </w:r>
            <w:r w:rsidRPr="009174F7">
              <w:rPr>
                <w:rFonts w:ascii="Times New Roman" w:hAnsi="Times New Roman"/>
                <w:b/>
                <w:sz w:val="20"/>
                <w:lang w:val="mn-MN"/>
              </w:rPr>
              <w:t>5</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S.1</w:t>
            </w:r>
            <w:r w:rsidRPr="009174F7">
              <w:rPr>
                <w:rFonts w:ascii="Times New Roman" w:hAnsi="Times New Roman"/>
                <w:b/>
                <w:sz w:val="20"/>
                <w:lang w:val="mn-MN"/>
              </w:rPr>
              <w:t>4</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S.1</w:t>
            </w:r>
            <w:r w:rsidRPr="009174F7">
              <w:rPr>
                <w:rFonts w:ascii="Times New Roman" w:hAnsi="Times New Roman"/>
                <w:b/>
                <w:sz w:val="20"/>
                <w:lang w:val="mn-MN"/>
              </w:rPr>
              <w:t>3</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S.1</w:t>
            </w:r>
            <w:r w:rsidRPr="009174F7">
              <w:rPr>
                <w:rFonts w:ascii="Times New Roman" w:hAnsi="Times New Roman"/>
                <w:b/>
                <w:sz w:val="20"/>
                <w:lang w:val="mn-MN"/>
              </w:rPr>
              <w:t>2</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S.11</w:t>
            </w:r>
          </w:p>
        </w:tc>
        <w:tc>
          <w:tcPr>
            <w:tcW w:w="3322" w:type="dxa"/>
            <w:gridSpan w:val="2"/>
            <w:tcBorders>
              <w:top w:val="double" w:sz="4" w:space="0" w:color="auto"/>
              <w:bottom w:val="double" w:sz="4" w:space="0" w:color="auto"/>
            </w:tcBorders>
          </w:tcPr>
          <w:p w:rsidR="00760C58" w:rsidRPr="009174F7" w:rsidRDefault="00760C58" w:rsidP="008A00B3">
            <w:pPr>
              <w:rPr>
                <w:rFonts w:ascii="Times New Roman" w:hAnsi="Times New Roman"/>
                <w:b/>
                <w:szCs w:val="24"/>
                <w:lang w:val="mn-MN"/>
              </w:rPr>
            </w:pPr>
            <w:r w:rsidRPr="009174F7">
              <w:rPr>
                <w:rFonts w:ascii="Times New Roman" w:hAnsi="Times New Roman"/>
                <w:b/>
                <w:sz w:val="20"/>
                <w:lang w:val="mn-MN"/>
              </w:rPr>
              <w:t>Хөрөнгө өр төлбөрийн өөрчлөлт</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S.11</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S.1</w:t>
            </w:r>
            <w:r w:rsidRPr="009174F7">
              <w:rPr>
                <w:rFonts w:ascii="Times New Roman" w:hAnsi="Times New Roman"/>
                <w:b/>
                <w:sz w:val="20"/>
                <w:lang w:val="mn-MN"/>
              </w:rPr>
              <w:t>2</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S.1</w:t>
            </w:r>
            <w:r w:rsidRPr="009174F7">
              <w:rPr>
                <w:rFonts w:ascii="Times New Roman" w:hAnsi="Times New Roman"/>
                <w:b/>
                <w:sz w:val="20"/>
                <w:lang w:val="mn-MN"/>
              </w:rPr>
              <w:t>3</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S.1</w:t>
            </w:r>
            <w:r w:rsidRPr="009174F7">
              <w:rPr>
                <w:rFonts w:ascii="Times New Roman" w:hAnsi="Times New Roman"/>
                <w:b/>
                <w:sz w:val="20"/>
                <w:lang w:val="mn-MN"/>
              </w:rPr>
              <w:t>4</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lang w:val="mn-MN"/>
              </w:rPr>
            </w:pPr>
            <w:r w:rsidRPr="009174F7">
              <w:rPr>
                <w:rFonts w:ascii="Times New Roman" w:hAnsi="Times New Roman"/>
                <w:b/>
                <w:sz w:val="20"/>
              </w:rPr>
              <w:t>S.1</w:t>
            </w:r>
            <w:r w:rsidRPr="009174F7">
              <w:rPr>
                <w:rFonts w:ascii="Times New Roman" w:hAnsi="Times New Roman"/>
                <w:b/>
                <w:sz w:val="20"/>
                <w:lang w:val="mn-MN"/>
              </w:rPr>
              <w:t>5</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.1</w:t>
            </w:r>
          </w:p>
        </w:tc>
        <w:tc>
          <w:tcPr>
            <w:tcW w:w="696" w:type="dxa"/>
            <w:tcBorders>
              <w:top w:val="double" w:sz="4" w:space="0" w:color="auto"/>
              <w:bottom w:val="double" w:sz="4" w:space="0" w:color="auto"/>
            </w:tcBorders>
          </w:tcPr>
          <w:p w:rsidR="00760C58" w:rsidRPr="009174F7" w:rsidRDefault="00760C58" w:rsidP="008A00B3">
            <w:pPr>
              <w:jc w:val="center"/>
              <w:rPr>
                <w:rFonts w:ascii="Times New Roman" w:hAnsi="Times New Roman"/>
                <w:b/>
                <w:szCs w:val="24"/>
                <w:lang w:val="mn-MN"/>
              </w:rPr>
            </w:pPr>
            <w:r w:rsidRPr="009174F7">
              <w:rPr>
                <w:rFonts w:ascii="Times New Roman" w:hAnsi="Times New Roman"/>
                <w:b/>
                <w:sz w:val="20"/>
              </w:rPr>
              <w:t>S</w:t>
            </w:r>
            <w:r w:rsidRPr="009174F7">
              <w:rPr>
                <w:rFonts w:ascii="Times New Roman" w:hAnsi="Times New Roman"/>
                <w:b/>
                <w:sz w:val="20"/>
                <w:lang w:val="mn-MN"/>
              </w:rPr>
              <w:t>.2</w:t>
            </w:r>
          </w:p>
        </w:tc>
        <w:tc>
          <w:tcPr>
            <w:tcW w:w="696" w:type="dxa"/>
            <w:tcBorders>
              <w:top w:val="double" w:sz="4" w:space="0" w:color="auto"/>
              <w:bottom w:val="double" w:sz="4" w:space="0" w:color="auto"/>
            </w:tcBorders>
            <w:vAlign w:val="center"/>
          </w:tcPr>
          <w:p w:rsidR="00760C58" w:rsidRPr="009174F7" w:rsidRDefault="00760C58" w:rsidP="008A00B3">
            <w:pPr>
              <w:jc w:val="center"/>
              <w:rPr>
                <w:rFonts w:ascii="Times New Roman" w:hAnsi="Times New Roman"/>
                <w:b/>
                <w:sz w:val="20"/>
              </w:rPr>
            </w:pPr>
            <w:r w:rsidRPr="009174F7">
              <w:rPr>
                <w:rFonts w:ascii="Times New Roman" w:hAnsi="Times New Roman"/>
                <w:b/>
                <w:sz w:val="20"/>
              </w:rPr>
              <w:t>S</w:t>
            </w:r>
            <w:r w:rsidRPr="009174F7">
              <w:rPr>
                <w:rFonts w:ascii="Times New Roman" w:hAnsi="Times New Roman"/>
                <w:b/>
                <w:sz w:val="20"/>
                <w:lang w:val="mn-MN"/>
              </w:rPr>
              <w:t>.3</w:t>
            </w:r>
          </w:p>
        </w:tc>
      </w:tr>
      <w:tr w:rsidR="00760C58" w:rsidRPr="009174F7" w:rsidTr="008A00B3">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4821</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4821</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159</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1429</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789</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93</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2351</w:t>
            </w:r>
          </w:p>
        </w:tc>
        <w:tc>
          <w:tcPr>
            <w:tcW w:w="570" w:type="dxa"/>
            <w:vMerge w:val="restart"/>
            <w:tcBorders>
              <w:top w:val="double" w:sz="4" w:space="0" w:color="auto"/>
            </w:tcBorders>
            <w:textDirection w:val="btLr"/>
            <w:vAlign w:val="center"/>
          </w:tcPr>
          <w:p w:rsidR="00760C58" w:rsidRPr="009174F7" w:rsidRDefault="00760C58" w:rsidP="008A00B3">
            <w:pPr>
              <w:ind w:left="113" w:right="113"/>
              <w:jc w:val="center"/>
              <w:rPr>
                <w:rFonts w:ascii="Times New Roman" w:hAnsi="Times New Roman"/>
                <w:b/>
                <w:szCs w:val="24"/>
                <w:lang w:val="mn-MN"/>
              </w:rPr>
            </w:pPr>
            <w:r w:rsidRPr="009174F7">
              <w:rPr>
                <w:rFonts w:ascii="Times New Roman" w:hAnsi="Times New Roman"/>
                <w:b/>
                <w:sz w:val="20"/>
                <w:lang w:val="mn-MN"/>
              </w:rPr>
              <w:t>Эхлэлтийн баланс</w:t>
            </w:r>
          </w:p>
        </w:tc>
        <w:tc>
          <w:tcPr>
            <w:tcW w:w="2752" w:type="dxa"/>
            <w:tcBorders>
              <w:top w:val="doub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Санхүүгийн бус хөрөнгө</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2918</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2918</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856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497</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67</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1374</w:t>
            </w:r>
          </w:p>
        </w:tc>
        <w:tc>
          <w:tcPr>
            <w:tcW w:w="570" w:type="dxa"/>
            <w:vMerge/>
            <w:vAlign w:val="center"/>
          </w:tcPr>
          <w:p w:rsidR="00760C58" w:rsidRPr="009174F7" w:rsidRDefault="00760C58" w:rsidP="008A00B3">
            <w:pPr>
              <w:jc w:val="center"/>
              <w:rPr>
                <w:rFonts w:ascii="Times New Roman" w:hAnsi="Times New Roman"/>
                <w:b/>
                <w:szCs w:val="24"/>
                <w:lang w:val="mn-MN"/>
              </w:rPr>
            </w:pPr>
          </w:p>
        </w:tc>
        <w:tc>
          <w:tcPr>
            <w:tcW w:w="2752"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Үйлдвэрлэгдэх хөрөнгө</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1903</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1903</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35</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573</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292</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26</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977</w:t>
            </w:r>
          </w:p>
        </w:tc>
        <w:tc>
          <w:tcPr>
            <w:tcW w:w="570" w:type="dxa"/>
            <w:vMerge/>
            <w:tcBorders>
              <w:bottom w:val="single" w:sz="4" w:space="0" w:color="auto"/>
            </w:tcBorders>
            <w:vAlign w:val="center"/>
          </w:tcPr>
          <w:p w:rsidR="00760C58" w:rsidRPr="009174F7" w:rsidRDefault="00760C58" w:rsidP="008A00B3">
            <w:pPr>
              <w:jc w:val="center"/>
              <w:rPr>
                <w:rFonts w:ascii="Times New Roman" w:hAnsi="Times New Roman"/>
                <w:b/>
                <w:szCs w:val="24"/>
                <w:lang w:val="mn-MN"/>
              </w:rPr>
            </w:pPr>
          </w:p>
        </w:tc>
        <w:tc>
          <w:tcPr>
            <w:tcW w:w="2752" w:type="dxa"/>
            <w:tcBorders>
              <w:bottom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Үйлдвэрлэгдэхгүй хөрөнгө</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8836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805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8031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172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3260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396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3421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782</w:t>
            </w:r>
          </w:p>
        </w:tc>
        <w:tc>
          <w:tcPr>
            <w:tcW w:w="570" w:type="dxa"/>
            <w:vMerge/>
            <w:vAlign w:val="center"/>
          </w:tcPr>
          <w:p w:rsidR="00760C58" w:rsidRPr="009174F7" w:rsidRDefault="00760C58" w:rsidP="008A00B3">
            <w:pPr>
              <w:jc w:val="center"/>
              <w:rPr>
                <w:rFonts w:ascii="Times New Roman" w:hAnsi="Times New Roman"/>
                <w:b/>
                <w:szCs w:val="24"/>
                <w:lang w:val="mn-MN"/>
              </w:rPr>
            </w:pPr>
          </w:p>
        </w:tc>
        <w:tc>
          <w:tcPr>
            <w:tcW w:w="2752"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Санхүүгийн хөрөнгө, өр төлбөр</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3221</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3544</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687</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189</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121</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7762</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1074</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8836</w:t>
            </w:r>
          </w:p>
        </w:tc>
      </w:tr>
      <w:tr w:rsidR="00760C58" w:rsidRPr="009174F7" w:rsidTr="008A00B3">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570" w:type="dxa"/>
            <w:vMerge/>
            <w:tcBorders>
              <w:bottom w:val="double" w:sz="4" w:space="0" w:color="auto"/>
            </w:tcBorders>
            <w:vAlign w:val="center"/>
          </w:tcPr>
          <w:p w:rsidR="00760C58" w:rsidRPr="009174F7" w:rsidRDefault="00760C58" w:rsidP="008A00B3">
            <w:pPr>
              <w:jc w:val="center"/>
              <w:rPr>
                <w:rFonts w:ascii="Times New Roman" w:hAnsi="Times New Roman"/>
                <w:b/>
                <w:szCs w:val="24"/>
                <w:lang w:val="mn-MN"/>
              </w:rPr>
            </w:pPr>
          </w:p>
        </w:tc>
        <w:tc>
          <w:tcPr>
            <w:tcW w:w="2752" w:type="dxa"/>
            <w:tcBorders>
              <w:bottom w:val="double" w:sz="4" w:space="0" w:color="auto"/>
            </w:tcBorders>
          </w:tcPr>
          <w:p w:rsidR="00760C58" w:rsidRPr="009174F7" w:rsidRDefault="00760C58" w:rsidP="008A00B3">
            <w:pPr>
              <w:jc w:val="both"/>
              <w:rPr>
                <w:rFonts w:ascii="Times New Roman" w:hAnsi="Times New Roman"/>
                <w:b/>
                <w:sz w:val="20"/>
                <w:lang w:val="mn-MN"/>
              </w:rPr>
            </w:pPr>
            <w:r w:rsidRPr="009174F7">
              <w:rPr>
                <w:rFonts w:ascii="Times New Roman" w:hAnsi="Times New Roman"/>
                <w:b/>
                <w:sz w:val="20"/>
                <w:lang w:val="mn-MN"/>
              </w:rPr>
              <w:t>Капиталын цэвэр өртөг</w:t>
            </w:r>
          </w:p>
        </w:tc>
        <w:tc>
          <w:tcPr>
            <w:tcW w:w="696" w:type="dxa"/>
            <w:tcBorders>
              <w:bottom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-88</w:t>
            </w:r>
          </w:p>
        </w:tc>
        <w:tc>
          <w:tcPr>
            <w:tcW w:w="696" w:type="dxa"/>
            <w:tcBorders>
              <w:bottom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-30</w:t>
            </w:r>
          </w:p>
        </w:tc>
        <w:tc>
          <w:tcPr>
            <w:tcW w:w="696" w:type="dxa"/>
            <w:tcBorders>
              <w:bottom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498</w:t>
            </w:r>
          </w:p>
        </w:tc>
        <w:tc>
          <w:tcPr>
            <w:tcW w:w="696" w:type="dxa"/>
            <w:tcBorders>
              <w:bottom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4500</w:t>
            </w:r>
          </w:p>
        </w:tc>
        <w:tc>
          <w:tcPr>
            <w:tcW w:w="696" w:type="dxa"/>
            <w:tcBorders>
              <w:bottom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210</w:t>
            </w:r>
          </w:p>
        </w:tc>
        <w:tc>
          <w:tcPr>
            <w:tcW w:w="696" w:type="dxa"/>
            <w:tcBorders>
              <w:bottom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5090</w:t>
            </w:r>
          </w:p>
        </w:tc>
        <w:tc>
          <w:tcPr>
            <w:tcW w:w="696" w:type="dxa"/>
            <w:tcBorders>
              <w:bottom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-269</w:t>
            </w:r>
          </w:p>
        </w:tc>
        <w:tc>
          <w:tcPr>
            <w:tcW w:w="696" w:type="dxa"/>
            <w:tcBorders>
              <w:bottom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4821</w:t>
            </w:r>
          </w:p>
        </w:tc>
      </w:tr>
      <w:tr w:rsidR="00760C58" w:rsidRPr="009174F7" w:rsidTr="008A00B3">
        <w:tc>
          <w:tcPr>
            <w:tcW w:w="14458" w:type="dxa"/>
            <w:gridSpan w:val="18"/>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Cs w:val="24"/>
                <w:lang w:val="mn-MN"/>
              </w:rPr>
            </w:pPr>
          </w:p>
        </w:tc>
      </w:tr>
      <w:tr w:rsidR="00760C58" w:rsidRPr="009174F7" w:rsidTr="008A00B3">
        <w:tc>
          <w:tcPr>
            <w:tcW w:w="696" w:type="dxa"/>
            <w:tcBorders>
              <w:top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482</w:t>
            </w:r>
          </w:p>
        </w:tc>
        <w:tc>
          <w:tcPr>
            <w:tcW w:w="696" w:type="dxa"/>
            <w:tcBorders>
              <w:top w:val="double" w:sz="4" w:space="0" w:color="auto"/>
            </w:tcBorders>
          </w:tcPr>
          <w:p w:rsidR="00760C58" w:rsidRPr="009174F7" w:rsidRDefault="00760C58" w:rsidP="008A00B3">
            <w:pPr>
              <w:rPr>
                <w:rFonts w:ascii="Times New Roman" w:hAnsi="Times New Roman"/>
                <w:sz w:val="20"/>
                <w:lang w:val="mn-MN"/>
              </w:rPr>
            </w:pPr>
          </w:p>
        </w:tc>
        <w:tc>
          <w:tcPr>
            <w:tcW w:w="696" w:type="dxa"/>
            <w:tcBorders>
              <w:top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482</w:t>
            </w:r>
          </w:p>
        </w:tc>
        <w:tc>
          <w:tcPr>
            <w:tcW w:w="696" w:type="dxa"/>
            <w:tcBorders>
              <w:top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25</w:t>
            </w:r>
          </w:p>
        </w:tc>
        <w:tc>
          <w:tcPr>
            <w:tcW w:w="696" w:type="dxa"/>
            <w:tcBorders>
              <w:top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109</w:t>
            </w:r>
          </w:p>
        </w:tc>
        <w:tc>
          <w:tcPr>
            <w:tcW w:w="696" w:type="dxa"/>
            <w:tcBorders>
              <w:top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56</w:t>
            </w:r>
          </w:p>
        </w:tc>
        <w:tc>
          <w:tcPr>
            <w:tcW w:w="696" w:type="dxa"/>
            <w:tcBorders>
              <w:top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1</w:t>
            </w:r>
          </w:p>
        </w:tc>
        <w:tc>
          <w:tcPr>
            <w:tcW w:w="696" w:type="dxa"/>
            <w:tcBorders>
              <w:top w:val="double" w:sz="4" w:space="0" w:color="auto"/>
            </w:tcBorders>
          </w:tcPr>
          <w:p w:rsidR="00760C58" w:rsidRPr="009174F7" w:rsidRDefault="00760C58" w:rsidP="008A00B3">
            <w:pPr>
              <w:rPr>
                <w:rFonts w:ascii="Times New Roman" w:hAnsi="Times New Roman"/>
                <w:sz w:val="20"/>
              </w:rPr>
            </w:pPr>
            <w:r w:rsidRPr="009174F7">
              <w:rPr>
                <w:rFonts w:ascii="Times New Roman" w:hAnsi="Times New Roman"/>
                <w:sz w:val="20"/>
              </w:rPr>
              <w:t>291</w:t>
            </w:r>
          </w:p>
        </w:tc>
        <w:tc>
          <w:tcPr>
            <w:tcW w:w="570" w:type="dxa"/>
            <w:vMerge w:val="restart"/>
            <w:tcBorders>
              <w:top w:val="double" w:sz="4" w:space="0" w:color="auto"/>
            </w:tcBorders>
            <w:textDirection w:val="btLr"/>
            <w:vAlign w:val="center"/>
          </w:tcPr>
          <w:p w:rsidR="00760C58" w:rsidRPr="009174F7" w:rsidRDefault="00760C58" w:rsidP="008A00B3">
            <w:pPr>
              <w:ind w:left="113" w:right="113"/>
              <w:jc w:val="center"/>
              <w:rPr>
                <w:rFonts w:ascii="Times New Roman" w:hAnsi="Times New Roman"/>
                <w:b/>
                <w:sz w:val="20"/>
                <w:lang w:val="mn-MN"/>
              </w:rPr>
            </w:pPr>
            <w:r w:rsidRPr="009174F7">
              <w:rPr>
                <w:rFonts w:ascii="Times New Roman" w:hAnsi="Times New Roman"/>
                <w:b/>
                <w:sz w:val="20"/>
                <w:lang w:val="mn-MN"/>
              </w:rPr>
              <w:t>Тайлант хугацаанд гарсан өөрчлөлт</w:t>
            </w:r>
          </w:p>
        </w:tc>
        <w:tc>
          <w:tcPr>
            <w:tcW w:w="2752" w:type="dxa"/>
            <w:tcBorders>
              <w:top w:val="doub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Санхүүгийн бус хөрөнгө</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294</w:t>
            </w:r>
          </w:p>
        </w:tc>
        <w:tc>
          <w:tcPr>
            <w:tcW w:w="696" w:type="dxa"/>
          </w:tcPr>
          <w:p w:rsidR="00760C58" w:rsidRPr="009174F7" w:rsidRDefault="00760C58" w:rsidP="008A00B3">
            <w:pPr>
              <w:rPr>
                <w:rFonts w:ascii="Times New Roman" w:hAnsi="Times New Roman"/>
                <w:sz w:val="20"/>
                <w:lang w:val="mn-MN"/>
              </w:rPr>
            </w:pP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294</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21</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61</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28</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-1</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185</w:t>
            </w:r>
          </w:p>
        </w:tc>
        <w:tc>
          <w:tcPr>
            <w:tcW w:w="570" w:type="dxa"/>
            <w:vMerge/>
            <w:vAlign w:val="center"/>
          </w:tcPr>
          <w:p w:rsidR="00760C58" w:rsidRPr="009174F7" w:rsidRDefault="00760C58" w:rsidP="008A00B3">
            <w:pPr>
              <w:jc w:val="center"/>
              <w:rPr>
                <w:rFonts w:ascii="Times New Roman" w:hAnsi="Times New Roman"/>
                <w:sz w:val="20"/>
                <w:lang w:val="mn-MN"/>
              </w:rPr>
            </w:pPr>
          </w:p>
        </w:tc>
        <w:tc>
          <w:tcPr>
            <w:tcW w:w="2752"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Үйлдвэрлэгдэх хөрөнгө</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188</w:t>
            </w:r>
          </w:p>
        </w:tc>
        <w:tc>
          <w:tcPr>
            <w:tcW w:w="696" w:type="dxa"/>
          </w:tcPr>
          <w:p w:rsidR="00760C58" w:rsidRPr="009174F7" w:rsidRDefault="00760C58" w:rsidP="008A00B3">
            <w:pPr>
              <w:rPr>
                <w:rFonts w:ascii="Times New Roman" w:hAnsi="Times New Roman"/>
                <w:sz w:val="20"/>
                <w:lang w:val="mn-MN"/>
              </w:rPr>
            </w:pP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188</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4</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48</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28</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2</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106</w:t>
            </w:r>
          </w:p>
        </w:tc>
        <w:tc>
          <w:tcPr>
            <w:tcW w:w="570" w:type="dxa"/>
            <w:vMerge/>
            <w:vAlign w:val="center"/>
          </w:tcPr>
          <w:p w:rsidR="00760C58" w:rsidRPr="009174F7" w:rsidRDefault="00760C58" w:rsidP="008A00B3">
            <w:pPr>
              <w:jc w:val="center"/>
              <w:rPr>
                <w:rFonts w:ascii="Times New Roman" w:hAnsi="Times New Roman"/>
                <w:sz w:val="20"/>
                <w:lang w:val="mn-MN"/>
              </w:rPr>
            </w:pPr>
          </w:p>
        </w:tc>
        <w:tc>
          <w:tcPr>
            <w:tcW w:w="2752"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Үйлдвэрлэгдэхгүй хөрөнгө</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583</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44</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539</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8</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238</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-4</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224</w:t>
            </w:r>
          </w:p>
        </w:tc>
        <w:tc>
          <w:tcPr>
            <w:tcW w:w="696" w:type="dxa"/>
          </w:tcPr>
          <w:p w:rsidR="00760C58" w:rsidRPr="009174F7" w:rsidRDefault="00760C58" w:rsidP="008A00B3">
            <w:pPr>
              <w:rPr>
                <w:rFonts w:ascii="Times New Roman" w:hAnsi="Times New Roman"/>
                <w:sz w:val="20"/>
              </w:rPr>
            </w:pPr>
            <w:r w:rsidRPr="009174F7">
              <w:rPr>
                <w:rFonts w:ascii="Times New Roman" w:hAnsi="Times New Roman"/>
                <w:sz w:val="20"/>
              </w:rPr>
              <w:t>73</w:t>
            </w:r>
          </w:p>
        </w:tc>
        <w:tc>
          <w:tcPr>
            <w:tcW w:w="570" w:type="dxa"/>
            <w:vMerge/>
            <w:vAlign w:val="center"/>
          </w:tcPr>
          <w:p w:rsidR="00760C58" w:rsidRPr="009174F7" w:rsidRDefault="00760C58" w:rsidP="008A00B3">
            <w:pPr>
              <w:jc w:val="center"/>
              <w:rPr>
                <w:rFonts w:ascii="Times New Roman" w:hAnsi="Times New Roman"/>
                <w:sz w:val="20"/>
                <w:lang w:val="mn-MN"/>
              </w:rPr>
            </w:pPr>
          </w:p>
        </w:tc>
        <w:tc>
          <w:tcPr>
            <w:tcW w:w="2752"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Санхүүгийн хөрөнгө, өр төлбөр</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235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495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69</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564</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570" w:type="dxa"/>
            <w:vMerge/>
            <w:vAlign w:val="center"/>
          </w:tcPr>
          <w:p w:rsidR="00760C58" w:rsidRPr="009174F7" w:rsidRDefault="00760C58" w:rsidP="008A00B3">
            <w:pPr>
              <w:jc w:val="center"/>
              <w:rPr>
                <w:rFonts w:ascii="Times New Roman" w:hAnsi="Times New Roman"/>
                <w:sz w:val="20"/>
                <w:lang w:val="mn-MN"/>
              </w:rPr>
            </w:pPr>
          </w:p>
        </w:tc>
        <w:tc>
          <w:tcPr>
            <w:tcW w:w="2752" w:type="dxa"/>
          </w:tcPr>
          <w:p w:rsidR="00760C58" w:rsidRPr="009174F7" w:rsidRDefault="00760C58" w:rsidP="008A00B3">
            <w:pPr>
              <w:jc w:val="both"/>
              <w:rPr>
                <w:rFonts w:ascii="Times New Roman" w:hAnsi="Times New Roman"/>
                <w:b/>
                <w:sz w:val="20"/>
                <w:lang w:val="mn-MN"/>
              </w:rPr>
            </w:pPr>
            <w:r w:rsidRPr="009174F7">
              <w:rPr>
                <w:rFonts w:ascii="Times New Roman" w:hAnsi="Times New Roman"/>
                <w:b/>
                <w:sz w:val="20"/>
                <w:lang w:val="mn-MN"/>
              </w:rPr>
              <w:t>Капиталын цэвэр өртгийн өөрчлөлт</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214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333</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526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501</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570" w:type="dxa"/>
            <w:vMerge/>
            <w:vAlign w:val="center"/>
          </w:tcPr>
          <w:p w:rsidR="00760C58" w:rsidRPr="009174F7" w:rsidRDefault="00760C58" w:rsidP="008A00B3">
            <w:pPr>
              <w:jc w:val="center"/>
              <w:rPr>
                <w:rFonts w:ascii="Times New Roman" w:hAnsi="Times New Roman"/>
                <w:sz w:val="20"/>
                <w:lang w:val="mn-MN"/>
              </w:rPr>
            </w:pPr>
          </w:p>
        </w:tc>
        <w:tc>
          <w:tcPr>
            <w:tcW w:w="2752"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Хадгаламж болон хөрөнгийн шилжүүлэг</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236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221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192</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570" w:type="dxa"/>
            <w:vMerge/>
            <w:vAlign w:val="center"/>
          </w:tcPr>
          <w:p w:rsidR="00760C58" w:rsidRPr="009174F7" w:rsidRDefault="00760C58" w:rsidP="008A00B3">
            <w:pPr>
              <w:jc w:val="center"/>
              <w:rPr>
                <w:rFonts w:ascii="Times New Roman" w:hAnsi="Times New Roman"/>
                <w:sz w:val="20"/>
                <w:lang w:val="mn-MN"/>
              </w:rPr>
            </w:pPr>
          </w:p>
        </w:tc>
        <w:tc>
          <w:tcPr>
            <w:tcW w:w="2752"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Хөрөнгийн бусад өөрчлөлт</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17</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17</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17</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570" w:type="dxa"/>
            <w:vMerge/>
            <w:vAlign w:val="center"/>
          </w:tcPr>
          <w:p w:rsidR="00760C58" w:rsidRPr="009174F7" w:rsidRDefault="00760C58" w:rsidP="008A00B3">
            <w:pPr>
              <w:jc w:val="center"/>
              <w:rPr>
                <w:rFonts w:ascii="Times New Roman" w:hAnsi="Times New Roman"/>
                <w:sz w:val="20"/>
                <w:lang w:val="mn-MN"/>
              </w:rPr>
            </w:pPr>
          </w:p>
        </w:tc>
        <w:tc>
          <w:tcPr>
            <w:tcW w:w="2752"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Нэрлэсэн эзэмшлийн олз</w:t>
            </w:r>
            <w:r w:rsidRPr="009174F7">
              <w:rPr>
                <w:rFonts w:ascii="Times New Roman" w:hAnsi="Times New Roman"/>
                <w:sz w:val="20"/>
              </w:rPr>
              <w:t xml:space="preserve"> </w:t>
            </w:r>
            <w:r w:rsidRPr="009174F7">
              <w:rPr>
                <w:rFonts w:ascii="Times New Roman" w:hAnsi="Times New Roman"/>
                <w:sz w:val="20"/>
                <w:lang w:val="mn-MN"/>
              </w:rPr>
              <w:t>эсвэл гарз</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134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38</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288</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292</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570" w:type="dxa"/>
            <w:vMerge/>
            <w:vAlign w:val="center"/>
          </w:tcPr>
          <w:p w:rsidR="00760C58" w:rsidRPr="009174F7" w:rsidRDefault="00760C58" w:rsidP="008A00B3">
            <w:pPr>
              <w:jc w:val="center"/>
              <w:rPr>
                <w:rFonts w:ascii="Times New Roman" w:hAnsi="Times New Roman"/>
                <w:sz w:val="20"/>
                <w:lang w:val="mn-MN"/>
              </w:rPr>
            </w:pPr>
          </w:p>
        </w:tc>
        <w:tc>
          <w:tcPr>
            <w:tcW w:w="2752"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Дундаж эзэмшлийн олз эсвэл гарз</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27</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87</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208</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214</w:t>
            </w:r>
          </w:p>
        </w:tc>
      </w:tr>
      <w:tr w:rsidR="00760C58" w:rsidRPr="009174F7" w:rsidTr="008A00B3">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570" w:type="dxa"/>
            <w:vMerge/>
            <w:tcBorders>
              <w:bottom w:val="double" w:sz="4" w:space="0" w:color="auto"/>
            </w:tcBorders>
            <w:vAlign w:val="center"/>
          </w:tcPr>
          <w:p w:rsidR="00760C58" w:rsidRPr="009174F7" w:rsidRDefault="00760C58" w:rsidP="008A00B3">
            <w:pPr>
              <w:jc w:val="center"/>
              <w:rPr>
                <w:rFonts w:ascii="Times New Roman" w:hAnsi="Times New Roman"/>
                <w:sz w:val="20"/>
                <w:lang w:val="mn-MN"/>
              </w:rPr>
            </w:pPr>
          </w:p>
        </w:tc>
        <w:tc>
          <w:tcPr>
            <w:tcW w:w="2752" w:type="dxa"/>
            <w:tcBorders>
              <w:bottom w:val="doub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Бодит эзэмшлийн олз эсвэл гарз</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52</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80</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78</w:t>
            </w:r>
          </w:p>
        </w:tc>
      </w:tr>
      <w:tr w:rsidR="00760C58" w:rsidRPr="009174F7" w:rsidTr="008A00B3">
        <w:tc>
          <w:tcPr>
            <w:tcW w:w="14458" w:type="dxa"/>
            <w:gridSpan w:val="18"/>
            <w:tcBorders>
              <w:top w:val="double" w:sz="4" w:space="0" w:color="auto"/>
              <w:left w:val="nil"/>
              <w:bottom w:val="double" w:sz="4" w:space="0" w:color="auto"/>
              <w:right w:val="nil"/>
            </w:tcBorders>
            <w:vAlign w:val="center"/>
          </w:tcPr>
          <w:p w:rsidR="00760C58" w:rsidRPr="009174F7" w:rsidRDefault="00760C58" w:rsidP="008A00B3">
            <w:pPr>
              <w:jc w:val="center"/>
              <w:rPr>
                <w:rFonts w:ascii="Times New Roman" w:hAnsi="Times New Roman"/>
                <w:b/>
                <w:szCs w:val="24"/>
                <w:lang w:val="mn-MN"/>
              </w:rPr>
            </w:pPr>
          </w:p>
        </w:tc>
      </w:tr>
      <w:tr w:rsidR="00760C58" w:rsidRPr="009174F7" w:rsidTr="008A00B3">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5303</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5303</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184</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1538</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845</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94</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2642</w:t>
            </w:r>
          </w:p>
        </w:tc>
        <w:tc>
          <w:tcPr>
            <w:tcW w:w="570" w:type="dxa"/>
            <w:vMerge w:val="restart"/>
            <w:tcBorders>
              <w:top w:val="double" w:sz="4" w:space="0" w:color="auto"/>
            </w:tcBorders>
            <w:textDirection w:val="btLr"/>
            <w:vAlign w:val="center"/>
          </w:tcPr>
          <w:p w:rsidR="00760C58" w:rsidRPr="009174F7" w:rsidRDefault="00760C58" w:rsidP="008A00B3">
            <w:pPr>
              <w:ind w:left="113" w:right="113"/>
              <w:jc w:val="center"/>
              <w:rPr>
                <w:rFonts w:ascii="Times New Roman" w:hAnsi="Times New Roman"/>
                <w:b/>
                <w:sz w:val="20"/>
                <w:lang w:val="mn-MN"/>
              </w:rPr>
            </w:pPr>
            <w:r w:rsidRPr="009174F7">
              <w:rPr>
                <w:rFonts w:ascii="Times New Roman" w:hAnsi="Times New Roman"/>
                <w:b/>
                <w:sz w:val="20"/>
                <w:lang w:val="mn-MN"/>
              </w:rPr>
              <w:t>Эцсийн баланс</w:t>
            </w:r>
          </w:p>
        </w:tc>
        <w:tc>
          <w:tcPr>
            <w:tcW w:w="2752" w:type="dxa"/>
            <w:tcBorders>
              <w:top w:val="doub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Санхүүгийн бус хөрөнгө</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top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3212</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3212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145</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917</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252</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66</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1559</w:t>
            </w:r>
          </w:p>
        </w:tc>
        <w:tc>
          <w:tcPr>
            <w:tcW w:w="570" w:type="dxa"/>
            <w:vMerge/>
          </w:tcPr>
          <w:p w:rsidR="00760C58" w:rsidRPr="009174F7" w:rsidRDefault="00760C58" w:rsidP="008A00B3">
            <w:pPr>
              <w:jc w:val="both"/>
              <w:rPr>
                <w:rFonts w:ascii="Times New Roman" w:hAnsi="Times New Roman"/>
                <w:sz w:val="20"/>
                <w:lang w:val="mn-MN"/>
              </w:rPr>
            </w:pPr>
          </w:p>
        </w:tc>
        <w:tc>
          <w:tcPr>
            <w:tcW w:w="2752"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Үйлдвэрлэгдэх хөрөнгө</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2091</w:t>
            </w:r>
          </w:p>
        </w:tc>
        <w:tc>
          <w:tcPr>
            <w:tcW w:w="696" w:type="dxa"/>
            <w:vAlign w:val="center"/>
          </w:tcPr>
          <w:p w:rsidR="00760C58" w:rsidRPr="009174F7" w:rsidRDefault="00760C58" w:rsidP="008A00B3">
            <w:pPr>
              <w:jc w:val="center"/>
              <w:rPr>
                <w:rFonts w:ascii="Times New Roman" w:hAnsi="Times New Roman"/>
                <w:sz w:val="20"/>
                <w:lang w:val="mn-MN"/>
              </w:rPr>
            </w:pP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2091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39</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621</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320</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28</w:t>
            </w:r>
          </w:p>
        </w:tc>
        <w:tc>
          <w:tcPr>
            <w:tcW w:w="696" w:type="dxa"/>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1083</w:t>
            </w:r>
          </w:p>
        </w:tc>
        <w:tc>
          <w:tcPr>
            <w:tcW w:w="570" w:type="dxa"/>
            <w:vMerge/>
          </w:tcPr>
          <w:p w:rsidR="00760C58" w:rsidRPr="009174F7" w:rsidRDefault="00760C58" w:rsidP="008A00B3">
            <w:pPr>
              <w:jc w:val="both"/>
              <w:rPr>
                <w:rFonts w:ascii="Times New Roman" w:hAnsi="Times New Roman"/>
                <w:sz w:val="20"/>
                <w:lang w:val="mn-MN"/>
              </w:rPr>
            </w:pPr>
          </w:p>
        </w:tc>
        <w:tc>
          <w:tcPr>
            <w:tcW w:w="2752" w:type="dxa"/>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 xml:space="preserve">     Үйлдвэрлэгдэхгүй хөрөнгө</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r>
      <w:tr w:rsidR="00760C58" w:rsidRPr="009174F7" w:rsidTr="008A00B3">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9419</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849</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8570</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180</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3498</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392</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3645</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855</w:t>
            </w:r>
          </w:p>
        </w:tc>
        <w:tc>
          <w:tcPr>
            <w:tcW w:w="570" w:type="dxa"/>
            <w:vMerge/>
            <w:tcBorders>
              <w:bottom w:val="single" w:sz="4" w:space="0" w:color="auto"/>
            </w:tcBorders>
          </w:tcPr>
          <w:p w:rsidR="00760C58" w:rsidRPr="009174F7" w:rsidRDefault="00760C58" w:rsidP="008A00B3">
            <w:pPr>
              <w:jc w:val="both"/>
              <w:rPr>
                <w:rFonts w:ascii="Times New Roman" w:hAnsi="Times New Roman"/>
                <w:sz w:val="20"/>
                <w:lang w:val="mn-MN"/>
              </w:rPr>
            </w:pPr>
          </w:p>
        </w:tc>
        <w:tc>
          <w:tcPr>
            <w:tcW w:w="2752" w:type="dxa"/>
            <w:tcBorders>
              <w:bottom w:val="single" w:sz="4" w:space="0" w:color="auto"/>
            </w:tcBorders>
          </w:tcPr>
          <w:p w:rsidR="00760C58" w:rsidRPr="009174F7" w:rsidRDefault="00760C58" w:rsidP="008A00B3">
            <w:pPr>
              <w:jc w:val="both"/>
              <w:rPr>
                <w:rFonts w:ascii="Times New Roman" w:hAnsi="Times New Roman"/>
                <w:sz w:val="20"/>
                <w:lang w:val="mn-MN"/>
              </w:rPr>
            </w:pPr>
            <w:r w:rsidRPr="009174F7">
              <w:rPr>
                <w:rFonts w:ascii="Times New Roman" w:hAnsi="Times New Roman"/>
                <w:sz w:val="20"/>
                <w:lang w:val="mn-MN"/>
              </w:rPr>
              <w:t>Санхүүгийн хөрөнгө, өр төлбөр</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3371</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3779</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780</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203</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124</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8257</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1143</w:t>
            </w:r>
          </w:p>
        </w:tc>
        <w:tc>
          <w:tcPr>
            <w:tcW w:w="696" w:type="dxa"/>
            <w:tcBorders>
              <w:bottom w:val="sing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9400</w:t>
            </w:r>
          </w:p>
        </w:tc>
      </w:tr>
      <w:tr w:rsidR="00760C58" w:rsidRPr="009174F7" w:rsidTr="008A00B3">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lang w:val="mn-MN"/>
              </w:rPr>
            </w:pPr>
            <w:r w:rsidRPr="009174F7">
              <w:rPr>
                <w:rFonts w:ascii="Times New Roman" w:hAnsi="Times New Roman"/>
                <w:sz w:val="20"/>
                <w:lang w:val="mn-MN"/>
              </w:rPr>
              <w:t>Χ</w:t>
            </w:r>
          </w:p>
        </w:tc>
        <w:tc>
          <w:tcPr>
            <w:tcW w:w="570" w:type="dxa"/>
            <w:vMerge/>
            <w:tcBorders>
              <w:bottom w:val="double" w:sz="4" w:space="0" w:color="auto"/>
            </w:tcBorders>
          </w:tcPr>
          <w:p w:rsidR="00760C58" w:rsidRPr="009174F7" w:rsidRDefault="00760C58" w:rsidP="008A00B3">
            <w:pPr>
              <w:jc w:val="both"/>
              <w:rPr>
                <w:rFonts w:ascii="Times New Roman" w:hAnsi="Times New Roman"/>
                <w:sz w:val="20"/>
                <w:lang w:val="mn-MN"/>
              </w:rPr>
            </w:pPr>
          </w:p>
        </w:tc>
        <w:tc>
          <w:tcPr>
            <w:tcW w:w="2752" w:type="dxa"/>
            <w:tcBorders>
              <w:bottom w:val="double" w:sz="4" w:space="0" w:color="auto"/>
            </w:tcBorders>
          </w:tcPr>
          <w:p w:rsidR="00760C58" w:rsidRPr="009174F7" w:rsidRDefault="00760C58" w:rsidP="008A00B3">
            <w:pPr>
              <w:jc w:val="both"/>
              <w:rPr>
                <w:rFonts w:ascii="Times New Roman" w:hAnsi="Times New Roman"/>
                <w:b/>
                <w:sz w:val="20"/>
                <w:lang w:val="mn-MN"/>
              </w:rPr>
            </w:pPr>
            <w:r w:rsidRPr="009174F7">
              <w:rPr>
                <w:rFonts w:ascii="Times New Roman" w:hAnsi="Times New Roman"/>
                <w:b/>
                <w:sz w:val="20"/>
                <w:lang w:val="mn-MN"/>
              </w:rPr>
              <w:t>Капиталийн цэвэр өртөг</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126</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-40</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457</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4833</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240</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5616</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-294</w:t>
            </w:r>
          </w:p>
        </w:tc>
        <w:tc>
          <w:tcPr>
            <w:tcW w:w="696" w:type="dxa"/>
            <w:tcBorders>
              <w:bottom w:val="double" w:sz="4" w:space="0" w:color="auto"/>
            </w:tcBorders>
            <w:vAlign w:val="center"/>
          </w:tcPr>
          <w:p w:rsidR="00760C58" w:rsidRPr="009174F7" w:rsidRDefault="00760C58" w:rsidP="008A00B3">
            <w:pPr>
              <w:jc w:val="center"/>
              <w:rPr>
                <w:rFonts w:ascii="Times New Roman" w:hAnsi="Times New Roman"/>
                <w:sz w:val="20"/>
              </w:rPr>
            </w:pPr>
            <w:r w:rsidRPr="009174F7">
              <w:rPr>
                <w:rFonts w:ascii="Times New Roman" w:hAnsi="Times New Roman"/>
                <w:sz w:val="20"/>
              </w:rPr>
              <w:t>5322</w:t>
            </w:r>
          </w:p>
        </w:tc>
      </w:tr>
    </w:tbl>
    <w:p w:rsidR="00760C58" w:rsidRPr="009174F7" w:rsidRDefault="00760C58" w:rsidP="00760C58">
      <w:pPr>
        <w:ind w:left="1440" w:firstLine="720"/>
        <w:rPr>
          <w:rFonts w:ascii="Times New Roman" w:hAnsi="Times New Roman"/>
          <w:b/>
          <w:szCs w:val="24"/>
          <w:lang w:val="mn-MN"/>
        </w:rPr>
      </w:pPr>
    </w:p>
    <w:sectPr w:rsidR="00760C58" w:rsidRPr="009174F7" w:rsidSect="001976DE">
      <w:headerReference w:type="even" r:id="rId13"/>
      <w:headerReference w:type="default" r:id="rId14"/>
      <w:footerReference w:type="even" r:id="rId15"/>
      <w:footerReference w:type="default" r:id="rId16"/>
      <w:pgSz w:w="16834" w:h="11909" w:orient="landscape" w:code="9"/>
      <w:pgMar w:top="1296" w:right="1296" w:bottom="1296" w:left="129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7C" w:rsidRDefault="00F6337C">
      <w:r>
        <w:separator/>
      </w:r>
    </w:p>
  </w:endnote>
  <w:endnote w:type="continuationSeparator" w:id="0">
    <w:p w:rsidR="00F6337C" w:rsidRDefault="00F6337C">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altName w:val="Vrind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06" w:rsidRDefault="00F43DA6" w:rsidP="00C90C61">
    <w:pPr>
      <w:pStyle w:val="Footer"/>
      <w:framePr w:wrap="around" w:vAnchor="text" w:hAnchor="margin" w:xAlign="center" w:y="1"/>
      <w:rPr>
        <w:rStyle w:val="PageNumber"/>
      </w:rPr>
    </w:pPr>
    <w:r>
      <w:rPr>
        <w:rStyle w:val="PageNumber"/>
      </w:rPr>
      <w:fldChar w:fldCharType="begin"/>
    </w:r>
    <w:r w:rsidR="00622706">
      <w:rPr>
        <w:rStyle w:val="PageNumber"/>
      </w:rPr>
      <w:instrText xml:space="preserve">PAGE  </w:instrText>
    </w:r>
    <w:r>
      <w:rPr>
        <w:rStyle w:val="PageNumber"/>
      </w:rPr>
      <w:fldChar w:fldCharType="end"/>
    </w:r>
  </w:p>
  <w:p w:rsidR="00622706" w:rsidRDefault="00622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06" w:rsidRDefault="00F43DA6">
    <w:pPr>
      <w:pStyle w:val="Footer"/>
      <w:jc w:val="right"/>
    </w:pPr>
    <w:fldSimple w:instr=" PAGE   \* MERGEFORMAT ">
      <w:r w:rsidR="009174F7">
        <w:rPr>
          <w:noProof/>
        </w:rPr>
        <w:t>71</w:t>
      </w:r>
    </w:fldSimple>
  </w:p>
  <w:p w:rsidR="00622706" w:rsidRDefault="006227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06" w:rsidRDefault="00F43DA6" w:rsidP="00C90C61">
    <w:pPr>
      <w:pStyle w:val="Footer"/>
      <w:framePr w:wrap="around" w:vAnchor="text" w:hAnchor="margin" w:xAlign="center" w:y="1"/>
      <w:rPr>
        <w:rStyle w:val="PageNumber"/>
      </w:rPr>
    </w:pPr>
    <w:r>
      <w:rPr>
        <w:rStyle w:val="PageNumber"/>
      </w:rPr>
      <w:fldChar w:fldCharType="begin"/>
    </w:r>
    <w:r w:rsidR="00622706">
      <w:rPr>
        <w:rStyle w:val="PageNumber"/>
      </w:rPr>
      <w:instrText xml:space="preserve">PAGE  </w:instrText>
    </w:r>
    <w:r>
      <w:rPr>
        <w:rStyle w:val="PageNumber"/>
      </w:rPr>
      <w:fldChar w:fldCharType="end"/>
    </w:r>
  </w:p>
  <w:p w:rsidR="00622706" w:rsidRDefault="006227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06" w:rsidRDefault="00F43DA6" w:rsidP="00C90C61">
    <w:pPr>
      <w:pStyle w:val="Footer"/>
      <w:framePr w:wrap="around" w:vAnchor="text" w:hAnchor="margin" w:xAlign="center" w:y="1"/>
      <w:rPr>
        <w:rStyle w:val="PageNumber"/>
      </w:rPr>
    </w:pPr>
    <w:r>
      <w:rPr>
        <w:rStyle w:val="PageNumber"/>
      </w:rPr>
      <w:fldChar w:fldCharType="begin"/>
    </w:r>
    <w:r w:rsidR="00622706">
      <w:rPr>
        <w:rStyle w:val="PageNumber"/>
      </w:rPr>
      <w:instrText xml:space="preserve">PAGE  </w:instrText>
    </w:r>
    <w:r>
      <w:rPr>
        <w:rStyle w:val="PageNumber"/>
      </w:rPr>
      <w:fldChar w:fldCharType="separate"/>
    </w:r>
    <w:r w:rsidR="009174F7">
      <w:rPr>
        <w:rStyle w:val="PageNumber"/>
        <w:noProof/>
      </w:rPr>
      <w:t>75</w:t>
    </w:r>
    <w:r>
      <w:rPr>
        <w:rStyle w:val="PageNumber"/>
      </w:rPr>
      <w:fldChar w:fldCharType="end"/>
    </w:r>
  </w:p>
  <w:p w:rsidR="00622706" w:rsidRDefault="00622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7C" w:rsidRDefault="00F6337C">
      <w:r>
        <w:separator/>
      </w:r>
    </w:p>
  </w:footnote>
  <w:footnote w:type="continuationSeparator" w:id="0">
    <w:p w:rsidR="00F6337C" w:rsidRDefault="00F63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06" w:rsidRDefault="00F43DA6" w:rsidP="00760C58">
    <w:pPr>
      <w:pStyle w:val="Header"/>
      <w:numPr>
        <w:ilvl w:val="1"/>
        <w:numId w:val="0"/>
      </w:numPr>
      <w:tabs>
        <w:tab w:val="clear" w:pos="4320"/>
        <w:tab w:val="clear" w:pos="8640"/>
      </w:tabs>
      <w:ind w:left="360" w:hanging="360"/>
      <w:rPr>
        <w:rStyle w:val="PageNumber"/>
      </w:rPr>
    </w:pPr>
    <w:r>
      <w:rPr>
        <w:rStyle w:val="PageNumber"/>
      </w:rPr>
      <w:fldChar w:fldCharType="begin"/>
    </w:r>
    <w:r w:rsidR="00622706">
      <w:rPr>
        <w:rStyle w:val="PageNumber"/>
      </w:rPr>
      <w:instrText xml:space="preserve">PAGE  </w:instrText>
    </w:r>
    <w:r>
      <w:rPr>
        <w:rStyle w:val="PageNumber"/>
      </w:rPr>
      <w:fldChar w:fldCharType="separate"/>
    </w:r>
    <w:r w:rsidR="00622706">
      <w:rPr>
        <w:rStyle w:val="PageNumber"/>
        <w:noProof/>
      </w:rPr>
      <w:t>1</w:t>
    </w:r>
    <w:r>
      <w:rPr>
        <w:rStyle w:val="PageNumber"/>
      </w:rPr>
      <w:fldChar w:fldCharType="end"/>
    </w:r>
  </w:p>
  <w:p w:rsidR="00622706" w:rsidRDefault="00622706" w:rsidP="00760C58">
    <w:pPr>
      <w:pStyle w:val="Header"/>
      <w:numPr>
        <w:ilvl w:val="1"/>
        <w:numId w:val="0"/>
      </w:numPr>
      <w:tabs>
        <w:tab w:val="clear" w:pos="4320"/>
        <w:tab w:val="clear" w:pos="8640"/>
      </w:tabs>
      <w:ind w:left="360" w:hanging="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06" w:rsidRPr="00576B54" w:rsidRDefault="00622706" w:rsidP="008A00B3">
    <w:pPr>
      <w:pStyle w:val="Header"/>
      <w:ind w:left="360" w:hanging="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06" w:rsidRDefault="00622706" w:rsidP="008A00B3">
    <w:pPr>
      <w:pStyle w:val="Header"/>
      <w:ind w:lef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06" w:rsidRDefault="00F43DA6">
    <w:pPr>
      <w:pStyle w:val="Header"/>
      <w:framePr w:wrap="around" w:vAnchor="text" w:hAnchor="margin" w:xAlign="right" w:y="1"/>
      <w:rPr>
        <w:rStyle w:val="PageNumber"/>
      </w:rPr>
    </w:pPr>
    <w:r>
      <w:rPr>
        <w:rStyle w:val="PageNumber"/>
      </w:rPr>
      <w:fldChar w:fldCharType="begin"/>
    </w:r>
    <w:r w:rsidR="00622706">
      <w:rPr>
        <w:rStyle w:val="PageNumber"/>
      </w:rPr>
      <w:instrText xml:space="preserve">PAGE  </w:instrText>
    </w:r>
    <w:r>
      <w:rPr>
        <w:rStyle w:val="PageNumber"/>
      </w:rPr>
      <w:fldChar w:fldCharType="separate"/>
    </w:r>
    <w:r w:rsidR="00622706">
      <w:rPr>
        <w:rStyle w:val="PageNumber"/>
        <w:noProof/>
      </w:rPr>
      <w:t>1</w:t>
    </w:r>
    <w:r>
      <w:rPr>
        <w:rStyle w:val="PageNumber"/>
      </w:rPr>
      <w:fldChar w:fldCharType="end"/>
    </w:r>
  </w:p>
  <w:p w:rsidR="00622706" w:rsidRDefault="00622706">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06" w:rsidRDefault="00622706">
    <w:pPr>
      <w:pStyle w:val="Header"/>
      <w:framePr w:wrap="around" w:vAnchor="text" w:hAnchor="margin" w:xAlign="right" w:y="1"/>
      <w:rPr>
        <w:rStyle w:val="PageNumber"/>
      </w:rPr>
    </w:pPr>
  </w:p>
  <w:p w:rsidR="00622706" w:rsidRDefault="0062270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4DFA"/>
    <w:multiLevelType w:val="hybridMultilevel"/>
    <w:tmpl w:val="188E7BE6"/>
    <w:lvl w:ilvl="0" w:tplc="04090001">
      <w:start w:val="1"/>
      <w:numFmt w:val="bullet"/>
      <w:lvlText w:val="-"/>
      <w:lvlJc w:val="left"/>
      <w:pPr>
        <w:ind w:left="1440" w:hanging="360"/>
      </w:pPr>
      <w:rPr>
        <w:rFonts w:ascii="Vrinda" w:hAnsi="Vrind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A12A2"/>
    <w:multiLevelType w:val="hybridMultilevel"/>
    <w:tmpl w:val="A6EAD0B2"/>
    <w:lvl w:ilvl="0" w:tplc="F084B50A">
      <w:start w:val="2005"/>
      <w:numFmt w:val="bullet"/>
      <w:lvlText w:val="-"/>
      <w:lvlJc w:val="left"/>
      <w:pPr>
        <w:tabs>
          <w:tab w:val="num" w:pos="990"/>
        </w:tabs>
        <w:ind w:left="990" w:hanging="360"/>
      </w:pPr>
      <w:rPr>
        <w:rFonts w:ascii="Arial Mon" w:eastAsia="Times New Roman" w:hAnsi="Arial Mo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76780"/>
    <w:multiLevelType w:val="hybridMultilevel"/>
    <w:tmpl w:val="E606F4D4"/>
    <w:lvl w:ilvl="0" w:tplc="CF14A94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F96323"/>
    <w:multiLevelType w:val="hybridMultilevel"/>
    <w:tmpl w:val="4A309896"/>
    <w:lvl w:ilvl="0" w:tplc="7890BC74">
      <w:start w:val="1"/>
      <w:numFmt w:val="bullet"/>
      <w:lvlText w:val="-"/>
      <w:lvlJc w:val="left"/>
      <w:pPr>
        <w:tabs>
          <w:tab w:val="num" w:pos="1584"/>
        </w:tabs>
        <w:ind w:left="1584" w:hanging="288"/>
      </w:pPr>
      <w:rPr>
        <w:rFonts w:ascii="Vrinda" w:hAnsi="Vrinda"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4">
    <w:nsid w:val="112A1BDC"/>
    <w:multiLevelType w:val="hybridMultilevel"/>
    <w:tmpl w:val="E3AE194E"/>
    <w:lvl w:ilvl="0" w:tplc="F084B50A">
      <w:start w:val="2005"/>
      <w:numFmt w:val="bullet"/>
      <w:lvlText w:val="-"/>
      <w:lvlJc w:val="left"/>
      <w:pPr>
        <w:tabs>
          <w:tab w:val="num" w:pos="1440"/>
        </w:tabs>
        <w:ind w:left="1440" w:hanging="360"/>
      </w:pPr>
      <w:rPr>
        <w:rFonts w:ascii="Arial Mon" w:eastAsia="Times New Roman" w:hAnsi="Arial Mon" w:cs="Times New Roman" w:hint="default"/>
      </w:rPr>
    </w:lvl>
    <w:lvl w:ilvl="1" w:tplc="04090005">
      <w:start w:val="1"/>
      <w:numFmt w:val="bullet"/>
      <w:lvlText w:val=""/>
      <w:lvlJc w:val="left"/>
      <w:pPr>
        <w:tabs>
          <w:tab w:val="num" w:pos="2790"/>
        </w:tabs>
        <w:ind w:left="2790" w:hanging="360"/>
      </w:pPr>
      <w:rPr>
        <w:rFonts w:ascii="Wingdings" w:hAnsi="Wingding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123354B3"/>
    <w:multiLevelType w:val="hybridMultilevel"/>
    <w:tmpl w:val="9EE07F40"/>
    <w:lvl w:ilvl="0" w:tplc="04090001">
      <w:start w:val="1"/>
      <w:numFmt w:val="bullet"/>
      <w:lvlText w:val="-"/>
      <w:lvlJc w:val="left"/>
      <w:pPr>
        <w:tabs>
          <w:tab w:val="num" w:pos="1800"/>
        </w:tabs>
        <w:ind w:left="1800" w:hanging="360"/>
      </w:pPr>
      <w:rPr>
        <w:rFonts w:ascii="Vrinda" w:hAnsi="Vrinda" w:hint="default"/>
        <w:b w:val="0"/>
      </w:rPr>
    </w:lvl>
    <w:lvl w:ilvl="1" w:tplc="7890BC74">
      <w:start w:val="1"/>
      <w:numFmt w:val="bullet"/>
      <w:lvlText w:val="-"/>
      <w:lvlJc w:val="left"/>
      <w:pPr>
        <w:tabs>
          <w:tab w:val="num" w:pos="2268"/>
        </w:tabs>
        <w:ind w:left="2268" w:hanging="288"/>
      </w:pPr>
      <w:rPr>
        <w:rFonts w:ascii="Vrinda" w:hAnsi="Vrinda"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15FB0235"/>
    <w:multiLevelType w:val="hybridMultilevel"/>
    <w:tmpl w:val="BF709BAC"/>
    <w:lvl w:ilvl="0" w:tplc="04090001">
      <w:start w:val="1"/>
      <w:numFmt w:val="bullet"/>
      <w:lvlText w:val="-"/>
      <w:lvlJc w:val="left"/>
      <w:pPr>
        <w:ind w:left="3840" w:hanging="360"/>
      </w:pPr>
      <w:rPr>
        <w:rFonts w:ascii="Vrinda" w:hAnsi="Vrinda"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7">
    <w:nsid w:val="162C53DE"/>
    <w:multiLevelType w:val="hybridMultilevel"/>
    <w:tmpl w:val="0FC0B738"/>
    <w:lvl w:ilvl="0" w:tplc="9CBEB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182D70"/>
    <w:multiLevelType w:val="hybridMultilevel"/>
    <w:tmpl w:val="C8E8F1EA"/>
    <w:lvl w:ilvl="0" w:tplc="04090001">
      <w:start w:val="1"/>
      <w:numFmt w:val="bullet"/>
      <w:lvlText w:val="-"/>
      <w:lvlJc w:val="left"/>
      <w:pPr>
        <w:ind w:left="2880" w:hanging="360"/>
      </w:pPr>
      <w:rPr>
        <w:rFonts w:ascii="Vrinda" w:hAnsi="Vrind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A3A5D50"/>
    <w:multiLevelType w:val="hybridMultilevel"/>
    <w:tmpl w:val="5D585BCC"/>
    <w:lvl w:ilvl="0" w:tplc="FFFFFFFF">
      <w:start w:val="1"/>
      <w:numFmt w:val="russianLower"/>
      <w:lvlText w:val="(%1)"/>
      <w:lvlJc w:val="left"/>
      <w:pPr>
        <w:ind w:left="1080" w:hanging="360"/>
      </w:pPr>
      <w:rPr>
        <w:rFonts w:ascii="Arial" w:hAnsi="Arial" w:cs="Times New Roman" w:hint="default"/>
        <w:b w:val="0"/>
        <w:i w:val="0"/>
        <w:sz w:val="20"/>
        <w:szCs w:val="20"/>
      </w:rPr>
    </w:lvl>
    <w:lvl w:ilvl="1" w:tplc="9D7633B0">
      <w:start w:val="1"/>
      <w:numFmt w:val="bullet"/>
      <w:lvlText w:val=""/>
      <w:lvlJc w:val="left"/>
      <w:pPr>
        <w:ind w:left="144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nsid w:val="1A6B307C"/>
    <w:multiLevelType w:val="hybridMultilevel"/>
    <w:tmpl w:val="93105EF8"/>
    <w:lvl w:ilvl="0" w:tplc="04090001">
      <w:start w:val="1"/>
      <w:numFmt w:val="bullet"/>
      <w:lvlText w:val="-"/>
      <w:lvlJc w:val="left"/>
      <w:pPr>
        <w:ind w:left="1260" w:hanging="360"/>
      </w:pPr>
      <w:rPr>
        <w:rFonts w:ascii="Vrinda" w:hAnsi="Vrind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B0C5015"/>
    <w:multiLevelType w:val="hybridMultilevel"/>
    <w:tmpl w:val="37008538"/>
    <w:lvl w:ilvl="0" w:tplc="BDC026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6763E7"/>
    <w:multiLevelType w:val="hybridMultilevel"/>
    <w:tmpl w:val="E01052B2"/>
    <w:lvl w:ilvl="0" w:tplc="04090001">
      <w:start w:val="1"/>
      <w:numFmt w:val="bullet"/>
      <w:lvlText w:val="-"/>
      <w:lvlJc w:val="left"/>
      <w:pPr>
        <w:ind w:left="2880" w:hanging="360"/>
      </w:pPr>
      <w:rPr>
        <w:rFonts w:ascii="Vrinda" w:hAnsi="Vrind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BCB62EE"/>
    <w:multiLevelType w:val="hybridMultilevel"/>
    <w:tmpl w:val="1C323450"/>
    <w:lvl w:ilvl="0" w:tplc="04090001">
      <w:start w:val="1"/>
      <w:numFmt w:val="bullet"/>
      <w:lvlText w:val="-"/>
      <w:lvlJc w:val="left"/>
      <w:pPr>
        <w:ind w:left="2880" w:hanging="360"/>
      </w:pPr>
      <w:rPr>
        <w:rFonts w:ascii="Vrinda" w:hAnsi="Vrind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1CA64CD8"/>
    <w:multiLevelType w:val="hybridMultilevel"/>
    <w:tmpl w:val="A9A23932"/>
    <w:lvl w:ilvl="0" w:tplc="3B76AF36">
      <w:start w:val="1"/>
      <w:numFmt w:val="bullet"/>
      <w:lvlText w:val=""/>
      <w:lvlJc w:val="left"/>
      <w:pPr>
        <w:tabs>
          <w:tab w:val="num" w:pos="1440"/>
        </w:tabs>
        <w:ind w:left="1440" w:hanging="360"/>
      </w:pPr>
      <w:rPr>
        <w:rFonts w:ascii="Symbol" w:hAnsi="Symbol" w:hint="default"/>
      </w:rPr>
    </w:lvl>
    <w:lvl w:ilvl="1" w:tplc="61AA34CE">
      <w:start w:val="1"/>
      <w:numFmt w:val="bullet"/>
      <w:lvlText w:val="o"/>
      <w:lvlJc w:val="left"/>
      <w:pPr>
        <w:tabs>
          <w:tab w:val="num" w:pos="2160"/>
        </w:tabs>
        <w:ind w:left="2160" w:hanging="360"/>
      </w:pPr>
      <w:rPr>
        <w:rFonts w:ascii="Courier New" w:hAnsi="Courier New" w:cs="Courier New" w:hint="default"/>
      </w:rPr>
    </w:lvl>
    <w:lvl w:ilvl="2" w:tplc="2E001A62">
      <w:start w:val="1"/>
      <w:numFmt w:val="bullet"/>
      <w:lvlText w:val=""/>
      <w:lvlJc w:val="left"/>
      <w:pPr>
        <w:tabs>
          <w:tab w:val="num" w:pos="2880"/>
        </w:tabs>
        <w:ind w:left="2880" w:hanging="360"/>
      </w:pPr>
      <w:rPr>
        <w:rFonts w:ascii="Wingdings" w:hAnsi="Wingdings" w:hint="default"/>
      </w:rPr>
    </w:lvl>
    <w:lvl w:ilvl="3" w:tplc="869CAF20" w:tentative="1">
      <w:start w:val="1"/>
      <w:numFmt w:val="bullet"/>
      <w:lvlText w:val=""/>
      <w:lvlJc w:val="left"/>
      <w:pPr>
        <w:tabs>
          <w:tab w:val="num" w:pos="3600"/>
        </w:tabs>
        <w:ind w:left="3600" w:hanging="360"/>
      </w:pPr>
      <w:rPr>
        <w:rFonts w:ascii="Symbol" w:hAnsi="Symbol" w:hint="default"/>
      </w:rPr>
    </w:lvl>
    <w:lvl w:ilvl="4" w:tplc="E8B03454" w:tentative="1">
      <w:start w:val="1"/>
      <w:numFmt w:val="bullet"/>
      <w:lvlText w:val="o"/>
      <w:lvlJc w:val="left"/>
      <w:pPr>
        <w:tabs>
          <w:tab w:val="num" w:pos="4320"/>
        </w:tabs>
        <w:ind w:left="4320" w:hanging="360"/>
      </w:pPr>
      <w:rPr>
        <w:rFonts w:ascii="Courier New" w:hAnsi="Courier New" w:cs="Courier New" w:hint="default"/>
      </w:rPr>
    </w:lvl>
    <w:lvl w:ilvl="5" w:tplc="F5A8DC58" w:tentative="1">
      <w:start w:val="1"/>
      <w:numFmt w:val="bullet"/>
      <w:lvlText w:val=""/>
      <w:lvlJc w:val="left"/>
      <w:pPr>
        <w:tabs>
          <w:tab w:val="num" w:pos="5040"/>
        </w:tabs>
        <w:ind w:left="5040" w:hanging="360"/>
      </w:pPr>
      <w:rPr>
        <w:rFonts w:ascii="Wingdings" w:hAnsi="Wingdings" w:hint="default"/>
      </w:rPr>
    </w:lvl>
    <w:lvl w:ilvl="6" w:tplc="B4E081D8" w:tentative="1">
      <w:start w:val="1"/>
      <w:numFmt w:val="bullet"/>
      <w:lvlText w:val=""/>
      <w:lvlJc w:val="left"/>
      <w:pPr>
        <w:tabs>
          <w:tab w:val="num" w:pos="5760"/>
        </w:tabs>
        <w:ind w:left="5760" w:hanging="360"/>
      </w:pPr>
      <w:rPr>
        <w:rFonts w:ascii="Symbol" w:hAnsi="Symbol" w:hint="default"/>
      </w:rPr>
    </w:lvl>
    <w:lvl w:ilvl="7" w:tplc="9880DE7C" w:tentative="1">
      <w:start w:val="1"/>
      <w:numFmt w:val="bullet"/>
      <w:lvlText w:val="o"/>
      <w:lvlJc w:val="left"/>
      <w:pPr>
        <w:tabs>
          <w:tab w:val="num" w:pos="6480"/>
        </w:tabs>
        <w:ind w:left="6480" w:hanging="360"/>
      </w:pPr>
      <w:rPr>
        <w:rFonts w:ascii="Courier New" w:hAnsi="Courier New" w:cs="Courier New" w:hint="default"/>
      </w:rPr>
    </w:lvl>
    <w:lvl w:ilvl="8" w:tplc="C7268808" w:tentative="1">
      <w:start w:val="1"/>
      <w:numFmt w:val="bullet"/>
      <w:lvlText w:val=""/>
      <w:lvlJc w:val="left"/>
      <w:pPr>
        <w:tabs>
          <w:tab w:val="num" w:pos="7200"/>
        </w:tabs>
        <w:ind w:left="7200" w:hanging="360"/>
      </w:pPr>
      <w:rPr>
        <w:rFonts w:ascii="Wingdings" w:hAnsi="Wingdings" w:hint="default"/>
      </w:rPr>
    </w:lvl>
  </w:abstractNum>
  <w:abstractNum w:abstractNumId="15">
    <w:nsid w:val="208B1D53"/>
    <w:multiLevelType w:val="hybridMultilevel"/>
    <w:tmpl w:val="709A5284"/>
    <w:lvl w:ilvl="0" w:tplc="04090001">
      <w:start w:val="1"/>
      <w:numFmt w:val="bullet"/>
      <w:lvlText w:val="-"/>
      <w:lvlJc w:val="left"/>
      <w:pPr>
        <w:tabs>
          <w:tab w:val="num" w:pos="648"/>
        </w:tabs>
        <w:ind w:left="648" w:hanging="288"/>
      </w:pPr>
      <w:rPr>
        <w:rFonts w:ascii="Vrinda" w:hAnsi="Vrinda" w:hint="default"/>
      </w:rPr>
    </w:lvl>
    <w:lvl w:ilvl="1" w:tplc="04090003">
      <w:start w:val="1"/>
      <w:numFmt w:val="bullet"/>
      <w:lvlText w:val=""/>
      <w:lvlJc w:val="left"/>
      <w:pPr>
        <w:tabs>
          <w:tab w:val="num" w:pos="1350"/>
        </w:tabs>
        <w:ind w:left="135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E63046"/>
    <w:multiLevelType w:val="hybridMultilevel"/>
    <w:tmpl w:val="4D84268E"/>
    <w:lvl w:ilvl="0" w:tplc="04090001">
      <w:start w:val="1"/>
      <w:numFmt w:val="bullet"/>
      <w:lvlText w:val="-"/>
      <w:lvlJc w:val="left"/>
      <w:pPr>
        <w:tabs>
          <w:tab w:val="num" w:pos="1458"/>
        </w:tabs>
        <w:ind w:left="1458" w:hanging="288"/>
      </w:pPr>
      <w:rPr>
        <w:rFonts w:ascii="Vrinda" w:hAnsi="Vrinda" w:hint="default"/>
      </w:rPr>
    </w:lvl>
    <w:lvl w:ilvl="1" w:tplc="04090003" w:tentative="1">
      <w:start w:val="1"/>
      <w:numFmt w:val="lowerLetter"/>
      <w:lvlText w:val="%2."/>
      <w:lvlJc w:val="left"/>
      <w:pPr>
        <w:tabs>
          <w:tab w:val="num" w:pos="2250"/>
        </w:tabs>
        <w:ind w:left="2250" w:hanging="360"/>
      </w:pPr>
    </w:lvl>
    <w:lvl w:ilvl="2" w:tplc="04090005" w:tentative="1">
      <w:start w:val="1"/>
      <w:numFmt w:val="lowerRoman"/>
      <w:lvlText w:val="%3."/>
      <w:lvlJc w:val="right"/>
      <w:pPr>
        <w:tabs>
          <w:tab w:val="num" w:pos="2970"/>
        </w:tabs>
        <w:ind w:left="2970" w:hanging="180"/>
      </w:pPr>
    </w:lvl>
    <w:lvl w:ilvl="3" w:tplc="04090001" w:tentative="1">
      <w:start w:val="1"/>
      <w:numFmt w:val="decimal"/>
      <w:lvlText w:val="%4."/>
      <w:lvlJc w:val="left"/>
      <w:pPr>
        <w:tabs>
          <w:tab w:val="num" w:pos="3690"/>
        </w:tabs>
        <w:ind w:left="3690" w:hanging="360"/>
      </w:pPr>
    </w:lvl>
    <w:lvl w:ilvl="4" w:tplc="04090003" w:tentative="1">
      <w:start w:val="1"/>
      <w:numFmt w:val="lowerLetter"/>
      <w:lvlText w:val="%5."/>
      <w:lvlJc w:val="left"/>
      <w:pPr>
        <w:tabs>
          <w:tab w:val="num" w:pos="4410"/>
        </w:tabs>
        <w:ind w:left="4410" w:hanging="360"/>
      </w:pPr>
    </w:lvl>
    <w:lvl w:ilvl="5" w:tplc="04090005" w:tentative="1">
      <w:start w:val="1"/>
      <w:numFmt w:val="lowerRoman"/>
      <w:lvlText w:val="%6."/>
      <w:lvlJc w:val="right"/>
      <w:pPr>
        <w:tabs>
          <w:tab w:val="num" w:pos="5130"/>
        </w:tabs>
        <w:ind w:left="5130" w:hanging="180"/>
      </w:pPr>
    </w:lvl>
    <w:lvl w:ilvl="6" w:tplc="04090001" w:tentative="1">
      <w:start w:val="1"/>
      <w:numFmt w:val="decimal"/>
      <w:lvlText w:val="%7."/>
      <w:lvlJc w:val="left"/>
      <w:pPr>
        <w:tabs>
          <w:tab w:val="num" w:pos="5850"/>
        </w:tabs>
        <w:ind w:left="5850" w:hanging="360"/>
      </w:pPr>
    </w:lvl>
    <w:lvl w:ilvl="7" w:tplc="04090003" w:tentative="1">
      <w:start w:val="1"/>
      <w:numFmt w:val="lowerLetter"/>
      <w:lvlText w:val="%8."/>
      <w:lvlJc w:val="left"/>
      <w:pPr>
        <w:tabs>
          <w:tab w:val="num" w:pos="6570"/>
        </w:tabs>
        <w:ind w:left="6570" w:hanging="360"/>
      </w:pPr>
    </w:lvl>
    <w:lvl w:ilvl="8" w:tplc="04090005" w:tentative="1">
      <w:start w:val="1"/>
      <w:numFmt w:val="lowerRoman"/>
      <w:lvlText w:val="%9."/>
      <w:lvlJc w:val="right"/>
      <w:pPr>
        <w:tabs>
          <w:tab w:val="num" w:pos="7290"/>
        </w:tabs>
        <w:ind w:left="7290" w:hanging="180"/>
      </w:pPr>
    </w:lvl>
  </w:abstractNum>
  <w:abstractNum w:abstractNumId="17">
    <w:nsid w:val="27FC2800"/>
    <w:multiLevelType w:val="hybridMultilevel"/>
    <w:tmpl w:val="71322C8C"/>
    <w:lvl w:ilvl="0" w:tplc="65946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C353A8A"/>
    <w:multiLevelType w:val="hybridMultilevel"/>
    <w:tmpl w:val="741E11F2"/>
    <w:lvl w:ilvl="0" w:tplc="CF14A9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BE6755"/>
    <w:multiLevelType w:val="hybridMultilevel"/>
    <w:tmpl w:val="49E2E7B0"/>
    <w:lvl w:ilvl="0" w:tplc="04090001">
      <w:start w:val="1"/>
      <w:numFmt w:val="bullet"/>
      <w:lvlText w:val="-"/>
      <w:lvlJc w:val="left"/>
      <w:pPr>
        <w:ind w:left="1710" w:hanging="360"/>
      </w:pPr>
      <w:rPr>
        <w:rFonts w:ascii="Vrinda" w:hAnsi="Vrinda"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2EC57FF8"/>
    <w:multiLevelType w:val="multilevel"/>
    <w:tmpl w:val="3D52E43E"/>
    <w:lvl w:ilvl="0">
      <w:start w:val="3"/>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37201465"/>
    <w:multiLevelType w:val="hybridMultilevel"/>
    <w:tmpl w:val="22DEFFAA"/>
    <w:lvl w:ilvl="0" w:tplc="04090001">
      <w:start w:val="1"/>
      <w:numFmt w:val="bullet"/>
      <w:lvlText w:val="-"/>
      <w:lvlJc w:val="left"/>
      <w:pPr>
        <w:ind w:left="1440" w:hanging="360"/>
      </w:pPr>
      <w:rPr>
        <w:rFonts w:ascii="Vrinda" w:hAnsi="Vrind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144034"/>
    <w:multiLevelType w:val="hybridMultilevel"/>
    <w:tmpl w:val="8A8CB152"/>
    <w:lvl w:ilvl="0" w:tplc="04090001">
      <w:start w:val="1"/>
      <w:numFmt w:val="bullet"/>
      <w:lvlText w:val="-"/>
      <w:lvlJc w:val="left"/>
      <w:pPr>
        <w:ind w:left="3330" w:hanging="360"/>
      </w:pPr>
      <w:rPr>
        <w:rFonts w:ascii="Vrinda" w:hAnsi="Vrinda"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3">
    <w:nsid w:val="3CA71006"/>
    <w:multiLevelType w:val="multilevel"/>
    <w:tmpl w:val="C3D075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02E6864"/>
    <w:multiLevelType w:val="hybridMultilevel"/>
    <w:tmpl w:val="02385782"/>
    <w:lvl w:ilvl="0" w:tplc="04090001">
      <w:start w:val="1"/>
      <w:numFmt w:val="bullet"/>
      <w:lvlText w:val="-"/>
      <w:lvlJc w:val="left"/>
      <w:pPr>
        <w:ind w:left="1440" w:hanging="360"/>
      </w:pPr>
      <w:rPr>
        <w:rFonts w:ascii="Vrinda" w:hAnsi="Vrind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D30FB9"/>
    <w:multiLevelType w:val="hybridMultilevel"/>
    <w:tmpl w:val="BA201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6300C5"/>
    <w:multiLevelType w:val="hybridMultilevel"/>
    <w:tmpl w:val="6446696A"/>
    <w:lvl w:ilvl="0" w:tplc="8876C28E">
      <w:start w:val="1"/>
      <w:numFmt w:val="bullet"/>
      <w:lvlText w:val="-"/>
      <w:lvlJc w:val="left"/>
      <w:pPr>
        <w:tabs>
          <w:tab w:val="num" w:pos="1818"/>
        </w:tabs>
        <w:ind w:left="1818" w:hanging="288"/>
      </w:pPr>
      <w:rPr>
        <w:rFonts w:ascii="Vrinda" w:hAnsi="Vrinda" w:hint="default"/>
      </w:rPr>
    </w:lvl>
    <w:lvl w:ilvl="1" w:tplc="6BF04910">
      <w:start w:val="1"/>
      <w:numFmt w:val="bullet"/>
      <w:lvlText w:val="o"/>
      <w:lvlJc w:val="left"/>
      <w:pPr>
        <w:tabs>
          <w:tab w:val="num" w:pos="2880"/>
        </w:tabs>
        <w:ind w:left="2880" w:hanging="360"/>
      </w:pPr>
      <w:rPr>
        <w:rFonts w:ascii="Courier New" w:hAnsi="Courier New" w:cs="Courier New" w:hint="default"/>
      </w:rPr>
    </w:lvl>
    <w:lvl w:ilvl="2" w:tplc="5F14142E">
      <w:start w:val="1"/>
      <w:numFmt w:val="bullet"/>
      <w:lvlText w:val=""/>
      <w:lvlJc w:val="left"/>
      <w:pPr>
        <w:tabs>
          <w:tab w:val="num" w:pos="3600"/>
        </w:tabs>
        <w:ind w:left="3600" w:hanging="360"/>
      </w:pPr>
      <w:rPr>
        <w:rFonts w:ascii="Wingdings" w:hAnsi="Wingdings" w:hint="default"/>
      </w:rPr>
    </w:lvl>
    <w:lvl w:ilvl="3" w:tplc="A5FA06A4">
      <w:start w:val="1"/>
      <w:numFmt w:val="bullet"/>
      <w:lvlText w:val=""/>
      <w:lvlJc w:val="left"/>
      <w:pPr>
        <w:tabs>
          <w:tab w:val="num" w:pos="4320"/>
        </w:tabs>
        <w:ind w:left="4320" w:hanging="360"/>
      </w:pPr>
      <w:rPr>
        <w:rFonts w:ascii="Symbol" w:hAnsi="Symbol" w:hint="default"/>
      </w:rPr>
    </w:lvl>
    <w:lvl w:ilvl="4" w:tplc="FACE4AC4">
      <w:start w:val="1"/>
      <w:numFmt w:val="bullet"/>
      <w:lvlText w:val="o"/>
      <w:lvlJc w:val="left"/>
      <w:pPr>
        <w:tabs>
          <w:tab w:val="num" w:pos="5040"/>
        </w:tabs>
        <w:ind w:left="5040" w:hanging="360"/>
      </w:pPr>
      <w:rPr>
        <w:rFonts w:ascii="Courier New" w:hAnsi="Courier New" w:cs="Courier New" w:hint="default"/>
      </w:rPr>
    </w:lvl>
    <w:lvl w:ilvl="5" w:tplc="A4E08E10">
      <w:start w:val="1"/>
      <w:numFmt w:val="bullet"/>
      <w:lvlText w:val=""/>
      <w:lvlJc w:val="left"/>
      <w:pPr>
        <w:tabs>
          <w:tab w:val="num" w:pos="5760"/>
        </w:tabs>
        <w:ind w:left="5760" w:hanging="360"/>
      </w:pPr>
      <w:rPr>
        <w:rFonts w:ascii="Wingdings" w:hAnsi="Wingdings" w:hint="default"/>
      </w:rPr>
    </w:lvl>
    <w:lvl w:ilvl="6" w:tplc="6B006C18" w:tentative="1">
      <w:start w:val="1"/>
      <w:numFmt w:val="bullet"/>
      <w:lvlText w:val=""/>
      <w:lvlJc w:val="left"/>
      <w:pPr>
        <w:tabs>
          <w:tab w:val="num" w:pos="6480"/>
        </w:tabs>
        <w:ind w:left="6480" w:hanging="360"/>
      </w:pPr>
      <w:rPr>
        <w:rFonts w:ascii="Symbol" w:hAnsi="Symbol" w:hint="default"/>
      </w:rPr>
    </w:lvl>
    <w:lvl w:ilvl="7" w:tplc="35A20FCC" w:tentative="1">
      <w:start w:val="1"/>
      <w:numFmt w:val="bullet"/>
      <w:lvlText w:val="o"/>
      <w:lvlJc w:val="left"/>
      <w:pPr>
        <w:tabs>
          <w:tab w:val="num" w:pos="7200"/>
        </w:tabs>
        <w:ind w:left="7200" w:hanging="360"/>
      </w:pPr>
      <w:rPr>
        <w:rFonts w:ascii="Courier New" w:hAnsi="Courier New" w:cs="Courier New" w:hint="default"/>
      </w:rPr>
    </w:lvl>
    <w:lvl w:ilvl="8" w:tplc="79EA7982" w:tentative="1">
      <w:start w:val="1"/>
      <w:numFmt w:val="bullet"/>
      <w:lvlText w:val=""/>
      <w:lvlJc w:val="left"/>
      <w:pPr>
        <w:tabs>
          <w:tab w:val="num" w:pos="7920"/>
        </w:tabs>
        <w:ind w:left="7920" w:hanging="360"/>
      </w:pPr>
      <w:rPr>
        <w:rFonts w:ascii="Wingdings" w:hAnsi="Wingdings" w:hint="default"/>
      </w:rPr>
    </w:lvl>
  </w:abstractNum>
  <w:abstractNum w:abstractNumId="27">
    <w:nsid w:val="449E2580"/>
    <w:multiLevelType w:val="hybridMultilevel"/>
    <w:tmpl w:val="A8729492"/>
    <w:lvl w:ilvl="0" w:tplc="9C26DE14">
      <w:start w:val="1"/>
      <w:numFmt w:val="bullet"/>
      <w:lvlText w:val="-"/>
      <w:lvlJc w:val="left"/>
      <w:pPr>
        <w:tabs>
          <w:tab w:val="num" w:pos="1728"/>
        </w:tabs>
        <w:ind w:left="1728" w:hanging="288"/>
      </w:pPr>
      <w:rPr>
        <w:rFonts w:ascii="Vrinda" w:hAnsi="Vrinda" w:hint="default"/>
        <w:b w:val="0"/>
      </w:rPr>
    </w:lvl>
    <w:lvl w:ilvl="1" w:tplc="377ACB36">
      <w:start w:val="1"/>
      <w:numFmt w:val="bullet"/>
      <w:lvlText w:val="-"/>
      <w:lvlJc w:val="left"/>
      <w:pPr>
        <w:tabs>
          <w:tab w:val="num" w:pos="2268"/>
        </w:tabs>
        <w:ind w:left="2268" w:hanging="288"/>
      </w:pPr>
      <w:rPr>
        <w:rFonts w:ascii="Vrinda" w:hAnsi="Vrinda" w:hint="default"/>
      </w:rPr>
    </w:lvl>
    <w:lvl w:ilvl="2" w:tplc="82BCFD48" w:tentative="1">
      <w:start w:val="1"/>
      <w:numFmt w:val="bullet"/>
      <w:lvlText w:val=""/>
      <w:lvlJc w:val="left"/>
      <w:pPr>
        <w:tabs>
          <w:tab w:val="num" w:pos="3060"/>
        </w:tabs>
        <w:ind w:left="3060" w:hanging="360"/>
      </w:pPr>
      <w:rPr>
        <w:rFonts w:ascii="Wingdings" w:hAnsi="Wingdings" w:hint="default"/>
      </w:rPr>
    </w:lvl>
    <w:lvl w:ilvl="3" w:tplc="7CCABF30" w:tentative="1">
      <w:start w:val="1"/>
      <w:numFmt w:val="bullet"/>
      <w:lvlText w:val=""/>
      <w:lvlJc w:val="left"/>
      <w:pPr>
        <w:tabs>
          <w:tab w:val="num" w:pos="3780"/>
        </w:tabs>
        <w:ind w:left="3780" w:hanging="360"/>
      </w:pPr>
      <w:rPr>
        <w:rFonts w:ascii="Symbol" w:hAnsi="Symbol" w:hint="default"/>
      </w:rPr>
    </w:lvl>
    <w:lvl w:ilvl="4" w:tplc="0720D204" w:tentative="1">
      <w:start w:val="1"/>
      <w:numFmt w:val="bullet"/>
      <w:lvlText w:val="o"/>
      <w:lvlJc w:val="left"/>
      <w:pPr>
        <w:tabs>
          <w:tab w:val="num" w:pos="4500"/>
        </w:tabs>
        <w:ind w:left="4500" w:hanging="360"/>
      </w:pPr>
      <w:rPr>
        <w:rFonts w:ascii="Courier New" w:hAnsi="Courier New" w:cs="Courier New" w:hint="default"/>
      </w:rPr>
    </w:lvl>
    <w:lvl w:ilvl="5" w:tplc="932EBD36" w:tentative="1">
      <w:start w:val="1"/>
      <w:numFmt w:val="bullet"/>
      <w:lvlText w:val=""/>
      <w:lvlJc w:val="left"/>
      <w:pPr>
        <w:tabs>
          <w:tab w:val="num" w:pos="5220"/>
        </w:tabs>
        <w:ind w:left="5220" w:hanging="360"/>
      </w:pPr>
      <w:rPr>
        <w:rFonts w:ascii="Wingdings" w:hAnsi="Wingdings" w:hint="default"/>
      </w:rPr>
    </w:lvl>
    <w:lvl w:ilvl="6" w:tplc="5EC8A3BC" w:tentative="1">
      <w:start w:val="1"/>
      <w:numFmt w:val="bullet"/>
      <w:lvlText w:val=""/>
      <w:lvlJc w:val="left"/>
      <w:pPr>
        <w:tabs>
          <w:tab w:val="num" w:pos="5940"/>
        </w:tabs>
        <w:ind w:left="5940" w:hanging="360"/>
      </w:pPr>
      <w:rPr>
        <w:rFonts w:ascii="Symbol" w:hAnsi="Symbol" w:hint="default"/>
      </w:rPr>
    </w:lvl>
    <w:lvl w:ilvl="7" w:tplc="CF5EF714" w:tentative="1">
      <w:start w:val="1"/>
      <w:numFmt w:val="bullet"/>
      <w:lvlText w:val="o"/>
      <w:lvlJc w:val="left"/>
      <w:pPr>
        <w:tabs>
          <w:tab w:val="num" w:pos="6660"/>
        </w:tabs>
        <w:ind w:left="6660" w:hanging="360"/>
      </w:pPr>
      <w:rPr>
        <w:rFonts w:ascii="Courier New" w:hAnsi="Courier New" w:cs="Courier New" w:hint="default"/>
      </w:rPr>
    </w:lvl>
    <w:lvl w:ilvl="8" w:tplc="6C624896" w:tentative="1">
      <w:start w:val="1"/>
      <w:numFmt w:val="bullet"/>
      <w:lvlText w:val=""/>
      <w:lvlJc w:val="left"/>
      <w:pPr>
        <w:tabs>
          <w:tab w:val="num" w:pos="7380"/>
        </w:tabs>
        <w:ind w:left="7380" w:hanging="360"/>
      </w:pPr>
      <w:rPr>
        <w:rFonts w:ascii="Wingdings" w:hAnsi="Wingdings" w:hint="default"/>
      </w:rPr>
    </w:lvl>
  </w:abstractNum>
  <w:abstractNum w:abstractNumId="28">
    <w:nsid w:val="466A0A26"/>
    <w:multiLevelType w:val="hybridMultilevel"/>
    <w:tmpl w:val="55E6B836"/>
    <w:lvl w:ilvl="0" w:tplc="04090001">
      <w:start w:val="1"/>
      <w:numFmt w:val="bullet"/>
      <w:lvlText w:val="-"/>
      <w:lvlJc w:val="left"/>
      <w:pPr>
        <w:ind w:left="1440" w:hanging="360"/>
      </w:pPr>
      <w:rPr>
        <w:rFonts w:ascii="Vrinda" w:hAnsi="Vrind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7764B60"/>
    <w:multiLevelType w:val="hybridMultilevel"/>
    <w:tmpl w:val="3416A27A"/>
    <w:lvl w:ilvl="0" w:tplc="06787022">
      <w:start w:val="10"/>
      <w:numFmt w:val="bullet"/>
      <w:lvlText w:val="-"/>
      <w:lvlJc w:val="left"/>
      <w:pPr>
        <w:ind w:left="780" w:hanging="360"/>
      </w:pPr>
      <w:rPr>
        <w:rFonts w:ascii="Times New Roman" w:eastAsia="Calibri" w:hAnsi="Times New Roman" w:cs="Times New Roman" w:hint="default"/>
        <w:b w:val="0"/>
        <w:i w:val="0"/>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91850D9"/>
    <w:multiLevelType w:val="hybridMultilevel"/>
    <w:tmpl w:val="5680EFE2"/>
    <w:lvl w:ilvl="0" w:tplc="1AAE00F8">
      <w:start w:val="1"/>
      <w:numFmt w:val="decimal"/>
      <w:lvlText w:val="%1."/>
      <w:lvlJc w:val="left"/>
      <w:pPr>
        <w:tabs>
          <w:tab w:val="num" w:pos="1440"/>
        </w:tabs>
        <w:ind w:left="1440" w:hanging="360"/>
      </w:pPr>
    </w:lvl>
    <w:lvl w:ilvl="1" w:tplc="9DDA4A50">
      <w:numFmt w:val="none"/>
      <w:lvlText w:val=""/>
      <w:lvlJc w:val="left"/>
      <w:pPr>
        <w:tabs>
          <w:tab w:val="num" w:pos="360"/>
        </w:tabs>
      </w:pPr>
    </w:lvl>
    <w:lvl w:ilvl="2" w:tplc="3D462B00">
      <w:numFmt w:val="none"/>
      <w:lvlText w:val=""/>
      <w:lvlJc w:val="left"/>
      <w:pPr>
        <w:tabs>
          <w:tab w:val="num" w:pos="360"/>
        </w:tabs>
      </w:pPr>
    </w:lvl>
    <w:lvl w:ilvl="3" w:tplc="155EF862">
      <w:numFmt w:val="none"/>
      <w:lvlText w:val=""/>
      <w:lvlJc w:val="left"/>
      <w:pPr>
        <w:tabs>
          <w:tab w:val="num" w:pos="360"/>
        </w:tabs>
      </w:pPr>
    </w:lvl>
    <w:lvl w:ilvl="4" w:tplc="63587C5E">
      <w:numFmt w:val="none"/>
      <w:lvlText w:val=""/>
      <w:lvlJc w:val="left"/>
      <w:pPr>
        <w:tabs>
          <w:tab w:val="num" w:pos="360"/>
        </w:tabs>
      </w:pPr>
    </w:lvl>
    <w:lvl w:ilvl="5" w:tplc="C840C288">
      <w:numFmt w:val="none"/>
      <w:lvlText w:val=""/>
      <w:lvlJc w:val="left"/>
      <w:pPr>
        <w:tabs>
          <w:tab w:val="num" w:pos="360"/>
        </w:tabs>
      </w:pPr>
    </w:lvl>
    <w:lvl w:ilvl="6" w:tplc="553A137C">
      <w:numFmt w:val="none"/>
      <w:lvlText w:val=""/>
      <w:lvlJc w:val="left"/>
      <w:pPr>
        <w:tabs>
          <w:tab w:val="num" w:pos="360"/>
        </w:tabs>
      </w:pPr>
    </w:lvl>
    <w:lvl w:ilvl="7" w:tplc="E16A5862">
      <w:numFmt w:val="none"/>
      <w:lvlText w:val=""/>
      <w:lvlJc w:val="left"/>
      <w:pPr>
        <w:tabs>
          <w:tab w:val="num" w:pos="360"/>
        </w:tabs>
      </w:pPr>
    </w:lvl>
    <w:lvl w:ilvl="8" w:tplc="191C9770">
      <w:numFmt w:val="none"/>
      <w:lvlText w:val=""/>
      <w:lvlJc w:val="left"/>
      <w:pPr>
        <w:tabs>
          <w:tab w:val="num" w:pos="360"/>
        </w:tabs>
      </w:pPr>
    </w:lvl>
  </w:abstractNum>
  <w:abstractNum w:abstractNumId="31">
    <w:nsid w:val="4BB21D96"/>
    <w:multiLevelType w:val="hybridMultilevel"/>
    <w:tmpl w:val="597A2B62"/>
    <w:lvl w:ilvl="0" w:tplc="04090001">
      <w:start w:val="1"/>
      <w:numFmt w:val="bullet"/>
      <w:lvlText w:val="-"/>
      <w:lvlJc w:val="left"/>
      <w:pPr>
        <w:ind w:left="2160" w:hanging="360"/>
      </w:pPr>
      <w:rPr>
        <w:rFonts w:ascii="Vrinda" w:hAnsi="Vrind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6C74DFC"/>
    <w:multiLevelType w:val="hybridMultilevel"/>
    <w:tmpl w:val="29DE9780"/>
    <w:lvl w:ilvl="0" w:tplc="7890BC74">
      <w:start w:val="1"/>
      <w:numFmt w:val="bullet"/>
      <w:lvlText w:val="-"/>
      <w:lvlJc w:val="left"/>
      <w:pPr>
        <w:tabs>
          <w:tab w:val="num" w:pos="2376"/>
        </w:tabs>
        <w:ind w:left="2376" w:hanging="288"/>
      </w:pPr>
      <w:rPr>
        <w:rFonts w:ascii="Vrinda" w:hAnsi="Vrinda" w:hint="default"/>
        <w:b w:val="0"/>
      </w:rPr>
    </w:lvl>
    <w:lvl w:ilvl="1" w:tplc="04090003">
      <w:start w:val="1"/>
      <w:numFmt w:val="bullet"/>
      <w:lvlText w:val=""/>
      <w:lvlJc w:val="left"/>
      <w:pPr>
        <w:tabs>
          <w:tab w:val="num" w:pos="3168"/>
        </w:tabs>
        <w:ind w:left="3168" w:hanging="360"/>
      </w:pPr>
      <w:rPr>
        <w:rFonts w:ascii="Wingdings" w:hAnsi="Wingdings" w:hint="default"/>
        <w:b w:val="0"/>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33">
    <w:nsid w:val="5A041EAC"/>
    <w:multiLevelType w:val="hybridMultilevel"/>
    <w:tmpl w:val="A9BAB828"/>
    <w:lvl w:ilvl="0" w:tplc="7890BC74">
      <w:start w:val="1"/>
      <w:numFmt w:val="bullet"/>
      <w:lvlText w:val="-"/>
      <w:lvlJc w:val="left"/>
      <w:pPr>
        <w:tabs>
          <w:tab w:val="num" w:pos="288"/>
        </w:tabs>
        <w:ind w:left="288" w:hanging="288"/>
      </w:pPr>
      <w:rPr>
        <w:rFonts w:ascii="Vrinda" w:hAnsi="Vrinda" w:hint="default"/>
      </w:rPr>
    </w:lvl>
    <w:lvl w:ilvl="1" w:tplc="04090005">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5A3E4DB9"/>
    <w:multiLevelType w:val="hybridMultilevel"/>
    <w:tmpl w:val="E586FC88"/>
    <w:lvl w:ilvl="0" w:tplc="04090001">
      <w:start w:val="1"/>
      <w:numFmt w:val="bullet"/>
      <w:lvlText w:val="-"/>
      <w:lvlJc w:val="left"/>
      <w:pPr>
        <w:ind w:left="3600" w:hanging="360"/>
      </w:pPr>
      <w:rPr>
        <w:rFonts w:ascii="Vrinda" w:hAnsi="Vrind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5BCE2C9A"/>
    <w:multiLevelType w:val="hybridMultilevel"/>
    <w:tmpl w:val="70BA16E8"/>
    <w:lvl w:ilvl="0" w:tplc="04090001">
      <w:start w:val="1"/>
      <w:numFmt w:val="bullet"/>
      <w:lvlText w:val="-"/>
      <w:lvlJc w:val="left"/>
      <w:pPr>
        <w:ind w:left="1800" w:hanging="360"/>
      </w:pPr>
      <w:rPr>
        <w:rFonts w:ascii="Vrinda" w:hAnsi="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EA537F9"/>
    <w:multiLevelType w:val="multilevel"/>
    <w:tmpl w:val="01A4635E"/>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F1501BD"/>
    <w:multiLevelType w:val="hybridMultilevel"/>
    <w:tmpl w:val="A1280E8E"/>
    <w:lvl w:ilvl="0" w:tplc="04090001">
      <w:start w:val="1"/>
      <w:numFmt w:val="bullet"/>
      <w:lvlText w:val="-"/>
      <w:lvlJc w:val="left"/>
      <w:pPr>
        <w:ind w:left="1440" w:hanging="360"/>
      </w:pPr>
      <w:rPr>
        <w:rFonts w:ascii="Vrinda" w:hAnsi="Vrind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23376E"/>
    <w:multiLevelType w:val="hybridMultilevel"/>
    <w:tmpl w:val="16E24A22"/>
    <w:lvl w:ilvl="0" w:tplc="04090001">
      <w:start w:val="1"/>
      <w:numFmt w:val="bullet"/>
      <w:lvlText w:val="-"/>
      <w:lvlJc w:val="left"/>
      <w:pPr>
        <w:ind w:left="1440" w:hanging="360"/>
      </w:pPr>
      <w:rPr>
        <w:rFonts w:ascii="Vrinda" w:hAnsi="Vrind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16B7F70"/>
    <w:multiLevelType w:val="hybridMultilevel"/>
    <w:tmpl w:val="A51EDDB4"/>
    <w:lvl w:ilvl="0" w:tplc="04090001">
      <w:start w:val="1"/>
      <w:numFmt w:val="bullet"/>
      <w:lvlText w:val="-"/>
      <w:lvlJc w:val="left"/>
      <w:pPr>
        <w:tabs>
          <w:tab w:val="num" w:pos="648"/>
        </w:tabs>
        <w:ind w:left="648" w:hanging="288"/>
      </w:pPr>
      <w:rPr>
        <w:rFonts w:ascii="Vrinda" w:hAnsi="Vrinda" w:hint="default"/>
      </w:rPr>
    </w:lvl>
    <w:lvl w:ilvl="1" w:tplc="04090003">
      <w:start w:val="1"/>
      <w:numFmt w:val="bullet"/>
      <w:lvlText w:val="-"/>
      <w:lvlJc w:val="left"/>
      <w:pPr>
        <w:tabs>
          <w:tab w:val="num" w:pos="1278"/>
        </w:tabs>
        <w:ind w:left="1278" w:hanging="288"/>
      </w:pPr>
      <w:rPr>
        <w:rFonts w:ascii="Vrinda" w:hAnsi="Vrind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7C02F8"/>
    <w:multiLevelType w:val="hybridMultilevel"/>
    <w:tmpl w:val="23003492"/>
    <w:lvl w:ilvl="0" w:tplc="04090001">
      <w:start w:val="1"/>
      <w:numFmt w:val="bullet"/>
      <w:lvlText w:val="-"/>
      <w:lvlJc w:val="left"/>
      <w:pPr>
        <w:ind w:left="3600" w:hanging="360"/>
      </w:pPr>
      <w:rPr>
        <w:rFonts w:ascii="Vrinda" w:hAnsi="Vrind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691F10F7"/>
    <w:multiLevelType w:val="hybridMultilevel"/>
    <w:tmpl w:val="DE64300C"/>
    <w:lvl w:ilvl="0" w:tplc="04090001">
      <w:start w:val="1"/>
      <w:numFmt w:val="bullet"/>
      <w:lvlText w:val=""/>
      <w:lvlJc w:val="left"/>
      <w:pPr>
        <w:ind w:left="720" w:hanging="360"/>
      </w:pPr>
      <w:rPr>
        <w:rFonts w:ascii="Symbol" w:hAnsi="Symbol" w:hint="default"/>
      </w:rPr>
    </w:lvl>
    <w:lvl w:ilvl="1" w:tplc="FFFFFFFF">
      <w:start w:val="3"/>
      <w:numFmt w:val="bullet"/>
      <w:lvlText w:val="-"/>
      <w:lvlJc w:val="left"/>
      <w:pPr>
        <w:ind w:left="1440" w:hanging="360"/>
      </w:pPr>
      <w:rPr>
        <w:rFonts w:ascii="Arial Mon" w:eastAsia="Times New Roman" w:hAnsi="Arial Mo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6A2F4CC4"/>
    <w:multiLevelType w:val="hybridMultilevel"/>
    <w:tmpl w:val="17267E82"/>
    <w:lvl w:ilvl="0" w:tplc="04090001">
      <w:start w:val="1"/>
      <w:numFmt w:val="bullet"/>
      <w:lvlText w:val="-"/>
      <w:lvlJc w:val="left"/>
      <w:pPr>
        <w:ind w:left="1440" w:hanging="360"/>
      </w:pPr>
      <w:rPr>
        <w:rFonts w:ascii="Vrinda" w:hAnsi="Vrinda"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BC838A7"/>
    <w:multiLevelType w:val="hybridMultilevel"/>
    <w:tmpl w:val="40128602"/>
    <w:lvl w:ilvl="0" w:tplc="04090001">
      <w:start w:val="1"/>
      <w:numFmt w:val="bullet"/>
      <w:lvlText w:val="-"/>
      <w:lvlJc w:val="left"/>
      <w:pPr>
        <w:ind w:left="2220" w:hanging="360"/>
      </w:pPr>
      <w:rPr>
        <w:rFonts w:ascii="Vrinda" w:hAnsi="Vrinda"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4">
    <w:nsid w:val="6C391409"/>
    <w:multiLevelType w:val="hybridMultilevel"/>
    <w:tmpl w:val="82FC9DD0"/>
    <w:lvl w:ilvl="0" w:tplc="04090001">
      <w:start w:val="1"/>
      <w:numFmt w:val="bullet"/>
      <w:lvlText w:val="-"/>
      <w:lvlJc w:val="left"/>
      <w:pPr>
        <w:ind w:left="2880" w:hanging="360"/>
      </w:pPr>
      <w:rPr>
        <w:rFonts w:ascii="Vrinda" w:hAnsi="Vrind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00135C7"/>
    <w:multiLevelType w:val="multilevel"/>
    <w:tmpl w:val="9826505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06F122D"/>
    <w:multiLevelType w:val="hybridMultilevel"/>
    <w:tmpl w:val="D174D77C"/>
    <w:lvl w:ilvl="0" w:tplc="04090001">
      <w:start w:val="1"/>
      <w:numFmt w:val="bullet"/>
      <w:lvlText w:val="-"/>
      <w:lvlJc w:val="left"/>
      <w:pPr>
        <w:ind w:left="1500" w:hanging="360"/>
      </w:pPr>
      <w:rPr>
        <w:rFonts w:ascii="Vrinda" w:hAnsi="Vrinda"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nsid w:val="75BB5793"/>
    <w:multiLevelType w:val="multilevel"/>
    <w:tmpl w:val="936E86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7852327E"/>
    <w:multiLevelType w:val="multilevel"/>
    <w:tmpl w:val="6E16DEB6"/>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E4A3790"/>
    <w:multiLevelType w:val="hybridMultilevel"/>
    <w:tmpl w:val="F62C7F3A"/>
    <w:lvl w:ilvl="0" w:tplc="04090001">
      <w:start w:val="1"/>
      <w:numFmt w:val="bullet"/>
      <w:lvlText w:val="-"/>
      <w:lvlJc w:val="left"/>
      <w:pPr>
        <w:tabs>
          <w:tab w:val="num" w:pos="936"/>
        </w:tabs>
        <w:ind w:left="936" w:hanging="288"/>
      </w:pPr>
      <w:rPr>
        <w:rFonts w:ascii="Vrinda" w:hAnsi="Vrinda"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30"/>
  </w:num>
  <w:num w:numId="2">
    <w:abstractNumId w:val="1"/>
  </w:num>
  <w:num w:numId="3">
    <w:abstractNumId w:val="14"/>
  </w:num>
  <w:num w:numId="4">
    <w:abstractNumId w:val="16"/>
  </w:num>
  <w:num w:numId="5">
    <w:abstractNumId w:val="49"/>
  </w:num>
  <w:num w:numId="6">
    <w:abstractNumId w:val="5"/>
  </w:num>
  <w:num w:numId="7">
    <w:abstractNumId w:val="26"/>
  </w:num>
  <w:num w:numId="8">
    <w:abstractNumId w:val="33"/>
  </w:num>
  <w:num w:numId="9">
    <w:abstractNumId w:val="3"/>
  </w:num>
  <w:num w:numId="10">
    <w:abstractNumId w:val="41"/>
  </w:num>
  <w:num w:numId="11">
    <w:abstractNumId w:val="32"/>
  </w:num>
  <w:num w:numId="12">
    <w:abstractNumId w:val="4"/>
  </w:num>
  <w:num w:numId="13">
    <w:abstractNumId w:val="15"/>
  </w:num>
  <w:num w:numId="14">
    <w:abstractNumId w:val="47"/>
  </w:num>
  <w:num w:numId="15">
    <w:abstractNumId w:val="23"/>
  </w:num>
  <w:num w:numId="16">
    <w:abstractNumId w:val="39"/>
  </w:num>
  <w:num w:numId="17">
    <w:abstractNumId w:val="27"/>
  </w:num>
  <w:num w:numId="18">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7"/>
  </w:num>
  <w:num w:numId="22">
    <w:abstractNumId w:val="18"/>
  </w:num>
  <w:num w:numId="23">
    <w:abstractNumId w:val="2"/>
  </w:num>
  <w:num w:numId="24">
    <w:abstractNumId w:val="42"/>
  </w:num>
  <w:num w:numId="25">
    <w:abstractNumId w:val="45"/>
  </w:num>
  <w:num w:numId="26">
    <w:abstractNumId w:val="11"/>
  </w:num>
  <w:num w:numId="27">
    <w:abstractNumId w:val="29"/>
  </w:num>
  <w:num w:numId="28">
    <w:abstractNumId w:val="20"/>
  </w:num>
  <w:num w:numId="29">
    <w:abstractNumId w:val="43"/>
  </w:num>
  <w:num w:numId="30">
    <w:abstractNumId w:val="0"/>
  </w:num>
  <w:num w:numId="31">
    <w:abstractNumId w:val="10"/>
  </w:num>
  <w:num w:numId="32">
    <w:abstractNumId w:val="21"/>
  </w:num>
  <w:num w:numId="33">
    <w:abstractNumId w:val="46"/>
  </w:num>
  <w:num w:numId="34">
    <w:abstractNumId w:val="19"/>
  </w:num>
  <w:num w:numId="35">
    <w:abstractNumId w:val="31"/>
  </w:num>
  <w:num w:numId="36">
    <w:abstractNumId w:val="38"/>
  </w:num>
  <w:num w:numId="37">
    <w:abstractNumId w:val="24"/>
  </w:num>
  <w:num w:numId="38">
    <w:abstractNumId w:val="36"/>
  </w:num>
  <w:num w:numId="39">
    <w:abstractNumId w:val="48"/>
  </w:num>
  <w:num w:numId="40">
    <w:abstractNumId w:val="37"/>
  </w:num>
  <w:num w:numId="41">
    <w:abstractNumId w:val="35"/>
  </w:num>
  <w:num w:numId="42">
    <w:abstractNumId w:val="28"/>
  </w:num>
  <w:num w:numId="43">
    <w:abstractNumId w:val="6"/>
  </w:num>
  <w:num w:numId="44">
    <w:abstractNumId w:val="13"/>
  </w:num>
  <w:num w:numId="45">
    <w:abstractNumId w:val="34"/>
  </w:num>
  <w:num w:numId="46">
    <w:abstractNumId w:val="22"/>
  </w:num>
  <w:num w:numId="47">
    <w:abstractNumId w:val="8"/>
  </w:num>
  <w:num w:numId="48">
    <w:abstractNumId w:val="40"/>
  </w:num>
  <w:num w:numId="49">
    <w:abstractNumId w:val="12"/>
  </w:num>
  <w:num w:numId="50">
    <w:abstractNumId w:val="4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247DC"/>
    <w:rsid w:val="00002CC2"/>
    <w:rsid w:val="00002CF8"/>
    <w:rsid w:val="0000435A"/>
    <w:rsid w:val="000046D9"/>
    <w:rsid w:val="0000571A"/>
    <w:rsid w:val="00005F7C"/>
    <w:rsid w:val="00006005"/>
    <w:rsid w:val="00010761"/>
    <w:rsid w:val="00012EFD"/>
    <w:rsid w:val="00013719"/>
    <w:rsid w:val="0002207C"/>
    <w:rsid w:val="000227FE"/>
    <w:rsid w:val="000260AF"/>
    <w:rsid w:val="000264F3"/>
    <w:rsid w:val="000265AC"/>
    <w:rsid w:val="000274E4"/>
    <w:rsid w:val="00027C59"/>
    <w:rsid w:val="00030CF9"/>
    <w:rsid w:val="00031A5D"/>
    <w:rsid w:val="0003293F"/>
    <w:rsid w:val="00033338"/>
    <w:rsid w:val="000339C1"/>
    <w:rsid w:val="00035C76"/>
    <w:rsid w:val="00035CEE"/>
    <w:rsid w:val="0004066B"/>
    <w:rsid w:val="0004082E"/>
    <w:rsid w:val="00040DB9"/>
    <w:rsid w:val="000414D1"/>
    <w:rsid w:val="00046248"/>
    <w:rsid w:val="00046D18"/>
    <w:rsid w:val="00046E4C"/>
    <w:rsid w:val="00047961"/>
    <w:rsid w:val="00050154"/>
    <w:rsid w:val="00052011"/>
    <w:rsid w:val="00053552"/>
    <w:rsid w:val="00053FD3"/>
    <w:rsid w:val="0005540E"/>
    <w:rsid w:val="00055571"/>
    <w:rsid w:val="00055E0E"/>
    <w:rsid w:val="0005652F"/>
    <w:rsid w:val="00057A6F"/>
    <w:rsid w:val="00060193"/>
    <w:rsid w:val="00061264"/>
    <w:rsid w:val="00063B98"/>
    <w:rsid w:val="00064132"/>
    <w:rsid w:val="000662A2"/>
    <w:rsid w:val="0006742D"/>
    <w:rsid w:val="00070390"/>
    <w:rsid w:val="000706F6"/>
    <w:rsid w:val="00074F9B"/>
    <w:rsid w:val="00075002"/>
    <w:rsid w:val="0007553C"/>
    <w:rsid w:val="0007560E"/>
    <w:rsid w:val="000765F5"/>
    <w:rsid w:val="000773DA"/>
    <w:rsid w:val="00077683"/>
    <w:rsid w:val="00077E9F"/>
    <w:rsid w:val="000804D1"/>
    <w:rsid w:val="00080AC7"/>
    <w:rsid w:val="00085F97"/>
    <w:rsid w:val="000863B0"/>
    <w:rsid w:val="00086540"/>
    <w:rsid w:val="00087268"/>
    <w:rsid w:val="00090B15"/>
    <w:rsid w:val="000917E9"/>
    <w:rsid w:val="00091B79"/>
    <w:rsid w:val="00091D26"/>
    <w:rsid w:val="00094225"/>
    <w:rsid w:val="0009536F"/>
    <w:rsid w:val="0009655D"/>
    <w:rsid w:val="00096A58"/>
    <w:rsid w:val="00096BE5"/>
    <w:rsid w:val="00096FA4"/>
    <w:rsid w:val="0009700E"/>
    <w:rsid w:val="00097E32"/>
    <w:rsid w:val="00097FDD"/>
    <w:rsid w:val="000A0C56"/>
    <w:rsid w:val="000A23F0"/>
    <w:rsid w:val="000A42F5"/>
    <w:rsid w:val="000A569C"/>
    <w:rsid w:val="000A71DE"/>
    <w:rsid w:val="000A7409"/>
    <w:rsid w:val="000A7FAB"/>
    <w:rsid w:val="000B24C9"/>
    <w:rsid w:val="000B2D6D"/>
    <w:rsid w:val="000B3407"/>
    <w:rsid w:val="000B4135"/>
    <w:rsid w:val="000B4AC8"/>
    <w:rsid w:val="000B4EF1"/>
    <w:rsid w:val="000B4EFA"/>
    <w:rsid w:val="000B60A3"/>
    <w:rsid w:val="000B64DA"/>
    <w:rsid w:val="000B6AB6"/>
    <w:rsid w:val="000C1C50"/>
    <w:rsid w:val="000C3115"/>
    <w:rsid w:val="000C34A2"/>
    <w:rsid w:val="000C3968"/>
    <w:rsid w:val="000C6696"/>
    <w:rsid w:val="000C7057"/>
    <w:rsid w:val="000C7271"/>
    <w:rsid w:val="000C7647"/>
    <w:rsid w:val="000C76B1"/>
    <w:rsid w:val="000C79E9"/>
    <w:rsid w:val="000D0AFB"/>
    <w:rsid w:val="000D1335"/>
    <w:rsid w:val="000D1C0C"/>
    <w:rsid w:val="000D2A5F"/>
    <w:rsid w:val="000D2D07"/>
    <w:rsid w:val="000D512E"/>
    <w:rsid w:val="000D5212"/>
    <w:rsid w:val="000D5D17"/>
    <w:rsid w:val="000D6536"/>
    <w:rsid w:val="000E0746"/>
    <w:rsid w:val="000E0BEC"/>
    <w:rsid w:val="000E10E9"/>
    <w:rsid w:val="000E182F"/>
    <w:rsid w:val="000E18E2"/>
    <w:rsid w:val="000E340D"/>
    <w:rsid w:val="000E3980"/>
    <w:rsid w:val="000E411B"/>
    <w:rsid w:val="000E42AD"/>
    <w:rsid w:val="000E49C7"/>
    <w:rsid w:val="000E4CEC"/>
    <w:rsid w:val="000E4E0A"/>
    <w:rsid w:val="000E54EA"/>
    <w:rsid w:val="000E5B51"/>
    <w:rsid w:val="000E5E45"/>
    <w:rsid w:val="000E6C91"/>
    <w:rsid w:val="000E7500"/>
    <w:rsid w:val="000F1097"/>
    <w:rsid w:val="000F13A7"/>
    <w:rsid w:val="000F1563"/>
    <w:rsid w:val="000F1815"/>
    <w:rsid w:val="000F24A8"/>
    <w:rsid w:val="000F24D6"/>
    <w:rsid w:val="000F4016"/>
    <w:rsid w:val="000F4534"/>
    <w:rsid w:val="000F4FAE"/>
    <w:rsid w:val="000F5C8A"/>
    <w:rsid w:val="000F6BAC"/>
    <w:rsid w:val="000F7054"/>
    <w:rsid w:val="000F7436"/>
    <w:rsid w:val="000F7661"/>
    <w:rsid w:val="00102406"/>
    <w:rsid w:val="0010530C"/>
    <w:rsid w:val="00105BB1"/>
    <w:rsid w:val="00110040"/>
    <w:rsid w:val="00110FF9"/>
    <w:rsid w:val="00111221"/>
    <w:rsid w:val="00111805"/>
    <w:rsid w:val="00111CC4"/>
    <w:rsid w:val="001127C7"/>
    <w:rsid w:val="0011379E"/>
    <w:rsid w:val="00113DD9"/>
    <w:rsid w:val="001159C4"/>
    <w:rsid w:val="00116359"/>
    <w:rsid w:val="00116634"/>
    <w:rsid w:val="001177B0"/>
    <w:rsid w:val="00117BF0"/>
    <w:rsid w:val="00117D57"/>
    <w:rsid w:val="00120B06"/>
    <w:rsid w:val="00121403"/>
    <w:rsid w:val="00121C83"/>
    <w:rsid w:val="0012367D"/>
    <w:rsid w:val="00124799"/>
    <w:rsid w:val="001262FB"/>
    <w:rsid w:val="00126C60"/>
    <w:rsid w:val="00131170"/>
    <w:rsid w:val="00131958"/>
    <w:rsid w:val="00132B05"/>
    <w:rsid w:val="00132E05"/>
    <w:rsid w:val="00132F04"/>
    <w:rsid w:val="0013354F"/>
    <w:rsid w:val="0013363E"/>
    <w:rsid w:val="0013403E"/>
    <w:rsid w:val="001342C6"/>
    <w:rsid w:val="00134AE2"/>
    <w:rsid w:val="001357F4"/>
    <w:rsid w:val="00136E59"/>
    <w:rsid w:val="00137F06"/>
    <w:rsid w:val="00140925"/>
    <w:rsid w:val="00140CA1"/>
    <w:rsid w:val="001411F7"/>
    <w:rsid w:val="00141987"/>
    <w:rsid w:val="00141D33"/>
    <w:rsid w:val="001421F9"/>
    <w:rsid w:val="001437F5"/>
    <w:rsid w:val="00143FE1"/>
    <w:rsid w:val="001451F3"/>
    <w:rsid w:val="001456A2"/>
    <w:rsid w:val="00145F0E"/>
    <w:rsid w:val="0015139A"/>
    <w:rsid w:val="00151933"/>
    <w:rsid w:val="001521B4"/>
    <w:rsid w:val="00152289"/>
    <w:rsid w:val="00153861"/>
    <w:rsid w:val="00154BB1"/>
    <w:rsid w:val="00154FD6"/>
    <w:rsid w:val="00157150"/>
    <w:rsid w:val="001572C3"/>
    <w:rsid w:val="00157862"/>
    <w:rsid w:val="001600C6"/>
    <w:rsid w:val="00160E30"/>
    <w:rsid w:val="0016186B"/>
    <w:rsid w:val="00165FC9"/>
    <w:rsid w:val="001674B6"/>
    <w:rsid w:val="0017069D"/>
    <w:rsid w:val="0017192A"/>
    <w:rsid w:val="001733F2"/>
    <w:rsid w:val="001742AE"/>
    <w:rsid w:val="00174949"/>
    <w:rsid w:val="00174C2F"/>
    <w:rsid w:val="001759F1"/>
    <w:rsid w:val="00176034"/>
    <w:rsid w:val="001760CE"/>
    <w:rsid w:val="00176E63"/>
    <w:rsid w:val="001773E2"/>
    <w:rsid w:val="0018028D"/>
    <w:rsid w:val="0018179F"/>
    <w:rsid w:val="00181ABD"/>
    <w:rsid w:val="00181B1E"/>
    <w:rsid w:val="00183BA8"/>
    <w:rsid w:val="00183E57"/>
    <w:rsid w:val="00183F23"/>
    <w:rsid w:val="0018432D"/>
    <w:rsid w:val="00184975"/>
    <w:rsid w:val="0018521C"/>
    <w:rsid w:val="00186219"/>
    <w:rsid w:val="00187054"/>
    <w:rsid w:val="00187760"/>
    <w:rsid w:val="001878C3"/>
    <w:rsid w:val="00190C66"/>
    <w:rsid w:val="00192196"/>
    <w:rsid w:val="0019397E"/>
    <w:rsid w:val="00194B13"/>
    <w:rsid w:val="00194B7B"/>
    <w:rsid w:val="00194F93"/>
    <w:rsid w:val="00194FF1"/>
    <w:rsid w:val="00195091"/>
    <w:rsid w:val="00195924"/>
    <w:rsid w:val="001976DE"/>
    <w:rsid w:val="00197CB2"/>
    <w:rsid w:val="001A177B"/>
    <w:rsid w:val="001A1A0C"/>
    <w:rsid w:val="001A2041"/>
    <w:rsid w:val="001A2B6B"/>
    <w:rsid w:val="001A2C83"/>
    <w:rsid w:val="001A5E9A"/>
    <w:rsid w:val="001B019C"/>
    <w:rsid w:val="001B12A4"/>
    <w:rsid w:val="001B2CEA"/>
    <w:rsid w:val="001B6674"/>
    <w:rsid w:val="001B6C57"/>
    <w:rsid w:val="001B6C88"/>
    <w:rsid w:val="001B6FD6"/>
    <w:rsid w:val="001C0348"/>
    <w:rsid w:val="001C4415"/>
    <w:rsid w:val="001C577F"/>
    <w:rsid w:val="001C5DE1"/>
    <w:rsid w:val="001C6090"/>
    <w:rsid w:val="001C712E"/>
    <w:rsid w:val="001D0C00"/>
    <w:rsid w:val="001D2500"/>
    <w:rsid w:val="001D5143"/>
    <w:rsid w:val="001D6597"/>
    <w:rsid w:val="001D6A29"/>
    <w:rsid w:val="001D6A9D"/>
    <w:rsid w:val="001E01B4"/>
    <w:rsid w:val="001E0C60"/>
    <w:rsid w:val="001E10AC"/>
    <w:rsid w:val="001E1244"/>
    <w:rsid w:val="001E133B"/>
    <w:rsid w:val="001E1D05"/>
    <w:rsid w:val="001E2FBF"/>
    <w:rsid w:val="001E3FBF"/>
    <w:rsid w:val="001E564B"/>
    <w:rsid w:val="001E6327"/>
    <w:rsid w:val="001F1A79"/>
    <w:rsid w:val="001F2944"/>
    <w:rsid w:val="001F2C69"/>
    <w:rsid w:val="001F3C80"/>
    <w:rsid w:val="001F478E"/>
    <w:rsid w:val="001F5018"/>
    <w:rsid w:val="001F5C01"/>
    <w:rsid w:val="001F65BD"/>
    <w:rsid w:val="001F770A"/>
    <w:rsid w:val="00200B3F"/>
    <w:rsid w:val="0020156E"/>
    <w:rsid w:val="002019CC"/>
    <w:rsid w:val="00201F92"/>
    <w:rsid w:val="00201FCA"/>
    <w:rsid w:val="002026E0"/>
    <w:rsid w:val="00202D89"/>
    <w:rsid w:val="0020446D"/>
    <w:rsid w:val="00204522"/>
    <w:rsid w:val="002113B5"/>
    <w:rsid w:val="0021176F"/>
    <w:rsid w:val="002123E6"/>
    <w:rsid w:val="002135DA"/>
    <w:rsid w:val="0021397C"/>
    <w:rsid w:val="00213A93"/>
    <w:rsid w:val="002143EF"/>
    <w:rsid w:val="0021466C"/>
    <w:rsid w:val="00215262"/>
    <w:rsid w:val="00216B92"/>
    <w:rsid w:val="0021796A"/>
    <w:rsid w:val="002201FE"/>
    <w:rsid w:val="0022028C"/>
    <w:rsid w:val="002206CD"/>
    <w:rsid w:val="002214EF"/>
    <w:rsid w:val="00222A88"/>
    <w:rsid w:val="00222D09"/>
    <w:rsid w:val="0022342A"/>
    <w:rsid w:val="00224C59"/>
    <w:rsid w:val="00226D4C"/>
    <w:rsid w:val="002276E6"/>
    <w:rsid w:val="002303FD"/>
    <w:rsid w:val="00230528"/>
    <w:rsid w:val="0023120F"/>
    <w:rsid w:val="00232F3D"/>
    <w:rsid w:val="00233F81"/>
    <w:rsid w:val="00234277"/>
    <w:rsid w:val="00235BE7"/>
    <w:rsid w:val="00235D57"/>
    <w:rsid w:val="00237186"/>
    <w:rsid w:val="002374EC"/>
    <w:rsid w:val="00237D62"/>
    <w:rsid w:val="00240040"/>
    <w:rsid w:val="0024095C"/>
    <w:rsid w:val="00241523"/>
    <w:rsid w:val="00241543"/>
    <w:rsid w:val="00241A5A"/>
    <w:rsid w:val="00241E33"/>
    <w:rsid w:val="00242088"/>
    <w:rsid w:val="002426EC"/>
    <w:rsid w:val="00242A3D"/>
    <w:rsid w:val="002440CA"/>
    <w:rsid w:val="002463FF"/>
    <w:rsid w:val="0024692A"/>
    <w:rsid w:val="00246958"/>
    <w:rsid w:val="0024744D"/>
    <w:rsid w:val="002474F9"/>
    <w:rsid w:val="00250183"/>
    <w:rsid w:val="0025033E"/>
    <w:rsid w:val="002508C1"/>
    <w:rsid w:val="0025124B"/>
    <w:rsid w:val="002530DF"/>
    <w:rsid w:val="002530EB"/>
    <w:rsid w:val="00254149"/>
    <w:rsid w:val="00255A2F"/>
    <w:rsid w:val="00256886"/>
    <w:rsid w:val="00257681"/>
    <w:rsid w:val="00260924"/>
    <w:rsid w:val="00260A36"/>
    <w:rsid w:val="00260DB7"/>
    <w:rsid w:val="002620FE"/>
    <w:rsid w:val="00262CAB"/>
    <w:rsid w:val="002635A6"/>
    <w:rsid w:val="002636E8"/>
    <w:rsid w:val="00263961"/>
    <w:rsid w:val="00264A09"/>
    <w:rsid w:val="002652A1"/>
    <w:rsid w:val="002652E1"/>
    <w:rsid w:val="00265641"/>
    <w:rsid w:val="00265720"/>
    <w:rsid w:val="00265A52"/>
    <w:rsid w:val="0026615C"/>
    <w:rsid w:val="00266853"/>
    <w:rsid w:val="00266DD4"/>
    <w:rsid w:val="00270635"/>
    <w:rsid w:val="002710B9"/>
    <w:rsid w:val="00271692"/>
    <w:rsid w:val="002725BD"/>
    <w:rsid w:val="00272D8C"/>
    <w:rsid w:val="00272E42"/>
    <w:rsid w:val="002735D1"/>
    <w:rsid w:val="00273FF2"/>
    <w:rsid w:val="002752E3"/>
    <w:rsid w:val="00276015"/>
    <w:rsid w:val="00276773"/>
    <w:rsid w:val="00276B6B"/>
    <w:rsid w:val="00277E54"/>
    <w:rsid w:val="002815A0"/>
    <w:rsid w:val="0028458F"/>
    <w:rsid w:val="0028539F"/>
    <w:rsid w:val="002861D3"/>
    <w:rsid w:val="002876DB"/>
    <w:rsid w:val="002936D0"/>
    <w:rsid w:val="00295531"/>
    <w:rsid w:val="002958B3"/>
    <w:rsid w:val="00295E3A"/>
    <w:rsid w:val="00295E93"/>
    <w:rsid w:val="002966C7"/>
    <w:rsid w:val="002967B7"/>
    <w:rsid w:val="00296B1A"/>
    <w:rsid w:val="00297409"/>
    <w:rsid w:val="002A06BD"/>
    <w:rsid w:val="002A115E"/>
    <w:rsid w:val="002A1197"/>
    <w:rsid w:val="002A1634"/>
    <w:rsid w:val="002A20A3"/>
    <w:rsid w:val="002A2B1F"/>
    <w:rsid w:val="002A2F5D"/>
    <w:rsid w:val="002A34BD"/>
    <w:rsid w:val="002A3B31"/>
    <w:rsid w:val="002A469E"/>
    <w:rsid w:val="002A4B2B"/>
    <w:rsid w:val="002A5404"/>
    <w:rsid w:val="002A555B"/>
    <w:rsid w:val="002A5F63"/>
    <w:rsid w:val="002A75D2"/>
    <w:rsid w:val="002A7830"/>
    <w:rsid w:val="002A7D6D"/>
    <w:rsid w:val="002B252A"/>
    <w:rsid w:val="002B2974"/>
    <w:rsid w:val="002B3DF6"/>
    <w:rsid w:val="002B6E3B"/>
    <w:rsid w:val="002C0077"/>
    <w:rsid w:val="002C01FF"/>
    <w:rsid w:val="002C08A3"/>
    <w:rsid w:val="002C0CE1"/>
    <w:rsid w:val="002C1521"/>
    <w:rsid w:val="002C2B3C"/>
    <w:rsid w:val="002C32E0"/>
    <w:rsid w:val="002C42EF"/>
    <w:rsid w:val="002C4769"/>
    <w:rsid w:val="002C50B5"/>
    <w:rsid w:val="002C5315"/>
    <w:rsid w:val="002C5635"/>
    <w:rsid w:val="002C5824"/>
    <w:rsid w:val="002C6D5A"/>
    <w:rsid w:val="002C70CD"/>
    <w:rsid w:val="002C7D7A"/>
    <w:rsid w:val="002D0300"/>
    <w:rsid w:val="002D0604"/>
    <w:rsid w:val="002D09D0"/>
    <w:rsid w:val="002D1F10"/>
    <w:rsid w:val="002D2730"/>
    <w:rsid w:val="002D2D68"/>
    <w:rsid w:val="002D3A8C"/>
    <w:rsid w:val="002D44B9"/>
    <w:rsid w:val="002D5007"/>
    <w:rsid w:val="002D5555"/>
    <w:rsid w:val="002D55FB"/>
    <w:rsid w:val="002D5C3B"/>
    <w:rsid w:val="002D6A40"/>
    <w:rsid w:val="002D6E67"/>
    <w:rsid w:val="002D79E2"/>
    <w:rsid w:val="002D7FBE"/>
    <w:rsid w:val="002E1321"/>
    <w:rsid w:val="002E1FC2"/>
    <w:rsid w:val="002E26AF"/>
    <w:rsid w:val="002E38BE"/>
    <w:rsid w:val="002E3A2D"/>
    <w:rsid w:val="002E59AF"/>
    <w:rsid w:val="002E7C03"/>
    <w:rsid w:val="002F16DD"/>
    <w:rsid w:val="002F2700"/>
    <w:rsid w:val="002F317B"/>
    <w:rsid w:val="002F33BE"/>
    <w:rsid w:val="002F3E93"/>
    <w:rsid w:val="002F464F"/>
    <w:rsid w:val="002F4BFC"/>
    <w:rsid w:val="002F5B48"/>
    <w:rsid w:val="002F5BC8"/>
    <w:rsid w:val="002F636F"/>
    <w:rsid w:val="002F6F46"/>
    <w:rsid w:val="002F6FF5"/>
    <w:rsid w:val="00300EE1"/>
    <w:rsid w:val="003011A0"/>
    <w:rsid w:val="0030194F"/>
    <w:rsid w:val="0030408D"/>
    <w:rsid w:val="00305D1A"/>
    <w:rsid w:val="003068B6"/>
    <w:rsid w:val="00306B26"/>
    <w:rsid w:val="00306C70"/>
    <w:rsid w:val="00306EF7"/>
    <w:rsid w:val="0031079C"/>
    <w:rsid w:val="003114C3"/>
    <w:rsid w:val="00311631"/>
    <w:rsid w:val="00311714"/>
    <w:rsid w:val="003118D5"/>
    <w:rsid w:val="003122D1"/>
    <w:rsid w:val="00312F5C"/>
    <w:rsid w:val="003140BC"/>
    <w:rsid w:val="00314AB0"/>
    <w:rsid w:val="00314DDC"/>
    <w:rsid w:val="00314F4B"/>
    <w:rsid w:val="0031596F"/>
    <w:rsid w:val="00316EA5"/>
    <w:rsid w:val="00317749"/>
    <w:rsid w:val="00317DC6"/>
    <w:rsid w:val="003212D2"/>
    <w:rsid w:val="0032177A"/>
    <w:rsid w:val="0032240B"/>
    <w:rsid w:val="0032265B"/>
    <w:rsid w:val="00322958"/>
    <w:rsid w:val="00322B07"/>
    <w:rsid w:val="00324970"/>
    <w:rsid w:val="00324F25"/>
    <w:rsid w:val="00325629"/>
    <w:rsid w:val="0032775A"/>
    <w:rsid w:val="00327AE0"/>
    <w:rsid w:val="00327BFB"/>
    <w:rsid w:val="003303CA"/>
    <w:rsid w:val="00330E66"/>
    <w:rsid w:val="003325E4"/>
    <w:rsid w:val="003334E6"/>
    <w:rsid w:val="003335A2"/>
    <w:rsid w:val="0033470E"/>
    <w:rsid w:val="00335CBE"/>
    <w:rsid w:val="0033677C"/>
    <w:rsid w:val="00337A18"/>
    <w:rsid w:val="00340288"/>
    <w:rsid w:val="00344326"/>
    <w:rsid w:val="00345074"/>
    <w:rsid w:val="00346506"/>
    <w:rsid w:val="0034676D"/>
    <w:rsid w:val="00347081"/>
    <w:rsid w:val="0034738C"/>
    <w:rsid w:val="00347A71"/>
    <w:rsid w:val="003500F3"/>
    <w:rsid w:val="003504B3"/>
    <w:rsid w:val="00350C0E"/>
    <w:rsid w:val="00350C6E"/>
    <w:rsid w:val="00352515"/>
    <w:rsid w:val="00352814"/>
    <w:rsid w:val="00352A0B"/>
    <w:rsid w:val="00353648"/>
    <w:rsid w:val="0035365B"/>
    <w:rsid w:val="00355249"/>
    <w:rsid w:val="00356943"/>
    <w:rsid w:val="003609DA"/>
    <w:rsid w:val="0036122F"/>
    <w:rsid w:val="00361B33"/>
    <w:rsid w:val="00362103"/>
    <w:rsid w:val="00362C4E"/>
    <w:rsid w:val="00363CB2"/>
    <w:rsid w:val="003661F9"/>
    <w:rsid w:val="00367700"/>
    <w:rsid w:val="00367831"/>
    <w:rsid w:val="00367E72"/>
    <w:rsid w:val="003708C0"/>
    <w:rsid w:val="0037123F"/>
    <w:rsid w:val="003727D3"/>
    <w:rsid w:val="00373CE2"/>
    <w:rsid w:val="00375590"/>
    <w:rsid w:val="003759E4"/>
    <w:rsid w:val="00376CF6"/>
    <w:rsid w:val="003770D3"/>
    <w:rsid w:val="003776B3"/>
    <w:rsid w:val="00377727"/>
    <w:rsid w:val="00381D1F"/>
    <w:rsid w:val="0038214F"/>
    <w:rsid w:val="00383295"/>
    <w:rsid w:val="003836F3"/>
    <w:rsid w:val="0038489F"/>
    <w:rsid w:val="0038584C"/>
    <w:rsid w:val="003864B3"/>
    <w:rsid w:val="00386CF8"/>
    <w:rsid w:val="00386EA2"/>
    <w:rsid w:val="00387A04"/>
    <w:rsid w:val="00392A50"/>
    <w:rsid w:val="00392F25"/>
    <w:rsid w:val="00392F99"/>
    <w:rsid w:val="003932F2"/>
    <w:rsid w:val="00393E95"/>
    <w:rsid w:val="003943F2"/>
    <w:rsid w:val="00394F0D"/>
    <w:rsid w:val="00395340"/>
    <w:rsid w:val="00396A26"/>
    <w:rsid w:val="00397DDE"/>
    <w:rsid w:val="003A0238"/>
    <w:rsid w:val="003A0B4A"/>
    <w:rsid w:val="003A0BEC"/>
    <w:rsid w:val="003A0C17"/>
    <w:rsid w:val="003A104C"/>
    <w:rsid w:val="003A25B6"/>
    <w:rsid w:val="003A315E"/>
    <w:rsid w:val="003A35ED"/>
    <w:rsid w:val="003A39D6"/>
    <w:rsid w:val="003A42C6"/>
    <w:rsid w:val="003A4627"/>
    <w:rsid w:val="003A4CA4"/>
    <w:rsid w:val="003A519C"/>
    <w:rsid w:val="003A5EA1"/>
    <w:rsid w:val="003A6BEE"/>
    <w:rsid w:val="003A79B9"/>
    <w:rsid w:val="003A7F54"/>
    <w:rsid w:val="003B0455"/>
    <w:rsid w:val="003B08E6"/>
    <w:rsid w:val="003B189D"/>
    <w:rsid w:val="003B2D1F"/>
    <w:rsid w:val="003B32D9"/>
    <w:rsid w:val="003B389A"/>
    <w:rsid w:val="003B3996"/>
    <w:rsid w:val="003B3B0C"/>
    <w:rsid w:val="003B3CC4"/>
    <w:rsid w:val="003B509B"/>
    <w:rsid w:val="003B5C28"/>
    <w:rsid w:val="003B75CC"/>
    <w:rsid w:val="003C0CB5"/>
    <w:rsid w:val="003C296C"/>
    <w:rsid w:val="003C3866"/>
    <w:rsid w:val="003C534E"/>
    <w:rsid w:val="003C569C"/>
    <w:rsid w:val="003D03C3"/>
    <w:rsid w:val="003D0CE6"/>
    <w:rsid w:val="003D0F81"/>
    <w:rsid w:val="003D163D"/>
    <w:rsid w:val="003D221F"/>
    <w:rsid w:val="003D293B"/>
    <w:rsid w:val="003D298C"/>
    <w:rsid w:val="003D2B3C"/>
    <w:rsid w:val="003D2E4D"/>
    <w:rsid w:val="003D2F76"/>
    <w:rsid w:val="003D39A5"/>
    <w:rsid w:val="003D46B6"/>
    <w:rsid w:val="003D7283"/>
    <w:rsid w:val="003D7761"/>
    <w:rsid w:val="003D79F0"/>
    <w:rsid w:val="003D7FC9"/>
    <w:rsid w:val="003E07C4"/>
    <w:rsid w:val="003E1270"/>
    <w:rsid w:val="003E201D"/>
    <w:rsid w:val="003E26DE"/>
    <w:rsid w:val="003E2DB7"/>
    <w:rsid w:val="003E6855"/>
    <w:rsid w:val="003F0244"/>
    <w:rsid w:val="003F45C3"/>
    <w:rsid w:val="003F4C8B"/>
    <w:rsid w:val="003F5494"/>
    <w:rsid w:val="003F54E7"/>
    <w:rsid w:val="003F5E78"/>
    <w:rsid w:val="003F6E08"/>
    <w:rsid w:val="003F7A39"/>
    <w:rsid w:val="00400E96"/>
    <w:rsid w:val="004013FD"/>
    <w:rsid w:val="004022D3"/>
    <w:rsid w:val="004038B5"/>
    <w:rsid w:val="00403DFE"/>
    <w:rsid w:val="0040536D"/>
    <w:rsid w:val="00405B74"/>
    <w:rsid w:val="00406F97"/>
    <w:rsid w:val="004079BE"/>
    <w:rsid w:val="00407E6C"/>
    <w:rsid w:val="004117E1"/>
    <w:rsid w:val="00413250"/>
    <w:rsid w:val="00414764"/>
    <w:rsid w:val="00415185"/>
    <w:rsid w:val="0041629B"/>
    <w:rsid w:val="00417B64"/>
    <w:rsid w:val="0042073E"/>
    <w:rsid w:val="00420826"/>
    <w:rsid w:val="00421473"/>
    <w:rsid w:val="0042227F"/>
    <w:rsid w:val="00422398"/>
    <w:rsid w:val="00422482"/>
    <w:rsid w:val="0042277C"/>
    <w:rsid w:val="00422CA8"/>
    <w:rsid w:val="00423545"/>
    <w:rsid w:val="00423CCB"/>
    <w:rsid w:val="00424120"/>
    <w:rsid w:val="0042691C"/>
    <w:rsid w:val="00430A17"/>
    <w:rsid w:val="00430BE6"/>
    <w:rsid w:val="00430CD8"/>
    <w:rsid w:val="00431304"/>
    <w:rsid w:val="00431E0B"/>
    <w:rsid w:val="004327A2"/>
    <w:rsid w:val="00432AA9"/>
    <w:rsid w:val="0043366A"/>
    <w:rsid w:val="00433C95"/>
    <w:rsid w:val="00433E31"/>
    <w:rsid w:val="00433FCC"/>
    <w:rsid w:val="00434ED2"/>
    <w:rsid w:val="004350EB"/>
    <w:rsid w:val="004359A4"/>
    <w:rsid w:val="00436C7B"/>
    <w:rsid w:val="0043739B"/>
    <w:rsid w:val="00440CC4"/>
    <w:rsid w:val="00443BB8"/>
    <w:rsid w:val="00444731"/>
    <w:rsid w:val="00446D1C"/>
    <w:rsid w:val="00447003"/>
    <w:rsid w:val="0044722E"/>
    <w:rsid w:val="004473BA"/>
    <w:rsid w:val="00450294"/>
    <w:rsid w:val="004530A0"/>
    <w:rsid w:val="00453AEC"/>
    <w:rsid w:val="00453D21"/>
    <w:rsid w:val="0045560B"/>
    <w:rsid w:val="0045603E"/>
    <w:rsid w:val="0045686B"/>
    <w:rsid w:val="00456A31"/>
    <w:rsid w:val="00456CB5"/>
    <w:rsid w:val="00460805"/>
    <w:rsid w:val="0046115B"/>
    <w:rsid w:val="0046187C"/>
    <w:rsid w:val="0046308E"/>
    <w:rsid w:val="004644A4"/>
    <w:rsid w:val="00471632"/>
    <w:rsid w:val="00471BDA"/>
    <w:rsid w:val="00473308"/>
    <w:rsid w:val="00473F91"/>
    <w:rsid w:val="004744DA"/>
    <w:rsid w:val="00474FEE"/>
    <w:rsid w:val="00475F76"/>
    <w:rsid w:val="00475FC5"/>
    <w:rsid w:val="00477A22"/>
    <w:rsid w:val="00480DDF"/>
    <w:rsid w:val="00481212"/>
    <w:rsid w:val="00481492"/>
    <w:rsid w:val="00481595"/>
    <w:rsid w:val="00481908"/>
    <w:rsid w:val="00483BC2"/>
    <w:rsid w:val="00485577"/>
    <w:rsid w:val="00486E97"/>
    <w:rsid w:val="004907CB"/>
    <w:rsid w:val="00491CB7"/>
    <w:rsid w:val="0049214B"/>
    <w:rsid w:val="004933DD"/>
    <w:rsid w:val="00494D40"/>
    <w:rsid w:val="00497B7C"/>
    <w:rsid w:val="00497E9A"/>
    <w:rsid w:val="004A08B2"/>
    <w:rsid w:val="004A1A37"/>
    <w:rsid w:val="004A1EB3"/>
    <w:rsid w:val="004A200F"/>
    <w:rsid w:val="004A2D70"/>
    <w:rsid w:val="004A4588"/>
    <w:rsid w:val="004A4921"/>
    <w:rsid w:val="004A59EE"/>
    <w:rsid w:val="004A6545"/>
    <w:rsid w:val="004A7370"/>
    <w:rsid w:val="004B074A"/>
    <w:rsid w:val="004B168D"/>
    <w:rsid w:val="004B1F4B"/>
    <w:rsid w:val="004B4DF1"/>
    <w:rsid w:val="004B57E1"/>
    <w:rsid w:val="004B7063"/>
    <w:rsid w:val="004B70DF"/>
    <w:rsid w:val="004C0330"/>
    <w:rsid w:val="004C0EB0"/>
    <w:rsid w:val="004C15C2"/>
    <w:rsid w:val="004C1A33"/>
    <w:rsid w:val="004C1B8E"/>
    <w:rsid w:val="004C363D"/>
    <w:rsid w:val="004C3E4E"/>
    <w:rsid w:val="004C40CF"/>
    <w:rsid w:val="004C4B49"/>
    <w:rsid w:val="004C5F37"/>
    <w:rsid w:val="004C6287"/>
    <w:rsid w:val="004C7875"/>
    <w:rsid w:val="004D0FFC"/>
    <w:rsid w:val="004D6B83"/>
    <w:rsid w:val="004E0D47"/>
    <w:rsid w:val="004E1207"/>
    <w:rsid w:val="004E1D94"/>
    <w:rsid w:val="004E1DB0"/>
    <w:rsid w:val="004E2424"/>
    <w:rsid w:val="004E2612"/>
    <w:rsid w:val="004E2930"/>
    <w:rsid w:val="004E4954"/>
    <w:rsid w:val="004E5499"/>
    <w:rsid w:val="004E6020"/>
    <w:rsid w:val="004E7102"/>
    <w:rsid w:val="004E75CD"/>
    <w:rsid w:val="004E7E02"/>
    <w:rsid w:val="004F2938"/>
    <w:rsid w:val="004F2FE1"/>
    <w:rsid w:val="004F4FF0"/>
    <w:rsid w:val="004F7D27"/>
    <w:rsid w:val="0050014C"/>
    <w:rsid w:val="00500DF8"/>
    <w:rsid w:val="005017DF"/>
    <w:rsid w:val="00501AFA"/>
    <w:rsid w:val="00502D38"/>
    <w:rsid w:val="00502FE5"/>
    <w:rsid w:val="00504B2B"/>
    <w:rsid w:val="00505396"/>
    <w:rsid w:val="005058A8"/>
    <w:rsid w:val="00513EA6"/>
    <w:rsid w:val="0051438D"/>
    <w:rsid w:val="005147C8"/>
    <w:rsid w:val="00515012"/>
    <w:rsid w:val="00515475"/>
    <w:rsid w:val="00516058"/>
    <w:rsid w:val="0051607A"/>
    <w:rsid w:val="00516D41"/>
    <w:rsid w:val="005172A4"/>
    <w:rsid w:val="00520C67"/>
    <w:rsid w:val="00520CF6"/>
    <w:rsid w:val="00520E9E"/>
    <w:rsid w:val="0052273F"/>
    <w:rsid w:val="00523BD2"/>
    <w:rsid w:val="00525AE9"/>
    <w:rsid w:val="00526DE4"/>
    <w:rsid w:val="00530541"/>
    <w:rsid w:val="00530BA2"/>
    <w:rsid w:val="005318EC"/>
    <w:rsid w:val="005319D9"/>
    <w:rsid w:val="005322FF"/>
    <w:rsid w:val="005327EE"/>
    <w:rsid w:val="00532F96"/>
    <w:rsid w:val="0053304D"/>
    <w:rsid w:val="00536491"/>
    <w:rsid w:val="0053694B"/>
    <w:rsid w:val="00537259"/>
    <w:rsid w:val="005373BA"/>
    <w:rsid w:val="00537AEA"/>
    <w:rsid w:val="00540F8C"/>
    <w:rsid w:val="005414AE"/>
    <w:rsid w:val="00541B0A"/>
    <w:rsid w:val="0054343B"/>
    <w:rsid w:val="00543665"/>
    <w:rsid w:val="005436F5"/>
    <w:rsid w:val="00543AD8"/>
    <w:rsid w:val="005450CC"/>
    <w:rsid w:val="00545144"/>
    <w:rsid w:val="00545F46"/>
    <w:rsid w:val="005513EF"/>
    <w:rsid w:val="0055147B"/>
    <w:rsid w:val="005514AE"/>
    <w:rsid w:val="00551A05"/>
    <w:rsid w:val="0055224A"/>
    <w:rsid w:val="005525E5"/>
    <w:rsid w:val="00553238"/>
    <w:rsid w:val="005533C9"/>
    <w:rsid w:val="00553EBF"/>
    <w:rsid w:val="00554051"/>
    <w:rsid w:val="00554C49"/>
    <w:rsid w:val="00555B1D"/>
    <w:rsid w:val="00555B59"/>
    <w:rsid w:val="00556CCB"/>
    <w:rsid w:val="00560C8D"/>
    <w:rsid w:val="005615BD"/>
    <w:rsid w:val="005632ED"/>
    <w:rsid w:val="00564F3A"/>
    <w:rsid w:val="00565F85"/>
    <w:rsid w:val="00567133"/>
    <w:rsid w:val="005702A2"/>
    <w:rsid w:val="00570964"/>
    <w:rsid w:val="0057343F"/>
    <w:rsid w:val="00573FE9"/>
    <w:rsid w:val="00574E17"/>
    <w:rsid w:val="005757EA"/>
    <w:rsid w:val="005759BA"/>
    <w:rsid w:val="0057607A"/>
    <w:rsid w:val="00576603"/>
    <w:rsid w:val="00576F0E"/>
    <w:rsid w:val="005779EC"/>
    <w:rsid w:val="00577BDD"/>
    <w:rsid w:val="00580716"/>
    <w:rsid w:val="00580988"/>
    <w:rsid w:val="00580AD2"/>
    <w:rsid w:val="00583830"/>
    <w:rsid w:val="00583F30"/>
    <w:rsid w:val="00585930"/>
    <w:rsid w:val="00585F25"/>
    <w:rsid w:val="00586CFC"/>
    <w:rsid w:val="00590D71"/>
    <w:rsid w:val="005914AC"/>
    <w:rsid w:val="00592A82"/>
    <w:rsid w:val="00593191"/>
    <w:rsid w:val="005938EB"/>
    <w:rsid w:val="005940B8"/>
    <w:rsid w:val="00594553"/>
    <w:rsid w:val="005949D1"/>
    <w:rsid w:val="005962F4"/>
    <w:rsid w:val="00597869"/>
    <w:rsid w:val="005A3A41"/>
    <w:rsid w:val="005A60D7"/>
    <w:rsid w:val="005A615A"/>
    <w:rsid w:val="005B0216"/>
    <w:rsid w:val="005B0F85"/>
    <w:rsid w:val="005B2826"/>
    <w:rsid w:val="005B2BD7"/>
    <w:rsid w:val="005B3260"/>
    <w:rsid w:val="005B3752"/>
    <w:rsid w:val="005B40CA"/>
    <w:rsid w:val="005B6604"/>
    <w:rsid w:val="005B6691"/>
    <w:rsid w:val="005B73A7"/>
    <w:rsid w:val="005B7B30"/>
    <w:rsid w:val="005C0CAE"/>
    <w:rsid w:val="005C0DE5"/>
    <w:rsid w:val="005C1EAC"/>
    <w:rsid w:val="005C1F94"/>
    <w:rsid w:val="005C21F3"/>
    <w:rsid w:val="005C2403"/>
    <w:rsid w:val="005C530F"/>
    <w:rsid w:val="005C60D7"/>
    <w:rsid w:val="005C74B7"/>
    <w:rsid w:val="005D003E"/>
    <w:rsid w:val="005D0A98"/>
    <w:rsid w:val="005D6E07"/>
    <w:rsid w:val="005D7FC2"/>
    <w:rsid w:val="005E29F6"/>
    <w:rsid w:val="005E31AE"/>
    <w:rsid w:val="005E410B"/>
    <w:rsid w:val="005E4F61"/>
    <w:rsid w:val="005E7E82"/>
    <w:rsid w:val="005F0DB8"/>
    <w:rsid w:val="005F1CDB"/>
    <w:rsid w:val="005F2974"/>
    <w:rsid w:val="005F2BA3"/>
    <w:rsid w:val="005F2DA3"/>
    <w:rsid w:val="005F2FEF"/>
    <w:rsid w:val="005F3063"/>
    <w:rsid w:val="005F46A8"/>
    <w:rsid w:val="005F5268"/>
    <w:rsid w:val="005F5272"/>
    <w:rsid w:val="005F58AD"/>
    <w:rsid w:val="005F5BF3"/>
    <w:rsid w:val="005F610F"/>
    <w:rsid w:val="00600874"/>
    <w:rsid w:val="006013ED"/>
    <w:rsid w:val="00601CB5"/>
    <w:rsid w:val="00601F70"/>
    <w:rsid w:val="00602C03"/>
    <w:rsid w:val="00602FC8"/>
    <w:rsid w:val="00603180"/>
    <w:rsid w:val="00603373"/>
    <w:rsid w:val="00607F7B"/>
    <w:rsid w:val="006105C9"/>
    <w:rsid w:val="00611003"/>
    <w:rsid w:val="0061218A"/>
    <w:rsid w:val="0061222D"/>
    <w:rsid w:val="00612FD8"/>
    <w:rsid w:val="006131A1"/>
    <w:rsid w:val="00616215"/>
    <w:rsid w:val="00617144"/>
    <w:rsid w:val="00622706"/>
    <w:rsid w:val="00622750"/>
    <w:rsid w:val="00623AC2"/>
    <w:rsid w:val="0062584E"/>
    <w:rsid w:val="00626409"/>
    <w:rsid w:val="00632031"/>
    <w:rsid w:val="0063240A"/>
    <w:rsid w:val="00632D1C"/>
    <w:rsid w:val="00634EEC"/>
    <w:rsid w:val="0063591C"/>
    <w:rsid w:val="006378D1"/>
    <w:rsid w:val="00637AE6"/>
    <w:rsid w:val="0064176C"/>
    <w:rsid w:val="006417B6"/>
    <w:rsid w:val="00641A54"/>
    <w:rsid w:val="0064268B"/>
    <w:rsid w:val="00642D6E"/>
    <w:rsid w:val="00645240"/>
    <w:rsid w:val="00645299"/>
    <w:rsid w:val="00645C49"/>
    <w:rsid w:val="00645DC5"/>
    <w:rsid w:val="00646E39"/>
    <w:rsid w:val="0064748A"/>
    <w:rsid w:val="00647E66"/>
    <w:rsid w:val="006507F8"/>
    <w:rsid w:val="00650A94"/>
    <w:rsid w:val="00650FB0"/>
    <w:rsid w:val="00650FD7"/>
    <w:rsid w:val="006518AF"/>
    <w:rsid w:val="00651F1D"/>
    <w:rsid w:val="006529CF"/>
    <w:rsid w:val="0065356E"/>
    <w:rsid w:val="00655439"/>
    <w:rsid w:val="006570E9"/>
    <w:rsid w:val="00657F99"/>
    <w:rsid w:val="00660021"/>
    <w:rsid w:val="00660945"/>
    <w:rsid w:val="00662DCB"/>
    <w:rsid w:val="00666553"/>
    <w:rsid w:val="00666937"/>
    <w:rsid w:val="00666EA9"/>
    <w:rsid w:val="00667234"/>
    <w:rsid w:val="006700BB"/>
    <w:rsid w:val="00671480"/>
    <w:rsid w:val="006718F3"/>
    <w:rsid w:val="00671E33"/>
    <w:rsid w:val="006745EA"/>
    <w:rsid w:val="0067516D"/>
    <w:rsid w:val="0067627D"/>
    <w:rsid w:val="00676F56"/>
    <w:rsid w:val="0068213C"/>
    <w:rsid w:val="006823AC"/>
    <w:rsid w:val="0068379A"/>
    <w:rsid w:val="00684CFA"/>
    <w:rsid w:val="00685CF6"/>
    <w:rsid w:val="00686740"/>
    <w:rsid w:val="00690304"/>
    <w:rsid w:val="00690DEE"/>
    <w:rsid w:val="0069113C"/>
    <w:rsid w:val="00691245"/>
    <w:rsid w:val="006913E2"/>
    <w:rsid w:val="00691F3A"/>
    <w:rsid w:val="00692BDB"/>
    <w:rsid w:val="00694AE7"/>
    <w:rsid w:val="00695848"/>
    <w:rsid w:val="006959EB"/>
    <w:rsid w:val="00696C58"/>
    <w:rsid w:val="0069705C"/>
    <w:rsid w:val="00697388"/>
    <w:rsid w:val="006A051E"/>
    <w:rsid w:val="006A212D"/>
    <w:rsid w:val="006A44F7"/>
    <w:rsid w:val="006A52DE"/>
    <w:rsid w:val="006A5869"/>
    <w:rsid w:val="006A61CD"/>
    <w:rsid w:val="006A6537"/>
    <w:rsid w:val="006A741D"/>
    <w:rsid w:val="006A7434"/>
    <w:rsid w:val="006B0097"/>
    <w:rsid w:val="006B1ABB"/>
    <w:rsid w:val="006B41F0"/>
    <w:rsid w:val="006B49E3"/>
    <w:rsid w:val="006B690E"/>
    <w:rsid w:val="006B7276"/>
    <w:rsid w:val="006C03B9"/>
    <w:rsid w:val="006C27AC"/>
    <w:rsid w:val="006C4CED"/>
    <w:rsid w:val="006C52EE"/>
    <w:rsid w:val="006C5C3A"/>
    <w:rsid w:val="006C662A"/>
    <w:rsid w:val="006D0410"/>
    <w:rsid w:val="006D1883"/>
    <w:rsid w:val="006D3095"/>
    <w:rsid w:val="006D3BBE"/>
    <w:rsid w:val="006D43E3"/>
    <w:rsid w:val="006D56FA"/>
    <w:rsid w:val="006D6056"/>
    <w:rsid w:val="006D7B70"/>
    <w:rsid w:val="006D7E34"/>
    <w:rsid w:val="006E0182"/>
    <w:rsid w:val="006E0DA3"/>
    <w:rsid w:val="006E2542"/>
    <w:rsid w:val="006E2DA5"/>
    <w:rsid w:val="006E3927"/>
    <w:rsid w:val="006E3BD8"/>
    <w:rsid w:val="006E4C35"/>
    <w:rsid w:val="006E6ACD"/>
    <w:rsid w:val="006E73A9"/>
    <w:rsid w:val="006E77D3"/>
    <w:rsid w:val="006E7A24"/>
    <w:rsid w:val="006F01D3"/>
    <w:rsid w:val="006F0429"/>
    <w:rsid w:val="006F0D25"/>
    <w:rsid w:val="006F1E83"/>
    <w:rsid w:val="006F21E6"/>
    <w:rsid w:val="006F24A2"/>
    <w:rsid w:val="006F2949"/>
    <w:rsid w:val="006F35E0"/>
    <w:rsid w:val="006F363A"/>
    <w:rsid w:val="006F41E0"/>
    <w:rsid w:val="006F4E9F"/>
    <w:rsid w:val="006F50AE"/>
    <w:rsid w:val="006F5E90"/>
    <w:rsid w:val="006F6A4E"/>
    <w:rsid w:val="006F7A83"/>
    <w:rsid w:val="007000B9"/>
    <w:rsid w:val="0070060D"/>
    <w:rsid w:val="007020EF"/>
    <w:rsid w:val="00702980"/>
    <w:rsid w:val="00702E0F"/>
    <w:rsid w:val="00704917"/>
    <w:rsid w:val="00704EC0"/>
    <w:rsid w:val="007051E5"/>
    <w:rsid w:val="0070590F"/>
    <w:rsid w:val="00705929"/>
    <w:rsid w:val="00705B14"/>
    <w:rsid w:val="007112BC"/>
    <w:rsid w:val="00713434"/>
    <w:rsid w:val="00713722"/>
    <w:rsid w:val="007138A2"/>
    <w:rsid w:val="007147DE"/>
    <w:rsid w:val="00714EEA"/>
    <w:rsid w:val="0071531D"/>
    <w:rsid w:val="00715731"/>
    <w:rsid w:val="007157A3"/>
    <w:rsid w:val="00720372"/>
    <w:rsid w:val="007206EA"/>
    <w:rsid w:val="007208D0"/>
    <w:rsid w:val="00720FE4"/>
    <w:rsid w:val="0072122D"/>
    <w:rsid w:val="00722CB3"/>
    <w:rsid w:val="0072364B"/>
    <w:rsid w:val="00723C57"/>
    <w:rsid w:val="007303CB"/>
    <w:rsid w:val="00730845"/>
    <w:rsid w:val="0073095C"/>
    <w:rsid w:val="00731365"/>
    <w:rsid w:val="00732797"/>
    <w:rsid w:val="00732AC7"/>
    <w:rsid w:val="00733286"/>
    <w:rsid w:val="00734384"/>
    <w:rsid w:val="0073492E"/>
    <w:rsid w:val="0073496C"/>
    <w:rsid w:val="007363FB"/>
    <w:rsid w:val="00736586"/>
    <w:rsid w:val="007373FB"/>
    <w:rsid w:val="00737C31"/>
    <w:rsid w:val="007404C0"/>
    <w:rsid w:val="00740BC3"/>
    <w:rsid w:val="00741FFC"/>
    <w:rsid w:val="00742484"/>
    <w:rsid w:val="00742F5B"/>
    <w:rsid w:val="00744F9F"/>
    <w:rsid w:val="00746722"/>
    <w:rsid w:val="00750707"/>
    <w:rsid w:val="00751571"/>
    <w:rsid w:val="007518EB"/>
    <w:rsid w:val="0075300C"/>
    <w:rsid w:val="00753D5C"/>
    <w:rsid w:val="00754968"/>
    <w:rsid w:val="00754D7F"/>
    <w:rsid w:val="00754FB9"/>
    <w:rsid w:val="007551B1"/>
    <w:rsid w:val="00756442"/>
    <w:rsid w:val="0075792D"/>
    <w:rsid w:val="00757C94"/>
    <w:rsid w:val="00760C58"/>
    <w:rsid w:val="0076219A"/>
    <w:rsid w:val="007626E5"/>
    <w:rsid w:val="00763A1E"/>
    <w:rsid w:val="00764A3A"/>
    <w:rsid w:val="00765116"/>
    <w:rsid w:val="00765357"/>
    <w:rsid w:val="00766068"/>
    <w:rsid w:val="00770180"/>
    <w:rsid w:val="0077054A"/>
    <w:rsid w:val="00772388"/>
    <w:rsid w:val="00772B7D"/>
    <w:rsid w:val="007730E4"/>
    <w:rsid w:val="00774A40"/>
    <w:rsid w:val="007805A0"/>
    <w:rsid w:val="00780BCB"/>
    <w:rsid w:val="007826E9"/>
    <w:rsid w:val="00782B80"/>
    <w:rsid w:val="00784103"/>
    <w:rsid w:val="00785921"/>
    <w:rsid w:val="007871C4"/>
    <w:rsid w:val="0079077D"/>
    <w:rsid w:val="00792F48"/>
    <w:rsid w:val="00794780"/>
    <w:rsid w:val="00794D53"/>
    <w:rsid w:val="00795AE0"/>
    <w:rsid w:val="007972D5"/>
    <w:rsid w:val="007A25FE"/>
    <w:rsid w:val="007A2AA0"/>
    <w:rsid w:val="007A30EC"/>
    <w:rsid w:val="007A4044"/>
    <w:rsid w:val="007A50A4"/>
    <w:rsid w:val="007A6D3E"/>
    <w:rsid w:val="007A6E97"/>
    <w:rsid w:val="007A72ED"/>
    <w:rsid w:val="007A7682"/>
    <w:rsid w:val="007A79E5"/>
    <w:rsid w:val="007B2B8F"/>
    <w:rsid w:val="007B3259"/>
    <w:rsid w:val="007B3CCF"/>
    <w:rsid w:val="007B3F41"/>
    <w:rsid w:val="007B486C"/>
    <w:rsid w:val="007B572D"/>
    <w:rsid w:val="007B6A35"/>
    <w:rsid w:val="007B751B"/>
    <w:rsid w:val="007C0344"/>
    <w:rsid w:val="007C0A5C"/>
    <w:rsid w:val="007C1A1B"/>
    <w:rsid w:val="007C214C"/>
    <w:rsid w:val="007C2CA2"/>
    <w:rsid w:val="007C2FEC"/>
    <w:rsid w:val="007C39E8"/>
    <w:rsid w:val="007C3B5F"/>
    <w:rsid w:val="007C4833"/>
    <w:rsid w:val="007C56A7"/>
    <w:rsid w:val="007C5893"/>
    <w:rsid w:val="007C6829"/>
    <w:rsid w:val="007D1582"/>
    <w:rsid w:val="007D38FE"/>
    <w:rsid w:val="007D3C21"/>
    <w:rsid w:val="007D4F2F"/>
    <w:rsid w:val="007D685B"/>
    <w:rsid w:val="007D72CA"/>
    <w:rsid w:val="007E08F4"/>
    <w:rsid w:val="007E1E8C"/>
    <w:rsid w:val="007E29D4"/>
    <w:rsid w:val="007E3DF4"/>
    <w:rsid w:val="007E4241"/>
    <w:rsid w:val="007E486C"/>
    <w:rsid w:val="007E4F26"/>
    <w:rsid w:val="007E52CF"/>
    <w:rsid w:val="007E5C0E"/>
    <w:rsid w:val="007E5FDD"/>
    <w:rsid w:val="007F0F14"/>
    <w:rsid w:val="007F1A91"/>
    <w:rsid w:val="007F2425"/>
    <w:rsid w:val="007F26F8"/>
    <w:rsid w:val="007F332C"/>
    <w:rsid w:val="007F35AE"/>
    <w:rsid w:val="007F39B3"/>
    <w:rsid w:val="007F427D"/>
    <w:rsid w:val="007F739C"/>
    <w:rsid w:val="00800963"/>
    <w:rsid w:val="008014C1"/>
    <w:rsid w:val="00801B37"/>
    <w:rsid w:val="0080336D"/>
    <w:rsid w:val="00803395"/>
    <w:rsid w:val="00804090"/>
    <w:rsid w:val="00804213"/>
    <w:rsid w:val="00804DB1"/>
    <w:rsid w:val="008062A4"/>
    <w:rsid w:val="008073E8"/>
    <w:rsid w:val="008077F8"/>
    <w:rsid w:val="00811010"/>
    <w:rsid w:val="0081135B"/>
    <w:rsid w:val="008133E6"/>
    <w:rsid w:val="008134CE"/>
    <w:rsid w:val="00813B0D"/>
    <w:rsid w:val="00813BB7"/>
    <w:rsid w:val="00814231"/>
    <w:rsid w:val="008162C2"/>
    <w:rsid w:val="00816363"/>
    <w:rsid w:val="00817164"/>
    <w:rsid w:val="0081745C"/>
    <w:rsid w:val="008210FB"/>
    <w:rsid w:val="008220A0"/>
    <w:rsid w:val="00822A73"/>
    <w:rsid w:val="00822E4D"/>
    <w:rsid w:val="00823A5A"/>
    <w:rsid w:val="00825794"/>
    <w:rsid w:val="0082602C"/>
    <w:rsid w:val="0082618F"/>
    <w:rsid w:val="0082664E"/>
    <w:rsid w:val="008273EA"/>
    <w:rsid w:val="008325A7"/>
    <w:rsid w:val="008328BF"/>
    <w:rsid w:val="00833043"/>
    <w:rsid w:val="00834B54"/>
    <w:rsid w:val="008352C3"/>
    <w:rsid w:val="0083566D"/>
    <w:rsid w:val="008358E9"/>
    <w:rsid w:val="00836946"/>
    <w:rsid w:val="00836B39"/>
    <w:rsid w:val="00837312"/>
    <w:rsid w:val="00840689"/>
    <w:rsid w:val="00846035"/>
    <w:rsid w:val="00847EAB"/>
    <w:rsid w:val="008505FB"/>
    <w:rsid w:val="00850B6F"/>
    <w:rsid w:val="0085101E"/>
    <w:rsid w:val="00851527"/>
    <w:rsid w:val="008536AB"/>
    <w:rsid w:val="00855525"/>
    <w:rsid w:val="00855A95"/>
    <w:rsid w:val="00857219"/>
    <w:rsid w:val="00857D33"/>
    <w:rsid w:val="00861208"/>
    <w:rsid w:val="00861828"/>
    <w:rsid w:val="008644F7"/>
    <w:rsid w:val="0086586F"/>
    <w:rsid w:val="00866860"/>
    <w:rsid w:val="008677E6"/>
    <w:rsid w:val="0087082B"/>
    <w:rsid w:val="0087279C"/>
    <w:rsid w:val="00872E9D"/>
    <w:rsid w:val="008732C9"/>
    <w:rsid w:val="00873BED"/>
    <w:rsid w:val="00873FC3"/>
    <w:rsid w:val="00875632"/>
    <w:rsid w:val="00875DD1"/>
    <w:rsid w:val="00875F3B"/>
    <w:rsid w:val="00877E9B"/>
    <w:rsid w:val="00880763"/>
    <w:rsid w:val="00881C72"/>
    <w:rsid w:val="00882C22"/>
    <w:rsid w:val="0088357E"/>
    <w:rsid w:val="0088380E"/>
    <w:rsid w:val="008860B9"/>
    <w:rsid w:val="008869DB"/>
    <w:rsid w:val="00886BEC"/>
    <w:rsid w:val="00887212"/>
    <w:rsid w:val="00887301"/>
    <w:rsid w:val="008926E9"/>
    <w:rsid w:val="00892BA5"/>
    <w:rsid w:val="00892CE8"/>
    <w:rsid w:val="00893487"/>
    <w:rsid w:val="00894236"/>
    <w:rsid w:val="00895C82"/>
    <w:rsid w:val="00896E0A"/>
    <w:rsid w:val="00897D29"/>
    <w:rsid w:val="008A00B3"/>
    <w:rsid w:val="008A01DA"/>
    <w:rsid w:val="008A0B8C"/>
    <w:rsid w:val="008A1120"/>
    <w:rsid w:val="008A1856"/>
    <w:rsid w:val="008A1977"/>
    <w:rsid w:val="008A230A"/>
    <w:rsid w:val="008A2432"/>
    <w:rsid w:val="008A30E8"/>
    <w:rsid w:val="008A437A"/>
    <w:rsid w:val="008A5158"/>
    <w:rsid w:val="008A5FAE"/>
    <w:rsid w:val="008A626E"/>
    <w:rsid w:val="008A6ABD"/>
    <w:rsid w:val="008A791F"/>
    <w:rsid w:val="008A7D77"/>
    <w:rsid w:val="008B0126"/>
    <w:rsid w:val="008B1814"/>
    <w:rsid w:val="008B22A2"/>
    <w:rsid w:val="008B26B5"/>
    <w:rsid w:val="008B2AD8"/>
    <w:rsid w:val="008B49BA"/>
    <w:rsid w:val="008B4D69"/>
    <w:rsid w:val="008B4E88"/>
    <w:rsid w:val="008B6D68"/>
    <w:rsid w:val="008B700B"/>
    <w:rsid w:val="008C04FB"/>
    <w:rsid w:val="008C0E1F"/>
    <w:rsid w:val="008C0F1A"/>
    <w:rsid w:val="008C18DA"/>
    <w:rsid w:val="008C27CA"/>
    <w:rsid w:val="008C32AC"/>
    <w:rsid w:val="008C395B"/>
    <w:rsid w:val="008C4552"/>
    <w:rsid w:val="008C4AB7"/>
    <w:rsid w:val="008C5872"/>
    <w:rsid w:val="008C5FE5"/>
    <w:rsid w:val="008C71F8"/>
    <w:rsid w:val="008C79A5"/>
    <w:rsid w:val="008C7B36"/>
    <w:rsid w:val="008D05ED"/>
    <w:rsid w:val="008D1B42"/>
    <w:rsid w:val="008D204E"/>
    <w:rsid w:val="008D3947"/>
    <w:rsid w:val="008D3CF9"/>
    <w:rsid w:val="008D3FB7"/>
    <w:rsid w:val="008D4612"/>
    <w:rsid w:val="008D4A8D"/>
    <w:rsid w:val="008D5848"/>
    <w:rsid w:val="008D5BFB"/>
    <w:rsid w:val="008D6ECA"/>
    <w:rsid w:val="008E06A8"/>
    <w:rsid w:val="008E0949"/>
    <w:rsid w:val="008E2E06"/>
    <w:rsid w:val="008E2FE9"/>
    <w:rsid w:val="008E30CA"/>
    <w:rsid w:val="008E431A"/>
    <w:rsid w:val="008E43C8"/>
    <w:rsid w:val="008E56BD"/>
    <w:rsid w:val="008E5AFB"/>
    <w:rsid w:val="008E5B83"/>
    <w:rsid w:val="008E5DAC"/>
    <w:rsid w:val="008E77F7"/>
    <w:rsid w:val="008E7CE8"/>
    <w:rsid w:val="008F0839"/>
    <w:rsid w:val="008F10F0"/>
    <w:rsid w:val="008F173D"/>
    <w:rsid w:val="008F1C26"/>
    <w:rsid w:val="008F1F57"/>
    <w:rsid w:val="008F20D4"/>
    <w:rsid w:val="008F2406"/>
    <w:rsid w:val="008F290C"/>
    <w:rsid w:val="008F363C"/>
    <w:rsid w:val="008F5878"/>
    <w:rsid w:val="008F5C70"/>
    <w:rsid w:val="008F6285"/>
    <w:rsid w:val="008F6CE3"/>
    <w:rsid w:val="00900425"/>
    <w:rsid w:val="00900D0E"/>
    <w:rsid w:val="00901317"/>
    <w:rsid w:val="009016BC"/>
    <w:rsid w:val="00902469"/>
    <w:rsid w:val="00902497"/>
    <w:rsid w:val="00902757"/>
    <w:rsid w:val="00903596"/>
    <w:rsid w:val="009044D7"/>
    <w:rsid w:val="0090472D"/>
    <w:rsid w:val="00905C01"/>
    <w:rsid w:val="009060A4"/>
    <w:rsid w:val="00906180"/>
    <w:rsid w:val="009066ED"/>
    <w:rsid w:val="00906B62"/>
    <w:rsid w:val="0090783E"/>
    <w:rsid w:val="009110C7"/>
    <w:rsid w:val="00914D54"/>
    <w:rsid w:val="00915634"/>
    <w:rsid w:val="00915C07"/>
    <w:rsid w:val="009174F7"/>
    <w:rsid w:val="00917D4F"/>
    <w:rsid w:val="00920488"/>
    <w:rsid w:val="00920D18"/>
    <w:rsid w:val="00923701"/>
    <w:rsid w:val="00923CD9"/>
    <w:rsid w:val="009241EF"/>
    <w:rsid w:val="00924790"/>
    <w:rsid w:val="009249B1"/>
    <w:rsid w:val="00924B60"/>
    <w:rsid w:val="00926059"/>
    <w:rsid w:val="00926342"/>
    <w:rsid w:val="00927321"/>
    <w:rsid w:val="009303AD"/>
    <w:rsid w:val="00930419"/>
    <w:rsid w:val="009313A5"/>
    <w:rsid w:val="0093157F"/>
    <w:rsid w:val="00932475"/>
    <w:rsid w:val="009335AE"/>
    <w:rsid w:val="00933B01"/>
    <w:rsid w:val="00933B77"/>
    <w:rsid w:val="00933F8A"/>
    <w:rsid w:val="009342D1"/>
    <w:rsid w:val="00934625"/>
    <w:rsid w:val="00936379"/>
    <w:rsid w:val="00936DC5"/>
    <w:rsid w:val="00937185"/>
    <w:rsid w:val="00937D6F"/>
    <w:rsid w:val="00941294"/>
    <w:rsid w:val="00942048"/>
    <w:rsid w:val="00942989"/>
    <w:rsid w:val="00942D06"/>
    <w:rsid w:val="00943BA9"/>
    <w:rsid w:val="009444AB"/>
    <w:rsid w:val="009449B3"/>
    <w:rsid w:val="00944FEB"/>
    <w:rsid w:val="009463F7"/>
    <w:rsid w:val="009471E6"/>
    <w:rsid w:val="0094764C"/>
    <w:rsid w:val="00947757"/>
    <w:rsid w:val="009547B5"/>
    <w:rsid w:val="00955293"/>
    <w:rsid w:val="00955B32"/>
    <w:rsid w:val="009560B1"/>
    <w:rsid w:val="00956305"/>
    <w:rsid w:val="009600FB"/>
    <w:rsid w:val="00960582"/>
    <w:rsid w:val="0096200A"/>
    <w:rsid w:val="0096264D"/>
    <w:rsid w:val="00962A5D"/>
    <w:rsid w:val="009630FC"/>
    <w:rsid w:val="009640D7"/>
    <w:rsid w:val="0096415E"/>
    <w:rsid w:val="00964B68"/>
    <w:rsid w:val="00965A18"/>
    <w:rsid w:val="00966388"/>
    <w:rsid w:val="009715DC"/>
    <w:rsid w:val="00971770"/>
    <w:rsid w:val="00974269"/>
    <w:rsid w:val="00974B7E"/>
    <w:rsid w:val="00974D4E"/>
    <w:rsid w:val="009754FE"/>
    <w:rsid w:val="00976136"/>
    <w:rsid w:val="00980188"/>
    <w:rsid w:val="009808C6"/>
    <w:rsid w:val="0098118E"/>
    <w:rsid w:val="00981C10"/>
    <w:rsid w:val="00981EB8"/>
    <w:rsid w:val="00982307"/>
    <w:rsid w:val="00984F94"/>
    <w:rsid w:val="009856DF"/>
    <w:rsid w:val="00985B68"/>
    <w:rsid w:val="00985E0B"/>
    <w:rsid w:val="00986CF1"/>
    <w:rsid w:val="009903EB"/>
    <w:rsid w:val="00991D39"/>
    <w:rsid w:val="00992906"/>
    <w:rsid w:val="00992C88"/>
    <w:rsid w:val="00992F0F"/>
    <w:rsid w:val="00993691"/>
    <w:rsid w:val="00993AEA"/>
    <w:rsid w:val="0099461E"/>
    <w:rsid w:val="009958AC"/>
    <w:rsid w:val="00996ECD"/>
    <w:rsid w:val="009971B3"/>
    <w:rsid w:val="009978C1"/>
    <w:rsid w:val="009A1A0B"/>
    <w:rsid w:val="009A35E6"/>
    <w:rsid w:val="009A3B8D"/>
    <w:rsid w:val="009A4043"/>
    <w:rsid w:val="009A47E8"/>
    <w:rsid w:val="009B0A0F"/>
    <w:rsid w:val="009B0F44"/>
    <w:rsid w:val="009B1FF2"/>
    <w:rsid w:val="009B40F0"/>
    <w:rsid w:val="009B4D0F"/>
    <w:rsid w:val="009B4F04"/>
    <w:rsid w:val="009B754C"/>
    <w:rsid w:val="009C05D1"/>
    <w:rsid w:val="009C0CF1"/>
    <w:rsid w:val="009C174A"/>
    <w:rsid w:val="009C3853"/>
    <w:rsid w:val="009C4D2E"/>
    <w:rsid w:val="009C5042"/>
    <w:rsid w:val="009C530B"/>
    <w:rsid w:val="009C6287"/>
    <w:rsid w:val="009C695C"/>
    <w:rsid w:val="009C7314"/>
    <w:rsid w:val="009D01B4"/>
    <w:rsid w:val="009D197A"/>
    <w:rsid w:val="009D1C78"/>
    <w:rsid w:val="009D2C7B"/>
    <w:rsid w:val="009D2ED6"/>
    <w:rsid w:val="009D448C"/>
    <w:rsid w:val="009D5A56"/>
    <w:rsid w:val="009D6750"/>
    <w:rsid w:val="009D7012"/>
    <w:rsid w:val="009D7BCD"/>
    <w:rsid w:val="009E0D68"/>
    <w:rsid w:val="009E2785"/>
    <w:rsid w:val="009E2F64"/>
    <w:rsid w:val="009E54FB"/>
    <w:rsid w:val="009E6864"/>
    <w:rsid w:val="009E7E88"/>
    <w:rsid w:val="009F1913"/>
    <w:rsid w:val="009F1963"/>
    <w:rsid w:val="009F50D0"/>
    <w:rsid w:val="009F5817"/>
    <w:rsid w:val="009F6588"/>
    <w:rsid w:val="009F6ABA"/>
    <w:rsid w:val="009F7A98"/>
    <w:rsid w:val="009F7BEA"/>
    <w:rsid w:val="00A00445"/>
    <w:rsid w:val="00A01BAD"/>
    <w:rsid w:val="00A0228D"/>
    <w:rsid w:val="00A02C9A"/>
    <w:rsid w:val="00A02F88"/>
    <w:rsid w:val="00A034FC"/>
    <w:rsid w:val="00A036E0"/>
    <w:rsid w:val="00A037DC"/>
    <w:rsid w:val="00A04287"/>
    <w:rsid w:val="00A04294"/>
    <w:rsid w:val="00A05830"/>
    <w:rsid w:val="00A061CA"/>
    <w:rsid w:val="00A067D9"/>
    <w:rsid w:val="00A06A51"/>
    <w:rsid w:val="00A10D3B"/>
    <w:rsid w:val="00A118AA"/>
    <w:rsid w:val="00A1221C"/>
    <w:rsid w:val="00A13CB3"/>
    <w:rsid w:val="00A14164"/>
    <w:rsid w:val="00A15582"/>
    <w:rsid w:val="00A161AF"/>
    <w:rsid w:val="00A16EA4"/>
    <w:rsid w:val="00A22113"/>
    <w:rsid w:val="00A22A19"/>
    <w:rsid w:val="00A2340F"/>
    <w:rsid w:val="00A2505B"/>
    <w:rsid w:val="00A264CB"/>
    <w:rsid w:val="00A26D0D"/>
    <w:rsid w:val="00A2799E"/>
    <w:rsid w:val="00A27A6C"/>
    <w:rsid w:val="00A27DCC"/>
    <w:rsid w:val="00A3034F"/>
    <w:rsid w:val="00A30959"/>
    <w:rsid w:val="00A31DB7"/>
    <w:rsid w:val="00A332B6"/>
    <w:rsid w:val="00A33D60"/>
    <w:rsid w:val="00A35FD5"/>
    <w:rsid w:val="00A3612F"/>
    <w:rsid w:val="00A40E28"/>
    <w:rsid w:val="00A41978"/>
    <w:rsid w:val="00A42603"/>
    <w:rsid w:val="00A43E84"/>
    <w:rsid w:val="00A44207"/>
    <w:rsid w:val="00A44914"/>
    <w:rsid w:val="00A466FF"/>
    <w:rsid w:val="00A52117"/>
    <w:rsid w:val="00A523BD"/>
    <w:rsid w:val="00A5246E"/>
    <w:rsid w:val="00A53A41"/>
    <w:rsid w:val="00A55566"/>
    <w:rsid w:val="00A562EF"/>
    <w:rsid w:val="00A60F1B"/>
    <w:rsid w:val="00A61253"/>
    <w:rsid w:val="00A61879"/>
    <w:rsid w:val="00A61E2E"/>
    <w:rsid w:val="00A6295B"/>
    <w:rsid w:val="00A63C95"/>
    <w:rsid w:val="00A65602"/>
    <w:rsid w:val="00A66D8B"/>
    <w:rsid w:val="00A67ED6"/>
    <w:rsid w:val="00A70415"/>
    <w:rsid w:val="00A70B75"/>
    <w:rsid w:val="00A7196B"/>
    <w:rsid w:val="00A72785"/>
    <w:rsid w:val="00A72849"/>
    <w:rsid w:val="00A72DEA"/>
    <w:rsid w:val="00A732E1"/>
    <w:rsid w:val="00A747B3"/>
    <w:rsid w:val="00A747E2"/>
    <w:rsid w:val="00A76525"/>
    <w:rsid w:val="00A7764C"/>
    <w:rsid w:val="00A77936"/>
    <w:rsid w:val="00A77E62"/>
    <w:rsid w:val="00A80365"/>
    <w:rsid w:val="00A8154D"/>
    <w:rsid w:val="00A81BDE"/>
    <w:rsid w:val="00A821AE"/>
    <w:rsid w:val="00A83103"/>
    <w:rsid w:val="00A83208"/>
    <w:rsid w:val="00A8349A"/>
    <w:rsid w:val="00A854C0"/>
    <w:rsid w:val="00A8561A"/>
    <w:rsid w:val="00A90AD6"/>
    <w:rsid w:val="00A91430"/>
    <w:rsid w:val="00A91DD2"/>
    <w:rsid w:val="00A95767"/>
    <w:rsid w:val="00A95F0A"/>
    <w:rsid w:val="00A96B84"/>
    <w:rsid w:val="00AA167F"/>
    <w:rsid w:val="00AA1CCB"/>
    <w:rsid w:val="00AA307E"/>
    <w:rsid w:val="00AA3483"/>
    <w:rsid w:val="00AA44E2"/>
    <w:rsid w:val="00AA4A8A"/>
    <w:rsid w:val="00AA5002"/>
    <w:rsid w:val="00AA62AB"/>
    <w:rsid w:val="00AA7326"/>
    <w:rsid w:val="00AA7377"/>
    <w:rsid w:val="00AA7934"/>
    <w:rsid w:val="00AB1251"/>
    <w:rsid w:val="00AB16E6"/>
    <w:rsid w:val="00AB19C2"/>
    <w:rsid w:val="00AB219B"/>
    <w:rsid w:val="00AB24CD"/>
    <w:rsid w:val="00AB261E"/>
    <w:rsid w:val="00AB3021"/>
    <w:rsid w:val="00AB3716"/>
    <w:rsid w:val="00AB3BFD"/>
    <w:rsid w:val="00AB59E0"/>
    <w:rsid w:val="00AB7909"/>
    <w:rsid w:val="00AC0856"/>
    <w:rsid w:val="00AC0EA4"/>
    <w:rsid w:val="00AC30DB"/>
    <w:rsid w:val="00AC3350"/>
    <w:rsid w:val="00AC4AE0"/>
    <w:rsid w:val="00AC59FA"/>
    <w:rsid w:val="00AC6F91"/>
    <w:rsid w:val="00AC7509"/>
    <w:rsid w:val="00AD02EA"/>
    <w:rsid w:val="00AD06D0"/>
    <w:rsid w:val="00AD0ED0"/>
    <w:rsid w:val="00AD15DE"/>
    <w:rsid w:val="00AD18E2"/>
    <w:rsid w:val="00AD1C38"/>
    <w:rsid w:val="00AD23F5"/>
    <w:rsid w:val="00AD24B3"/>
    <w:rsid w:val="00AD2A65"/>
    <w:rsid w:val="00AD2C41"/>
    <w:rsid w:val="00AD31A5"/>
    <w:rsid w:val="00AD364B"/>
    <w:rsid w:val="00AD4346"/>
    <w:rsid w:val="00AD4396"/>
    <w:rsid w:val="00AD4D86"/>
    <w:rsid w:val="00AD4FDC"/>
    <w:rsid w:val="00AD617E"/>
    <w:rsid w:val="00AD78F7"/>
    <w:rsid w:val="00AE0BEE"/>
    <w:rsid w:val="00AE1D08"/>
    <w:rsid w:val="00AE38C5"/>
    <w:rsid w:val="00AE4282"/>
    <w:rsid w:val="00AE6541"/>
    <w:rsid w:val="00AE6C75"/>
    <w:rsid w:val="00AE708B"/>
    <w:rsid w:val="00AF019D"/>
    <w:rsid w:val="00AF02B8"/>
    <w:rsid w:val="00AF0613"/>
    <w:rsid w:val="00AF0D58"/>
    <w:rsid w:val="00AF11ED"/>
    <w:rsid w:val="00AF20B1"/>
    <w:rsid w:val="00AF2CD7"/>
    <w:rsid w:val="00AF30DA"/>
    <w:rsid w:val="00AF3B1A"/>
    <w:rsid w:val="00AF4819"/>
    <w:rsid w:val="00AF65F2"/>
    <w:rsid w:val="00AF6871"/>
    <w:rsid w:val="00AF727D"/>
    <w:rsid w:val="00AF79A4"/>
    <w:rsid w:val="00AF7D6D"/>
    <w:rsid w:val="00AF7EE0"/>
    <w:rsid w:val="00B01E58"/>
    <w:rsid w:val="00B027AC"/>
    <w:rsid w:val="00B04187"/>
    <w:rsid w:val="00B04691"/>
    <w:rsid w:val="00B05099"/>
    <w:rsid w:val="00B06AA1"/>
    <w:rsid w:val="00B07D96"/>
    <w:rsid w:val="00B11506"/>
    <w:rsid w:val="00B11539"/>
    <w:rsid w:val="00B11818"/>
    <w:rsid w:val="00B120E8"/>
    <w:rsid w:val="00B12BF1"/>
    <w:rsid w:val="00B12F6F"/>
    <w:rsid w:val="00B13997"/>
    <w:rsid w:val="00B13ACD"/>
    <w:rsid w:val="00B204B1"/>
    <w:rsid w:val="00B20886"/>
    <w:rsid w:val="00B217E3"/>
    <w:rsid w:val="00B22B94"/>
    <w:rsid w:val="00B238E5"/>
    <w:rsid w:val="00B2395A"/>
    <w:rsid w:val="00B23D52"/>
    <w:rsid w:val="00B24BD8"/>
    <w:rsid w:val="00B24DA4"/>
    <w:rsid w:val="00B25000"/>
    <w:rsid w:val="00B254FB"/>
    <w:rsid w:val="00B268FB"/>
    <w:rsid w:val="00B26904"/>
    <w:rsid w:val="00B26BF7"/>
    <w:rsid w:val="00B30B91"/>
    <w:rsid w:val="00B30CC6"/>
    <w:rsid w:val="00B31015"/>
    <w:rsid w:val="00B31694"/>
    <w:rsid w:val="00B31ABA"/>
    <w:rsid w:val="00B31AD9"/>
    <w:rsid w:val="00B31CD4"/>
    <w:rsid w:val="00B325DF"/>
    <w:rsid w:val="00B333B0"/>
    <w:rsid w:val="00B3590C"/>
    <w:rsid w:val="00B35C8D"/>
    <w:rsid w:val="00B37550"/>
    <w:rsid w:val="00B37AC3"/>
    <w:rsid w:val="00B40364"/>
    <w:rsid w:val="00B40415"/>
    <w:rsid w:val="00B40B8D"/>
    <w:rsid w:val="00B4112C"/>
    <w:rsid w:val="00B41600"/>
    <w:rsid w:val="00B43BDD"/>
    <w:rsid w:val="00B4458D"/>
    <w:rsid w:val="00B446E0"/>
    <w:rsid w:val="00B44E84"/>
    <w:rsid w:val="00B465C7"/>
    <w:rsid w:val="00B46617"/>
    <w:rsid w:val="00B4764A"/>
    <w:rsid w:val="00B50504"/>
    <w:rsid w:val="00B50C29"/>
    <w:rsid w:val="00B50DB2"/>
    <w:rsid w:val="00B51648"/>
    <w:rsid w:val="00B51848"/>
    <w:rsid w:val="00B518DB"/>
    <w:rsid w:val="00B526F2"/>
    <w:rsid w:val="00B52ECB"/>
    <w:rsid w:val="00B53837"/>
    <w:rsid w:val="00B55D24"/>
    <w:rsid w:val="00B5632E"/>
    <w:rsid w:val="00B56ECE"/>
    <w:rsid w:val="00B571E8"/>
    <w:rsid w:val="00B57B8C"/>
    <w:rsid w:val="00B60AFB"/>
    <w:rsid w:val="00B61B89"/>
    <w:rsid w:val="00B62A2A"/>
    <w:rsid w:val="00B63CFE"/>
    <w:rsid w:val="00B63F62"/>
    <w:rsid w:val="00B63FB2"/>
    <w:rsid w:val="00B652FF"/>
    <w:rsid w:val="00B65D9E"/>
    <w:rsid w:val="00B66C02"/>
    <w:rsid w:val="00B705DF"/>
    <w:rsid w:val="00B7088E"/>
    <w:rsid w:val="00B70A72"/>
    <w:rsid w:val="00B717C8"/>
    <w:rsid w:val="00B72F33"/>
    <w:rsid w:val="00B73085"/>
    <w:rsid w:val="00B73118"/>
    <w:rsid w:val="00B732E1"/>
    <w:rsid w:val="00B75ADF"/>
    <w:rsid w:val="00B75B9A"/>
    <w:rsid w:val="00B76C0B"/>
    <w:rsid w:val="00B77175"/>
    <w:rsid w:val="00B77C48"/>
    <w:rsid w:val="00B80183"/>
    <w:rsid w:val="00B822D4"/>
    <w:rsid w:val="00B82C9E"/>
    <w:rsid w:val="00B82F3C"/>
    <w:rsid w:val="00B8421A"/>
    <w:rsid w:val="00B84AC1"/>
    <w:rsid w:val="00B852D6"/>
    <w:rsid w:val="00B859AB"/>
    <w:rsid w:val="00B9008C"/>
    <w:rsid w:val="00B9027B"/>
    <w:rsid w:val="00B908D9"/>
    <w:rsid w:val="00B90A14"/>
    <w:rsid w:val="00B90D7B"/>
    <w:rsid w:val="00B9133F"/>
    <w:rsid w:val="00B92A03"/>
    <w:rsid w:val="00B92BC0"/>
    <w:rsid w:val="00B93373"/>
    <w:rsid w:val="00B94DF6"/>
    <w:rsid w:val="00B9558A"/>
    <w:rsid w:val="00B96C1F"/>
    <w:rsid w:val="00B97680"/>
    <w:rsid w:val="00BA07AC"/>
    <w:rsid w:val="00BA09D4"/>
    <w:rsid w:val="00BA0F21"/>
    <w:rsid w:val="00BA218F"/>
    <w:rsid w:val="00BA2DF4"/>
    <w:rsid w:val="00BA3D48"/>
    <w:rsid w:val="00BA5F9F"/>
    <w:rsid w:val="00BA7165"/>
    <w:rsid w:val="00BA79F2"/>
    <w:rsid w:val="00BB02FB"/>
    <w:rsid w:val="00BB27DE"/>
    <w:rsid w:val="00BB35D6"/>
    <w:rsid w:val="00BB35ED"/>
    <w:rsid w:val="00BB4837"/>
    <w:rsid w:val="00BB4BE7"/>
    <w:rsid w:val="00BB5675"/>
    <w:rsid w:val="00BB747A"/>
    <w:rsid w:val="00BC0116"/>
    <w:rsid w:val="00BC0514"/>
    <w:rsid w:val="00BC1199"/>
    <w:rsid w:val="00BC248D"/>
    <w:rsid w:val="00BC2C4D"/>
    <w:rsid w:val="00BC3A7E"/>
    <w:rsid w:val="00BC4D2F"/>
    <w:rsid w:val="00BC59C4"/>
    <w:rsid w:val="00BC5A2A"/>
    <w:rsid w:val="00BC5F7D"/>
    <w:rsid w:val="00BC5FF4"/>
    <w:rsid w:val="00BC691B"/>
    <w:rsid w:val="00BC7042"/>
    <w:rsid w:val="00BC7234"/>
    <w:rsid w:val="00BC7C17"/>
    <w:rsid w:val="00BD16CC"/>
    <w:rsid w:val="00BD269F"/>
    <w:rsid w:val="00BD2719"/>
    <w:rsid w:val="00BD4209"/>
    <w:rsid w:val="00BD569F"/>
    <w:rsid w:val="00BD593D"/>
    <w:rsid w:val="00BD5C2C"/>
    <w:rsid w:val="00BD5E37"/>
    <w:rsid w:val="00BD6A57"/>
    <w:rsid w:val="00BD6DDC"/>
    <w:rsid w:val="00BD6FF2"/>
    <w:rsid w:val="00BD717A"/>
    <w:rsid w:val="00BE039F"/>
    <w:rsid w:val="00BE0F37"/>
    <w:rsid w:val="00BE1A23"/>
    <w:rsid w:val="00BE368C"/>
    <w:rsid w:val="00BE3C1C"/>
    <w:rsid w:val="00BE42D2"/>
    <w:rsid w:val="00BE4862"/>
    <w:rsid w:val="00BE4E43"/>
    <w:rsid w:val="00BE4E73"/>
    <w:rsid w:val="00BF0935"/>
    <w:rsid w:val="00BF1724"/>
    <w:rsid w:val="00BF2970"/>
    <w:rsid w:val="00BF2BEC"/>
    <w:rsid w:val="00BF3806"/>
    <w:rsid w:val="00BF398C"/>
    <w:rsid w:val="00BF6C31"/>
    <w:rsid w:val="00C02861"/>
    <w:rsid w:val="00C03166"/>
    <w:rsid w:val="00C0316B"/>
    <w:rsid w:val="00C03855"/>
    <w:rsid w:val="00C03D88"/>
    <w:rsid w:val="00C04B1F"/>
    <w:rsid w:val="00C05FA4"/>
    <w:rsid w:val="00C06803"/>
    <w:rsid w:val="00C100B9"/>
    <w:rsid w:val="00C10940"/>
    <w:rsid w:val="00C10A86"/>
    <w:rsid w:val="00C10BBF"/>
    <w:rsid w:val="00C11464"/>
    <w:rsid w:val="00C114A4"/>
    <w:rsid w:val="00C11DAF"/>
    <w:rsid w:val="00C12605"/>
    <w:rsid w:val="00C13610"/>
    <w:rsid w:val="00C13C6F"/>
    <w:rsid w:val="00C13D31"/>
    <w:rsid w:val="00C15D76"/>
    <w:rsid w:val="00C1677C"/>
    <w:rsid w:val="00C17811"/>
    <w:rsid w:val="00C2009B"/>
    <w:rsid w:val="00C2031D"/>
    <w:rsid w:val="00C20BE0"/>
    <w:rsid w:val="00C20CE0"/>
    <w:rsid w:val="00C211A7"/>
    <w:rsid w:val="00C2276D"/>
    <w:rsid w:val="00C230CB"/>
    <w:rsid w:val="00C232DE"/>
    <w:rsid w:val="00C24169"/>
    <w:rsid w:val="00C24666"/>
    <w:rsid w:val="00C24AF3"/>
    <w:rsid w:val="00C25372"/>
    <w:rsid w:val="00C25924"/>
    <w:rsid w:val="00C30C85"/>
    <w:rsid w:val="00C324BF"/>
    <w:rsid w:val="00C326B2"/>
    <w:rsid w:val="00C363BA"/>
    <w:rsid w:val="00C36A02"/>
    <w:rsid w:val="00C415E7"/>
    <w:rsid w:val="00C42A1A"/>
    <w:rsid w:val="00C42CE5"/>
    <w:rsid w:val="00C43354"/>
    <w:rsid w:val="00C435A5"/>
    <w:rsid w:val="00C43D0C"/>
    <w:rsid w:val="00C4538E"/>
    <w:rsid w:val="00C45E52"/>
    <w:rsid w:val="00C47B01"/>
    <w:rsid w:val="00C517C1"/>
    <w:rsid w:val="00C518EC"/>
    <w:rsid w:val="00C5301A"/>
    <w:rsid w:val="00C535EF"/>
    <w:rsid w:val="00C53A23"/>
    <w:rsid w:val="00C5530C"/>
    <w:rsid w:val="00C55CBA"/>
    <w:rsid w:val="00C56336"/>
    <w:rsid w:val="00C564C0"/>
    <w:rsid w:val="00C569C2"/>
    <w:rsid w:val="00C56C46"/>
    <w:rsid w:val="00C574E5"/>
    <w:rsid w:val="00C60FEF"/>
    <w:rsid w:val="00C63B71"/>
    <w:rsid w:val="00C640B3"/>
    <w:rsid w:val="00C643FE"/>
    <w:rsid w:val="00C64E81"/>
    <w:rsid w:val="00C67734"/>
    <w:rsid w:val="00C71DFE"/>
    <w:rsid w:val="00C72837"/>
    <w:rsid w:val="00C72BBD"/>
    <w:rsid w:val="00C739BD"/>
    <w:rsid w:val="00C73F0F"/>
    <w:rsid w:val="00C7436E"/>
    <w:rsid w:val="00C745A7"/>
    <w:rsid w:val="00C752E3"/>
    <w:rsid w:val="00C761F7"/>
    <w:rsid w:val="00C76BD7"/>
    <w:rsid w:val="00C777C1"/>
    <w:rsid w:val="00C77944"/>
    <w:rsid w:val="00C80C6E"/>
    <w:rsid w:val="00C81677"/>
    <w:rsid w:val="00C83A8F"/>
    <w:rsid w:val="00C847B8"/>
    <w:rsid w:val="00C84D78"/>
    <w:rsid w:val="00C8544A"/>
    <w:rsid w:val="00C86B33"/>
    <w:rsid w:val="00C86D5E"/>
    <w:rsid w:val="00C87287"/>
    <w:rsid w:val="00C87713"/>
    <w:rsid w:val="00C90736"/>
    <w:rsid w:val="00C90C61"/>
    <w:rsid w:val="00C91313"/>
    <w:rsid w:val="00C92459"/>
    <w:rsid w:val="00C92BE1"/>
    <w:rsid w:val="00C93752"/>
    <w:rsid w:val="00C939FC"/>
    <w:rsid w:val="00C93CB2"/>
    <w:rsid w:val="00C94509"/>
    <w:rsid w:val="00C94984"/>
    <w:rsid w:val="00C95104"/>
    <w:rsid w:val="00C96AF2"/>
    <w:rsid w:val="00C97F0F"/>
    <w:rsid w:val="00CA00A6"/>
    <w:rsid w:val="00CA021C"/>
    <w:rsid w:val="00CA04FC"/>
    <w:rsid w:val="00CA072C"/>
    <w:rsid w:val="00CA1628"/>
    <w:rsid w:val="00CA1669"/>
    <w:rsid w:val="00CA1EF3"/>
    <w:rsid w:val="00CA23D3"/>
    <w:rsid w:val="00CA39E4"/>
    <w:rsid w:val="00CA68AA"/>
    <w:rsid w:val="00CA7B15"/>
    <w:rsid w:val="00CB1523"/>
    <w:rsid w:val="00CB213B"/>
    <w:rsid w:val="00CB262A"/>
    <w:rsid w:val="00CB2CEA"/>
    <w:rsid w:val="00CB2F38"/>
    <w:rsid w:val="00CB3410"/>
    <w:rsid w:val="00CB35C4"/>
    <w:rsid w:val="00CB760A"/>
    <w:rsid w:val="00CC037F"/>
    <w:rsid w:val="00CC11A7"/>
    <w:rsid w:val="00CC135B"/>
    <w:rsid w:val="00CC162B"/>
    <w:rsid w:val="00CC17D9"/>
    <w:rsid w:val="00CC1F4C"/>
    <w:rsid w:val="00CC303D"/>
    <w:rsid w:val="00CC3361"/>
    <w:rsid w:val="00CC4549"/>
    <w:rsid w:val="00CC5D1B"/>
    <w:rsid w:val="00CC6158"/>
    <w:rsid w:val="00CC6604"/>
    <w:rsid w:val="00CC7408"/>
    <w:rsid w:val="00CC76EC"/>
    <w:rsid w:val="00CD3C26"/>
    <w:rsid w:val="00CD4867"/>
    <w:rsid w:val="00CD504A"/>
    <w:rsid w:val="00CD6E38"/>
    <w:rsid w:val="00CD7252"/>
    <w:rsid w:val="00CE0306"/>
    <w:rsid w:val="00CE15BC"/>
    <w:rsid w:val="00CE1609"/>
    <w:rsid w:val="00CE1C59"/>
    <w:rsid w:val="00CE1CF3"/>
    <w:rsid w:val="00CE2648"/>
    <w:rsid w:val="00CE37D5"/>
    <w:rsid w:val="00CE54C3"/>
    <w:rsid w:val="00CE5919"/>
    <w:rsid w:val="00CE5C13"/>
    <w:rsid w:val="00CE7A11"/>
    <w:rsid w:val="00CE7A96"/>
    <w:rsid w:val="00CF01E7"/>
    <w:rsid w:val="00CF13E2"/>
    <w:rsid w:val="00CF2286"/>
    <w:rsid w:val="00CF3BEC"/>
    <w:rsid w:val="00CF442A"/>
    <w:rsid w:val="00CF5DCE"/>
    <w:rsid w:val="00CF6F21"/>
    <w:rsid w:val="00CF75DC"/>
    <w:rsid w:val="00CF7F8B"/>
    <w:rsid w:val="00D00CF7"/>
    <w:rsid w:val="00D01689"/>
    <w:rsid w:val="00D056D6"/>
    <w:rsid w:val="00D05723"/>
    <w:rsid w:val="00D05C64"/>
    <w:rsid w:val="00D06BF6"/>
    <w:rsid w:val="00D077F6"/>
    <w:rsid w:val="00D10905"/>
    <w:rsid w:val="00D1121B"/>
    <w:rsid w:val="00D11FE9"/>
    <w:rsid w:val="00D127E4"/>
    <w:rsid w:val="00D12951"/>
    <w:rsid w:val="00D12F0C"/>
    <w:rsid w:val="00D13B57"/>
    <w:rsid w:val="00D151A4"/>
    <w:rsid w:val="00D16615"/>
    <w:rsid w:val="00D17502"/>
    <w:rsid w:val="00D17E35"/>
    <w:rsid w:val="00D2077D"/>
    <w:rsid w:val="00D20A74"/>
    <w:rsid w:val="00D21745"/>
    <w:rsid w:val="00D239A5"/>
    <w:rsid w:val="00D24B9E"/>
    <w:rsid w:val="00D24DE6"/>
    <w:rsid w:val="00D24E4A"/>
    <w:rsid w:val="00D259C2"/>
    <w:rsid w:val="00D2720F"/>
    <w:rsid w:val="00D27A66"/>
    <w:rsid w:val="00D30258"/>
    <w:rsid w:val="00D30634"/>
    <w:rsid w:val="00D31ED5"/>
    <w:rsid w:val="00D3266E"/>
    <w:rsid w:val="00D3508A"/>
    <w:rsid w:val="00D360C9"/>
    <w:rsid w:val="00D36D9B"/>
    <w:rsid w:val="00D370DA"/>
    <w:rsid w:val="00D37198"/>
    <w:rsid w:val="00D37319"/>
    <w:rsid w:val="00D43C20"/>
    <w:rsid w:val="00D447C8"/>
    <w:rsid w:val="00D46676"/>
    <w:rsid w:val="00D46E8A"/>
    <w:rsid w:val="00D506AA"/>
    <w:rsid w:val="00D507A7"/>
    <w:rsid w:val="00D5262A"/>
    <w:rsid w:val="00D52696"/>
    <w:rsid w:val="00D542A1"/>
    <w:rsid w:val="00D55B7E"/>
    <w:rsid w:val="00D56AAF"/>
    <w:rsid w:val="00D5771C"/>
    <w:rsid w:val="00D60193"/>
    <w:rsid w:val="00D6147E"/>
    <w:rsid w:val="00D615C3"/>
    <w:rsid w:val="00D62F62"/>
    <w:rsid w:val="00D631C6"/>
    <w:rsid w:val="00D6394E"/>
    <w:rsid w:val="00D64DD6"/>
    <w:rsid w:val="00D67945"/>
    <w:rsid w:val="00D67C79"/>
    <w:rsid w:val="00D72189"/>
    <w:rsid w:val="00D72B40"/>
    <w:rsid w:val="00D72DFE"/>
    <w:rsid w:val="00D73CBF"/>
    <w:rsid w:val="00D73FCB"/>
    <w:rsid w:val="00D746FB"/>
    <w:rsid w:val="00D74803"/>
    <w:rsid w:val="00D74A24"/>
    <w:rsid w:val="00D7528B"/>
    <w:rsid w:val="00D777B9"/>
    <w:rsid w:val="00D81801"/>
    <w:rsid w:val="00D847E4"/>
    <w:rsid w:val="00D85713"/>
    <w:rsid w:val="00D85B33"/>
    <w:rsid w:val="00D906CC"/>
    <w:rsid w:val="00D91178"/>
    <w:rsid w:val="00D91A71"/>
    <w:rsid w:val="00D91A97"/>
    <w:rsid w:val="00D921B7"/>
    <w:rsid w:val="00D925AB"/>
    <w:rsid w:val="00D93511"/>
    <w:rsid w:val="00D9369B"/>
    <w:rsid w:val="00D95A49"/>
    <w:rsid w:val="00D96E64"/>
    <w:rsid w:val="00D97287"/>
    <w:rsid w:val="00D978EC"/>
    <w:rsid w:val="00DA2DFA"/>
    <w:rsid w:val="00DA2FAA"/>
    <w:rsid w:val="00DB1B3F"/>
    <w:rsid w:val="00DB4271"/>
    <w:rsid w:val="00DB4441"/>
    <w:rsid w:val="00DB479C"/>
    <w:rsid w:val="00DB6751"/>
    <w:rsid w:val="00DB6D0A"/>
    <w:rsid w:val="00DB7C78"/>
    <w:rsid w:val="00DC089B"/>
    <w:rsid w:val="00DC1456"/>
    <w:rsid w:val="00DC1D01"/>
    <w:rsid w:val="00DC2BB7"/>
    <w:rsid w:val="00DC4210"/>
    <w:rsid w:val="00DC4EED"/>
    <w:rsid w:val="00DC546E"/>
    <w:rsid w:val="00DC5720"/>
    <w:rsid w:val="00DC6975"/>
    <w:rsid w:val="00DD25B0"/>
    <w:rsid w:val="00DD31D1"/>
    <w:rsid w:val="00DD47AB"/>
    <w:rsid w:val="00DD5338"/>
    <w:rsid w:val="00DD7D1A"/>
    <w:rsid w:val="00DE0257"/>
    <w:rsid w:val="00DE04A0"/>
    <w:rsid w:val="00DE0AB2"/>
    <w:rsid w:val="00DE0FC6"/>
    <w:rsid w:val="00DE1A43"/>
    <w:rsid w:val="00DE2192"/>
    <w:rsid w:val="00DE2517"/>
    <w:rsid w:val="00DE271E"/>
    <w:rsid w:val="00DE4C85"/>
    <w:rsid w:val="00DE4FEA"/>
    <w:rsid w:val="00DE52CC"/>
    <w:rsid w:val="00DE596C"/>
    <w:rsid w:val="00DE5E2B"/>
    <w:rsid w:val="00DE6078"/>
    <w:rsid w:val="00DE69E7"/>
    <w:rsid w:val="00DE7B09"/>
    <w:rsid w:val="00DF0F04"/>
    <w:rsid w:val="00DF0F38"/>
    <w:rsid w:val="00DF1B49"/>
    <w:rsid w:val="00DF1B59"/>
    <w:rsid w:val="00DF3C17"/>
    <w:rsid w:val="00DF47A0"/>
    <w:rsid w:val="00DF4EAA"/>
    <w:rsid w:val="00DF5466"/>
    <w:rsid w:val="00DF54D4"/>
    <w:rsid w:val="00DF5665"/>
    <w:rsid w:val="00DF5752"/>
    <w:rsid w:val="00DF59AD"/>
    <w:rsid w:val="00DF649F"/>
    <w:rsid w:val="00DF6742"/>
    <w:rsid w:val="00DF6D29"/>
    <w:rsid w:val="00DF7E3C"/>
    <w:rsid w:val="00E00D54"/>
    <w:rsid w:val="00E01DC6"/>
    <w:rsid w:val="00E02BE6"/>
    <w:rsid w:val="00E04B5F"/>
    <w:rsid w:val="00E054A0"/>
    <w:rsid w:val="00E057CD"/>
    <w:rsid w:val="00E0780E"/>
    <w:rsid w:val="00E07971"/>
    <w:rsid w:val="00E1046A"/>
    <w:rsid w:val="00E1358C"/>
    <w:rsid w:val="00E13820"/>
    <w:rsid w:val="00E152B2"/>
    <w:rsid w:val="00E15622"/>
    <w:rsid w:val="00E158D2"/>
    <w:rsid w:val="00E16630"/>
    <w:rsid w:val="00E16768"/>
    <w:rsid w:val="00E16E04"/>
    <w:rsid w:val="00E1743F"/>
    <w:rsid w:val="00E17C16"/>
    <w:rsid w:val="00E17E8F"/>
    <w:rsid w:val="00E202D6"/>
    <w:rsid w:val="00E208E5"/>
    <w:rsid w:val="00E209B1"/>
    <w:rsid w:val="00E20F24"/>
    <w:rsid w:val="00E21158"/>
    <w:rsid w:val="00E21A30"/>
    <w:rsid w:val="00E22B13"/>
    <w:rsid w:val="00E24538"/>
    <w:rsid w:val="00E24C12"/>
    <w:rsid w:val="00E27166"/>
    <w:rsid w:val="00E27800"/>
    <w:rsid w:val="00E27DF3"/>
    <w:rsid w:val="00E27F97"/>
    <w:rsid w:val="00E32B75"/>
    <w:rsid w:val="00E32C6D"/>
    <w:rsid w:val="00E33D1D"/>
    <w:rsid w:val="00E344E0"/>
    <w:rsid w:val="00E36853"/>
    <w:rsid w:val="00E369B4"/>
    <w:rsid w:val="00E37675"/>
    <w:rsid w:val="00E3781F"/>
    <w:rsid w:val="00E4043C"/>
    <w:rsid w:val="00E40647"/>
    <w:rsid w:val="00E41D6D"/>
    <w:rsid w:val="00E43BC8"/>
    <w:rsid w:val="00E44FC7"/>
    <w:rsid w:val="00E451B8"/>
    <w:rsid w:val="00E474A4"/>
    <w:rsid w:val="00E479A5"/>
    <w:rsid w:val="00E50411"/>
    <w:rsid w:val="00E5203E"/>
    <w:rsid w:val="00E54295"/>
    <w:rsid w:val="00E5477C"/>
    <w:rsid w:val="00E567D0"/>
    <w:rsid w:val="00E56991"/>
    <w:rsid w:val="00E56DD9"/>
    <w:rsid w:val="00E570E8"/>
    <w:rsid w:val="00E57BDD"/>
    <w:rsid w:val="00E613E7"/>
    <w:rsid w:val="00E61D5A"/>
    <w:rsid w:val="00E62994"/>
    <w:rsid w:val="00E64CF4"/>
    <w:rsid w:val="00E65D6F"/>
    <w:rsid w:val="00E66D10"/>
    <w:rsid w:val="00E70341"/>
    <w:rsid w:val="00E71355"/>
    <w:rsid w:val="00E71398"/>
    <w:rsid w:val="00E74141"/>
    <w:rsid w:val="00E745D8"/>
    <w:rsid w:val="00E74B48"/>
    <w:rsid w:val="00E75B2B"/>
    <w:rsid w:val="00E764B8"/>
    <w:rsid w:val="00E7759E"/>
    <w:rsid w:val="00E81443"/>
    <w:rsid w:val="00E82724"/>
    <w:rsid w:val="00E82964"/>
    <w:rsid w:val="00E8531A"/>
    <w:rsid w:val="00E87D18"/>
    <w:rsid w:val="00E87D9E"/>
    <w:rsid w:val="00E87E6E"/>
    <w:rsid w:val="00E9067F"/>
    <w:rsid w:val="00E91779"/>
    <w:rsid w:val="00E91E79"/>
    <w:rsid w:val="00E939CA"/>
    <w:rsid w:val="00E9630F"/>
    <w:rsid w:val="00E97E83"/>
    <w:rsid w:val="00EA1B79"/>
    <w:rsid w:val="00EA2C2F"/>
    <w:rsid w:val="00EA3D75"/>
    <w:rsid w:val="00EA3EC1"/>
    <w:rsid w:val="00EA47A1"/>
    <w:rsid w:val="00EA5563"/>
    <w:rsid w:val="00EA566A"/>
    <w:rsid w:val="00EA60B6"/>
    <w:rsid w:val="00EA6EDF"/>
    <w:rsid w:val="00EB1664"/>
    <w:rsid w:val="00EB4388"/>
    <w:rsid w:val="00EB5001"/>
    <w:rsid w:val="00EB65A7"/>
    <w:rsid w:val="00EB68B3"/>
    <w:rsid w:val="00EB69D8"/>
    <w:rsid w:val="00EB69E3"/>
    <w:rsid w:val="00EC1F68"/>
    <w:rsid w:val="00EC430A"/>
    <w:rsid w:val="00EC6CFE"/>
    <w:rsid w:val="00EC7223"/>
    <w:rsid w:val="00EC7299"/>
    <w:rsid w:val="00EC756B"/>
    <w:rsid w:val="00EC7F7E"/>
    <w:rsid w:val="00ED2D6C"/>
    <w:rsid w:val="00ED2F97"/>
    <w:rsid w:val="00ED335C"/>
    <w:rsid w:val="00ED3662"/>
    <w:rsid w:val="00ED4199"/>
    <w:rsid w:val="00ED45FE"/>
    <w:rsid w:val="00ED4C93"/>
    <w:rsid w:val="00ED4DA0"/>
    <w:rsid w:val="00ED5C95"/>
    <w:rsid w:val="00ED746A"/>
    <w:rsid w:val="00EE091B"/>
    <w:rsid w:val="00EE0F29"/>
    <w:rsid w:val="00EE1EBD"/>
    <w:rsid w:val="00EE4CD5"/>
    <w:rsid w:val="00EE61EB"/>
    <w:rsid w:val="00EE7024"/>
    <w:rsid w:val="00EE758B"/>
    <w:rsid w:val="00EF16B2"/>
    <w:rsid w:val="00EF243A"/>
    <w:rsid w:val="00EF3B8E"/>
    <w:rsid w:val="00EF498F"/>
    <w:rsid w:val="00EF4E3C"/>
    <w:rsid w:val="00EF5723"/>
    <w:rsid w:val="00EF5969"/>
    <w:rsid w:val="00EF5E36"/>
    <w:rsid w:val="00EF6006"/>
    <w:rsid w:val="00EF62C1"/>
    <w:rsid w:val="00EF70E1"/>
    <w:rsid w:val="00F004A3"/>
    <w:rsid w:val="00F004BC"/>
    <w:rsid w:val="00F01E73"/>
    <w:rsid w:val="00F02244"/>
    <w:rsid w:val="00F0540C"/>
    <w:rsid w:val="00F05997"/>
    <w:rsid w:val="00F05BF6"/>
    <w:rsid w:val="00F060CC"/>
    <w:rsid w:val="00F064C8"/>
    <w:rsid w:val="00F06EDE"/>
    <w:rsid w:val="00F07A79"/>
    <w:rsid w:val="00F11B89"/>
    <w:rsid w:val="00F1288A"/>
    <w:rsid w:val="00F135D1"/>
    <w:rsid w:val="00F14F76"/>
    <w:rsid w:val="00F153F0"/>
    <w:rsid w:val="00F15729"/>
    <w:rsid w:val="00F17E9F"/>
    <w:rsid w:val="00F213A6"/>
    <w:rsid w:val="00F2163A"/>
    <w:rsid w:val="00F2229D"/>
    <w:rsid w:val="00F2230B"/>
    <w:rsid w:val="00F2272F"/>
    <w:rsid w:val="00F22DD6"/>
    <w:rsid w:val="00F23CD8"/>
    <w:rsid w:val="00F24407"/>
    <w:rsid w:val="00F247DC"/>
    <w:rsid w:val="00F25E6B"/>
    <w:rsid w:val="00F264E0"/>
    <w:rsid w:val="00F269DB"/>
    <w:rsid w:val="00F30AC8"/>
    <w:rsid w:val="00F322AE"/>
    <w:rsid w:val="00F324A4"/>
    <w:rsid w:val="00F353A7"/>
    <w:rsid w:val="00F35B46"/>
    <w:rsid w:val="00F36C45"/>
    <w:rsid w:val="00F3723C"/>
    <w:rsid w:val="00F37F21"/>
    <w:rsid w:val="00F40089"/>
    <w:rsid w:val="00F40449"/>
    <w:rsid w:val="00F405F4"/>
    <w:rsid w:val="00F41C0B"/>
    <w:rsid w:val="00F41D2F"/>
    <w:rsid w:val="00F42FD3"/>
    <w:rsid w:val="00F438D1"/>
    <w:rsid w:val="00F43C7A"/>
    <w:rsid w:val="00F43DA6"/>
    <w:rsid w:val="00F445BD"/>
    <w:rsid w:val="00F45549"/>
    <w:rsid w:val="00F46928"/>
    <w:rsid w:val="00F46FC3"/>
    <w:rsid w:val="00F50E89"/>
    <w:rsid w:val="00F52102"/>
    <w:rsid w:val="00F52868"/>
    <w:rsid w:val="00F52E05"/>
    <w:rsid w:val="00F545DE"/>
    <w:rsid w:val="00F5474C"/>
    <w:rsid w:val="00F55089"/>
    <w:rsid w:val="00F566D1"/>
    <w:rsid w:val="00F6048F"/>
    <w:rsid w:val="00F60DA7"/>
    <w:rsid w:val="00F61404"/>
    <w:rsid w:val="00F620BB"/>
    <w:rsid w:val="00F631F3"/>
    <w:rsid w:val="00F6337C"/>
    <w:rsid w:val="00F63695"/>
    <w:rsid w:val="00F63DDB"/>
    <w:rsid w:val="00F650E7"/>
    <w:rsid w:val="00F66319"/>
    <w:rsid w:val="00F717D9"/>
    <w:rsid w:val="00F72BAA"/>
    <w:rsid w:val="00F733EC"/>
    <w:rsid w:val="00F758A1"/>
    <w:rsid w:val="00F769DD"/>
    <w:rsid w:val="00F76F4F"/>
    <w:rsid w:val="00F8301F"/>
    <w:rsid w:val="00F84093"/>
    <w:rsid w:val="00F85905"/>
    <w:rsid w:val="00F85CE8"/>
    <w:rsid w:val="00F85D52"/>
    <w:rsid w:val="00F87D07"/>
    <w:rsid w:val="00F87F7C"/>
    <w:rsid w:val="00F91A3D"/>
    <w:rsid w:val="00F91F8D"/>
    <w:rsid w:val="00F9542F"/>
    <w:rsid w:val="00F96527"/>
    <w:rsid w:val="00F97D6F"/>
    <w:rsid w:val="00FA29CE"/>
    <w:rsid w:val="00FA304C"/>
    <w:rsid w:val="00FA72B1"/>
    <w:rsid w:val="00FB121F"/>
    <w:rsid w:val="00FB222A"/>
    <w:rsid w:val="00FB367D"/>
    <w:rsid w:val="00FB7094"/>
    <w:rsid w:val="00FC02E4"/>
    <w:rsid w:val="00FC0B5C"/>
    <w:rsid w:val="00FC0C5B"/>
    <w:rsid w:val="00FC1182"/>
    <w:rsid w:val="00FC2F45"/>
    <w:rsid w:val="00FC3B32"/>
    <w:rsid w:val="00FC5BAF"/>
    <w:rsid w:val="00FC5FDD"/>
    <w:rsid w:val="00FC615F"/>
    <w:rsid w:val="00FC71B1"/>
    <w:rsid w:val="00FC790F"/>
    <w:rsid w:val="00FD0296"/>
    <w:rsid w:val="00FD04DF"/>
    <w:rsid w:val="00FD0B39"/>
    <w:rsid w:val="00FD1750"/>
    <w:rsid w:val="00FD1EE1"/>
    <w:rsid w:val="00FD219A"/>
    <w:rsid w:val="00FD3A9B"/>
    <w:rsid w:val="00FD4BAE"/>
    <w:rsid w:val="00FD531F"/>
    <w:rsid w:val="00FD7D41"/>
    <w:rsid w:val="00FE0193"/>
    <w:rsid w:val="00FE2195"/>
    <w:rsid w:val="00FE2C41"/>
    <w:rsid w:val="00FE4BA9"/>
    <w:rsid w:val="00FE4F81"/>
    <w:rsid w:val="00FE55FA"/>
    <w:rsid w:val="00FE60B1"/>
    <w:rsid w:val="00FE6232"/>
    <w:rsid w:val="00FE6845"/>
    <w:rsid w:val="00FE699F"/>
    <w:rsid w:val="00FF2351"/>
    <w:rsid w:val="00FF29CC"/>
    <w:rsid w:val="00FF2BC3"/>
    <w:rsid w:val="00FF46E5"/>
    <w:rsid w:val="00FF4A4E"/>
    <w:rsid w:val="00FF55E6"/>
    <w:rsid w:val="00FF6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018"/>
    <w:rPr>
      <w:rFonts w:ascii="Arial Mon" w:hAnsi="Arial Mon"/>
      <w:sz w:val="24"/>
    </w:rPr>
  </w:style>
  <w:style w:type="paragraph" w:styleId="Heading1">
    <w:name w:val="heading 1"/>
    <w:basedOn w:val="Normal"/>
    <w:next w:val="Normal"/>
    <w:qFormat/>
    <w:rsid w:val="002635A6"/>
    <w:pPr>
      <w:keepNext/>
      <w:spacing w:line="360" w:lineRule="auto"/>
      <w:jc w:val="both"/>
      <w:outlineLvl w:val="0"/>
    </w:pPr>
    <w:rPr>
      <w:b/>
    </w:rPr>
  </w:style>
  <w:style w:type="paragraph" w:styleId="Heading2">
    <w:name w:val="heading 2"/>
    <w:basedOn w:val="Normal"/>
    <w:next w:val="Normal"/>
    <w:link w:val="Heading2Char"/>
    <w:unhideWhenUsed/>
    <w:qFormat/>
    <w:rsid w:val="00760C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60C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0C58"/>
    <w:rPr>
      <w:rFonts w:ascii="Cambria" w:hAnsi="Cambria"/>
      <w:b/>
      <w:bCs/>
      <w:i/>
      <w:iCs/>
      <w:sz w:val="28"/>
      <w:szCs w:val="28"/>
    </w:rPr>
  </w:style>
  <w:style w:type="character" w:customStyle="1" w:styleId="Heading3Char">
    <w:name w:val="Heading 3 Char"/>
    <w:basedOn w:val="DefaultParagraphFont"/>
    <w:link w:val="Heading3"/>
    <w:rsid w:val="00760C58"/>
    <w:rPr>
      <w:rFonts w:ascii="Cambria" w:hAnsi="Cambria"/>
      <w:b/>
      <w:bCs/>
      <w:sz w:val="26"/>
      <w:szCs w:val="26"/>
    </w:rPr>
  </w:style>
  <w:style w:type="paragraph" w:styleId="BodyTextIndent">
    <w:name w:val="Body Text Indent"/>
    <w:basedOn w:val="Normal"/>
    <w:rsid w:val="002635A6"/>
    <w:pPr>
      <w:spacing w:line="360" w:lineRule="auto"/>
      <w:ind w:left="360"/>
      <w:jc w:val="both"/>
    </w:pPr>
  </w:style>
  <w:style w:type="paragraph" w:styleId="BodyText">
    <w:name w:val="Body Text"/>
    <w:basedOn w:val="Normal"/>
    <w:rsid w:val="002635A6"/>
    <w:pPr>
      <w:spacing w:line="360" w:lineRule="auto"/>
      <w:jc w:val="both"/>
    </w:pPr>
  </w:style>
  <w:style w:type="paragraph" w:styleId="BodyText2">
    <w:name w:val="Body Text 2"/>
    <w:basedOn w:val="Normal"/>
    <w:rsid w:val="002635A6"/>
    <w:pPr>
      <w:spacing w:line="360" w:lineRule="auto"/>
      <w:jc w:val="both"/>
    </w:pPr>
    <w:rPr>
      <w:b/>
    </w:rPr>
  </w:style>
  <w:style w:type="paragraph" w:styleId="Header">
    <w:name w:val="header"/>
    <w:basedOn w:val="Normal"/>
    <w:rsid w:val="002635A6"/>
    <w:pPr>
      <w:tabs>
        <w:tab w:val="center" w:pos="4320"/>
        <w:tab w:val="right" w:pos="8640"/>
      </w:tabs>
    </w:pPr>
  </w:style>
  <w:style w:type="character" w:styleId="PageNumber">
    <w:name w:val="page number"/>
    <w:basedOn w:val="DefaultParagraphFont"/>
    <w:rsid w:val="002635A6"/>
  </w:style>
  <w:style w:type="paragraph" w:styleId="BodyText3">
    <w:name w:val="Body Text 3"/>
    <w:basedOn w:val="Normal"/>
    <w:rsid w:val="002635A6"/>
    <w:rPr>
      <w:sz w:val="20"/>
    </w:rPr>
  </w:style>
  <w:style w:type="paragraph" w:styleId="Footer">
    <w:name w:val="footer"/>
    <w:basedOn w:val="Normal"/>
    <w:link w:val="FooterChar"/>
    <w:uiPriority w:val="99"/>
    <w:rsid w:val="002635A6"/>
    <w:pPr>
      <w:tabs>
        <w:tab w:val="center" w:pos="4320"/>
        <w:tab w:val="right" w:pos="8640"/>
      </w:tabs>
    </w:pPr>
  </w:style>
  <w:style w:type="character" w:customStyle="1" w:styleId="FooterChar">
    <w:name w:val="Footer Char"/>
    <w:basedOn w:val="DefaultParagraphFont"/>
    <w:link w:val="Footer"/>
    <w:uiPriority w:val="99"/>
    <w:rsid w:val="00760C58"/>
    <w:rPr>
      <w:rFonts w:ascii="Arial Mon" w:hAnsi="Arial Mon"/>
      <w:sz w:val="24"/>
    </w:rPr>
  </w:style>
  <w:style w:type="table" w:styleId="TableGrid">
    <w:name w:val="Table Grid"/>
    <w:basedOn w:val="TableNormal"/>
    <w:rsid w:val="00523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81C10"/>
    <w:rPr>
      <w:color w:val="0000FF"/>
      <w:u w:val="single"/>
    </w:rPr>
  </w:style>
  <w:style w:type="paragraph" w:styleId="BodyTextIndent3">
    <w:name w:val="Body Text Indent 3"/>
    <w:basedOn w:val="Normal"/>
    <w:rsid w:val="00111CC4"/>
    <w:pPr>
      <w:spacing w:after="120"/>
      <w:ind w:left="360"/>
    </w:pPr>
    <w:rPr>
      <w:sz w:val="16"/>
      <w:szCs w:val="16"/>
    </w:rPr>
  </w:style>
  <w:style w:type="paragraph" w:styleId="NormalWeb">
    <w:name w:val="Normal (Web)"/>
    <w:basedOn w:val="Normal"/>
    <w:rsid w:val="00413250"/>
    <w:pPr>
      <w:spacing w:before="100" w:beforeAutospacing="1" w:after="100" w:afterAutospacing="1"/>
    </w:pPr>
    <w:rPr>
      <w:rFonts w:ascii="Times New Roman" w:hAnsi="Times New Roman"/>
      <w:szCs w:val="24"/>
    </w:rPr>
  </w:style>
  <w:style w:type="paragraph" w:styleId="PlainText">
    <w:name w:val="Plain Text"/>
    <w:basedOn w:val="Normal"/>
    <w:rsid w:val="00BC4D2F"/>
    <w:pPr>
      <w:autoSpaceDE w:val="0"/>
      <w:autoSpaceDN w:val="0"/>
    </w:pPr>
    <w:rPr>
      <w:rFonts w:ascii="Courier New" w:hAnsi="Courier New" w:cs="Courier New"/>
      <w:sz w:val="20"/>
    </w:rPr>
  </w:style>
  <w:style w:type="paragraph" w:styleId="BalloonText">
    <w:name w:val="Balloon Text"/>
    <w:basedOn w:val="Normal"/>
    <w:semiHidden/>
    <w:rsid w:val="005D7FC2"/>
    <w:rPr>
      <w:rFonts w:ascii="Tahoma" w:hAnsi="Tahoma" w:cs="Tahoma"/>
      <w:sz w:val="16"/>
      <w:szCs w:val="16"/>
    </w:rPr>
  </w:style>
  <w:style w:type="paragraph" w:styleId="ListParagraph">
    <w:name w:val="List Paragraph"/>
    <w:basedOn w:val="Normal"/>
    <w:uiPriority w:val="34"/>
    <w:qFormat/>
    <w:rsid w:val="004744DA"/>
    <w:pPr>
      <w:ind w:left="720"/>
    </w:pPr>
  </w:style>
  <w:style w:type="character" w:styleId="Strong">
    <w:name w:val="Strong"/>
    <w:qFormat/>
    <w:rsid w:val="00DC6975"/>
    <w:rPr>
      <w:b/>
      <w:bCs/>
    </w:rPr>
  </w:style>
  <w:style w:type="paragraph" w:customStyle="1" w:styleId="Default">
    <w:name w:val="Default"/>
    <w:rsid w:val="00760C58"/>
    <w:pPr>
      <w:autoSpaceDE w:val="0"/>
      <w:autoSpaceDN w:val="0"/>
      <w:adjustRightInd w:val="0"/>
    </w:pPr>
    <w:rPr>
      <w:color w:val="000000"/>
      <w:sz w:val="24"/>
      <w:szCs w:val="24"/>
    </w:rPr>
  </w:style>
  <w:style w:type="paragraph" w:styleId="TOC1">
    <w:name w:val="toc 1"/>
    <w:basedOn w:val="Normal"/>
    <w:next w:val="Normal"/>
    <w:autoRedefine/>
    <w:uiPriority w:val="39"/>
    <w:rsid w:val="00760C58"/>
    <w:pPr>
      <w:tabs>
        <w:tab w:val="right" w:leader="dot" w:pos="9350"/>
      </w:tabs>
      <w:spacing w:line="360" w:lineRule="auto"/>
    </w:pPr>
  </w:style>
  <w:style w:type="character" w:styleId="Emphasis">
    <w:name w:val="Emphasis"/>
    <w:qFormat/>
    <w:rsid w:val="00760C58"/>
    <w:rPr>
      <w:rFonts w:ascii="Times New Roman" w:hAnsi="Times New Roman"/>
      <w:b/>
      <w:szCs w:val="24"/>
      <w:lang w:val="mn-MN"/>
    </w:rPr>
  </w:style>
  <w:style w:type="paragraph" w:styleId="TOC2">
    <w:name w:val="toc 2"/>
    <w:basedOn w:val="Normal"/>
    <w:next w:val="Normal"/>
    <w:autoRedefine/>
    <w:uiPriority w:val="39"/>
    <w:rsid w:val="00760C58"/>
    <w:pPr>
      <w:ind w:left="240"/>
    </w:pPr>
  </w:style>
  <w:style w:type="paragraph" w:styleId="TOC3">
    <w:name w:val="toc 3"/>
    <w:basedOn w:val="Normal"/>
    <w:next w:val="Normal"/>
    <w:autoRedefine/>
    <w:uiPriority w:val="39"/>
    <w:rsid w:val="00760C58"/>
    <w:pPr>
      <w:tabs>
        <w:tab w:val="left" w:pos="1320"/>
        <w:tab w:val="right" w:leader="dot" w:pos="9350"/>
      </w:tabs>
      <w:spacing w:line="360" w:lineRule="auto"/>
      <w:ind w:left="480"/>
    </w:pPr>
    <w:rPr>
      <w:rFonts w:ascii="Times New Roman" w:hAnsi="Times New Roman"/>
      <w:noProof/>
      <w:sz w:val="22"/>
      <w:szCs w:val="22"/>
      <w:lang w:val="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080272">
      <w:bodyDiv w:val="1"/>
      <w:marLeft w:val="0"/>
      <w:marRight w:val="0"/>
      <w:marTop w:val="0"/>
      <w:marBottom w:val="0"/>
      <w:divBdr>
        <w:top w:val="none" w:sz="0" w:space="0" w:color="auto"/>
        <w:left w:val="none" w:sz="0" w:space="0" w:color="auto"/>
        <w:bottom w:val="none" w:sz="0" w:space="0" w:color="auto"/>
        <w:right w:val="none" w:sz="0" w:space="0" w:color="auto"/>
      </w:divBdr>
    </w:div>
    <w:div w:id="1335958532">
      <w:bodyDiv w:val="1"/>
      <w:marLeft w:val="0"/>
      <w:marRight w:val="0"/>
      <w:marTop w:val="0"/>
      <w:marBottom w:val="0"/>
      <w:divBdr>
        <w:top w:val="none" w:sz="0" w:space="0" w:color="auto"/>
        <w:left w:val="none" w:sz="0" w:space="0" w:color="auto"/>
        <w:bottom w:val="none" w:sz="0" w:space="0" w:color="auto"/>
        <w:right w:val="none" w:sz="0" w:space="0" w:color="auto"/>
      </w:divBdr>
    </w:div>
    <w:div w:id="1435049712">
      <w:bodyDiv w:val="1"/>
      <w:marLeft w:val="0"/>
      <w:marRight w:val="0"/>
      <w:marTop w:val="0"/>
      <w:marBottom w:val="0"/>
      <w:divBdr>
        <w:top w:val="none" w:sz="0" w:space="0" w:color="auto"/>
        <w:left w:val="none" w:sz="0" w:space="0" w:color="auto"/>
        <w:bottom w:val="none" w:sz="0" w:space="0" w:color="auto"/>
        <w:right w:val="none" w:sz="0" w:space="0" w:color="auto"/>
      </w:divBdr>
      <w:divsChild>
        <w:div w:id="10032768">
          <w:marLeft w:val="0"/>
          <w:marRight w:val="0"/>
          <w:marTop w:val="0"/>
          <w:marBottom w:val="0"/>
          <w:divBdr>
            <w:top w:val="none" w:sz="0" w:space="0" w:color="auto"/>
            <w:left w:val="none" w:sz="0" w:space="0" w:color="auto"/>
            <w:bottom w:val="none" w:sz="0" w:space="0" w:color="auto"/>
            <w:right w:val="none" w:sz="0" w:space="0" w:color="auto"/>
          </w:divBdr>
        </w:div>
        <w:div w:id="32005679">
          <w:marLeft w:val="0"/>
          <w:marRight w:val="0"/>
          <w:marTop w:val="0"/>
          <w:marBottom w:val="0"/>
          <w:divBdr>
            <w:top w:val="none" w:sz="0" w:space="0" w:color="auto"/>
            <w:left w:val="none" w:sz="0" w:space="0" w:color="auto"/>
            <w:bottom w:val="none" w:sz="0" w:space="0" w:color="auto"/>
            <w:right w:val="none" w:sz="0" w:space="0" w:color="auto"/>
          </w:divBdr>
        </w:div>
        <w:div w:id="48265812">
          <w:marLeft w:val="0"/>
          <w:marRight w:val="0"/>
          <w:marTop w:val="0"/>
          <w:marBottom w:val="0"/>
          <w:divBdr>
            <w:top w:val="none" w:sz="0" w:space="0" w:color="auto"/>
            <w:left w:val="none" w:sz="0" w:space="0" w:color="auto"/>
            <w:bottom w:val="none" w:sz="0" w:space="0" w:color="auto"/>
            <w:right w:val="none" w:sz="0" w:space="0" w:color="auto"/>
          </w:divBdr>
        </w:div>
        <w:div w:id="135876564">
          <w:marLeft w:val="0"/>
          <w:marRight w:val="0"/>
          <w:marTop w:val="0"/>
          <w:marBottom w:val="0"/>
          <w:divBdr>
            <w:top w:val="none" w:sz="0" w:space="0" w:color="auto"/>
            <w:left w:val="none" w:sz="0" w:space="0" w:color="auto"/>
            <w:bottom w:val="none" w:sz="0" w:space="0" w:color="auto"/>
            <w:right w:val="none" w:sz="0" w:space="0" w:color="auto"/>
          </w:divBdr>
        </w:div>
        <w:div w:id="153767653">
          <w:marLeft w:val="0"/>
          <w:marRight w:val="0"/>
          <w:marTop w:val="0"/>
          <w:marBottom w:val="0"/>
          <w:divBdr>
            <w:top w:val="none" w:sz="0" w:space="0" w:color="auto"/>
            <w:left w:val="none" w:sz="0" w:space="0" w:color="auto"/>
            <w:bottom w:val="none" w:sz="0" w:space="0" w:color="auto"/>
            <w:right w:val="none" w:sz="0" w:space="0" w:color="auto"/>
          </w:divBdr>
        </w:div>
        <w:div w:id="257953943">
          <w:marLeft w:val="0"/>
          <w:marRight w:val="0"/>
          <w:marTop w:val="0"/>
          <w:marBottom w:val="0"/>
          <w:divBdr>
            <w:top w:val="none" w:sz="0" w:space="0" w:color="auto"/>
            <w:left w:val="none" w:sz="0" w:space="0" w:color="auto"/>
            <w:bottom w:val="none" w:sz="0" w:space="0" w:color="auto"/>
            <w:right w:val="none" w:sz="0" w:space="0" w:color="auto"/>
          </w:divBdr>
        </w:div>
        <w:div w:id="281502126">
          <w:marLeft w:val="0"/>
          <w:marRight w:val="0"/>
          <w:marTop w:val="0"/>
          <w:marBottom w:val="0"/>
          <w:divBdr>
            <w:top w:val="none" w:sz="0" w:space="0" w:color="auto"/>
            <w:left w:val="none" w:sz="0" w:space="0" w:color="auto"/>
            <w:bottom w:val="none" w:sz="0" w:space="0" w:color="auto"/>
            <w:right w:val="none" w:sz="0" w:space="0" w:color="auto"/>
          </w:divBdr>
        </w:div>
        <w:div w:id="408813862">
          <w:marLeft w:val="0"/>
          <w:marRight w:val="0"/>
          <w:marTop w:val="0"/>
          <w:marBottom w:val="0"/>
          <w:divBdr>
            <w:top w:val="none" w:sz="0" w:space="0" w:color="auto"/>
            <w:left w:val="none" w:sz="0" w:space="0" w:color="auto"/>
            <w:bottom w:val="none" w:sz="0" w:space="0" w:color="auto"/>
            <w:right w:val="none" w:sz="0" w:space="0" w:color="auto"/>
          </w:divBdr>
        </w:div>
        <w:div w:id="601571970">
          <w:marLeft w:val="0"/>
          <w:marRight w:val="0"/>
          <w:marTop w:val="0"/>
          <w:marBottom w:val="0"/>
          <w:divBdr>
            <w:top w:val="none" w:sz="0" w:space="0" w:color="auto"/>
            <w:left w:val="none" w:sz="0" w:space="0" w:color="auto"/>
            <w:bottom w:val="none" w:sz="0" w:space="0" w:color="auto"/>
            <w:right w:val="none" w:sz="0" w:space="0" w:color="auto"/>
          </w:divBdr>
        </w:div>
        <w:div w:id="689382297">
          <w:marLeft w:val="0"/>
          <w:marRight w:val="0"/>
          <w:marTop w:val="0"/>
          <w:marBottom w:val="0"/>
          <w:divBdr>
            <w:top w:val="none" w:sz="0" w:space="0" w:color="auto"/>
            <w:left w:val="none" w:sz="0" w:space="0" w:color="auto"/>
            <w:bottom w:val="none" w:sz="0" w:space="0" w:color="auto"/>
            <w:right w:val="none" w:sz="0" w:space="0" w:color="auto"/>
          </w:divBdr>
        </w:div>
        <w:div w:id="768237851">
          <w:marLeft w:val="0"/>
          <w:marRight w:val="0"/>
          <w:marTop w:val="0"/>
          <w:marBottom w:val="0"/>
          <w:divBdr>
            <w:top w:val="none" w:sz="0" w:space="0" w:color="auto"/>
            <w:left w:val="none" w:sz="0" w:space="0" w:color="auto"/>
            <w:bottom w:val="none" w:sz="0" w:space="0" w:color="auto"/>
            <w:right w:val="none" w:sz="0" w:space="0" w:color="auto"/>
          </w:divBdr>
        </w:div>
        <w:div w:id="979460614">
          <w:marLeft w:val="0"/>
          <w:marRight w:val="0"/>
          <w:marTop w:val="0"/>
          <w:marBottom w:val="0"/>
          <w:divBdr>
            <w:top w:val="none" w:sz="0" w:space="0" w:color="auto"/>
            <w:left w:val="none" w:sz="0" w:space="0" w:color="auto"/>
            <w:bottom w:val="none" w:sz="0" w:space="0" w:color="auto"/>
            <w:right w:val="none" w:sz="0" w:space="0" w:color="auto"/>
          </w:divBdr>
        </w:div>
        <w:div w:id="1017924851">
          <w:marLeft w:val="0"/>
          <w:marRight w:val="0"/>
          <w:marTop w:val="0"/>
          <w:marBottom w:val="0"/>
          <w:divBdr>
            <w:top w:val="none" w:sz="0" w:space="0" w:color="auto"/>
            <w:left w:val="none" w:sz="0" w:space="0" w:color="auto"/>
            <w:bottom w:val="none" w:sz="0" w:space="0" w:color="auto"/>
            <w:right w:val="none" w:sz="0" w:space="0" w:color="auto"/>
          </w:divBdr>
        </w:div>
        <w:div w:id="1351495321">
          <w:marLeft w:val="0"/>
          <w:marRight w:val="0"/>
          <w:marTop w:val="0"/>
          <w:marBottom w:val="0"/>
          <w:divBdr>
            <w:top w:val="none" w:sz="0" w:space="0" w:color="auto"/>
            <w:left w:val="none" w:sz="0" w:space="0" w:color="auto"/>
            <w:bottom w:val="none" w:sz="0" w:space="0" w:color="auto"/>
            <w:right w:val="none" w:sz="0" w:space="0" w:color="auto"/>
          </w:divBdr>
        </w:div>
        <w:div w:id="1506628384">
          <w:marLeft w:val="0"/>
          <w:marRight w:val="0"/>
          <w:marTop w:val="0"/>
          <w:marBottom w:val="0"/>
          <w:divBdr>
            <w:top w:val="none" w:sz="0" w:space="0" w:color="auto"/>
            <w:left w:val="none" w:sz="0" w:space="0" w:color="auto"/>
            <w:bottom w:val="none" w:sz="0" w:space="0" w:color="auto"/>
            <w:right w:val="none" w:sz="0" w:space="0" w:color="auto"/>
          </w:divBdr>
        </w:div>
        <w:div w:id="1709261701">
          <w:marLeft w:val="0"/>
          <w:marRight w:val="0"/>
          <w:marTop w:val="0"/>
          <w:marBottom w:val="0"/>
          <w:divBdr>
            <w:top w:val="none" w:sz="0" w:space="0" w:color="auto"/>
            <w:left w:val="none" w:sz="0" w:space="0" w:color="auto"/>
            <w:bottom w:val="none" w:sz="0" w:space="0" w:color="auto"/>
            <w:right w:val="none" w:sz="0" w:space="0" w:color="auto"/>
          </w:divBdr>
          <w:divsChild>
            <w:div w:id="2044403450">
              <w:marLeft w:val="0"/>
              <w:marRight w:val="0"/>
              <w:marTop w:val="0"/>
              <w:marBottom w:val="0"/>
              <w:divBdr>
                <w:top w:val="none" w:sz="0" w:space="0" w:color="auto"/>
                <w:left w:val="none" w:sz="0" w:space="0" w:color="auto"/>
                <w:bottom w:val="none" w:sz="0" w:space="0" w:color="auto"/>
                <w:right w:val="none" w:sz="0" w:space="0" w:color="auto"/>
              </w:divBdr>
              <w:divsChild>
                <w:div w:id="234168190">
                  <w:marLeft w:val="0"/>
                  <w:marRight w:val="0"/>
                  <w:marTop w:val="0"/>
                  <w:marBottom w:val="0"/>
                  <w:divBdr>
                    <w:top w:val="none" w:sz="0" w:space="0" w:color="auto"/>
                    <w:left w:val="none" w:sz="0" w:space="0" w:color="auto"/>
                    <w:bottom w:val="none" w:sz="0" w:space="0" w:color="auto"/>
                    <w:right w:val="none" w:sz="0" w:space="0" w:color="auto"/>
                  </w:divBdr>
                </w:div>
                <w:div w:id="713845413">
                  <w:marLeft w:val="0"/>
                  <w:marRight w:val="0"/>
                  <w:marTop w:val="0"/>
                  <w:marBottom w:val="0"/>
                  <w:divBdr>
                    <w:top w:val="none" w:sz="0" w:space="0" w:color="auto"/>
                    <w:left w:val="none" w:sz="0" w:space="0" w:color="auto"/>
                    <w:bottom w:val="none" w:sz="0" w:space="0" w:color="auto"/>
                    <w:right w:val="none" w:sz="0" w:space="0" w:color="auto"/>
                  </w:divBdr>
                </w:div>
                <w:div w:id="958605051">
                  <w:marLeft w:val="0"/>
                  <w:marRight w:val="0"/>
                  <w:marTop w:val="0"/>
                  <w:marBottom w:val="0"/>
                  <w:divBdr>
                    <w:top w:val="none" w:sz="0" w:space="0" w:color="auto"/>
                    <w:left w:val="none" w:sz="0" w:space="0" w:color="auto"/>
                    <w:bottom w:val="none" w:sz="0" w:space="0" w:color="auto"/>
                    <w:right w:val="none" w:sz="0" w:space="0" w:color="auto"/>
                  </w:divBdr>
                </w:div>
                <w:div w:id="1355613554">
                  <w:marLeft w:val="0"/>
                  <w:marRight w:val="0"/>
                  <w:marTop w:val="0"/>
                  <w:marBottom w:val="0"/>
                  <w:divBdr>
                    <w:top w:val="none" w:sz="0" w:space="0" w:color="auto"/>
                    <w:left w:val="none" w:sz="0" w:space="0" w:color="auto"/>
                    <w:bottom w:val="none" w:sz="0" w:space="0" w:color="auto"/>
                    <w:right w:val="none" w:sz="0" w:space="0" w:color="auto"/>
                  </w:divBdr>
                </w:div>
                <w:div w:id="1757289709">
                  <w:marLeft w:val="0"/>
                  <w:marRight w:val="0"/>
                  <w:marTop w:val="0"/>
                  <w:marBottom w:val="0"/>
                  <w:divBdr>
                    <w:top w:val="none" w:sz="0" w:space="0" w:color="auto"/>
                    <w:left w:val="none" w:sz="0" w:space="0" w:color="auto"/>
                    <w:bottom w:val="none" w:sz="0" w:space="0" w:color="auto"/>
                    <w:right w:val="none" w:sz="0" w:space="0" w:color="auto"/>
                  </w:divBdr>
                </w:div>
                <w:div w:id="19766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7060">
          <w:marLeft w:val="0"/>
          <w:marRight w:val="0"/>
          <w:marTop w:val="0"/>
          <w:marBottom w:val="0"/>
          <w:divBdr>
            <w:top w:val="none" w:sz="0" w:space="0" w:color="auto"/>
            <w:left w:val="none" w:sz="0" w:space="0" w:color="auto"/>
            <w:bottom w:val="none" w:sz="0" w:space="0" w:color="auto"/>
            <w:right w:val="none" w:sz="0" w:space="0" w:color="auto"/>
          </w:divBdr>
        </w:div>
        <w:div w:id="2077241557">
          <w:marLeft w:val="0"/>
          <w:marRight w:val="0"/>
          <w:marTop w:val="0"/>
          <w:marBottom w:val="0"/>
          <w:divBdr>
            <w:top w:val="none" w:sz="0" w:space="0" w:color="auto"/>
            <w:left w:val="none" w:sz="0" w:space="0" w:color="auto"/>
            <w:bottom w:val="none" w:sz="0" w:space="0" w:color="auto"/>
            <w:right w:val="none" w:sz="0" w:space="0" w:color="auto"/>
          </w:divBdr>
        </w:div>
      </w:divsChild>
    </w:div>
    <w:div w:id="1812096490">
      <w:bodyDiv w:val="1"/>
      <w:marLeft w:val="0"/>
      <w:marRight w:val="0"/>
      <w:marTop w:val="0"/>
      <w:marBottom w:val="0"/>
      <w:divBdr>
        <w:top w:val="none" w:sz="0" w:space="0" w:color="auto"/>
        <w:left w:val="none" w:sz="0" w:space="0" w:color="auto"/>
        <w:bottom w:val="none" w:sz="0" w:space="0" w:color="auto"/>
        <w:right w:val="none" w:sz="0" w:space="0" w:color="auto"/>
      </w:divBdr>
      <w:divsChild>
        <w:div w:id="111209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D988-833F-44C2-BE2A-5D2236D4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75</Pages>
  <Words>23463</Words>
  <Characters>133743</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¯íäýñíèé  äàíñäûí ñèñòåìèéí á¿òýö, àðãà ç¿é, ìàíàé ýäèéí</vt:lpstr>
    </vt:vector>
  </TitlesOfParts>
  <Company>NSO</Company>
  <LinksUpToDate>false</LinksUpToDate>
  <CharactersWithSpaces>156893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¯íäýñíèé  äàíñäûí ñèñòåìèéí á¿òýö, àðãà ç¿é, ìàíàé ýäèéí</dc:title>
  <dc:creator>Orsoo</dc:creator>
  <cp:lastModifiedBy>Tserenkhand_j</cp:lastModifiedBy>
  <cp:revision>16</cp:revision>
  <cp:lastPrinted>2013-12-12T06:19:00Z</cp:lastPrinted>
  <dcterms:created xsi:type="dcterms:W3CDTF">2013-11-22T01:45:00Z</dcterms:created>
  <dcterms:modified xsi:type="dcterms:W3CDTF">2013-12-12T06:19:00Z</dcterms:modified>
</cp:coreProperties>
</file>